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Peer Review Notes</w:t>
      </w:r>
    </w:p>
    <w:p>
      <w:r>
        <w:rPr>
          <w:rFonts w:ascii="Calibri"/>
          <w:sz w:val="22"/>
        </w:rPr>
        <w:t xml:space="preserve">This</w:t>
      </w:r>
      <w:r>
        <w:rPr>
          <w:rFonts w:ascii="Calibri"/>
          <w:sz w:val="22"/>
        </w:rPr>
        <w:t xml:space="preserve"> sentence</w:t>
      </w:r>
      <w:r>
        <w:rPr>
          <w:rFonts w:ascii="Calibri"/>
          <w:sz w:val="22"/>
        </w:rPr>
        <w:t xml:space="preserve"> is</w:t>
      </w:r>
      <w:r>
        <w:rPr>
          <w:rFonts w:ascii="Calibri"/>
          <w:sz w:val="22"/>
        </w:rPr>
        <w:t xml:space="preserve"> emitted</w:t>
      </w:r>
      <w:r>
        <w:rPr>
          <w:rFonts w:ascii="Calibri"/>
          <w:sz w:val="22"/>
        </w:rPr>
        <w:t xml:space="preserve"> as</w:t>
      </w:r>
      <w:r>
        <w:rPr>
          <w:rFonts w:ascii="Calibri"/>
          <w:sz w:val="22"/>
        </w:rPr>
        <w:t xml:space="preserve"> one</w:t>
      </w:r>
      <w:r>
        <w:rPr>
          <w:rFonts w:ascii="Calibri"/>
          <w:sz w:val="22"/>
        </w:rPr>
        <w:t xml:space="preserve"> run</w:t>
      </w:r>
      <w:r>
        <w:rPr>
          <w:rFonts w:ascii="Calibri"/>
          <w:sz w:val="22"/>
        </w:rPr>
        <w:t xml:space="preserve"> per</w:t>
      </w:r>
      <w:r>
        <w:rPr>
          <w:rFonts w:ascii="Calibri"/>
          <w:sz w:val="22"/>
        </w:rPr>
        <w:t xml:space="preserve"> word.</w:t>
      </w:r>
    </w:p>
    <w:p>
      <w:pPr>
        <w:pStyle w:val="Heading3"/>
      </w:pPr>
      <w:r>
        <w:t xml:space="preserve">Detailed Comments</w:t>
      </w:r>
    </w:p>
    <w:p>
      <w:r>
        <w:rPr>
          <w:b/>
          <w:sz w:val="22"/>
        </w:rPr>
        <w:t xml:space="preserve">Formatting</w:t>
      </w:r>
      <w:r>
        <w:rPr>
          <w:sz w:val="22"/>
        </w:rPr>
        <w:t xml:space="preserve"> changes</w:t>
      </w:r>
      <w:r>
        <w:rPr>
          <w:sz w:val="22"/>
        </w:rPr>
        <w:t xml:space="preserve"> mid</w:t>
      </w:r>
      <w:r>
        <w:rPr>
          <w:b/>
          <w:sz w:val="22"/>
        </w:rPr>
        <w:t xml:space="preserve"> word</w:t>
      </w:r>
      <w:r>
        <w:rPr>
          <w:sz w:val="22"/>
        </w:rPr>
        <w:t xml:space="preserve"> like</w:t>
      </w:r>
      <w:r>
        <w:rPr>
          <w:sz w:val="22"/>
        </w:rPr>
        <w:t xml:space="preserve"> this</w:t>
      </w:r>
      <w:r>
        <w:rPr>
          <w:b/>
          <w:sz w:val="22"/>
        </w:rPr>
        <w:t xml:space="preserve"> one</w:t>
      </w:r>
      <w:r>
        <w:rPr>
          <w:sz w:val="22"/>
        </w:rPr>
        <w:t xml:space="preserve"> are</w:t>
      </w:r>
      <w:r>
        <w:rPr>
          <w:sz w:val="22"/>
        </w:rPr>
        <w:t xml:space="preserve"> common</w:t>
      </w:r>
      <w:r>
        <w:rPr>
          <w:b/>
          <w:sz w:val="22"/>
        </w:rPr>
        <w:t xml:space="preserve"> in</w:t>
      </w:r>
      <w:r>
        <w:rPr>
          <w:sz w:val="22"/>
        </w:rPr>
        <w:t xml:space="preserve"> generated</w:t>
      </w:r>
      <w:r>
        <w:rPr>
          <w:sz w:val="22"/>
        </w:rPr>
        <w:t xml:space="preserve"> files.</w:t>
      </w:r>
    </w:p>
    <w:p>
      <w:pPr>
        <w:pStyle w:val="ListParagraph"/>
        <w:numPr>
          <w:ilvl w:val="0"/>
          <w:numId w:val="1"/>
        </w:numPr>
      </w:pPr>
      <w:r>
        <w:t xml:space="preserve">Point one. </w:t>
      </w:r>
    </w:p>
    <w:p>
      <w:pPr>
        <w:pStyle w:val="ListParagraph"/>
        <w:numPr>
          <w:ilvl w:val="0"/>
          <w:numId w:val="1"/>
        </w:numPr>
      </w:pPr>
      <w:r>
        <w:t xml:space="preserve">Point two. 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+mn-lt" w:hAnsi="+mn-lt"/>
        <w:sz w:val="22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