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Empathy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 October 2026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SWTID-2026-4935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ComicCraft - AI Comic Story Creator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 Marks</w:t>
            </w:r>
          </w:p>
        </w:tc>
      </w:tr>
    </w:tbl>
    <w:p/>
    <w:p>
      <w:pPr>
        <w:pStyle w:val="Heading1"/>
      </w:pPr>
      <w:r>
        <w:t>Empathy Map</w:t>
      </w:r>
    </w:p>
    <w:p>
      <w:r>
        <w:t>Persona: Beginner / student comic creator who wants to convert an idea into an illustrated story without manually producing every panel.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Perspective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User Evidence / Needs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SAYS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“I have a story idea but need help structuring it.” “I want the panels to follow the same story.” “I want a PDF I can share.”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THINKS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“Will the AI keep the story coherent?” “Will all five panels have images?” “Can I run it locally?”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DOES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Enters story prompt and creative settings; starts generation; reviews the five-panel preview; downloads the PDF.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FEELS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Excited when an idea becomes visual; concerned when a provider fails; satisfied when preview and PDF are produced.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ComicCraft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