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Solution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 Marks</w:t>
            </w:r>
          </w:p>
        </w:tc>
      </w:tr>
    </w:tbl>
    <w:p/>
    <w:p>
      <w:pPr>
        <w:pStyle w:val="Heading1"/>
      </w:pPr>
      <w:r>
        <w:t>Define Functional and Non-Functional Requirements</w:t>
      </w:r>
    </w:p>
    <w:p>
      <w:pPr>
        <w:pStyle w:val="Heading1"/>
      </w:pPr>
      <w:r>
        <w:t>Step 1: Functional Requirements (FR)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S.No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Requirement Category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Requirement Description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Input validation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Validate story prompt, character, setting, tone and art style with Pydantic.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Story outline 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 exactly five connected comic panels using configurable Gemini models.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Story expansion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Add caption, narration and dialogue to every panel.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Image 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Generate one image per panel with fallback handling.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Render five panels with image and story text.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PDF export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Compile the comic into an A4 PDF with one panel per page.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Download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Serve PDFs only when the filename matches the safe pattern.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Diagnostics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Provide /health and /test-image utilities.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Demo mode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Run the workflow without external AI calls.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JSON API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Support /generate-comic/json.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</w:tr>
    </w:tbl>
    <w:p/>
    <w:p>
      <w:pPr>
        <w:pStyle w:val="Heading1"/>
      </w:pPr>
      <w:r>
        <w:t>Step 2: Non-Functional Requirements (NFR)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S.No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NFR Category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Requirement Description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Target Metric / Acceptance Criteria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Performance &amp; Speed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README states full generation usually takes 1–3 minutes because five images are created.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Documented expectation; no formal benchmark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Scalability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Separate text, image, layout and export services allow components/providers to change independently.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Modular design; capacity not benchmarked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 &amp; Data Privacy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Secrets come from environment variables; health does not expose keys; PDF filenames are validated.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Reliability &amp; Availability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Model/provider fallbacks, placeholders and demo mode support continued operation.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Usability &amp; Accessibility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Labeled form, responsive CSS, preview and explicit warnings.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Maintainability / Portability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requirements files, modular services, Pydantic models and pytest tests.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Implemented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