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B70C" w14:textId="77777777" w:rsidR="00831EF7" w:rsidRPr="00E054C7" w:rsidRDefault="00354E99" w:rsidP="00DD50C8">
      <w:pPr>
        <w:pStyle w:val="SectionTitle"/>
        <w:spacing w:after="240" w:line="360" w:lineRule="auto"/>
        <w:jc w:val="both"/>
        <w:rPr>
          <w:rFonts w:cstheme="majorHAnsi"/>
          <w:b/>
          <w:bCs/>
        </w:rPr>
      </w:pPr>
      <w:bookmarkStart w:id="0" w:name="_Toc409783205"/>
      <w:r w:rsidRPr="00E054C7">
        <w:rPr>
          <w:rFonts w:cstheme="majorHAnsi"/>
          <w:b/>
          <w:bCs/>
        </w:rPr>
        <w:t>Abstract</w:t>
      </w:r>
      <w:bookmarkEnd w:id="0"/>
    </w:p>
    <w:p w14:paraId="21CC06BE" w14:textId="0A238BF0" w:rsidR="00D913FF" w:rsidRPr="00D913FF" w:rsidRDefault="00D913FF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D913FF">
        <w:rPr>
          <w:rFonts w:cstheme="minorHAnsi"/>
        </w:rPr>
        <w:t xml:space="preserve">This report presents a focused subset of our capstone: short-horizon equity prediction using </w:t>
      </w:r>
      <w:r w:rsidR="007E0C09" w:rsidRPr="007E0C09">
        <w:rPr>
          <w:rFonts w:cstheme="minorHAnsi"/>
        </w:rPr>
        <w:t>an Alpaca 2024 Q1 subset (Jan–Mar) covering ~500 symbols</w:t>
      </w:r>
      <w:r w:rsidRPr="00D913FF">
        <w:rPr>
          <w:rFonts w:cstheme="minorHAnsi"/>
        </w:rPr>
        <w:t>. We address two tasks: (</w:t>
      </w:r>
      <w:proofErr w:type="spellStart"/>
      <w:r w:rsidRPr="00D913FF">
        <w:rPr>
          <w:rFonts w:cstheme="minorHAnsi"/>
        </w:rPr>
        <w:t>i</w:t>
      </w:r>
      <w:proofErr w:type="spellEnd"/>
      <w:r w:rsidRPr="00D913FF">
        <w:rPr>
          <w:rFonts w:cstheme="minorHAnsi"/>
        </w:rPr>
        <w:t xml:space="preserve">) classification of next-bar direction and (ii) regression of next-bar return. After time-aligned preprocessing and feature construction (all features lagged ≥1 bar), we select models via expanding walk-forward cross-validation on a deterministic 100-symbol subset and conduct a chronologically later final test. For classification we compare Logistic Regression, Decision Tree, and Random Forest; for regression, Ridge, </w:t>
      </w:r>
      <w:proofErr w:type="spellStart"/>
      <w:r w:rsidRPr="00D913FF">
        <w:rPr>
          <w:rFonts w:cstheme="minorHAnsi"/>
        </w:rPr>
        <w:t>ElasticNet</w:t>
      </w:r>
      <w:proofErr w:type="spellEnd"/>
      <w:r w:rsidRPr="00D913FF">
        <w:rPr>
          <w:rFonts w:cstheme="minorHAnsi"/>
        </w:rPr>
        <w:t>, and Random Forest Regressor. The tuned Random Forest achieves ROC-AUC ≈ 0.526 and accuracy ≈0.519 on the final test—modest but consistent lift for this noisy domain. We include confusion matrix/ROC (classification) and residual diagnostics (regression), plus per-symbol summaries to assess robustness. This study is a toned-down capstone subset (single data source) emphasizing reproducible, leakage-safe evaluation.</w:t>
      </w:r>
      <w:r w:rsidR="005F2A9B">
        <w:rPr>
          <w:rFonts w:cstheme="minorHAnsi"/>
        </w:rPr>
        <w:t xml:space="preserve"> </w:t>
      </w:r>
      <w:r w:rsidR="005F2A9B" w:rsidRPr="005F2A9B">
        <w:rPr>
          <w:rFonts w:cstheme="minorHAnsi"/>
        </w:rPr>
        <w:t>These findings demonstrate modest but reproducible predictive capability within a leakage-safe, time-aware design.</w:t>
      </w:r>
    </w:p>
    <w:p w14:paraId="5E271B52" w14:textId="10C9C5F4" w:rsidR="005C0053" w:rsidRPr="00E054C7" w:rsidRDefault="005C0053" w:rsidP="00DD50C8">
      <w:pPr>
        <w:pStyle w:val="NoSpacing"/>
        <w:spacing w:after="240" w:line="360" w:lineRule="auto"/>
        <w:jc w:val="both"/>
        <w:rPr>
          <w:rFonts w:cstheme="minorHAnsi"/>
          <w:b/>
          <w:bCs/>
        </w:rPr>
      </w:pPr>
      <w:r w:rsidRPr="00E054C7">
        <w:rPr>
          <w:rFonts w:cstheme="minorHAnsi"/>
          <w:b/>
          <w:bCs/>
        </w:rPr>
        <w:t>Introduction</w:t>
      </w:r>
    </w:p>
    <w:p w14:paraId="174A31C5" w14:textId="3F9D84C7" w:rsidR="005C0053" w:rsidRDefault="007E0C09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7E0C09">
        <w:rPr>
          <w:rFonts w:cstheme="minorHAnsi"/>
        </w:rPr>
        <w:t>This project is a toned-down subset of our capstone, scoped to Alpaca market data — 2024 Q1 subset (Jan–Mar) — covering ~500 symbols; see Table A for the exact row count and date span</w:t>
      </w:r>
      <w:r w:rsidR="00D913FF" w:rsidRPr="00D913FF">
        <w:rPr>
          <w:rFonts w:cstheme="minorHAnsi"/>
        </w:rPr>
        <w:t>. We investigate short-horizon equity prediction in two formulations: (</w:t>
      </w:r>
      <w:proofErr w:type="spellStart"/>
      <w:r w:rsidR="00D913FF" w:rsidRPr="00D913FF">
        <w:rPr>
          <w:rFonts w:cstheme="minorHAnsi"/>
        </w:rPr>
        <w:t>i</w:t>
      </w:r>
      <w:proofErr w:type="spellEnd"/>
      <w:r w:rsidR="00D913FF" w:rsidRPr="00D913FF">
        <w:rPr>
          <w:rFonts w:cstheme="minorHAnsi"/>
        </w:rPr>
        <w:t>) classification of next-bar direction (up vs. non-up) and (ii) regression of next-bar return (real-valued). At these horizons the signal-to-noise ratio is low, so our aim is not high accuracy but a defensible, out-of-sample lift under rigorous, time-aware validation.</w:t>
      </w:r>
    </w:p>
    <w:p w14:paraId="37EE2FE1" w14:textId="78687F52" w:rsidR="00D913FF" w:rsidRDefault="00D913FF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343C33">
        <w:rPr>
          <w:rFonts w:cstheme="minorHAnsi"/>
          <w:u w:val="single"/>
        </w:rPr>
        <w:t>Data &amp; Features</w:t>
      </w:r>
      <w:r w:rsidRPr="006E06A3">
        <w:rPr>
          <w:rFonts w:cstheme="minorHAnsi"/>
        </w:rPr>
        <w:t xml:space="preserve">. </w:t>
      </w:r>
      <w:r w:rsidRPr="00D913FF">
        <w:rPr>
          <w:rFonts w:cstheme="minorHAnsi"/>
        </w:rPr>
        <w:t>Records are timestamped per symbol with price/volume fields. Targets are derived next-bar labels/returns. Feature construction is deliberately conservative: price/volume-based indicators and rolling statistics, all lagged by at least one bar to prevent leakage and aligned per symbol/timestamp.</w:t>
      </w:r>
    </w:p>
    <w:p w14:paraId="1499653B" w14:textId="77777777" w:rsidR="00742215" w:rsidRDefault="00D913FF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343C33">
        <w:rPr>
          <w:rFonts w:cstheme="minorHAnsi"/>
          <w:u w:val="single"/>
        </w:rPr>
        <w:lastRenderedPageBreak/>
        <w:t>Research Questions</w:t>
      </w:r>
      <w:r w:rsidRPr="006E06A3">
        <w:rPr>
          <w:rFonts w:cstheme="minorHAnsi"/>
        </w:rPr>
        <w:t>.</w:t>
      </w:r>
      <w:r w:rsidRPr="00D913FF">
        <w:rPr>
          <w:rFonts w:cstheme="minorHAnsi"/>
        </w:rPr>
        <w:t xml:space="preserve"> (1) Can standard ML models deliver a measurable lift over random for next-bar direction? (2) For next-bar returns, which family (linear vs. tree ensemble) minimizes out-of-sample error? (3) How stable are results across time and symbols?</w:t>
      </w:r>
    </w:p>
    <w:p w14:paraId="3ABA99EF" w14:textId="172F81F5" w:rsidR="00D913FF" w:rsidRDefault="00D913FF" w:rsidP="00DD50C8">
      <w:pPr>
        <w:pStyle w:val="NoSpacing"/>
        <w:spacing w:after="240" w:line="360" w:lineRule="auto"/>
        <w:jc w:val="both"/>
        <w:rPr>
          <w:kern w:val="24"/>
        </w:rPr>
      </w:pPr>
      <w:r w:rsidRPr="00343C33">
        <w:rPr>
          <w:kern w:val="24"/>
          <w:u w:val="single"/>
        </w:rPr>
        <w:t>Evaluation Design</w:t>
      </w:r>
      <w:r w:rsidRPr="006E06A3">
        <w:rPr>
          <w:kern w:val="24"/>
        </w:rPr>
        <w:t>.</w:t>
      </w:r>
      <w:r w:rsidRPr="00D913FF">
        <w:rPr>
          <w:b/>
          <w:bCs/>
          <w:kern w:val="24"/>
        </w:rPr>
        <w:t xml:space="preserve"> </w:t>
      </w:r>
      <w:r w:rsidRPr="00D913FF">
        <w:rPr>
          <w:kern w:val="24"/>
        </w:rPr>
        <w:t>We use expanding, walk-forward cross-validation on a deterministic 100-symbol tuning subset to select hyperparameters, then retrain on all pre-test data and evaluate on a chronologically later test window. Primary metrics are ROC-AUC for classification and MAE for regression (with Accuracy/F1 and RMSE/R² as secondaries). This protocol guards against look-ahead bias and overfitting to a single split.</w:t>
      </w:r>
    </w:p>
    <w:p w14:paraId="61D1FE4B" w14:textId="72CAB465" w:rsidR="001A4055" w:rsidRDefault="006E06A3" w:rsidP="00DD50C8">
      <w:pPr>
        <w:pStyle w:val="NoSpacing"/>
        <w:spacing w:after="240" w:line="360" w:lineRule="auto"/>
        <w:jc w:val="both"/>
        <w:rPr>
          <w:kern w:val="24"/>
        </w:rPr>
      </w:pPr>
      <w:r w:rsidRPr="006E06A3">
        <w:rPr>
          <w:kern w:val="24"/>
          <w:u w:val="single"/>
        </w:rPr>
        <w:t>Key Contributions</w:t>
      </w:r>
      <w:r w:rsidRPr="006E06A3">
        <w:rPr>
          <w:kern w:val="24"/>
        </w:rPr>
        <w:t>. (</w:t>
      </w:r>
      <w:proofErr w:type="spellStart"/>
      <w:r w:rsidRPr="006E06A3">
        <w:rPr>
          <w:kern w:val="24"/>
        </w:rPr>
        <w:t>i</w:t>
      </w:r>
      <w:proofErr w:type="spellEnd"/>
      <w:r w:rsidRPr="006E06A3">
        <w:rPr>
          <w:kern w:val="24"/>
        </w:rPr>
        <w:t>) Leakage-safe pipeline (all features lagged ≥1 bar, strictly chronological CV). (ii) Time-aware model selection via expanding folds with a locked, later test window. (iii) Transparent diagnostics (CM/ROC; residuals/hist; per-symbol summaries) and fully reproducible artifacts.</w:t>
      </w:r>
    </w:p>
    <w:p w14:paraId="0B093E16" w14:textId="04811105" w:rsidR="006E06A3" w:rsidRDefault="006E06A3" w:rsidP="00DD50C8">
      <w:pPr>
        <w:pStyle w:val="NoSpacing"/>
        <w:spacing w:after="240" w:line="360" w:lineRule="auto"/>
        <w:jc w:val="both"/>
        <w:rPr>
          <w:kern w:val="24"/>
        </w:rPr>
      </w:pPr>
      <w:r w:rsidRPr="006E06A3">
        <w:rPr>
          <w:kern w:val="24"/>
          <w:u w:val="single"/>
        </w:rPr>
        <w:t>Reproducibility</w:t>
      </w:r>
      <w:r w:rsidRPr="006E06A3">
        <w:rPr>
          <w:kern w:val="24"/>
        </w:rPr>
        <w:t>. We fix random seeds; record CV folds and tuning subset files; and save metrics/predictions/figures to versioned artifacts. The manifest file lists every path used in the report.</w:t>
      </w:r>
    </w:p>
    <w:p w14:paraId="50419F26" w14:textId="6071BC2D" w:rsidR="006E06A3" w:rsidRPr="006E06A3" w:rsidRDefault="006E06A3" w:rsidP="00DD50C8">
      <w:pPr>
        <w:pStyle w:val="NoSpacing"/>
        <w:spacing w:after="240" w:line="360" w:lineRule="auto"/>
        <w:jc w:val="both"/>
        <w:rPr>
          <w:kern w:val="24"/>
        </w:rPr>
      </w:pPr>
      <w:r w:rsidRPr="006E06A3">
        <w:rPr>
          <w:kern w:val="24"/>
          <w:u w:val="single"/>
        </w:rPr>
        <w:t>Threats to Validity</w:t>
      </w:r>
      <w:r w:rsidRPr="006E06A3">
        <w:rPr>
          <w:kern w:val="24"/>
        </w:rPr>
        <w:t>. Results reflect a 2024 Q1 subset (Jan–Mar); different periods or market regimes may shift metrics. Features are deliberately simple (price/volume-derived), so missed nonlinear drivers may limit accuracy. Expanding CV mitigates look-ahead but cannot rule out all temporal drift. We avoid leakage by lagging and time-respecting splits.</w:t>
      </w:r>
    </w:p>
    <w:p w14:paraId="4E24B07E" w14:textId="3E3F3ACF" w:rsidR="00D913FF" w:rsidRPr="006E06A3" w:rsidRDefault="002E1F13" w:rsidP="00DD50C8">
      <w:pPr>
        <w:pStyle w:val="NoSpacing"/>
        <w:spacing w:after="240" w:line="360" w:lineRule="auto"/>
        <w:jc w:val="both"/>
        <w:rPr>
          <w:rFonts w:cstheme="minorHAnsi"/>
          <w:b/>
          <w:bCs/>
        </w:rPr>
      </w:pPr>
      <w:r w:rsidRPr="00541BEF">
        <w:rPr>
          <w:rFonts w:cstheme="minorHAnsi"/>
          <w:b/>
          <w:bCs/>
        </w:rPr>
        <w:t>Methodology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603"/>
        <w:gridCol w:w="2124"/>
        <w:gridCol w:w="5623"/>
      </w:tblGrid>
      <w:tr w:rsidR="00D913FF" w14:paraId="0459CE41" w14:textId="77777777" w:rsidTr="00DD5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69F85FCD" w14:textId="4B877559" w:rsidR="00D913FF" w:rsidRPr="006E06A3" w:rsidRDefault="00CF7F0E" w:rsidP="00DD50C8">
            <w:pPr>
              <w:pStyle w:val="NoSpacing"/>
              <w:spacing w:line="276" w:lineRule="auto"/>
              <w:rPr>
                <w:rFonts w:cstheme="minorHAnsi"/>
                <w:szCs w:val="22"/>
              </w:rPr>
            </w:pPr>
            <w:r w:rsidRPr="006E06A3">
              <w:rPr>
                <w:rFonts w:cstheme="minorHAnsi"/>
                <w:szCs w:val="22"/>
              </w:rPr>
              <w:t>Task</w:t>
            </w:r>
          </w:p>
        </w:tc>
        <w:tc>
          <w:tcPr>
            <w:tcW w:w="2130" w:type="dxa"/>
            <w:vAlign w:val="center"/>
          </w:tcPr>
          <w:p w14:paraId="7880209F" w14:textId="6729C858" w:rsidR="00D913FF" w:rsidRPr="006E06A3" w:rsidRDefault="00CF7F0E" w:rsidP="00DD50C8">
            <w:pPr>
              <w:pStyle w:val="NoSpacing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6E06A3">
              <w:rPr>
                <w:rFonts w:cstheme="minorHAnsi"/>
                <w:szCs w:val="22"/>
              </w:rPr>
              <w:t>Model</w:t>
            </w:r>
          </w:p>
        </w:tc>
        <w:tc>
          <w:tcPr>
            <w:tcW w:w="5645" w:type="dxa"/>
            <w:vAlign w:val="center"/>
          </w:tcPr>
          <w:p w14:paraId="66707C34" w14:textId="7B0331C1" w:rsidR="00D913FF" w:rsidRPr="006E06A3" w:rsidRDefault="00CF7F0E" w:rsidP="00DD50C8">
            <w:pPr>
              <w:pStyle w:val="NoSpacing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6E06A3">
              <w:rPr>
                <w:rFonts w:cstheme="minorHAnsi"/>
                <w:szCs w:val="22"/>
              </w:rPr>
              <w:t>Tuned grid/setting</w:t>
            </w:r>
          </w:p>
        </w:tc>
      </w:tr>
      <w:tr w:rsidR="00CF7F0E" w14:paraId="74144BBF" w14:textId="77777777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 w:val="restart"/>
            <w:vAlign w:val="center"/>
          </w:tcPr>
          <w:p w14:paraId="044A54A8" w14:textId="3F239ACB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  <w:r w:rsidRPr="00CF7F0E">
              <w:rPr>
                <w:rFonts w:cstheme="minorHAnsi"/>
              </w:rPr>
              <w:t>Classification</w:t>
            </w:r>
          </w:p>
        </w:tc>
        <w:tc>
          <w:tcPr>
            <w:tcW w:w="2130" w:type="dxa"/>
            <w:vAlign w:val="center"/>
          </w:tcPr>
          <w:p w14:paraId="329E579F" w14:textId="27E67B66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CF7F0E">
              <w:rPr>
                <w:rFonts w:cstheme="minorHAnsi"/>
                <w:i/>
                <w:iCs/>
              </w:rPr>
              <w:t>Logistic Regression</w:t>
            </w:r>
          </w:p>
        </w:tc>
        <w:tc>
          <w:tcPr>
            <w:tcW w:w="5645" w:type="dxa"/>
            <w:vAlign w:val="center"/>
          </w:tcPr>
          <w:p w14:paraId="7F943724" w14:textId="00CAD8A2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CF7F0E">
              <w:rPr>
                <w:rStyle w:val="Strong"/>
                <w:rFonts w:cstheme="minorHAnsi"/>
                <w:i/>
                <w:iCs/>
              </w:rPr>
              <w:t>C</w:t>
            </w:r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{0.01, 0.1, 1, 10}; solver=</w:t>
            </w:r>
            <w:proofErr w:type="spellStart"/>
            <w:r w:rsidRPr="00CF7F0E">
              <w:rPr>
                <w:rFonts w:cstheme="minorHAnsi"/>
                <w:i/>
                <w:iCs/>
              </w:rPr>
              <w:t>lbfgs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; </w:t>
            </w:r>
            <w:proofErr w:type="spellStart"/>
            <w:r w:rsidRPr="00CF7F0E">
              <w:rPr>
                <w:rFonts w:cstheme="minorHAnsi"/>
                <w:i/>
                <w:iCs/>
              </w:rPr>
              <w:t>max_iter</w:t>
            </w:r>
            <w:proofErr w:type="spellEnd"/>
            <w:r w:rsidRPr="00CF7F0E">
              <w:rPr>
                <w:rFonts w:cstheme="minorHAnsi"/>
                <w:i/>
                <w:iCs/>
              </w:rPr>
              <w:t>=1000</w:t>
            </w:r>
          </w:p>
        </w:tc>
      </w:tr>
      <w:tr w:rsidR="00CF7F0E" w14:paraId="5E201877" w14:textId="77777777" w:rsidTr="00DD50C8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vAlign w:val="center"/>
          </w:tcPr>
          <w:p w14:paraId="49AADF57" w14:textId="77777777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30" w:type="dxa"/>
            <w:vAlign w:val="center"/>
          </w:tcPr>
          <w:p w14:paraId="3B46D74F" w14:textId="1464E9B3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CF7F0E">
              <w:rPr>
                <w:rFonts w:cstheme="minorHAnsi"/>
                <w:i/>
                <w:iCs/>
              </w:rPr>
              <w:t>Decision Tree</w:t>
            </w:r>
          </w:p>
        </w:tc>
        <w:tc>
          <w:tcPr>
            <w:tcW w:w="5645" w:type="dxa"/>
            <w:vAlign w:val="center"/>
          </w:tcPr>
          <w:p w14:paraId="27BECF36" w14:textId="541091A2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CF7F0E">
              <w:rPr>
                <w:rFonts w:cstheme="minorHAnsi"/>
                <w:i/>
                <w:iCs/>
              </w:rPr>
              <w:t>max_depth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{3, 5, 8, 12, 16}; </w:t>
            </w:r>
            <w:proofErr w:type="spellStart"/>
            <w:r w:rsidRPr="00CF7F0E">
              <w:rPr>
                <w:rFonts w:cstheme="minorHAnsi"/>
                <w:i/>
                <w:iCs/>
              </w:rPr>
              <w:t>min_samples_leaf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{1, 5, 10}</w:t>
            </w:r>
          </w:p>
        </w:tc>
      </w:tr>
      <w:tr w:rsidR="00CF7F0E" w14:paraId="03D68A2F" w14:textId="77777777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vAlign w:val="center"/>
          </w:tcPr>
          <w:p w14:paraId="105782DF" w14:textId="77777777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30" w:type="dxa"/>
            <w:vAlign w:val="center"/>
          </w:tcPr>
          <w:p w14:paraId="08445F3C" w14:textId="57AFB4AC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Random Forest</w:t>
            </w:r>
          </w:p>
        </w:tc>
        <w:tc>
          <w:tcPr>
            <w:tcW w:w="5645" w:type="dxa"/>
            <w:vAlign w:val="center"/>
          </w:tcPr>
          <w:p w14:paraId="42063971" w14:textId="6FB4960F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CF7F0E">
              <w:rPr>
                <w:rFonts w:cstheme="minorHAnsi"/>
                <w:i/>
                <w:iCs/>
              </w:rPr>
              <w:t>n_estimators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{200, 400}; </w:t>
            </w:r>
            <w:proofErr w:type="spellStart"/>
            <w:r w:rsidRPr="00CF7F0E">
              <w:rPr>
                <w:rFonts w:cstheme="minorHAnsi"/>
                <w:i/>
                <w:iCs/>
              </w:rPr>
              <w:t>max_depth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{None, 8, 12, 16}; </w:t>
            </w:r>
            <w:proofErr w:type="spellStart"/>
            <w:r w:rsidRPr="00CF7F0E">
              <w:rPr>
                <w:rFonts w:cstheme="minorHAnsi"/>
                <w:i/>
                <w:iCs/>
              </w:rPr>
              <w:t>min_samples_leaf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{1, 5}; </w:t>
            </w:r>
            <w:proofErr w:type="spellStart"/>
            <w:r w:rsidRPr="00CF7F0E">
              <w:rPr>
                <w:rFonts w:cstheme="minorHAnsi"/>
                <w:i/>
                <w:iCs/>
              </w:rPr>
              <w:t>max_features</w:t>
            </w:r>
            <w:proofErr w:type="spellEnd"/>
            <w:r w:rsidRPr="00CF7F0E">
              <w:rPr>
                <w:rFonts w:cstheme="minorHAnsi"/>
                <w:i/>
                <w:iCs/>
              </w:rPr>
              <w:t>="sqrt"</w:t>
            </w:r>
          </w:p>
        </w:tc>
      </w:tr>
      <w:tr w:rsidR="00CF7F0E" w14:paraId="5CA1CA5A" w14:textId="77777777" w:rsidTr="00DD50C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 w:val="restart"/>
            <w:vAlign w:val="center"/>
          </w:tcPr>
          <w:p w14:paraId="587FD04A" w14:textId="2CBF17E3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Regression</w:t>
            </w:r>
          </w:p>
        </w:tc>
        <w:tc>
          <w:tcPr>
            <w:tcW w:w="2130" w:type="dxa"/>
            <w:vAlign w:val="center"/>
          </w:tcPr>
          <w:p w14:paraId="3A668EF5" w14:textId="755CBBFC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Ridge</w:t>
            </w:r>
          </w:p>
        </w:tc>
        <w:tc>
          <w:tcPr>
            <w:tcW w:w="5645" w:type="dxa"/>
            <w:vAlign w:val="center"/>
          </w:tcPr>
          <w:p w14:paraId="0B87324F" w14:textId="2F459AF7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CF7F0E">
              <w:rPr>
                <w:rFonts w:cstheme="minorHAnsi"/>
                <w:i/>
                <w:iCs/>
              </w:rPr>
              <w:t xml:space="preserve">alpha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{1e−3, 1e−2, 1e−1, 1, 10}</w:t>
            </w:r>
          </w:p>
        </w:tc>
      </w:tr>
      <w:tr w:rsidR="00CF7F0E" w14:paraId="4DEF87A9" w14:textId="77777777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vAlign w:val="center"/>
          </w:tcPr>
          <w:p w14:paraId="45DCCDBD" w14:textId="77777777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30" w:type="dxa"/>
            <w:vAlign w:val="center"/>
          </w:tcPr>
          <w:p w14:paraId="42CDACD8" w14:textId="48379F21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Random Forest</w:t>
            </w:r>
          </w:p>
        </w:tc>
        <w:tc>
          <w:tcPr>
            <w:tcW w:w="5645" w:type="dxa"/>
            <w:vAlign w:val="center"/>
          </w:tcPr>
          <w:p w14:paraId="676CA47F" w14:textId="6EF6B539" w:rsidR="00CF7F0E" w:rsidRPr="00CF7F0E" w:rsidRDefault="00CF7F0E" w:rsidP="00DD50C8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 w:rsidRPr="00CF7F0E">
              <w:rPr>
                <w:rFonts w:cstheme="minorHAnsi"/>
                <w:i/>
                <w:iCs/>
              </w:rPr>
              <w:t>n_estimators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{200, 400}; </w:t>
            </w:r>
            <w:proofErr w:type="spellStart"/>
            <w:r w:rsidRPr="00CF7F0E">
              <w:rPr>
                <w:rFonts w:cstheme="minorHAnsi"/>
                <w:i/>
                <w:iCs/>
              </w:rPr>
              <w:t>max_depth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{None, 8, 12, 16}; </w:t>
            </w:r>
            <w:proofErr w:type="spellStart"/>
            <w:r w:rsidRPr="00CF7F0E">
              <w:rPr>
                <w:rFonts w:cstheme="minorHAnsi"/>
                <w:i/>
                <w:iCs/>
              </w:rPr>
              <w:t>min_samples_leaf</w:t>
            </w:r>
            <w:proofErr w:type="spellEnd"/>
            <w:r w:rsidRPr="00CF7F0E">
              <w:rPr>
                <w:rFonts w:cstheme="minorHAnsi"/>
                <w:i/>
                <w:iCs/>
              </w:rPr>
              <w:t xml:space="preserve"> </w:t>
            </w:r>
            <w:r w:rsidRPr="00CF7F0E">
              <w:rPr>
                <w:rFonts w:ascii="Cambria Math" w:hAnsi="Cambria Math" w:cs="Cambria Math"/>
                <w:i/>
                <w:iCs/>
              </w:rPr>
              <w:t>∈</w:t>
            </w:r>
            <w:r w:rsidRPr="00CF7F0E">
              <w:rPr>
                <w:rFonts w:cstheme="minorHAnsi"/>
                <w:i/>
                <w:iCs/>
              </w:rPr>
              <w:t xml:space="preserve"> {1, 5}; </w:t>
            </w:r>
            <w:proofErr w:type="spellStart"/>
            <w:r w:rsidRPr="00CF7F0E">
              <w:rPr>
                <w:rFonts w:cstheme="minorHAnsi"/>
                <w:i/>
                <w:iCs/>
              </w:rPr>
              <w:t>max_features</w:t>
            </w:r>
            <w:proofErr w:type="spellEnd"/>
            <w:r w:rsidRPr="00CF7F0E">
              <w:rPr>
                <w:rFonts w:cstheme="minorHAnsi"/>
                <w:i/>
                <w:iCs/>
              </w:rPr>
              <w:t>="sqrt"</w:t>
            </w:r>
          </w:p>
        </w:tc>
      </w:tr>
      <w:tr w:rsidR="00CF7F0E" w14:paraId="61D4A0C0" w14:textId="77777777" w:rsidTr="00DD50C8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vAlign w:val="center"/>
          </w:tcPr>
          <w:p w14:paraId="79342AF8" w14:textId="77777777" w:rsidR="00CF7F0E" w:rsidRPr="00CF7F0E" w:rsidRDefault="00CF7F0E" w:rsidP="00DD50C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130" w:type="dxa"/>
            <w:vAlign w:val="center"/>
          </w:tcPr>
          <w:p w14:paraId="61615E5C" w14:textId="7DB0FDB9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proofErr w:type="spellStart"/>
            <w:r>
              <w:rPr>
                <w:rFonts w:cstheme="minorHAnsi"/>
                <w:i/>
                <w:iCs/>
              </w:rPr>
              <w:t>ElasticNet</w:t>
            </w:r>
            <w:proofErr w:type="spellEnd"/>
          </w:p>
        </w:tc>
        <w:tc>
          <w:tcPr>
            <w:tcW w:w="5645" w:type="dxa"/>
            <w:vAlign w:val="center"/>
          </w:tcPr>
          <w:p w14:paraId="6F6DC968" w14:textId="6B24849B" w:rsidR="00CF7F0E" w:rsidRPr="00CF7F0E" w:rsidRDefault="00CF7F0E" w:rsidP="00DD50C8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CF7F0E">
              <w:rPr>
                <w:rFonts w:cstheme="minorHAnsi"/>
                <w:i/>
                <w:iCs/>
              </w:rPr>
              <w:t>Baseline only (no grid in final run)</w:t>
            </w:r>
          </w:p>
        </w:tc>
      </w:tr>
    </w:tbl>
    <w:p w14:paraId="40B2873E" w14:textId="1AF46452" w:rsidR="009E0A30" w:rsidRPr="00DD50C8" w:rsidRDefault="009E0A30" w:rsidP="00957192">
      <w:pPr>
        <w:pStyle w:val="NoSpacing"/>
        <w:spacing w:after="240" w:line="276" w:lineRule="auto"/>
        <w:jc w:val="center"/>
      </w:pPr>
      <w:r w:rsidRPr="00DD50C8">
        <w:rPr>
          <w:rStyle w:val="Emphasis"/>
        </w:rPr>
        <w:t>Table M1</w:t>
      </w:r>
      <w:r w:rsidR="006E06A3" w:rsidRPr="00DD50C8">
        <w:rPr>
          <w:rStyle w:val="Emphasis"/>
        </w:rPr>
        <w:t>-</w:t>
      </w:r>
      <w:r w:rsidR="00DD50C8">
        <w:rPr>
          <w:rStyle w:val="Emphasis"/>
        </w:rPr>
        <w:t xml:space="preserve"> Models &amp; Hyperparameters. Models compared; grids tuned via expanding walk-forward CV; all features lagged </w:t>
      </w:r>
      <w:r w:rsidR="00DD50C8" w:rsidRPr="00DD50C8">
        <w:rPr>
          <w:rStyle w:val="Emphasis"/>
        </w:rPr>
        <w:t>≥</w:t>
      </w:r>
      <w:r w:rsidR="00DD50C8">
        <w:t xml:space="preserve"> </w:t>
      </w:r>
      <w:r w:rsidRPr="00DD50C8">
        <w:rPr>
          <w:i/>
          <w:iCs/>
        </w:rPr>
        <w:t>1 bar</w:t>
      </w:r>
      <w:r w:rsidRPr="00DD50C8">
        <w:t>.</w:t>
      </w:r>
    </w:p>
    <w:p w14:paraId="4AD27F6B" w14:textId="2872366C" w:rsidR="006E06A3" w:rsidRPr="006E06A3" w:rsidRDefault="006E06A3" w:rsidP="00DD50C8">
      <w:pPr>
        <w:pStyle w:val="NoSpacing"/>
        <w:spacing w:after="240" w:line="360" w:lineRule="auto"/>
        <w:jc w:val="both"/>
      </w:pPr>
      <w:r w:rsidRPr="006E06A3">
        <w:rPr>
          <w:u w:val="single"/>
        </w:rPr>
        <w:t>Model Rationale</w:t>
      </w:r>
      <w:r w:rsidRPr="006E06A3">
        <w:t>. We pair linear baselines (</w:t>
      </w:r>
      <w:proofErr w:type="spellStart"/>
      <w:r w:rsidRPr="006E06A3">
        <w:t>LogReg</w:t>
      </w:r>
      <w:proofErr w:type="spellEnd"/>
      <w:r w:rsidRPr="006E06A3">
        <w:t>/Ridge) for interpretability with tree ensembles (RF) for interaction capture and robustness. This spans bias–variance trade-offs without introducing external libraries or heavy complexity.</w:t>
      </w:r>
    </w:p>
    <w:p w14:paraId="545240F5" w14:textId="1062FDE2" w:rsidR="00CF7F0E" w:rsidRDefault="00CF7F0E" w:rsidP="00DD50C8">
      <w:pPr>
        <w:pStyle w:val="NoSpacing"/>
        <w:spacing w:after="240" w:line="360" w:lineRule="auto"/>
        <w:jc w:val="both"/>
        <w:rPr>
          <w:kern w:val="24"/>
        </w:rPr>
      </w:pPr>
      <w:r w:rsidRPr="00343C33">
        <w:rPr>
          <w:kern w:val="24"/>
          <w:u w:val="single"/>
        </w:rPr>
        <w:t>Data &amp; Targets</w:t>
      </w:r>
      <w:r w:rsidRPr="006E06A3">
        <w:rPr>
          <w:kern w:val="24"/>
        </w:rPr>
        <w:t xml:space="preserve">. </w:t>
      </w:r>
      <w:r w:rsidRPr="00CF7F0E">
        <w:rPr>
          <w:kern w:val="24"/>
        </w:rPr>
        <w:t>Alpaca 2024 panel (~500 symbols; multi-million rows). Targets: next-bar direction (classification) and next-bar return (regression).</w:t>
      </w:r>
    </w:p>
    <w:p w14:paraId="04FDB007" w14:textId="6E8DC9DE" w:rsidR="00CF7F0E" w:rsidRDefault="00CF7F0E" w:rsidP="00DD50C8">
      <w:pPr>
        <w:pStyle w:val="NoSpacing"/>
        <w:spacing w:after="240" w:line="360" w:lineRule="auto"/>
        <w:jc w:val="both"/>
      </w:pPr>
      <w:r w:rsidRPr="00343C33">
        <w:rPr>
          <w:u w:val="single"/>
        </w:rPr>
        <w:t>Leakage Controls</w:t>
      </w:r>
      <w:r w:rsidRPr="006E06A3">
        <w:t xml:space="preserve">. </w:t>
      </w:r>
      <w:r w:rsidRPr="00CF7F0E">
        <w:t xml:space="preserve">All features are lagged by at least one bar relative to targets and aligned on (symbol, timestamp). </w:t>
      </w:r>
      <w:proofErr w:type="spellStart"/>
      <w:r w:rsidRPr="00CF7F0E">
        <w:t>NaNs</w:t>
      </w:r>
      <w:proofErr w:type="spellEnd"/>
      <w:r w:rsidRPr="00CF7F0E">
        <w:t xml:space="preserve"> from rolling/lagging are handled before matrix construction. Splits are strictly chronological, no shuffling.</w:t>
      </w:r>
    </w:p>
    <w:p w14:paraId="04B7EFAB" w14:textId="5ECBD7DD" w:rsidR="00CF7F0E" w:rsidRDefault="00CF7F0E" w:rsidP="00DD50C8">
      <w:pPr>
        <w:pStyle w:val="NoSpacing"/>
        <w:spacing w:after="240" w:line="360" w:lineRule="auto"/>
        <w:jc w:val="both"/>
      </w:pPr>
      <w:r w:rsidRPr="00343C33">
        <w:rPr>
          <w:u w:val="single"/>
        </w:rPr>
        <w:t>Cross-Validation &amp; Tuning</w:t>
      </w:r>
      <w:r w:rsidRPr="006E06A3">
        <w:t>.</w:t>
      </w:r>
      <w:r w:rsidRPr="00CF7F0E">
        <w:t xml:space="preserve"> We use expanding walk-forward CV on a deterministic 100-symbol tuning subset (weekly folds in our span). For fold </w:t>
      </w:r>
      <w:r w:rsidRPr="00CF7F0E">
        <w:rPr>
          <w:i/>
          <w:iCs/>
        </w:rPr>
        <w:t>k</w:t>
      </w:r>
      <w:r w:rsidRPr="00CF7F0E">
        <w:t xml:space="preserve">, train on periods </w:t>
      </w:r>
      <w:proofErr w:type="gramStart"/>
      <w:r w:rsidRPr="00CF7F0E">
        <w:t>1..</w:t>
      </w:r>
      <w:proofErr w:type="gramEnd"/>
      <w:r w:rsidRPr="00CF7F0E">
        <w:rPr>
          <w:i/>
          <w:iCs/>
        </w:rPr>
        <w:t>k</w:t>
      </w:r>
      <w:r w:rsidRPr="00CF7F0E">
        <w:t xml:space="preserve">, validate on </w:t>
      </w:r>
      <w:r w:rsidRPr="00CF7F0E">
        <w:rPr>
          <w:i/>
          <w:iCs/>
        </w:rPr>
        <w:t>k</w:t>
      </w:r>
      <w:r w:rsidRPr="00CF7F0E">
        <w:t>+1.</w:t>
      </w:r>
    </w:p>
    <w:p w14:paraId="04E90E0A" w14:textId="77777777" w:rsidR="00CF7F0E" w:rsidRDefault="00CF7F0E" w:rsidP="00DD50C8">
      <w:pPr>
        <w:pStyle w:val="NoSpacing"/>
        <w:numPr>
          <w:ilvl w:val="0"/>
          <w:numId w:val="28"/>
        </w:numPr>
        <w:spacing w:after="240" w:line="360" w:lineRule="auto"/>
        <w:jc w:val="both"/>
      </w:pPr>
      <w:r w:rsidRPr="00CF7F0E">
        <w:t>Selection metrics: mean ROC-AUC (classification) and mean MAE (regression) across folds.</w:t>
      </w:r>
    </w:p>
    <w:p w14:paraId="21AD73DD" w14:textId="77777777" w:rsidR="00CF7F0E" w:rsidRDefault="00CF7F0E" w:rsidP="00DD50C8">
      <w:pPr>
        <w:pStyle w:val="NoSpacing"/>
        <w:numPr>
          <w:ilvl w:val="0"/>
          <w:numId w:val="28"/>
        </w:numPr>
        <w:spacing w:after="240" w:line="360" w:lineRule="auto"/>
        <w:jc w:val="both"/>
      </w:pPr>
      <w:r w:rsidRPr="00CF7F0E">
        <w:t>Tie-breakers: F1/Accuracy (classification) and RMSE/R² (regression).</w:t>
      </w:r>
    </w:p>
    <w:p w14:paraId="4765090E" w14:textId="6A5388A1" w:rsidR="00CF7F0E" w:rsidRDefault="00CF7F0E" w:rsidP="00DD50C8">
      <w:pPr>
        <w:pStyle w:val="NoSpacing"/>
        <w:numPr>
          <w:ilvl w:val="0"/>
          <w:numId w:val="28"/>
        </w:numPr>
        <w:spacing w:after="240" w:line="360" w:lineRule="auto"/>
        <w:jc w:val="both"/>
      </w:pPr>
      <w:r w:rsidRPr="00CF7F0E">
        <w:t>Stability preference: choose simpler settings when fold variance is high.</w:t>
      </w:r>
      <w:r w:rsidRPr="00CF7F0E">
        <w:br/>
      </w:r>
      <w:r w:rsidRPr="00CF7F0E">
        <w:rPr>
          <w:i/>
          <w:iCs/>
        </w:rPr>
        <w:t>References in repo:</w:t>
      </w:r>
      <w:r w:rsidRPr="00CF7F0E">
        <w:t xml:space="preserve"> CV folds → artifacts/cv/week7_cls_cv_folds.csv; tuning subset → artifacts/cv/week7_cls_tuning_symbols.csv</w:t>
      </w:r>
    </w:p>
    <w:p w14:paraId="18562742" w14:textId="2D2B8D3F" w:rsidR="006E06A3" w:rsidRDefault="006E06A3" w:rsidP="00DD50C8">
      <w:pPr>
        <w:pStyle w:val="NoSpacing"/>
        <w:spacing w:after="240" w:line="360" w:lineRule="auto"/>
        <w:jc w:val="both"/>
      </w:pPr>
      <w:r w:rsidRPr="006E06A3">
        <w:rPr>
          <w:u w:val="single"/>
        </w:rPr>
        <w:t>Compute</w:t>
      </w:r>
      <w:r w:rsidRPr="006E06A3">
        <w:t>. Training and CV ran on CPU with multi-core parallelism; longest CV grid completed in ≈1–</w:t>
      </w:r>
      <w:r>
        <w:t>3</w:t>
      </w:r>
      <w:r w:rsidRPr="006E06A3">
        <w:t xml:space="preserve"> hours; final evaluation stages in minutes.</w:t>
      </w:r>
    </w:p>
    <w:p w14:paraId="7E5D0E5B" w14:textId="77777777" w:rsidR="00F56CFD" w:rsidRPr="00F56CFD" w:rsidRDefault="00F56CFD" w:rsidP="00DD50C8">
      <w:pPr>
        <w:pStyle w:val="NoSpacing"/>
        <w:spacing w:after="240" w:line="360" w:lineRule="auto"/>
        <w:jc w:val="both"/>
      </w:pPr>
      <w:r w:rsidRPr="00343C33">
        <w:rPr>
          <w:u w:val="single"/>
        </w:rPr>
        <w:t>Final Evaluation</w:t>
      </w:r>
      <w:r w:rsidRPr="006E06A3">
        <w:t>.</w:t>
      </w:r>
      <w:r w:rsidRPr="00F56CFD">
        <w:rPr>
          <w:b/>
          <w:bCs/>
        </w:rPr>
        <w:t xml:space="preserve"> </w:t>
      </w:r>
      <w:r w:rsidRPr="00F56CFD">
        <w:t>After choosing hyperparameters, we retrain on all pre-test data (all symbols) and score the chronologically later test window (the last CV validation window). We save overall metrics, per-symbol diagnostics, and predictions for reproducibility.</w:t>
      </w:r>
    </w:p>
    <w:p w14:paraId="4DAD36FE" w14:textId="77777777" w:rsidR="00F56CFD" w:rsidRPr="00BD5045" w:rsidRDefault="00F56CFD" w:rsidP="00DD50C8">
      <w:pPr>
        <w:pStyle w:val="NoSpacing"/>
        <w:spacing w:after="240" w:line="360" w:lineRule="auto"/>
        <w:jc w:val="both"/>
        <w:rPr>
          <w:u w:val="single"/>
        </w:rPr>
      </w:pPr>
      <w:r w:rsidRPr="00BD5045">
        <w:rPr>
          <w:u w:val="single"/>
        </w:rPr>
        <w:t xml:space="preserve">Metrics Reported. </w:t>
      </w:r>
    </w:p>
    <w:p w14:paraId="30FCC957" w14:textId="77777777" w:rsidR="00F56CFD" w:rsidRDefault="00F56CFD" w:rsidP="00DD50C8">
      <w:pPr>
        <w:pStyle w:val="NoSpacing"/>
        <w:numPr>
          <w:ilvl w:val="0"/>
          <w:numId w:val="29"/>
        </w:numPr>
        <w:spacing w:after="240" w:line="360" w:lineRule="auto"/>
        <w:jc w:val="both"/>
      </w:pPr>
      <w:r w:rsidRPr="00F56CFD">
        <w:lastRenderedPageBreak/>
        <w:t>Classification: ROC-AUC (primary), Accuracy, F1, confusion matrix, ROC curve; per-symbol accuracy distribution.</w:t>
      </w:r>
    </w:p>
    <w:p w14:paraId="797B45FD" w14:textId="380EB938" w:rsidR="005F2A9B" w:rsidRDefault="00F56CFD" w:rsidP="009A4046">
      <w:pPr>
        <w:pStyle w:val="NoSpacing"/>
        <w:numPr>
          <w:ilvl w:val="0"/>
          <w:numId w:val="29"/>
        </w:numPr>
        <w:spacing w:after="240" w:line="360" w:lineRule="auto"/>
        <w:jc w:val="both"/>
      </w:pPr>
      <w:r w:rsidRPr="00F56CFD">
        <w:t>Regression: MAE (primary), RMSE, R²; residuals vs fitted and error histogram; per-symbol MAE distribution.</w:t>
      </w:r>
    </w:p>
    <w:p w14:paraId="6945C1DF" w14:textId="0066CD96" w:rsidR="005F2A9B" w:rsidRPr="00F56CFD" w:rsidRDefault="005F2A9B" w:rsidP="00AF7C10">
      <w:pPr>
        <w:pStyle w:val="NoSpacing"/>
        <w:spacing w:after="240" w:line="360" w:lineRule="auto"/>
        <w:jc w:val="center"/>
      </w:pPr>
      <w:r>
        <w:rPr>
          <w:noProof/>
        </w:rPr>
        <w:drawing>
          <wp:inline distT="0" distB="0" distL="0" distR="0" wp14:anchorId="02E99EA8" wp14:editId="2F2636A4">
            <wp:extent cx="1866900" cy="2800351"/>
            <wp:effectExtent l="0" t="0" r="0" b="0"/>
            <wp:docPr id="68765229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2291" name="Picture 1" descr="A diagram of a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3615" cy="281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3B14" w14:textId="77777777" w:rsidR="006C3E6E" w:rsidRPr="00D30414" w:rsidRDefault="006C3E6E" w:rsidP="00DD50C8">
      <w:pPr>
        <w:pStyle w:val="NoSpacing"/>
        <w:spacing w:after="240" w:line="360" w:lineRule="auto"/>
        <w:jc w:val="both"/>
        <w:rPr>
          <w:rFonts w:cstheme="minorHAnsi"/>
          <w:b/>
          <w:bCs/>
        </w:rPr>
      </w:pPr>
      <w:r w:rsidRPr="00D30414">
        <w:rPr>
          <w:rFonts w:cstheme="minorHAnsi"/>
          <w:b/>
          <w:bCs/>
        </w:rPr>
        <w:t>Results</w:t>
      </w:r>
    </w:p>
    <w:p w14:paraId="2752058C" w14:textId="4DE5E760" w:rsidR="00771F75" w:rsidRPr="00771F75" w:rsidRDefault="00771F7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771F75">
        <w:rPr>
          <w:rFonts w:cstheme="minorHAnsi"/>
        </w:rPr>
        <w:t xml:space="preserve">Modeling sample scope </w:t>
      </w:r>
      <w:r w:rsidR="00DD50C8" w:rsidRPr="00DD50C8">
        <w:rPr>
          <w:rFonts w:cstheme="minorHAnsi"/>
        </w:rPr>
        <w:t>(Alpaca 2024 Q1 subset, Jan–Mar)</w:t>
      </w:r>
      <w:r w:rsidR="00DD50C8">
        <w:rPr>
          <w:rFonts w:cstheme="minorHAnsi"/>
        </w:rPr>
        <w:t xml:space="preserve">. </w:t>
      </w:r>
      <w:r w:rsidRPr="00771F75">
        <w:rPr>
          <w:rFonts w:cstheme="minorHAnsi"/>
        </w:rPr>
        <w:t>Features are time-aligned and lagged ≥1 bar; timestamps are UTC; splits are strictly chronological.</w:t>
      </w:r>
    </w:p>
    <w:p w14:paraId="3C6A1013" w14:textId="7CB43DD8" w:rsidR="0070765B" w:rsidRPr="0070765B" w:rsidRDefault="007E0C09" w:rsidP="00DD50C8">
      <w:pPr>
        <w:pStyle w:val="NoSpacing"/>
        <w:spacing w:line="360" w:lineRule="auto"/>
        <w:jc w:val="center"/>
        <w:rPr>
          <w:rFonts w:cstheme="minorHAnsi"/>
        </w:rPr>
      </w:pPr>
      <w:r>
        <w:rPr>
          <w:rFonts w:cstheme="minorHAnsi"/>
        </w:rPr>
        <w:t xml:space="preserve">Table A - </w:t>
      </w:r>
      <w:r w:rsidR="0070765B" w:rsidRPr="0070765B">
        <w:rPr>
          <w:rFonts w:cstheme="minorHAnsi"/>
        </w:rPr>
        <w:t>Data Summary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765B" w14:paraId="2DB57626" w14:textId="77777777" w:rsidTr="00DD5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7" w:type="dxa"/>
            <w:vAlign w:val="center"/>
          </w:tcPr>
          <w:p w14:paraId="380AD1DE" w14:textId="6E4E8AA8" w:rsidR="0070765B" w:rsidRPr="00957192" w:rsidRDefault="0070765B" w:rsidP="00DD50C8">
            <w:pPr>
              <w:pStyle w:val="NoSpacing"/>
              <w:spacing w:line="360" w:lineRule="auto"/>
              <w:jc w:val="center"/>
              <w:rPr>
                <w:rFonts w:cstheme="minorHAnsi"/>
                <w:i w:val="0"/>
                <w:iCs w:val="0"/>
              </w:rPr>
            </w:pPr>
            <w:proofErr w:type="spellStart"/>
            <w:r w:rsidRPr="00957192">
              <w:rPr>
                <w:rFonts w:cstheme="minorHAnsi"/>
                <w:i w:val="0"/>
                <w:iCs w:val="0"/>
              </w:rPr>
              <w:t>rows_total</w:t>
            </w:r>
            <w:proofErr w:type="spellEnd"/>
          </w:p>
        </w:tc>
        <w:tc>
          <w:tcPr>
            <w:tcW w:w="2337" w:type="dxa"/>
            <w:vAlign w:val="center"/>
          </w:tcPr>
          <w:p w14:paraId="122208F1" w14:textId="160AF0E6" w:rsidR="0070765B" w:rsidRPr="00957192" w:rsidRDefault="00957192" w:rsidP="00DD50C8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 w:val="0"/>
                <w:iCs w:val="0"/>
              </w:rPr>
            </w:pPr>
            <w:r>
              <w:rPr>
                <w:rFonts w:cstheme="minorHAnsi"/>
                <w:i w:val="0"/>
                <w:iCs w:val="0"/>
              </w:rPr>
              <w:t>s</w:t>
            </w:r>
            <w:r w:rsidR="00F56CFD" w:rsidRPr="00957192">
              <w:rPr>
                <w:rFonts w:cstheme="minorHAnsi"/>
                <w:i w:val="0"/>
                <w:iCs w:val="0"/>
              </w:rPr>
              <w:t>ymbols</w:t>
            </w:r>
          </w:p>
        </w:tc>
        <w:tc>
          <w:tcPr>
            <w:tcW w:w="2338" w:type="dxa"/>
            <w:vAlign w:val="center"/>
          </w:tcPr>
          <w:p w14:paraId="3EBDD07B" w14:textId="707B0F7E" w:rsidR="0070765B" w:rsidRPr="00957192" w:rsidRDefault="00957192" w:rsidP="00DD50C8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 w:val="0"/>
                <w:iCs w:val="0"/>
              </w:rPr>
            </w:pPr>
            <w:r>
              <w:rPr>
                <w:rFonts w:cstheme="minorHAnsi"/>
                <w:i w:val="0"/>
                <w:iCs w:val="0"/>
              </w:rPr>
              <w:t>s</w:t>
            </w:r>
            <w:r w:rsidR="0070765B" w:rsidRPr="00957192">
              <w:rPr>
                <w:rFonts w:cstheme="minorHAnsi"/>
                <w:i w:val="0"/>
                <w:iCs w:val="0"/>
              </w:rPr>
              <w:t>tart</w:t>
            </w:r>
          </w:p>
        </w:tc>
        <w:tc>
          <w:tcPr>
            <w:tcW w:w="2338" w:type="dxa"/>
            <w:vAlign w:val="center"/>
          </w:tcPr>
          <w:p w14:paraId="12F3CABD" w14:textId="1817C17D" w:rsidR="0070765B" w:rsidRPr="00957192" w:rsidRDefault="0070765B" w:rsidP="00DD50C8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 w:val="0"/>
                <w:iCs w:val="0"/>
              </w:rPr>
            </w:pPr>
            <w:r w:rsidRPr="00957192">
              <w:rPr>
                <w:rFonts w:cstheme="minorHAnsi"/>
                <w:i w:val="0"/>
                <w:iCs w:val="0"/>
              </w:rPr>
              <w:t>end</w:t>
            </w:r>
          </w:p>
        </w:tc>
      </w:tr>
      <w:tr w:rsidR="0070765B" w14:paraId="7443F0E9" w14:textId="77777777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25826034" w14:textId="6982E4A9" w:rsidR="0070765B" w:rsidRPr="00957192" w:rsidRDefault="0070765B" w:rsidP="00DD50C8">
            <w:pPr>
              <w:pStyle w:val="NoSpacing"/>
              <w:spacing w:line="360" w:lineRule="auto"/>
              <w:jc w:val="center"/>
              <w:rPr>
                <w:rFonts w:cstheme="minorHAnsi"/>
                <w:i w:val="0"/>
                <w:iCs w:val="0"/>
              </w:rPr>
            </w:pPr>
            <w:r w:rsidRPr="00957192">
              <w:rPr>
                <w:rFonts w:cstheme="minorHAnsi"/>
                <w:i w:val="0"/>
                <w:iCs w:val="0"/>
              </w:rPr>
              <w:t>1888618</w:t>
            </w:r>
          </w:p>
        </w:tc>
        <w:tc>
          <w:tcPr>
            <w:tcW w:w="2337" w:type="dxa"/>
            <w:vAlign w:val="center"/>
          </w:tcPr>
          <w:p w14:paraId="15B180E9" w14:textId="2C5D374F" w:rsidR="0070765B" w:rsidRPr="00957192" w:rsidRDefault="0070765B" w:rsidP="00DD50C8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500</w:t>
            </w:r>
          </w:p>
        </w:tc>
        <w:tc>
          <w:tcPr>
            <w:tcW w:w="2338" w:type="dxa"/>
            <w:vAlign w:val="center"/>
          </w:tcPr>
          <w:p w14:paraId="55AB3233" w14:textId="7494D7A4" w:rsidR="0070765B" w:rsidRPr="00957192" w:rsidRDefault="0070765B" w:rsidP="00DD50C8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2024-01-02 14:30:00</w:t>
            </w:r>
          </w:p>
        </w:tc>
        <w:tc>
          <w:tcPr>
            <w:tcW w:w="2338" w:type="dxa"/>
            <w:vAlign w:val="center"/>
          </w:tcPr>
          <w:p w14:paraId="23B1BA47" w14:textId="50C9B0D0" w:rsidR="0070765B" w:rsidRPr="00957192" w:rsidRDefault="0070765B" w:rsidP="00DD50C8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2024-03-28 19:55:00</w:t>
            </w:r>
          </w:p>
        </w:tc>
      </w:tr>
    </w:tbl>
    <w:p w14:paraId="4251B539" w14:textId="2C6D477C" w:rsidR="009E0A30" w:rsidRPr="009E0A30" w:rsidRDefault="009E0A30" w:rsidP="00DD50C8">
      <w:pPr>
        <w:pStyle w:val="NoSpacing"/>
        <w:spacing w:before="240" w:after="240" w:line="360" w:lineRule="auto"/>
        <w:jc w:val="center"/>
        <w:rPr>
          <w:rFonts w:cstheme="minorHAnsi"/>
          <w:i/>
          <w:iCs/>
        </w:rPr>
      </w:pPr>
      <w:r w:rsidRPr="009E0A30">
        <w:rPr>
          <w:rFonts w:cstheme="minorHAnsi"/>
          <w:i/>
          <w:iCs/>
        </w:rPr>
        <w:t xml:space="preserve">Table A. Modeling sample scope (Alpaca 2024 Q1 subset, Jan–Mar). Features are lagged ≥1 </w:t>
      </w:r>
      <w:r w:rsidR="00DD50C8" w:rsidRPr="009E0A30">
        <w:rPr>
          <w:rFonts w:cstheme="minorHAnsi"/>
          <w:i/>
          <w:iCs/>
        </w:rPr>
        <w:t>bar,</w:t>
      </w:r>
      <w:r w:rsidRPr="009E0A30">
        <w:rPr>
          <w:rFonts w:cstheme="minorHAnsi"/>
          <w:i/>
          <w:iCs/>
        </w:rPr>
        <w:t xml:space="preserve"> splits strictly chronological.</w:t>
      </w:r>
    </w:p>
    <w:p w14:paraId="65BBD70D" w14:textId="77777777" w:rsidR="001A4055" w:rsidRDefault="001E0972" w:rsidP="00DD50C8">
      <w:pPr>
        <w:pStyle w:val="NoSpacing"/>
        <w:spacing w:before="240" w:after="240" w:line="360" w:lineRule="auto"/>
        <w:jc w:val="both"/>
        <w:rPr>
          <w:rFonts w:cstheme="minorHAnsi"/>
        </w:rPr>
      </w:pPr>
      <w:r w:rsidRPr="001E0972">
        <w:rPr>
          <w:rFonts w:cstheme="minorHAnsi"/>
        </w:rPr>
        <w:t>Empirical 5-min return distributions for representative symbols are near zero-centered with narrow spread and mild tails—consistent with low signal-to-noise at this horizon</w:t>
      </w:r>
      <w:r w:rsidR="001A4055">
        <w:rPr>
          <w:rFonts w:cstheme="minorHAnsi"/>
        </w:rPr>
        <w:t>.</w:t>
      </w:r>
    </w:p>
    <w:p w14:paraId="7AB4C112" w14:textId="723604C8" w:rsidR="001867E0" w:rsidRDefault="00771F75" w:rsidP="00DD50C8">
      <w:pPr>
        <w:pStyle w:val="NoSpacing"/>
        <w:spacing w:before="240" w:after="240" w:line="360" w:lineRule="auto"/>
        <w:jc w:val="both"/>
        <w:rPr>
          <w:rFonts w:cstheme="minorHAnsi"/>
        </w:rPr>
      </w:pPr>
      <w:r w:rsidRPr="00A02F96">
        <w:rPr>
          <w:rFonts w:cstheme="minorHAnsi"/>
        </w:rPr>
        <w:lastRenderedPageBreak/>
        <w:t>Feature correlation among the top predictors (lagged ≥1 bar). Moderate collinearity is present but not dominant; leakage is mitigated by lagging.</w:t>
      </w:r>
    </w:p>
    <w:p w14:paraId="508CEBB5" w14:textId="7F132BF9" w:rsidR="00A02F96" w:rsidRDefault="00A02F96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A02F96">
        <w:rPr>
          <w:rFonts w:cstheme="minorHAnsi"/>
          <w:noProof/>
        </w:rPr>
        <w:drawing>
          <wp:inline distT="0" distB="0" distL="0" distR="0" wp14:anchorId="1ED8A9F5" wp14:editId="298D1E28">
            <wp:extent cx="2599624" cy="2682028"/>
            <wp:effectExtent l="0" t="0" r="4445" b="0"/>
            <wp:docPr id="1624337645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7645" name="Picture 1" descr="A chart of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056" cy="30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F75">
        <w:rPr>
          <w:rFonts w:cstheme="minorHAnsi"/>
        </w:rPr>
        <w:tab/>
      </w:r>
      <w:r w:rsidR="00771F75">
        <w:rPr>
          <w:rFonts w:cstheme="minorHAnsi"/>
        </w:rPr>
        <w:tab/>
      </w:r>
      <w:r w:rsidR="00771F75" w:rsidRPr="00A02F96">
        <w:rPr>
          <w:rFonts w:cstheme="minorHAnsi"/>
          <w:noProof/>
        </w:rPr>
        <w:drawing>
          <wp:inline distT="0" distB="0" distL="0" distR="0" wp14:anchorId="1D8AE88B" wp14:editId="72A146B4">
            <wp:extent cx="2734310" cy="2684412"/>
            <wp:effectExtent l="0" t="0" r="0" b="0"/>
            <wp:docPr id="522863869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3869" name="Picture 1" descr="A chart with different colo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442" cy="286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0C09" w14:paraId="26FF9027" w14:textId="77777777" w:rsidTr="007E0C09">
        <w:tc>
          <w:tcPr>
            <w:tcW w:w="4675" w:type="dxa"/>
          </w:tcPr>
          <w:p w14:paraId="341EA3E6" w14:textId="7DE75F8F" w:rsidR="007E0C09" w:rsidRDefault="007E0C09" w:rsidP="00DD50C8">
            <w:pPr>
              <w:pStyle w:val="NoSpacing"/>
              <w:spacing w:after="240" w:line="360" w:lineRule="auto"/>
              <w:jc w:val="center"/>
              <w:rPr>
                <w:rFonts w:cstheme="minorHAnsi"/>
              </w:rPr>
            </w:pPr>
            <w:r w:rsidRPr="007E0C09">
              <w:rPr>
                <w:rFonts w:cstheme="minorHAnsi"/>
              </w:rPr>
              <w:t>Figure E1 — 5-min return distributions</w:t>
            </w:r>
          </w:p>
        </w:tc>
        <w:tc>
          <w:tcPr>
            <w:tcW w:w="4675" w:type="dxa"/>
          </w:tcPr>
          <w:p w14:paraId="16827CEF" w14:textId="7AEDCF88" w:rsidR="00FB2A8D" w:rsidRDefault="007E0C09" w:rsidP="00FB2A8D">
            <w:pPr>
              <w:pStyle w:val="NoSpacing"/>
              <w:spacing w:after="240" w:line="360" w:lineRule="auto"/>
              <w:jc w:val="center"/>
              <w:rPr>
                <w:rFonts w:cstheme="minorHAnsi"/>
              </w:rPr>
            </w:pPr>
            <w:r w:rsidRPr="007E0C09">
              <w:rPr>
                <w:rFonts w:cstheme="minorHAnsi"/>
              </w:rPr>
              <w:t>Figure E2 — Feature correlation heatmap</w:t>
            </w:r>
          </w:p>
        </w:tc>
      </w:tr>
    </w:tbl>
    <w:p w14:paraId="77E249A2" w14:textId="77777777" w:rsidR="00C54758" w:rsidRDefault="00C54758" w:rsidP="00DD50C8">
      <w:pPr>
        <w:pStyle w:val="NoSpacing"/>
        <w:spacing w:after="24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Figure E1 - </w:t>
      </w:r>
      <w:r w:rsidRPr="00C54758">
        <w:rPr>
          <w:rFonts w:cstheme="minorHAnsi"/>
        </w:rPr>
        <w:t>These distributions confirm that short-horizon returns are nearly mean-zero with limited dispersion, reinforcing the low signal-to-noise environment.</w:t>
      </w:r>
    </w:p>
    <w:p w14:paraId="47C62B85" w14:textId="6990ED08" w:rsidR="00A02F96" w:rsidRDefault="00A02F96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A02F96">
        <w:rPr>
          <w:rFonts w:cstheme="minorHAnsi"/>
        </w:rPr>
        <w:t>Autocorrelation is weak beyond the first few lags, reinforcing the difficulty of short-horizon prediction.</w:t>
      </w:r>
    </w:p>
    <w:p w14:paraId="01E650E5" w14:textId="66BDDA1A" w:rsidR="00A02F96" w:rsidRDefault="00A02F96" w:rsidP="00DD50C8">
      <w:pPr>
        <w:pStyle w:val="NoSpacing"/>
        <w:spacing w:after="240" w:line="360" w:lineRule="auto"/>
        <w:jc w:val="center"/>
        <w:rPr>
          <w:rFonts w:cstheme="minorHAnsi"/>
        </w:rPr>
      </w:pPr>
      <w:r w:rsidRPr="00A02F96">
        <w:rPr>
          <w:rFonts w:cstheme="minorHAnsi"/>
          <w:noProof/>
        </w:rPr>
        <w:drawing>
          <wp:inline distT="0" distB="0" distL="0" distR="0" wp14:anchorId="1C65175A" wp14:editId="72E10B3A">
            <wp:extent cx="3014134" cy="2135662"/>
            <wp:effectExtent l="0" t="0" r="0" b="0"/>
            <wp:docPr id="653413172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3172" name="Picture 1" descr="A graph of blu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7065" cy="22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DAF4" w14:textId="77777777" w:rsidR="00771F75" w:rsidRPr="00911EA4" w:rsidRDefault="00771F75" w:rsidP="00DD50C8">
      <w:pPr>
        <w:pStyle w:val="NoSpacing"/>
        <w:spacing w:before="240" w:after="240" w:line="360" w:lineRule="auto"/>
        <w:jc w:val="both"/>
        <w:rPr>
          <w:rFonts w:cstheme="minorHAnsi"/>
          <w:u w:val="single"/>
        </w:rPr>
      </w:pPr>
      <w:r w:rsidRPr="00911EA4">
        <w:rPr>
          <w:rFonts w:cstheme="minorHAnsi"/>
          <w:u w:val="single"/>
        </w:rPr>
        <w:t>Classification</w:t>
      </w:r>
    </w:p>
    <w:p w14:paraId="1BAF9DD5" w14:textId="73D52051" w:rsidR="00771F75" w:rsidRPr="006C3E6E" w:rsidRDefault="00771F75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lastRenderedPageBreak/>
        <w:t xml:space="preserve">Using the walk-forward protocol, the tuned Random Forest achieved ROC-AUC ≈ 0.526 with Accuracy ≈ 0.519 on the final test window (see </w:t>
      </w:r>
      <w:r w:rsidR="000A66D3">
        <w:rPr>
          <w:rFonts w:cstheme="minorHAnsi"/>
        </w:rPr>
        <w:t>Table C1</w:t>
      </w:r>
      <w:r w:rsidRPr="006C3E6E">
        <w:rPr>
          <w:rFonts w:cstheme="minorHAnsi"/>
        </w:rPr>
        <w:t>).</w:t>
      </w:r>
    </w:p>
    <w:p w14:paraId="3B46AA07" w14:textId="449A55AD" w:rsidR="00771F75" w:rsidRPr="006C3E6E" w:rsidRDefault="00771F75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 xml:space="preserve">Figure </w:t>
      </w:r>
      <w:r w:rsidR="009E0A30">
        <w:rPr>
          <w:rFonts w:cstheme="minorHAnsi"/>
        </w:rPr>
        <w:t>C1</w:t>
      </w:r>
      <w:r w:rsidRPr="006C3E6E">
        <w:rPr>
          <w:rFonts w:cstheme="minorHAnsi"/>
        </w:rPr>
        <w:t xml:space="preserve"> shows a compact confusion matrix (class balance is near even at this horizon) and an ROC curve consistent with modest but real lift (AUC &gt; 0.5).</w:t>
      </w:r>
    </w:p>
    <w:p w14:paraId="20F5AA7B" w14:textId="11ACAB7D" w:rsidR="00771F75" w:rsidRPr="006C3E6E" w:rsidRDefault="00771F75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 xml:space="preserve">Logistic Regression and Decision Tree serve as linear and low-capacity baselines; their test metrics are listed in Table </w:t>
      </w:r>
      <w:r w:rsidR="009E0A30">
        <w:rPr>
          <w:rFonts w:cstheme="minorHAnsi"/>
        </w:rPr>
        <w:t>C1</w:t>
      </w:r>
      <w:r w:rsidRPr="006C3E6E">
        <w:rPr>
          <w:rFonts w:cstheme="minorHAnsi"/>
        </w:rPr>
        <w:t>, illustrating the trade-off between calibration and non-linearity.</w:t>
      </w:r>
    </w:p>
    <w:p w14:paraId="6481A04F" w14:textId="27F0C085" w:rsidR="00771F75" w:rsidRPr="00771F75" w:rsidRDefault="00771F75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Per-symbol accuracy distributions (shown inline in the notebook</w:t>
      </w:r>
      <w:r w:rsidR="001A4055">
        <w:rPr>
          <w:rFonts w:cstheme="minorHAnsi"/>
        </w:rPr>
        <w:t xml:space="preserve"> under appendix section</w:t>
      </w:r>
      <w:r w:rsidRPr="006C3E6E">
        <w:rPr>
          <w:rFonts w:cstheme="minorHAnsi"/>
        </w:rPr>
        <w:t>) suggest heterogeneous difficulty across tickers—expected in equity panels.</w:t>
      </w:r>
    </w:p>
    <w:p w14:paraId="368FF817" w14:textId="0C6FE30B" w:rsidR="0070765B" w:rsidRDefault="007E0C09" w:rsidP="00911EA4">
      <w:pPr>
        <w:pStyle w:val="NoSpacing"/>
        <w:spacing w:line="360" w:lineRule="auto"/>
        <w:ind w:left="720"/>
        <w:jc w:val="center"/>
      </w:pPr>
      <w:r>
        <w:t>Table C1 — Final test metrics (classification)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0"/>
        <w:gridCol w:w="1231"/>
        <w:gridCol w:w="1232"/>
        <w:gridCol w:w="1232"/>
        <w:gridCol w:w="1231"/>
        <w:gridCol w:w="1231"/>
        <w:gridCol w:w="1243"/>
      </w:tblGrid>
      <w:tr w:rsidR="0070765B" w14:paraId="3892E626" w14:textId="77777777" w:rsidTr="00911EA4">
        <w:trPr>
          <w:trHeight w:val="377"/>
        </w:trPr>
        <w:tc>
          <w:tcPr>
            <w:tcW w:w="1230" w:type="dxa"/>
          </w:tcPr>
          <w:p w14:paraId="614D4443" w14:textId="51972593" w:rsidR="0070765B" w:rsidRDefault="0070765B" w:rsidP="00911EA4">
            <w:pPr>
              <w:pStyle w:val="NoSpacing"/>
              <w:spacing w:line="360" w:lineRule="auto"/>
              <w:jc w:val="both"/>
            </w:pPr>
            <w:r>
              <w:t>model</w:t>
            </w:r>
          </w:p>
        </w:tc>
        <w:tc>
          <w:tcPr>
            <w:tcW w:w="1231" w:type="dxa"/>
          </w:tcPr>
          <w:p w14:paraId="6C409D0C" w14:textId="0A6583F0" w:rsidR="0070765B" w:rsidRDefault="0070765B" w:rsidP="00911EA4">
            <w:pPr>
              <w:pStyle w:val="NoSpacing"/>
              <w:spacing w:line="360" w:lineRule="auto"/>
              <w:jc w:val="both"/>
            </w:pPr>
            <w:proofErr w:type="spellStart"/>
            <w:r>
              <w:t>roc_auc</w:t>
            </w:r>
            <w:proofErr w:type="spellEnd"/>
          </w:p>
        </w:tc>
        <w:tc>
          <w:tcPr>
            <w:tcW w:w="1232" w:type="dxa"/>
          </w:tcPr>
          <w:p w14:paraId="05D5C5FB" w14:textId="38F13BE4" w:rsidR="0070765B" w:rsidRDefault="0070765B" w:rsidP="00911EA4">
            <w:pPr>
              <w:pStyle w:val="NoSpacing"/>
              <w:spacing w:line="360" w:lineRule="auto"/>
              <w:jc w:val="both"/>
            </w:pPr>
            <w:r>
              <w:t>accuracy</w:t>
            </w:r>
          </w:p>
        </w:tc>
        <w:tc>
          <w:tcPr>
            <w:tcW w:w="1232" w:type="dxa"/>
          </w:tcPr>
          <w:p w14:paraId="7518E1F5" w14:textId="793B64D0" w:rsidR="0070765B" w:rsidRDefault="0070765B" w:rsidP="00911EA4">
            <w:pPr>
              <w:pStyle w:val="NoSpacing"/>
              <w:spacing w:line="360" w:lineRule="auto"/>
              <w:jc w:val="both"/>
            </w:pPr>
            <w:r>
              <w:t>precision</w:t>
            </w:r>
          </w:p>
        </w:tc>
        <w:tc>
          <w:tcPr>
            <w:tcW w:w="1231" w:type="dxa"/>
          </w:tcPr>
          <w:p w14:paraId="56A1618C" w14:textId="28771537" w:rsidR="0070765B" w:rsidRDefault="0070765B" w:rsidP="00911EA4">
            <w:pPr>
              <w:pStyle w:val="NoSpacing"/>
              <w:spacing w:line="360" w:lineRule="auto"/>
              <w:jc w:val="both"/>
            </w:pPr>
            <w:r>
              <w:t>recall</w:t>
            </w:r>
          </w:p>
        </w:tc>
        <w:tc>
          <w:tcPr>
            <w:tcW w:w="1231" w:type="dxa"/>
          </w:tcPr>
          <w:p w14:paraId="08282722" w14:textId="14E988BD" w:rsidR="0070765B" w:rsidRDefault="0070765B" w:rsidP="00911EA4">
            <w:pPr>
              <w:pStyle w:val="NoSpacing"/>
              <w:spacing w:line="360" w:lineRule="auto"/>
              <w:jc w:val="both"/>
            </w:pPr>
            <w:r>
              <w:t>f1</w:t>
            </w:r>
          </w:p>
        </w:tc>
        <w:tc>
          <w:tcPr>
            <w:tcW w:w="1243" w:type="dxa"/>
          </w:tcPr>
          <w:p w14:paraId="0771ECB7" w14:textId="779B26E0" w:rsidR="0070765B" w:rsidRDefault="0070765B" w:rsidP="00911EA4">
            <w:pPr>
              <w:pStyle w:val="NoSpacing"/>
              <w:spacing w:line="360" w:lineRule="auto"/>
              <w:jc w:val="both"/>
            </w:pPr>
            <w:proofErr w:type="spellStart"/>
            <w:r>
              <w:t>n_obs_test</w:t>
            </w:r>
            <w:proofErr w:type="spellEnd"/>
          </w:p>
        </w:tc>
      </w:tr>
      <w:tr w:rsidR="0070765B" w14:paraId="2C121806" w14:textId="77777777" w:rsidTr="00911EA4">
        <w:trPr>
          <w:trHeight w:val="377"/>
        </w:trPr>
        <w:tc>
          <w:tcPr>
            <w:tcW w:w="1230" w:type="dxa"/>
          </w:tcPr>
          <w:p w14:paraId="16B4A895" w14:textId="58F08AE0" w:rsidR="0070765B" w:rsidRDefault="0070765B" w:rsidP="00911EA4">
            <w:pPr>
              <w:pStyle w:val="NoSpacing"/>
              <w:spacing w:line="360" w:lineRule="auto"/>
              <w:jc w:val="both"/>
            </w:pPr>
            <w:proofErr w:type="spellStart"/>
            <w:r>
              <w:t>logreg</w:t>
            </w:r>
            <w:proofErr w:type="spellEnd"/>
          </w:p>
        </w:tc>
        <w:tc>
          <w:tcPr>
            <w:tcW w:w="1231" w:type="dxa"/>
          </w:tcPr>
          <w:p w14:paraId="2BB41C0B" w14:textId="4D452522" w:rsidR="0070765B" w:rsidRDefault="0070765B" w:rsidP="00911EA4">
            <w:pPr>
              <w:pStyle w:val="NoSpacing"/>
              <w:spacing w:line="360" w:lineRule="auto"/>
              <w:jc w:val="both"/>
            </w:pPr>
            <w:r w:rsidRPr="0070765B">
              <w:t>0.508</w:t>
            </w:r>
          </w:p>
        </w:tc>
        <w:tc>
          <w:tcPr>
            <w:tcW w:w="1232" w:type="dxa"/>
          </w:tcPr>
          <w:p w14:paraId="37A4A983" w14:textId="092CDCCA" w:rsidR="0070765B" w:rsidRDefault="000F5C1F" w:rsidP="00911EA4">
            <w:pPr>
              <w:pStyle w:val="NoSpacing"/>
              <w:spacing w:line="360" w:lineRule="auto"/>
              <w:jc w:val="both"/>
            </w:pPr>
            <w:r>
              <w:t>0.506</w:t>
            </w:r>
          </w:p>
        </w:tc>
        <w:tc>
          <w:tcPr>
            <w:tcW w:w="1232" w:type="dxa"/>
          </w:tcPr>
          <w:p w14:paraId="4307E66C" w14:textId="4CA430C9" w:rsidR="0070765B" w:rsidRDefault="000F5C1F" w:rsidP="00911EA4">
            <w:pPr>
              <w:pStyle w:val="NoSpacing"/>
              <w:spacing w:line="360" w:lineRule="auto"/>
              <w:jc w:val="both"/>
            </w:pPr>
            <w:r>
              <w:t>0.49</w:t>
            </w:r>
          </w:p>
        </w:tc>
        <w:tc>
          <w:tcPr>
            <w:tcW w:w="1231" w:type="dxa"/>
          </w:tcPr>
          <w:p w14:paraId="211FA34A" w14:textId="747C190E" w:rsidR="0070765B" w:rsidRDefault="000F5C1F" w:rsidP="00911EA4">
            <w:pPr>
              <w:pStyle w:val="NoSpacing"/>
              <w:spacing w:line="360" w:lineRule="auto"/>
              <w:jc w:val="both"/>
            </w:pPr>
            <w:r>
              <w:t>0.204</w:t>
            </w:r>
          </w:p>
        </w:tc>
        <w:tc>
          <w:tcPr>
            <w:tcW w:w="1231" w:type="dxa"/>
          </w:tcPr>
          <w:p w14:paraId="55C8107E" w14:textId="058C3E4A" w:rsidR="0070765B" w:rsidRDefault="000F5C1F" w:rsidP="00911EA4">
            <w:pPr>
              <w:pStyle w:val="NoSpacing"/>
              <w:spacing w:line="360" w:lineRule="auto"/>
              <w:jc w:val="both"/>
            </w:pPr>
            <w:r>
              <w:t>0.288</w:t>
            </w:r>
          </w:p>
        </w:tc>
        <w:tc>
          <w:tcPr>
            <w:tcW w:w="1243" w:type="dxa"/>
          </w:tcPr>
          <w:p w14:paraId="772D9DF8" w14:textId="748FC8AB" w:rsidR="0070765B" w:rsidRDefault="000F5C1F" w:rsidP="00911EA4">
            <w:pPr>
              <w:pStyle w:val="NoSpacing"/>
              <w:spacing w:line="360" w:lineRule="auto"/>
              <w:jc w:val="both"/>
            </w:pPr>
            <w:r>
              <w:t>85669</w:t>
            </w:r>
          </w:p>
        </w:tc>
      </w:tr>
      <w:tr w:rsidR="000F5C1F" w14:paraId="27B13EC9" w14:textId="77777777" w:rsidTr="00911EA4">
        <w:trPr>
          <w:trHeight w:val="365"/>
        </w:trPr>
        <w:tc>
          <w:tcPr>
            <w:tcW w:w="1230" w:type="dxa"/>
          </w:tcPr>
          <w:p w14:paraId="69475EFF" w14:textId="4B8B1FDE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rf</w:t>
            </w:r>
          </w:p>
        </w:tc>
        <w:tc>
          <w:tcPr>
            <w:tcW w:w="1231" w:type="dxa"/>
          </w:tcPr>
          <w:p w14:paraId="72145C03" w14:textId="09745BEE" w:rsidR="000F5C1F" w:rsidRPr="0070765B" w:rsidRDefault="000F5C1F" w:rsidP="00911EA4">
            <w:pPr>
              <w:pStyle w:val="NoSpacing"/>
              <w:spacing w:line="360" w:lineRule="auto"/>
              <w:jc w:val="both"/>
            </w:pPr>
            <w:r>
              <w:t>0.52</w:t>
            </w:r>
            <w:r w:rsidR="007E0C09">
              <w:t>6</w:t>
            </w:r>
          </w:p>
        </w:tc>
        <w:tc>
          <w:tcPr>
            <w:tcW w:w="1232" w:type="dxa"/>
          </w:tcPr>
          <w:p w14:paraId="121AD734" w14:textId="0B6A7941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0.518</w:t>
            </w:r>
          </w:p>
        </w:tc>
        <w:tc>
          <w:tcPr>
            <w:tcW w:w="1232" w:type="dxa"/>
          </w:tcPr>
          <w:p w14:paraId="2ABE9FF6" w14:textId="6A9D6A19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0.515</w:t>
            </w:r>
          </w:p>
        </w:tc>
        <w:tc>
          <w:tcPr>
            <w:tcW w:w="1231" w:type="dxa"/>
          </w:tcPr>
          <w:p w14:paraId="6E0B7170" w14:textId="0DB1C478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0.348</w:t>
            </w:r>
          </w:p>
        </w:tc>
        <w:tc>
          <w:tcPr>
            <w:tcW w:w="1231" w:type="dxa"/>
          </w:tcPr>
          <w:p w14:paraId="480BC40F" w14:textId="5D484723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0.415</w:t>
            </w:r>
          </w:p>
        </w:tc>
        <w:tc>
          <w:tcPr>
            <w:tcW w:w="1243" w:type="dxa"/>
          </w:tcPr>
          <w:p w14:paraId="066D3C5C" w14:textId="73C14D8B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85669</w:t>
            </w:r>
          </w:p>
        </w:tc>
      </w:tr>
      <w:tr w:rsidR="000F5C1F" w14:paraId="2EEEA0B5" w14:textId="77777777" w:rsidTr="00911EA4">
        <w:trPr>
          <w:trHeight w:val="377"/>
        </w:trPr>
        <w:tc>
          <w:tcPr>
            <w:tcW w:w="1230" w:type="dxa"/>
          </w:tcPr>
          <w:p w14:paraId="414AE842" w14:textId="47D02A6F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tree</w:t>
            </w:r>
          </w:p>
        </w:tc>
        <w:tc>
          <w:tcPr>
            <w:tcW w:w="1231" w:type="dxa"/>
          </w:tcPr>
          <w:p w14:paraId="71BCF900" w14:textId="0EA2BFBC" w:rsidR="000F5C1F" w:rsidRPr="0070765B" w:rsidRDefault="000F5C1F" w:rsidP="00911EA4">
            <w:pPr>
              <w:pStyle w:val="NoSpacing"/>
              <w:spacing w:line="360" w:lineRule="auto"/>
              <w:jc w:val="both"/>
            </w:pPr>
            <w:r>
              <w:t>0.506</w:t>
            </w:r>
          </w:p>
        </w:tc>
        <w:tc>
          <w:tcPr>
            <w:tcW w:w="1232" w:type="dxa"/>
          </w:tcPr>
          <w:p w14:paraId="79A96AB6" w14:textId="4AD53C46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0.505</w:t>
            </w:r>
          </w:p>
        </w:tc>
        <w:tc>
          <w:tcPr>
            <w:tcW w:w="1232" w:type="dxa"/>
          </w:tcPr>
          <w:p w14:paraId="736FAFBD" w14:textId="63EBFDED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0.495</w:t>
            </w:r>
          </w:p>
        </w:tc>
        <w:tc>
          <w:tcPr>
            <w:tcW w:w="1231" w:type="dxa"/>
          </w:tcPr>
          <w:p w14:paraId="1EB5EDF5" w14:textId="65FF48A8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0.39</w:t>
            </w:r>
          </w:p>
        </w:tc>
        <w:tc>
          <w:tcPr>
            <w:tcW w:w="1231" w:type="dxa"/>
          </w:tcPr>
          <w:p w14:paraId="44769311" w14:textId="45B0B233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0.436</w:t>
            </w:r>
          </w:p>
        </w:tc>
        <w:tc>
          <w:tcPr>
            <w:tcW w:w="1243" w:type="dxa"/>
          </w:tcPr>
          <w:p w14:paraId="13F4BC75" w14:textId="14757672" w:rsidR="000F5C1F" w:rsidRDefault="000F5C1F" w:rsidP="00911EA4">
            <w:pPr>
              <w:pStyle w:val="NoSpacing"/>
              <w:spacing w:line="360" w:lineRule="auto"/>
              <w:jc w:val="both"/>
            </w:pPr>
            <w:r>
              <w:t>85669</w:t>
            </w:r>
          </w:p>
        </w:tc>
      </w:tr>
    </w:tbl>
    <w:p w14:paraId="25062F68" w14:textId="608EABB6" w:rsidR="0070765B" w:rsidRDefault="009E0A30" w:rsidP="00911EA4">
      <w:pPr>
        <w:pStyle w:val="NoSpacing"/>
        <w:spacing w:after="240" w:line="276" w:lineRule="auto"/>
        <w:ind w:left="720"/>
        <w:jc w:val="center"/>
        <w:rPr>
          <w:i/>
          <w:iCs/>
        </w:rPr>
      </w:pPr>
      <w:r w:rsidRPr="009E0A30">
        <w:rPr>
          <w:i/>
          <w:iCs/>
        </w:rPr>
        <w:t>Table C1. Final test metrics (classification). Hyperparameters chosen by expanding CV mean ROC-AUC.</w:t>
      </w:r>
    </w:p>
    <w:p w14:paraId="2E8E51E7" w14:textId="158DCA74" w:rsidR="001A4055" w:rsidRDefault="001A4055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1A4055">
        <w:rPr>
          <w:rFonts w:cstheme="minorHAnsi"/>
        </w:rPr>
        <w:t xml:space="preserve">Relative to the initial (untuned) baselines, the tuned Random Forest achieved the highest mean ROC-AUC in expanding CV and carried that advantage into the final test (Table </w:t>
      </w:r>
      <w:proofErr w:type="gramStart"/>
      <w:r w:rsidRPr="001A4055">
        <w:rPr>
          <w:rFonts w:cstheme="minorHAnsi"/>
        </w:rPr>
        <w:t>C1;</w:t>
      </w:r>
      <w:proofErr w:type="gramEnd"/>
      <w:r w:rsidRPr="001A4055">
        <w:rPr>
          <w:rFonts w:cstheme="minorHAnsi"/>
        </w:rPr>
        <w:t xml:space="preserve"> CV summary)</w:t>
      </w:r>
    </w:p>
    <w:p w14:paraId="4D7D28E3" w14:textId="745D17FA" w:rsidR="006E06A3" w:rsidRPr="006E06A3" w:rsidRDefault="006E06A3" w:rsidP="00DD50C8">
      <w:pPr>
        <w:pStyle w:val="NoSpacing"/>
        <w:numPr>
          <w:ilvl w:val="0"/>
          <w:numId w:val="27"/>
        </w:numPr>
        <w:spacing w:after="240" w:line="360" w:lineRule="auto"/>
        <w:jc w:val="both"/>
        <w:rPr>
          <w:rFonts w:cstheme="minorHAnsi"/>
        </w:rPr>
      </w:pPr>
      <w:r w:rsidRPr="006E06A3">
        <w:rPr>
          <w:rFonts w:cstheme="minorHAnsi"/>
          <w:u w:val="single"/>
        </w:rPr>
        <w:t>Interpretation.</w:t>
      </w:r>
      <w:r w:rsidRPr="006E06A3">
        <w:rPr>
          <w:rFonts w:cstheme="minorHAnsi"/>
        </w:rPr>
        <w:t xml:space="preserve"> Small but consistent lift (AUC &gt; 0.5) is typical for short-horizon direction; larger AUCs at this horizon often indicate leakage or overfitting. Our walk-forward design prioritizes credibility over optimistic scores.</w:t>
      </w:r>
    </w:p>
    <w:p w14:paraId="0195446E" w14:textId="3C0E55A7" w:rsidR="0070765B" w:rsidRPr="00771F75" w:rsidRDefault="007E0C09" w:rsidP="00957192">
      <w:pPr>
        <w:pStyle w:val="NoSpacing"/>
        <w:spacing w:before="240" w:after="240" w:line="360" w:lineRule="auto"/>
        <w:ind w:left="720"/>
        <w:jc w:val="center"/>
      </w:pPr>
      <w:r>
        <w:rPr>
          <w:rFonts w:cstheme="minorHAnsi"/>
        </w:rPr>
        <w:t xml:space="preserve">Figures C1 &amp; C2 - </w:t>
      </w:r>
      <w:r w:rsidR="000F5C1F" w:rsidRPr="000F5C1F">
        <w:rPr>
          <w:rFonts w:cstheme="minorHAnsi"/>
        </w:rPr>
        <w:t>Confusion matrix (best classifier)</w:t>
      </w:r>
      <w:r w:rsidR="00771F75">
        <w:rPr>
          <w:rFonts w:cstheme="minorHAnsi"/>
        </w:rPr>
        <w:t xml:space="preserve"> &amp; </w:t>
      </w:r>
      <w:r w:rsidR="00771F75">
        <w:t>ROC curve</w:t>
      </w:r>
    </w:p>
    <w:p w14:paraId="7C62A6B9" w14:textId="77777777" w:rsidR="009E0A30" w:rsidRDefault="000F5C1F" w:rsidP="00911EA4">
      <w:pPr>
        <w:pStyle w:val="NoSpacing"/>
        <w:spacing w:after="240" w:line="360" w:lineRule="auto"/>
        <w:ind w:left="540"/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89DC825" wp14:editId="1E5B02CD">
            <wp:extent cx="4316744" cy="2523066"/>
            <wp:effectExtent l="0" t="0" r="1270" b="4445"/>
            <wp:docPr id="1797500820" name="Picture 1" descr="A chart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0820" name="Picture 1" descr="A chart of a confusion matrix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17" cy="27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ED80" w14:textId="6AEC0AAE" w:rsidR="000F5C1F" w:rsidRDefault="00771F75" w:rsidP="00DD50C8">
      <w:pPr>
        <w:pStyle w:val="NoSpacing"/>
        <w:spacing w:after="240" w:line="360" w:lineRule="auto"/>
        <w:ind w:left="720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8A7A6C2" wp14:editId="091E9D8B">
            <wp:extent cx="5407025" cy="2582333"/>
            <wp:effectExtent l="0" t="0" r="3175" b="0"/>
            <wp:docPr id="1159241645" name="Picture 2" descr="A graph of a positive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1645" name="Picture 2" descr="A graph of a positive ra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701" cy="263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4E2F" w14:textId="15478A35" w:rsidR="000F5C1F" w:rsidRDefault="00E96D35" w:rsidP="00911EA4">
      <w:pPr>
        <w:pStyle w:val="NoSpacing"/>
        <w:spacing w:before="600"/>
        <w:ind w:left="720"/>
        <w:jc w:val="center"/>
      </w:pPr>
      <w:r>
        <w:t>Per-symbol accuracy spread indicates heterogeneous difficulty.</w:t>
      </w:r>
    </w:p>
    <w:p w14:paraId="2440AE71" w14:textId="7DF7B52D" w:rsidR="000F5C1F" w:rsidRDefault="000F5C1F" w:rsidP="00DD50C8">
      <w:pPr>
        <w:pStyle w:val="NoSpacing"/>
        <w:spacing w:after="240" w:line="360" w:lineRule="auto"/>
        <w:ind w:left="540" w:right="720"/>
        <w:jc w:val="both"/>
        <w:rPr>
          <w:rFonts w:cstheme="minorHAnsi"/>
        </w:rPr>
      </w:pPr>
      <w:r w:rsidRPr="000F5C1F">
        <w:rPr>
          <w:rFonts w:cstheme="minorHAnsi"/>
          <w:noProof/>
        </w:rPr>
        <w:lastRenderedPageBreak/>
        <w:drawing>
          <wp:inline distT="0" distB="0" distL="0" distR="0" wp14:anchorId="4F4AD6A2" wp14:editId="5DEA9DD6">
            <wp:extent cx="5545667" cy="3394710"/>
            <wp:effectExtent l="0" t="0" r="4445" b="0"/>
            <wp:docPr id="1526174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479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086" cy="35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588" w14:textId="77777777" w:rsidR="006C3E6E" w:rsidRPr="00957192" w:rsidRDefault="006C3E6E" w:rsidP="00DD50C8">
      <w:pPr>
        <w:pStyle w:val="NoSpacing"/>
        <w:spacing w:before="360" w:after="240" w:line="360" w:lineRule="auto"/>
        <w:jc w:val="both"/>
        <w:rPr>
          <w:rFonts w:cstheme="minorHAnsi"/>
          <w:u w:val="single"/>
        </w:rPr>
      </w:pPr>
      <w:r w:rsidRPr="00957192">
        <w:rPr>
          <w:rFonts w:cstheme="minorHAnsi"/>
          <w:u w:val="single"/>
        </w:rPr>
        <w:t>Regression</w:t>
      </w:r>
    </w:p>
    <w:p w14:paraId="491CEA4C" w14:textId="58A59249" w:rsidR="006C3E6E" w:rsidRPr="006C3E6E" w:rsidRDefault="000A66D3" w:rsidP="00DD50C8">
      <w:pPr>
        <w:pStyle w:val="NoSpacing"/>
        <w:numPr>
          <w:ilvl w:val="0"/>
          <w:numId w:val="21"/>
        </w:numPr>
        <w:spacing w:after="240" w:line="360" w:lineRule="auto"/>
        <w:jc w:val="both"/>
        <w:rPr>
          <w:rFonts w:cstheme="minorHAnsi"/>
        </w:rPr>
      </w:pPr>
      <w:r>
        <w:rPr>
          <w:rFonts w:cstheme="minorHAnsi"/>
        </w:rPr>
        <w:t>Table R1</w:t>
      </w:r>
      <w:r w:rsidR="006C3E6E" w:rsidRPr="006C3E6E">
        <w:rPr>
          <w:rFonts w:cstheme="minorHAnsi"/>
        </w:rPr>
        <w:t xml:space="preserve"> reports the final-test errors for Ridge, </w:t>
      </w:r>
      <w:proofErr w:type="spellStart"/>
      <w:r w:rsidR="006C3E6E" w:rsidRPr="006C3E6E">
        <w:rPr>
          <w:rFonts w:cstheme="minorHAnsi"/>
        </w:rPr>
        <w:t>ElasticNet</w:t>
      </w:r>
      <w:proofErr w:type="spellEnd"/>
      <w:r w:rsidR="006C3E6E" w:rsidRPr="006C3E6E">
        <w:rPr>
          <w:rFonts w:cstheme="minorHAnsi"/>
        </w:rPr>
        <w:t xml:space="preserve"> (baseline), and Random Forest Regressor. The best model is the one with the lowest MAE; we keep RMSE and R² for context.</w:t>
      </w:r>
    </w:p>
    <w:p w14:paraId="755541EB" w14:textId="27AD937A" w:rsidR="006C3E6E" w:rsidRPr="006C3E6E" w:rsidRDefault="006C3E6E" w:rsidP="00DD50C8">
      <w:pPr>
        <w:pStyle w:val="NoSpacing"/>
        <w:numPr>
          <w:ilvl w:val="0"/>
          <w:numId w:val="21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Residuals vs. Fitted for the best regressor</w:t>
      </w:r>
      <w:r w:rsidR="000A66D3">
        <w:rPr>
          <w:rFonts w:cstheme="minorHAnsi"/>
        </w:rPr>
        <w:t xml:space="preserve"> Figure R1a</w:t>
      </w:r>
      <w:r w:rsidRPr="006C3E6E">
        <w:rPr>
          <w:rFonts w:cstheme="minorHAnsi"/>
        </w:rPr>
        <w:t xml:space="preserve"> visually checks bias and variance. The accompanying error histogram (shown in-notebook) helps assess tail risk.</w:t>
      </w:r>
    </w:p>
    <w:p w14:paraId="62CECC2E" w14:textId="77777777" w:rsidR="006C3E6E" w:rsidRPr="006C3E6E" w:rsidRDefault="006C3E6E" w:rsidP="00DD50C8">
      <w:pPr>
        <w:pStyle w:val="NoSpacing"/>
        <w:numPr>
          <w:ilvl w:val="0"/>
          <w:numId w:val="21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Per-symbol MAE distributions (not shown here to conserve space) are available in the notebook; they’re useful for spotting symbols where the model under- or over-performs.</w:t>
      </w:r>
    </w:p>
    <w:p w14:paraId="327BEBA2" w14:textId="403B63FA" w:rsidR="006C3E6E" w:rsidRPr="006C3E6E" w:rsidRDefault="006C3E6E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957192">
        <w:rPr>
          <w:rFonts w:cstheme="minorHAnsi"/>
          <w:u w:val="single"/>
        </w:rPr>
        <w:t>Cross-Validation to Test: What Carried Over</w:t>
      </w:r>
    </w:p>
    <w:p w14:paraId="570B8768" w14:textId="77777777" w:rsidR="006C3E6E" w:rsidRPr="006C3E6E" w:rsidRDefault="006C3E6E" w:rsidP="00DD50C8">
      <w:pPr>
        <w:pStyle w:val="NoSpacing"/>
        <w:numPr>
          <w:ilvl w:val="0"/>
          <w:numId w:val="22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Model hyperparameters were selected by expanding CV on a deterministic 100-symbol subset (weekly folds in our data span).</w:t>
      </w:r>
    </w:p>
    <w:p w14:paraId="70568DA6" w14:textId="1203C90C" w:rsidR="006C3E6E" w:rsidRPr="006C3E6E" w:rsidRDefault="006C3E6E" w:rsidP="00DD50C8">
      <w:pPr>
        <w:pStyle w:val="NoSpacing"/>
        <w:numPr>
          <w:ilvl w:val="0"/>
          <w:numId w:val="22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 xml:space="preserve">We then retrained on all pre-test data and scored the chronologically later test window reported in Tables </w:t>
      </w:r>
      <w:r w:rsidR="00932E2C">
        <w:rPr>
          <w:rFonts w:cstheme="minorHAnsi"/>
        </w:rPr>
        <w:t>C1 &amp; R1</w:t>
      </w:r>
      <w:r w:rsidRPr="006C3E6E">
        <w:rPr>
          <w:rFonts w:cstheme="minorHAnsi"/>
        </w:rPr>
        <w:t>. This guards against look-ahead and overfitting to a single split.</w:t>
      </w:r>
    </w:p>
    <w:p w14:paraId="43851696" w14:textId="417752C0" w:rsidR="006C3E6E" w:rsidRPr="006C3E6E" w:rsidRDefault="006C3E6E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957192">
        <w:rPr>
          <w:rFonts w:cstheme="minorHAnsi"/>
          <w:u w:val="single"/>
        </w:rPr>
        <w:lastRenderedPageBreak/>
        <w:t>Practical Interpretation</w:t>
      </w:r>
    </w:p>
    <w:p w14:paraId="63C046F1" w14:textId="77777777" w:rsidR="006C3E6E" w:rsidRPr="006C3E6E" w:rsidRDefault="006C3E6E" w:rsidP="00DD50C8">
      <w:pPr>
        <w:pStyle w:val="NoSpacing"/>
        <w:numPr>
          <w:ilvl w:val="0"/>
          <w:numId w:val="23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At short horizons, even small AUC lift (e.g., ~0.52–0.53) is typical and meaningful; our results are aligned with that regime.</w:t>
      </w:r>
    </w:p>
    <w:p w14:paraId="626E6C35" w14:textId="77777777" w:rsidR="006C3E6E" w:rsidRDefault="006C3E6E" w:rsidP="00DD50C8">
      <w:pPr>
        <w:pStyle w:val="NoSpacing"/>
        <w:numPr>
          <w:ilvl w:val="0"/>
          <w:numId w:val="23"/>
        </w:numPr>
        <w:spacing w:after="240" w:line="360" w:lineRule="auto"/>
        <w:jc w:val="both"/>
        <w:rPr>
          <w:rFonts w:cstheme="minorHAnsi"/>
        </w:rPr>
      </w:pPr>
      <w:r w:rsidRPr="006C3E6E">
        <w:rPr>
          <w:rFonts w:cstheme="minorHAnsi"/>
        </w:rPr>
        <w:t>Regression errors reflect the inherently low signal-to-noise; nonetheless, the best regressor provides a consistent error profile on the final test.</w:t>
      </w:r>
    </w:p>
    <w:p w14:paraId="5FC4D377" w14:textId="4BE3773D" w:rsidR="001C7A4B" w:rsidRDefault="007E0C09" w:rsidP="00911EA4">
      <w:pPr>
        <w:pStyle w:val="NoSpacing"/>
        <w:spacing w:line="360" w:lineRule="auto"/>
        <w:ind w:left="720"/>
        <w:jc w:val="center"/>
        <w:rPr>
          <w:rFonts w:cstheme="minorHAnsi"/>
        </w:rPr>
      </w:pPr>
      <w:r>
        <w:t>Table R1 — Final test errors (regression)</w:t>
      </w:r>
      <w:r w:rsidR="001C7A4B" w:rsidRPr="001C7A4B">
        <w:rPr>
          <w:rFonts w:cstheme="minorHAnsi"/>
        </w:rPr>
        <w:t>.</w:t>
      </w:r>
    </w:p>
    <w:tbl>
      <w:tblPr>
        <w:tblStyle w:val="PlainTable3"/>
        <w:tblW w:w="0" w:type="auto"/>
        <w:tblInd w:w="953" w:type="dxa"/>
        <w:tblLook w:val="04A0" w:firstRow="1" w:lastRow="0" w:firstColumn="1" w:lastColumn="0" w:noHBand="0" w:noVBand="1"/>
      </w:tblPr>
      <w:tblGrid>
        <w:gridCol w:w="1457"/>
        <w:gridCol w:w="1428"/>
        <w:gridCol w:w="1445"/>
        <w:gridCol w:w="1408"/>
        <w:gridCol w:w="1724"/>
      </w:tblGrid>
      <w:tr w:rsidR="00E96D35" w14:paraId="0EA84BED" w14:textId="77777777" w:rsidTr="00911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57" w:type="dxa"/>
          </w:tcPr>
          <w:p w14:paraId="7DEB861B" w14:textId="09822DAF" w:rsidR="00E96D35" w:rsidRPr="00957192" w:rsidRDefault="00E96D35" w:rsidP="00911EA4">
            <w:pPr>
              <w:pStyle w:val="NoSpacing"/>
              <w:spacing w:line="360" w:lineRule="auto"/>
              <w:jc w:val="center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model</w:t>
            </w:r>
          </w:p>
        </w:tc>
        <w:tc>
          <w:tcPr>
            <w:tcW w:w="1428" w:type="dxa"/>
          </w:tcPr>
          <w:p w14:paraId="4F84C09B" w14:textId="64A6F434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mae</w:t>
            </w:r>
          </w:p>
        </w:tc>
        <w:tc>
          <w:tcPr>
            <w:tcW w:w="1445" w:type="dxa"/>
          </w:tcPr>
          <w:p w14:paraId="32DDCB75" w14:textId="5A0E5F04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rmse</w:t>
            </w:r>
          </w:p>
        </w:tc>
        <w:tc>
          <w:tcPr>
            <w:tcW w:w="1408" w:type="dxa"/>
          </w:tcPr>
          <w:p w14:paraId="01D3167C" w14:textId="3A2F9905" w:rsidR="00E96D35" w:rsidRPr="00957192" w:rsidRDefault="00957192" w:rsidP="00957192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R</w:t>
            </w:r>
            <w:r w:rsidRPr="00957192">
              <w:rPr>
                <w:rFonts w:cstheme="minorHAnsi"/>
                <w:b w:val="0"/>
                <w:bCs w:val="0"/>
                <w:vertAlign w:val="superscript"/>
              </w:rPr>
              <w:t>2</w:t>
            </w:r>
          </w:p>
        </w:tc>
        <w:tc>
          <w:tcPr>
            <w:tcW w:w="1724" w:type="dxa"/>
          </w:tcPr>
          <w:p w14:paraId="1A123165" w14:textId="0DC37A8D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n_obs_test</w:t>
            </w:r>
          </w:p>
        </w:tc>
      </w:tr>
      <w:tr w:rsidR="00E96D35" w14:paraId="08D97570" w14:textId="77777777" w:rsidTr="00911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69756B55" w14:textId="4D169775" w:rsidR="00E96D35" w:rsidRPr="00957192" w:rsidRDefault="00E96D35" w:rsidP="00911EA4">
            <w:pPr>
              <w:pStyle w:val="NoSpacing"/>
              <w:spacing w:line="360" w:lineRule="auto"/>
              <w:jc w:val="center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rf</w:t>
            </w:r>
          </w:p>
        </w:tc>
        <w:tc>
          <w:tcPr>
            <w:tcW w:w="1428" w:type="dxa"/>
          </w:tcPr>
          <w:p w14:paraId="58A38A79" w14:textId="24FEA2C7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0.001</w:t>
            </w:r>
          </w:p>
        </w:tc>
        <w:tc>
          <w:tcPr>
            <w:tcW w:w="1445" w:type="dxa"/>
          </w:tcPr>
          <w:p w14:paraId="150421B2" w14:textId="546DE120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0.0046</w:t>
            </w:r>
          </w:p>
        </w:tc>
        <w:tc>
          <w:tcPr>
            <w:tcW w:w="1408" w:type="dxa"/>
          </w:tcPr>
          <w:p w14:paraId="5A8D660E" w14:textId="48DB19F2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0.022</w:t>
            </w:r>
          </w:p>
        </w:tc>
        <w:tc>
          <w:tcPr>
            <w:tcW w:w="1724" w:type="dxa"/>
          </w:tcPr>
          <w:p w14:paraId="7D91105B" w14:textId="51ECBE03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85208</w:t>
            </w:r>
          </w:p>
        </w:tc>
      </w:tr>
      <w:tr w:rsidR="00E96D35" w14:paraId="358AEBCA" w14:textId="77777777" w:rsidTr="00911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dxa"/>
          </w:tcPr>
          <w:p w14:paraId="4BA78964" w14:textId="05528F93" w:rsidR="00E96D35" w:rsidRPr="00957192" w:rsidRDefault="00E96D35" w:rsidP="00911EA4">
            <w:pPr>
              <w:pStyle w:val="NoSpacing"/>
              <w:spacing w:line="360" w:lineRule="auto"/>
              <w:jc w:val="center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ridge</w:t>
            </w:r>
          </w:p>
        </w:tc>
        <w:tc>
          <w:tcPr>
            <w:tcW w:w="1428" w:type="dxa"/>
          </w:tcPr>
          <w:p w14:paraId="754E8BF4" w14:textId="2BF46DAA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0.001</w:t>
            </w:r>
          </w:p>
        </w:tc>
        <w:tc>
          <w:tcPr>
            <w:tcW w:w="1445" w:type="dxa"/>
          </w:tcPr>
          <w:p w14:paraId="615C0C8B" w14:textId="717C8B1C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0.0047</w:t>
            </w:r>
          </w:p>
        </w:tc>
        <w:tc>
          <w:tcPr>
            <w:tcW w:w="1408" w:type="dxa"/>
          </w:tcPr>
          <w:p w14:paraId="235A28E8" w14:textId="6BDDC727" w:rsidR="00E96D35" w:rsidRPr="00957192" w:rsidRDefault="00E96D35" w:rsidP="00911EA4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7.829</w:t>
            </w:r>
            <w:r w:rsidR="001C7A4B" w:rsidRPr="00957192">
              <w:rPr>
                <w:rFonts w:cstheme="minorHAnsi"/>
              </w:rPr>
              <w:t>e-05</w:t>
            </w:r>
          </w:p>
        </w:tc>
        <w:tc>
          <w:tcPr>
            <w:tcW w:w="1724" w:type="dxa"/>
          </w:tcPr>
          <w:p w14:paraId="54E02226" w14:textId="0E19D8C5" w:rsidR="00E96D35" w:rsidRPr="00957192" w:rsidRDefault="001C7A4B" w:rsidP="00911EA4">
            <w:pPr>
              <w:pStyle w:val="NoSpacing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85208</w:t>
            </w:r>
          </w:p>
        </w:tc>
      </w:tr>
    </w:tbl>
    <w:p w14:paraId="1C80D426" w14:textId="6E8EA26D" w:rsidR="00E96D35" w:rsidRDefault="009E0A30" w:rsidP="00911EA4">
      <w:pPr>
        <w:pStyle w:val="NoSpacing"/>
        <w:spacing w:after="240" w:line="276" w:lineRule="auto"/>
        <w:ind w:left="720"/>
        <w:jc w:val="center"/>
        <w:rPr>
          <w:rFonts w:cstheme="minorHAnsi"/>
          <w:i/>
          <w:iCs/>
        </w:rPr>
      </w:pPr>
      <w:r w:rsidRPr="009E0A30">
        <w:rPr>
          <w:rFonts w:cstheme="minorHAnsi"/>
          <w:i/>
          <w:iCs/>
        </w:rPr>
        <w:t>Table R1. Final test errors (regression). Hyperparameters chosen by expanding CV mean MAE.</w:t>
      </w:r>
    </w:p>
    <w:p w14:paraId="4CCF5DB0" w14:textId="7DF6074A" w:rsidR="001A4055" w:rsidRPr="00911EA4" w:rsidRDefault="001A4055" w:rsidP="00911EA4">
      <w:pPr>
        <w:pStyle w:val="NoSpacing"/>
        <w:numPr>
          <w:ilvl w:val="0"/>
          <w:numId w:val="23"/>
        </w:numPr>
        <w:spacing w:after="240" w:line="360" w:lineRule="auto"/>
        <w:jc w:val="both"/>
        <w:rPr>
          <w:rFonts w:cstheme="minorHAnsi"/>
        </w:rPr>
      </w:pPr>
      <w:r w:rsidRPr="001A4055">
        <w:rPr>
          <w:rFonts w:cstheme="minorHAnsi"/>
        </w:rPr>
        <w:t>Among regressors, the tuned Random Forest/Ridge minimized mean MAE in CV and preserved that ranking on the final test (Table R1; CV summary).</w:t>
      </w:r>
    </w:p>
    <w:p w14:paraId="695851E4" w14:textId="21BC387A" w:rsidR="001C7A4B" w:rsidRDefault="007E0C09" w:rsidP="00957192">
      <w:pPr>
        <w:pStyle w:val="NoSpacing"/>
        <w:spacing w:line="360" w:lineRule="auto"/>
        <w:ind w:left="720"/>
        <w:jc w:val="center"/>
        <w:rPr>
          <w:rFonts w:cstheme="minorHAnsi"/>
        </w:rPr>
      </w:pPr>
      <w:r>
        <w:t>Figure R1a — Residuals vs fitted (best regressor)</w:t>
      </w:r>
    </w:p>
    <w:p w14:paraId="5D87ACAB" w14:textId="77777777" w:rsidR="001A4055" w:rsidRDefault="001C7A4B" w:rsidP="00911EA4">
      <w:pPr>
        <w:pStyle w:val="NoSpacing"/>
        <w:spacing w:after="240" w:line="360" w:lineRule="auto"/>
        <w:jc w:val="center"/>
      </w:pPr>
      <w:r>
        <w:rPr>
          <w:rFonts w:cstheme="minorHAnsi"/>
          <w:noProof/>
        </w:rPr>
        <w:drawing>
          <wp:inline distT="0" distB="0" distL="0" distR="0" wp14:anchorId="06E25DE4" wp14:editId="25216813">
            <wp:extent cx="4300534" cy="3166533"/>
            <wp:effectExtent l="0" t="0" r="5080" b="0"/>
            <wp:docPr id="377809194" name="Picture 3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09194" name="Picture 3" descr="A graph with blue dot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47" cy="32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962F" w14:textId="0C596BC2" w:rsidR="009E0A30" w:rsidRPr="006C3E6E" w:rsidRDefault="009E0A30" w:rsidP="00957192">
      <w:pPr>
        <w:pStyle w:val="NoSpacing"/>
        <w:spacing w:line="360" w:lineRule="auto"/>
        <w:jc w:val="center"/>
        <w:rPr>
          <w:rFonts w:cstheme="minorHAnsi"/>
        </w:rPr>
      </w:pPr>
      <w:r>
        <w:t>Figure R1b — Error histogram (best regressor)</w:t>
      </w:r>
    </w:p>
    <w:p w14:paraId="0440C4E8" w14:textId="15EB7AEA" w:rsidR="001C7A4B" w:rsidRDefault="001C7A4B" w:rsidP="00911EA4">
      <w:pPr>
        <w:pStyle w:val="NoSpacing"/>
        <w:spacing w:after="240" w:line="360" w:lineRule="auto"/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5D71849" wp14:editId="11EA9AEB">
            <wp:extent cx="4488603" cy="3140907"/>
            <wp:effectExtent l="0" t="0" r="0" b="0"/>
            <wp:docPr id="619647959" name="Picture 4" descr="A graph with numbers and a number of erro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7959" name="Picture 4" descr="A graph with numbers and a number of error ba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395" cy="318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91BB" w14:textId="23F7E30A" w:rsidR="009E0A30" w:rsidRPr="001A4055" w:rsidRDefault="009E0A30" w:rsidP="00911EA4">
      <w:pPr>
        <w:pStyle w:val="NoSpacing"/>
        <w:spacing w:after="240" w:line="360" w:lineRule="auto"/>
        <w:jc w:val="center"/>
        <w:rPr>
          <w:rFonts w:cstheme="minorHAnsi"/>
          <w:i/>
          <w:iCs/>
        </w:rPr>
      </w:pPr>
      <w:r w:rsidRPr="009E0A30">
        <w:rPr>
          <w:rFonts w:cstheme="minorHAnsi"/>
          <w:i/>
          <w:iCs/>
        </w:rPr>
        <w:t>Figures R1a–R1b. Residual diagnostics on the held-out test window for the selected regressor.</w:t>
      </w:r>
    </w:p>
    <w:p w14:paraId="326A8745" w14:textId="1E350562" w:rsidR="001C491D" w:rsidRDefault="001C491D" w:rsidP="00911EA4">
      <w:pPr>
        <w:pStyle w:val="NoSpacing"/>
        <w:spacing w:line="276" w:lineRule="auto"/>
        <w:jc w:val="center"/>
        <w:rPr>
          <w:rFonts w:cstheme="minorHAnsi"/>
        </w:rPr>
      </w:pPr>
      <w:r>
        <w:t>Table CV — Mean across folds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8"/>
        <w:gridCol w:w="1512"/>
        <w:gridCol w:w="1325"/>
        <w:gridCol w:w="1060"/>
        <w:gridCol w:w="899"/>
        <w:gridCol w:w="1687"/>
        <w:gridCol w:w="1374"/>
        <w:gridCol w:w="715"/>
      </w:tblGrid>
      <w:tr w:rsidR="001C491D" w:rsidRPr="001C7A4B" w14:paraId="75BB2B72" w14:textId="77777777" w:rsidTr="00911EA4">
        <w:trPr>
          <w:trHeight w:val="320"/>
          <w:jc w:val="center"/>
        </w:trPr>
        <w:tc>
          <w:tcPr>
            <w:tcW w:w="778" w:type="dxa"/>
            <w:noWrap/>
            <w:hideMark/>
          </w:tcPr>
          <w:p w14:paraId="6EFB2B7C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model</w:t>
            </w:r>
          </w:p>
        </w:tc>
        <w:tc>
          <w:tcPr>
            <w:tcW w:w="1512" w:type="dxa"/>
            <w:noWrap/>
            <w:hideMark/>
          </w:tcPr>
          <w:p w14:paraId="34C0148F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roc_auc_mean</w:t>
            </w:r>
            <w:proofErr w:type="spellEnd"/>
          </w:p>
        </w:tc>
        <w:tc>
          <w:tcPr>
            <w:tcW w:w="1325" w:type="dxa"/>
            <w:noWrap/>
            <w:hideMark/>
          </w:tcPr>
          <w:p w14:paraId="47E17A8E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roc_auc_sd</w:t>
            </w:r>
            <w:proofErr w:type="spellEnd"/>
          </w:p>
        </w:tc>
        <w:tc>
          <w:tcPr>
            <w:tcW w:w="1060" w:type="dxa"/>
            <w:noWrap/>
            <w:hideMark/>
          </w:tcPr>
          <w:p w14:paraId="302773CD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f1_mean</w:t>
            </w:r>
          </w:p>
        </w:tc>
        <w:tc>
          <w:tcPr>
            <w:tcW w:w="899" w:type="dxa"/>
            <w:noWrap/>
            <w:hideMark/>
          </w:tcPr>
          <w:p w14:paraId="74924D9F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f1_sd</w:t>
            </w:r>
          </w:p>
        </w:tc>
        <w:tc>
          <w:tcPr>
            <w:tcW w:w="1687" w:type="dxa"/>
            <w:noWrap/>
            <w:hideMark/>
          </w:tcPr>
          <w:p w14:paraId="2BB8B7E9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accuracy_mean</w:t>
            </w:r>
            <w:proofErr w:type="spellEnd"/>
          </w:p>
        </w:tc>
        <w:tc>
          <w:tcPr>
            <w:tcW w:w="1374" w:type="dxa"/>
            <w:noWrap/>
            <w:hideMark/>
          </w:tcPr>
          <w:p w14:paraId="687435BE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accuracy_sd</w:t>
            </w:r>
            <w:proofErr w:type="spellEnd"/>
          </w:p>
        </w:tc>
        <w:tc>
          <w:tcPr>
            <w:tcW w:w="715" w:type="dxa"/>
            <w:noWrap/>
            <w:hideMark/>
          </w:tcPr>
          <w:p w14:paraId="4D3E9A88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folds</w:t>
            </w:r>
          </w:p>
        </w:tc>
      </w:tr>
      <w:tr w:rsidR="001C491D" w:rsidRPr="001C7A4B" w14:paraId="58BAA91A" w14:textId="77777777" w:rsidTr="00911EA4">
        <w:trPr>
          <w:trHeight w:val="320"/>
          <w:jc w:val="center"/>
        </w:trPr>
        <w:tc>
          <w:tcPr>
            <w:tcW w:w="778" w:type="dxa"/>
            <w:noWrap/>
            <w:hideMark/>
          </w:tcPr>
          <w:p w14:paraId="287E9EAA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logreg</w:t>
            </w:r>
            <w:proofErr w:type="spellEnd"/>
          </w:p>
        </w:tc>
        <w:tc>
          <w:tcPr>
            <w:tcW w:w="1512" w:type="dxa"/>
            <w:noWrap/>
            <w:hideMark/>
          </w:tcPr>
          <w:p w14:paraId="1C99A8F7" w14:textId="5D1BE74C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0.504</w:t>
            </w:r>
          </w:p>
        </w:tc>
        <w:tc>
          <w:tcPr>
            <w:tcW w:w="1325" w:type="dxa"/>
            <w:noWrap/>
            <w:hideMark/>
          </w:tcPr>
          <w:p w14:paraId="4DF3D0F7" w14:textId="38F049CE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0.0065</w:t>
            </w:r>
          </w:p>
        </w:tc>
        <w:tc>
          <w:tcPr>
            <w:tcW w:w="1060" w:type="dxa"/>
            <w:noWrap/>
            <w:hideMark/>
          </w:tcPr>
          <w:p w14:paraId="1DA46747" w14:textId="4772798A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0.391</w:t>
            </w:r>
          </w:p>
        </w:tc>
        <w:tc>
          <w:tcPr>
            <w:tcW w:w="899" w:type="dxa"/>
            <w:noWrap/>
            <w:hideMark/>
          </w:tcPr>
          <w:p w14:paraId="471AD693" w14:textId="6EFF4D22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0.0491</w:t>
            </w:r>
          </w:p>
        </w:tc>
        <w:tc>
          <w:tcPr>
            <w:tcW w:w="1687" w:type="dxa"/>
            <w:noWrap/>
            <w:hideMark/>
          </w:tcPr>
          <w:p w14:paraId="6BA69FB0" w14:textId="149E639A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0.505</w:t>
            </w:r>
          </w:p>
        </w:tc>
        <w:tc>
          <w:tcPr>
            <w:tcW w:w="1374" w:type="dxa"/>
            <w:noWrap/>
            <w:hideMark/>
          </w:tcPr>
          <w:p w14:paraId="72491E6B" w14:textId="149CE86D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0.0062</w:t>
            </w:r>
          </w:p>
        </w:tc>
        <w:tc>
          <w:tcPr>
            <w:tcW w:w="715" w:type="dxa"/>
            <w:noWrap/>
            <w:hideMark/>
          </w:tcPr>
          <w:p w14:paraId="7A20D5E5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11</w:t>
            </w:r>
          </w:p>
        </w:tc>
      </w:tr>
      <w:tr w:rsidR="001C491D" w:rsidRPr="001C7A4B" w14:paraId="3EDCEFA3" w14:textId="77777777" w:rsidTr="00911EA4">
        <w:trPr>
          <w:trHeight w:val="320"/>
          <w:jc w:val="center"/>
        </w:trPr>
        <w:tc>
          <w:tcPr>
            <w:tcW w:w="778" w:type="dxa"/>
            <w:noWrap/>
            <w:hideMark/>
          </w:tcPr>
          <w:p w14:paraId="0BF62E7A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rf</w:t>
            </w:r>
          </w:p>
        </w:tc>
        <w:tc>
          <w:tcPr>
            <w:tcW w:w="1512" w:type="dxa"/>
            <w:noWrap/>
            <w:hideMark/>
          </w:tcPr>
          <w:p w14:paraId="7E61C499" w14:textId="772D1175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0.513</w:t>
            </w:r>
          </w:p>
        </w:tc>
        <w:tc>
          <w:tcPr>
            <w:tcW w:w="1325" w:type="dxa"/>
            <w:noWrap/>
            <w:hideMark/>
          </w:tcPr>
          <w:p w14:paraId="07C03053" w14:textId="5711F99F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0.00579</w:t>
            </w:r>
          </w:p>
        </w:tc>
        <w:tc>
          <w:tcPr>
            <w:tcW w:w="1060" w:type="dxa"/>
            <w:noWrap/>
            <w:hideMark/>
          </w:tcPr>
          <w:p w14:paraId="730A94AD" w14:textId="52FDD2E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0.446</w:t>
            </w:r>
          </w:p>
        </w:tc>
        <w:tc>
          <w:tcPr>
            <w:tcW w:w="899" w:type="dxa"/>
            <w:noWrap/>
            <w:hideMark/>
          </w:tcPr>
          <w:p w14:paraId="77F69759" w14:textId="05AA6C94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0.044</w:t>
            </w:r>
          </w:p>
        </w:tc>
        <w:tc>
          <w:tcPr>
            <w:tcW w:w="1687" w:type="dxa"/>
            <w:noWrap/>
            <w:hideMark/>
          </w:tcPr>
          <w:p w14:paraId="4A191DC1" w14:textId="27DC336D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0.509</w:t>
            </w:r>
          </w:p>
        </w:tc>
        <w:tc>
          <w:tcPr>
            <w:tcW w:w="1374" w:type="dxa"/>
            <w:noWrap/>
            <w:hideMark/>
          </w:tcPr>
          <w:p w14:paraId="409748A9" w14:textId="6C87C44F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0.0053</w:t>
            </w:r>
          </w:p>
        </w:tc>
        <w:tc>
          <w:tcPr>
            <w:tcW w:w="715" w:type="dxa"/>
            <w:noWrap/>
            <w:hideMark/>
          </w:tcPr>
          <w:p w14:paraId="06CB432E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11</w:t>
            </w:r>
          </w:p>
        </w:tc>
      </w:tr>
      <w:tr w:rsidR="001C491D" w:rsidRPr="001C7A4B" w14:paraId="403A69F7" w14:textId="77777777" w:rsidTr="00911EA4">
        <w:trPr>
          <w:trHeight w:val="320"/>
          <w:jc w:val="center"/>
        </w:trPr>
        <w:tc>
          <w:tcPr>
            <w:tcW w:w="778" w:type="dxa"/>
            <w:noWrap/>
            <w:hideMark/>
          </w:tcPr>
          <w:p w14:paraId="3CE21555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tree</w:t>
            </w:r>
          </w:p>
        </w:tc>
        <w:tc>
          <w:tcPr>
            <w:tcW w:w="1512" w:type="dxa"/>
            <w:noWrap/>
            <w:hideMark/>
          </w:tcPr>
          <w:p w14:paraId="485944E8" w14:textId="29F18289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0.509</w:t>
            </w:r>
          </w:p>
        </w:tc>
        <w:tc>
          <w:tcPr>
            <w:tcW w:w="1325" w:type="dxa"/>
            <w:noWrap/>
            <w:hideMark/>
          </w:tcPr>
          <w:p w14:paraId="23B548C2" w14:textId="7626AE24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0.0060</w:t>
            </w:r>
          </w:p>
        </w:tc>
        <w:tc>
          <w:tcPr>
            <w:tcW w:w="1060" w:type="dxa"/>
            <w:noWrap/>
            <w:hideMark/>
          </w:tcPr>
          <w:p w14:paraId="7CB4F119" w14:textId="0EE8D008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0.401</w:t>
            </w:r>
          </w:p>
        </w:tc>
        <w:tc>
          <w:tcPr>
            <w:tcW w:w="899" w:type="dxa"/>
            <w:noWrap/>
            <w:hideMark/>
          </w:tcPr>
          <w:p w14:paraId="449235E1" w14:textId="480ACBF4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0.184</w:t>
            </w:r>
          </w:p>
        </w:tc>
        <w:tc>
          <w:tcPr>
            <w:tcW w:w="1687" w:type="dxa"/>
            <w:noWrap/>
            <w:hideMark/>
          </w:tcPr>
          <w:p w14:paraId="3829E4DC" w14:textId="3ACF0619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0.505</w:t>
            </w:r>
          </w:p>
        </w:tc>
        <w:tc>
          <w:tcPr>
            <w:tcW w:w="1374" w:type="dxa"/>
            <w:noWrap/>
            <w:hideMark/>
          </w:tcPr>
          <w:p w14:paraId="3A3DA9E2" w14:textId="6201031A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0.0073</w:t>
            </w:r>
          </w:p>
        </w:tc>
        <w:tc>
          <w:tcPr>
            <w:tcW w:w="715" w:type="dxa"/>
            <w:noWrap/>
            <w:hideMark/>
          </w:tcPr>
          <w:p w14:paraId="6AAB1465" w14:textId="77777777" w:rsidR="001C7A4B" w:rsidRPr="00957192" w:rsidRDefault="001C7A4B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11</w:t>
            </w:r>
          </w:p>
        </w:tc>
      </w:tr>
    </w:tbl>
    <w:p w14:paraId="086F989D" w14:textId="77777777" w:rsidR="001C7A4B" w:rsidRPr="00957192" w:rsidRDefault="001C7A4B" w:rsidP="00957192">
      <w:pPr>
        <w:pStyle w:val="NoSpacing"/>
        <w:spacing w:after="240" w:line="360" w:lineRule="auto"/>
        <w:rPr>
          <w:rFonts w:cstheme="min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1291"/>
        <w:gridCol w:w="1138"/>
        <w:gridCol w:w="1392"/>
        <w:gridCol w:w="1142"/>
        <w:gridCol w:w="1189"/>
        <w:gridCol w:w="1217"/>
        <w:gridCol w:w="857"/>
      </w:tblGrid>
      <w:tr w:rsidR="001C491D" w:rsidRPr="00957192" w14:paraId="62657487" w14:textId="77777777" w:rsidTr="001C491D">
        <w:trPr>
          <w:trHeight w:val="320"/>
        </w:trPr>
        <w:tc>
          <w:tcPr>
            <w:tcW w:w="1124" w:type="dxa"/>
            <w:noWrap/>
            <w:hideMark/>
          </w:tcPr>
          <w:p w14:paraId="055171A2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model</w:t>
            </w:r>
          </w:p>
        </w:tc>
        <w:tc>
          <w:tcPr>
            <w:tcW w:w="1291" w:type="dxa"/>
            <w:noWrap/>
            <w:hideMark/>
          </w:tcPr>
          <w:p w14:paraId="20810814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mae_mean</w:t>
            </w:r>
            <w:proofErr w:type="spellEnd"/>
          </w:p>
        </w:tc>
        <w:tc>
          <w:tcPr>
            <w:tcW w:w="1138" w:type="dxa"/>
            <w:noWrap/>
            <w:hideMark/>
          </w:tcPr>
          <w:p w14:paraId="111FB1E6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mae_sd</w:t>
            </w:r>
            <w:proofErr w:type="spellEnd"/>
          </w:p>
        </w:tc>
        <w:tc>
          <w:tcPr>
            <w:tcW w:w="1392" w:type="dxa"/>
            <w:noWrap/>
            <w:hideMark/>
          </w:tcPr>
          <w:p w14:paraId="07F874BD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rmse_mean</w:t>
            </w:r>
            <w:proofErr w:type="spellEnd"/>
          </w:p>
        </w:tc>
        <w:tc>
          <w:tcPr>
            <w:tcW w:w="1142" w:type="dxa"/>
            <w:noWrap/>
            <w:hideMark/>
          </w:tcPr>
          <w:p w14:paraId="61A32244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proofErr w:type="spellStart"/>
            <w:r w:rsidRPr="00957192">
              <w:rPr>
                <w:rFonts w:cstheme="minorHAnsi"/>
                <w:sz w:val="21"/>
                <w:szCs w:val="21"/>
              </w:rPr>
              <w:t>rmse_sd</w:t>
            </w:r>
            <w:proofErr w:type="spellEnd"/>
          </w:p>
        </w:tc>
        <w:tc>
          <w:tcPr>
            <w:tcW w:w="1189" w:type="dxa"/>
            <w:noWrap/>
            <w:hideMark/>
          </w:tcPr>
          <w:p w14:paraId="4A667FF7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r2_mean</w:t>
            </w:r>
          </w:p>
        </w:tc>
        <w:tc>
          <w:tcPr>
            <w:tcW w:w="1217" w:type="dxa"/>
            <w:noWrap/>
            <w:hideMark/>
          </w:tcPr>
          <w:p w14:paraId="59480AD5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r2_sd</w:t>
            </w:r>
          </w:p>
        </w:tc>
        <w:tc>
          <w:tcPr>
            <w:tcW w:w="857" w:type="dxa"/>
            <w:noWrap/>
            <w:hideMark/>
          </w:tcPr>
          <w:p w14:paraId="3BD480FE" w14:textId="0887B2A4" w:rsidR="001C491D" w:rsidRPr="00957192" w:rsidRDefault="00957192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  <w:r w:rsidR="001C491D" w:rsidRPr="00957192">
              <w:rPr>
                <w:rFonts w:cstheme="minorHAnsi"/>
                <w:sz w:val="21"/>
                <w:szCs w:val="21"/>
              </w:rPr>
              <w:t>olds</w:t>
            </w:r>
          </w:p>
        </w:tc>
      </w:tr>
      <w:tr w:rsidR="001C491D" w:rsidRPr="00957192" w14:paraId="02FB62EC" w14:textId="77777777" w:rsidTr="001C491D">
        <w:trPr>
          <w:trHeight w:val="320"/>
        </w:trPr>
        <w:tc>
          <w:tcPr>
            <w:tcW w:w="1124" w:type="dxa"/>
            <w:noWrap/>
            <w:hideMark/>
          </w:tcPr>
          <w:p w14:paraId="69343A3A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ridge</w:t>
            </w:r>
          </w:p>
        </w:tc>
        <w:tc>
          <w:tcPr>
            <w:tcW w:w="1291" w:type="dxa"/>
            <w:noWrap/>
            <w:hideMark/>
          </w:tcPr>
          <w:p w14:paraId="13AAC573" w14:textId="133124B0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0.0012</w:t>
            </w:r>
          </w:p>
        </w:tc>
        <w:tc>
          <w:tcPr>
            <w:tcW w:w="1138" w:type="dxa"/>
            <w:noWrap/>
            <w:hideMark/>
          </w:tcPr>
          <w:p w14:paraId="1965825B" w14:textId="70EF9A6B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0.0001</w:t>
            </w:r>
          </w:p>
        </w:tc>
        <w:tc>
          <w:tcPr>
            <w:tcW w:w="1392" w:type="dxa"/>
            <w:noWrap/>
            <w:hideMark/>
          </w:tcPr>
          <w:p w14:paraId="66468BA9" w14:textId="6CEB5536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0.00224</w:t>
            </w:r>
          </w:p>
        </w:tc>
        <w:tc>
          <w:tcPr>
            <w:tcW w:w="1142" w:type="dxa"/>
            <w:noWrap/>
            <w:hideMark/>
          </w:tcPr>
          <w:p w14:paraId="3B68D1D9" w14:textId="5128D3AE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0.00033</w:t>
            </w:r>
          </w:p>
        </w:tc>
        <w:tc>
          <w:tcPr>
            <w:tcW w:w="1189" w:type="dxa"/>
            <w:noWrap/>
            <w:hideMark/>
          </w:tcPr>
          <w:p w14:paraId="3F474A8C" w14:textId="3FE7DF5F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-0.0035</w:t>
            </w:r>
          </w:p>
        </w:tc>
        <w:tc>
          <w:tcPr>
            <w:tcW w:w="1217" w:type="dxa"/>
            <w:noWrap/>
            <w:hideMark/>
          </w:tcPr>
          <w:p w14:paraId="2D03B919" w14:textId="2404A1E6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0.00314</w:t>
            </w:r>
          </w:p>
        </w:tc>
        <w:tc>
          <w:tcPr>
            <w:tcW w:w="857" w:type="dxa"/>
            <w:noWrap/>
            <w:hideMark/>
          </w:tcPr>
          <w:p w14:paraId="02E0BE91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11</w:t>
            </w:r>
          </w:p>
        </w:tc>
      </w:tr>
      <w:tr w:rsidR="001C491D" w:rsidRPr="00957192" w14:paraId="0DE43CA7" w14:textId="77777777" w:rsidTr="001C491D">
        <w:trPr>
          <w:trHeight w:val="320"/>
        </w:trPr>
        <w:tc>
          <w:tcPr>
            <w:tcW w:w="1124" w:type="dxa"/>
            <w:noWrap/>
            <w:hideMark/>
          </w:tcPr>
          <w:p w14:paraId="010EAB97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rf</w:t>
            </w:r>
          </w:p>
        </w:tc>
        <w:tc>
          <w:tcPr>
            <w:tcW w:w="1291" w:type="dxa"/>
            <w:noWrap/>
            <w:hideMark/>
          </w:tcPr>
          <w:p w14:paraId="2AD97EA4" w14:textId="0747B6EA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0.00124</w:t>
            </w:r>
          </w:p>
        </w:tc>
        <w:tc>
          <w:tcPr>
            <w:tcW w:w="1138" w:type="dxa"/>
            <w:noWrap/>
            <w:hideMark/>
          </w:tcPr>
          <w:p w14:paraId="74DC3407" w14:textId="0409EE90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0.0001</w:t>
            </w:r>
          </w:p>
        </w:tc>
        <w:tc>
          <w:tcPr>
            <w:tcW w:w="1392" w:type="dxa"/>
            <w:noWrap/>
            <w:hideMark/>
          </w:tcPr>
          <w:p w14:paraId="3EC4F5FE" w14:textId="4DB31573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0.00226</w:t>
            </w:r>
          </w:p>
        </w:tc>
        <w:tc>
          <w:tcPr>
            <w:tcW w:w="1142" w:type="dxa"/>
            <w:noWrap/>
            <w:hideMark/>
          </w:tcPr>
          <w:p w14:paraId="251DD815" w14:textId="6899BECE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0.00033</w:t>
            </w:r>
          </w:p>
        </w:tc>
        <w:tc>
          <w:tcPr>
            <w:tcW w:w="1189" w:type="dxa"/>
            <w:noWrap/>
            <w:hideMark/>
          </w:tcPr>
          <w:p w14:paraId="04F76A0F" w14:textId="3665B01D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-0.0222</w:t>
            </w:r>
          </w:p>
        </w:tc>
        <w:tc>
          <w:tcPr>
            <w:tcW w:w="1217" w:type="dxa"/>
            <w:noWrap/>
            <w:hideMark/>
          </w:tcPr>
          <w:p w14:paraId="22AC7F6B" w14:textId="47A982BF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0.02512</w:t>
            </w:r>
          </w:p>
        </w:tc>
        <w:tc>
          <w:tcPr>
            <w:tcW w:w="857" w:type="dxa"/>
            <w:noWrap/>
            <w:hideMark/>
          </w:tcPr>
          <w:p w14:paraId="4EA0E7AA" w14:textId="77777777" w:rsidR="001C491D" w:rsidRPr="00957192" w:rsidRDefault="001C491D" w:rsidP="00957192">
            <w:pPr>
              <w:pStyle w:val="NoSpacing"/>
              <w:spacing w:line="360" w:lineRule="auto"/>
              <w:jc w:val="center"/>
              <w:rPr>
                <w:rFonts w:cstheme="minorHAnsi"/>
                <w:sz w:val="21"/>
                <w:szCs w:val="21"/>
              </w:rPr>
            </w:pPr>
            <w:r w:rsidRPr="00957192">
              <w:rPr>
                <w:rFonts w:cstheme="minorHAnsi"/>
                <w:sz w:val="21"/>
                <w:szCs w:val="21"/>
              </w:rPr>
              <w:t>11</w:t>
            </w:r>
          </w:p>
        </w:tc>
      </w:tr>
    </w:tbl>
    <w:p w14:paraId="0845238D" w14:textId="77CDC18F" w:rsidR="004F541E" w:rsidRPr="001A4055" w:rsidRDefault="009E0A30" w:rsidP="00911EA4">
      <w:pPr>
        <w:pStyle w:val="NoSpacing"/>
        <w:spacing w:after="240" w:line="360" w:lineRule="auto"/>
        <w:jc w:val="center"/>
        <w:rPr>
          <w:rFonts w:cstheme="minorHAnsi"/>
          <w:i/>
          <w:iCs/>
        </w:rPr>
      </w:pPr>
      <w:r w:rsidRPr="009E0A30">
        <w:rPr>
          <w:rFonts w:cstheme="minorHAnsi"/>
          <w:i/>
          <w:iCs/>
        </w:rPr>
        <w:t>Table CV. Expanding CV means (selection metrics) across folds for robustness.</w:t>
      </w:r>
    </w:p>
    <w:p w14:paraId="5DA5D922" w14:textId="1AD2138F" w:rsidR="008440C5" w:rsidRPr="00B9420F" w:rsidRDefault="008440C5" w:rsidP="00DD50C8">
      <w:pPr>
        <w:pStyle w:val="NoSpacing"/>
        <w:spacing w:before="240" w:after="240" w:line="360" w:lineRule="auto"/>
        <w:jc w:val="both"/>
        <w:rPr>
          <w:rFonts w:cstheme="minorHAnsi"/>
          <w:b/>
          <w:bCs/>
        </w:rPr>
      </w:pPr>
      <w:r w:rsidRPr="00B9420F">
        <w:rPr>
          <w:rFonts w:cstheme="minorHAnsi"/>
          <w:b/>
          <w:bCs/>
        </w:rPr>
        <w:t xml:space="preserve">Conclusion &amp; Next Steps </w:t>
      </w:r>
    </w:p>
    <w:p w14:paraId="77A94F06" w14:textId="77777777" w:rsidR="00911EA4" w:rsidRDefault="008440C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 xml:space="preserve">We implemented a rigorous, leakage-safe pipeline for short-horizon equity prediction on Alpaca 2024 (~500 symbols). </w:t>
      </w:r>
    </w:p>
    <w:p w14:paraId="4F2C8BE2" w14:textId="08992EE9" w:rsidR="001C491D" w:rsidRDefault="008440C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Using time-aligned features and an expanding, walk-forward protocol, we tuned and compared standard models. On the locked final test window, the Random Forest classifier achieved ROC-</w:t>
      </w:r>
      <w:r w:rsidRPr="008440C5">
        <w:rPr>
          <w:rFonts w:cstheme="minorHAnsi"/>
        </w:rPr>
        <w:lastRenderedPageBreak/>
        <w:t>AUC ≈ 0.526 (Accuracy ≈ 0.519), reflecting a modest but credible lift over chance for this noisy domain.</w:t>
      </w:r>
      <w:r w:rsidR="001C491D">
        <w:rPr>
          <w:rFonts w:cstheme="minorHAnsi"/>
        </w:rPr>
        <w:t xml:space="preserve"> </w:t>
      </w:r>
    </w:p>
    <w:p w14:paraId="3E87D0EF" w14:textId="2576872D" w:rsidR="008440C5" w:rsidRPr="008440C5" w:rsidRDefault="008440C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Regression results showed the expected bias–variance trade-offs; the best regressor minimized MAE on test with stable residual behavior. Per-symbol summaries and diagnostics (confusion matrix/ROC; residuals plots) support robustness and make limitations transparent.</w:t>
      </w:r>
    </w:p>
    <w:p w14:paraId="7B6723A8" w14:textId="56DEC74C" w:rsidR="008440C5" w:rsidRPr="008440C5" w:rsidRDefault="008440C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Limitations</w:t>
      </w:r>
      <w:r w:rsidR="001C491D">
        <w:rPr>
          <w:rFonts w:cstheme="minorHAnsi"/>
        </w:rPr>
        <w:t>:</w:t>
      </w:r>
      <w:r w:rsidR="009E0A30">
        <w:rPr>
          <w:rFonts w:cstheme="minorHAnsi"/>
        </w:rPr>
        <w:t xml:space="preserve"> </w:t>
      </w:r>
      <w:r w:rsidRPr="008440C5">
        <w:rPr>
          <w:rFonts w:cstheme="minorHAnsi"/>
        </w:rPr>
        <w:t xml:space="preserve">Scope is limited to a single year and one data source; features are intentionally simple; we did not model transaction costs or run strategy </w:t>
      </w:r>
      <w:proofErr w:type="spellStart"/>
      <w:r w:rsidRPr="008440C5">
        <w:rPr>
          <w:rFonts w:cstheme="minorHAnsi"/>
        </w:rPr>
        <w:t>backtests</w:t>
      </w:r>
      <w:proofErr w:type="spellEnd"/>
      <w:r w:rsidRPr="008440C5">
        <w:rPr>
          <w:rFonts w:cstheme="minorHAnsi"/>
        </w:rPr>
        <w:t>.</w:t>
      </w:r>
    </w:p>
    <w:p w14:paraId="3ECFE522" w14:textId="19AE5CEE" w:rsidR="008440C5" w:rsidRPr="008440C5" w:rsidRDefault="008440C5" w:rsidP="00DD50C8">
      <w:pPr>
        <w:pStyle w:val="NoSpacing"/>
        <w:spacing w:after="240" w:line="360" w:lineRule="auto"/>
        <w:jc w:val="both"/>
        <w:rPr>
          <w:rFonts w:cstheme="minorHAnsi"/>
        </w:rPr>
      </w:pPr>
      <w:r w:rsidRPr="00957192">
        <w:rPr>
          <w:rFonts w:cstheme="minorHAnsi"/>
          <w:u w:val="single"/>
        </w:rPr>
        <w:t>Next steps</w:t>
      </w:r>
    </w:p>
    <w:p w14:paraId="489621FE" w14:textId="77777777" w:rsidR="008440C5" w:rsidRPr="008440C5" w:rsidRDefault="008440C5" w:rsidP="00DD50C8">
      <w:pPr>
        <w:pStyle w:val="NoSpacing"/>
        <w:numPr>
          <w:ilvl w:val="0"/>
          <w:numId w:val="24"/>
        </w:numPr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Features: sector/market context (e.g., index returns), volatility/turnover, microstructure lags.</w:t>
      </w:r>
    </w:p>
    <w:p w14:paraId="42A2E28B" w14:textId="77777777" w:rsidR="008440C5" w:rsidRPr="008440C5" w:rsidRDefault="008440C5" w:rsidP="00DD50C8">
      <w:pPr>
        <w:pStyle w:val="NoSpacing"/>
        <w:numPr>
          <w:ilvl w:val="0"/>
          <w:numId w:val="24"/>
        </w:numPr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Calibration &amp; thresholds: probability calibration (Platt/Isotonic), threshold tuning by ROC/PR.</w:t>
      </w:r>
    </w:p>
    <w:p w14:paraId="7DD9BD18" w14:textId="77777777" w:rsidR="008440C5" w:rsidRPr="008440C5" w:rsidRDefault="008440C5" w:rsidP="00DD50C8">
      <w:pPr>
        <w:pStyle w:val="NoSpacing"/>
        <w:numPr>
          <w:ilvl w:val="0"/>
          <w:numId w:val="24"/>
        </w:numPr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 xml:space="preserve">Models: gradient-boosted trees (e.g., </w:t>
      </w:r>
      <w:proofErr w:type="spellStart"/>
      <w:r w:rsidRPr="008440C5">
        <w:rPr>
          <w:rFonts w:cstheme="minorHAnsi"/>
        </w:rPr>
        <w:t>XGBoost</w:t>
      </w:r>
      <w:proofErr w:type="spellEnd"/>
      <w:r w:rsidRPr="008440C5">
        <w:rPr>
          <w:rFonts w:cstheme="minorHAnsi"/>
        </w:rPr>
        <w:t>/</w:t>
      </w:r>
      <w:proofErr w:type="spellStart"/>
      <w:r w:rsidRPr="008440C5">
        <w:rPr>
          <w:rFonts w:cstheme="minorHAnsi"/>
        </w:rPr>
        <w:t>LightGBM</w:t>
      </w:r>
      <w:proofErr w:type="spellEnd"/>
      <w:r w:rsidRPr="008440C5">
        <w:rPr>
          <w:rFonts w:cstheme="minorHAnsi"/>
        </w:rPr>
        <w:t>) and calibrated ensembles; cautious stacking.</w:t>
      </w:r>
    </w:p>
    <w:p w14:paraId="25383051" w14:textId="77777777" w:rsidR="008440C5" w:rsidRPr="008440C5" w:rsidRDefault="008440C5" w:rsidP="00DD50C8">
      <w:pPr>
        <w:pStyle w:val="NoSpacing"/>
        <w:numPr>
          <w:ilvl w:val="0"/>
          <w:numId w:val="24"/>
        </w:numPr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Stability: multi-year CV and an out-of-sample 2025 test; drift checks.</w:t>
      </w:r>
    </w:p>
    <w:p w14:paraId="77A24ACB" w14:textId="77777777" w:rsidR="008440C5" w:rsidRPr="008440C5" w:rsidRDefault="008440C5" w:rsidP="00DD50C8">
      <w:pPr>
        <w:pStyle w:val="NoSpacing"/>
        <w:numPr>
          <w:ilvl w:val="0"/>
          <w:numId w:val="24"/>
        </w:numPr>
        <w:spacing w:after="240" w:line="360" w:lineRule="auto"/>
        <w:jc w:val="both"/>
        <w:rPr>
          <w:rFonts w:cstheme="minorHAnsi"/>
        </w:rPr>
      </w:pPr>
      <w:r w:rsidRPr="008440C5">
        <w:rPr>
          <w:rFonts w:cstheme="minorHAnsi"/>
        </w:rPr>
        <w:t>Utility: simple trading heuristics with slippage/fees to translate signal quality into P&amp;L.</w:t>
      </w:r>
    </w:p>
    <w:p w14:paraId="281C56DE" w14:textId="6D615831" w:rsidR="008440C5" w:rsidRDefault="008440C5" w:rsidP="00DD50C8">
      <w:pPr>
        <w:pStyle w:val="NoSpacing"/>
        <w:spacing w:after="240" w:line="360" w:lineRule="auto"/>
        <w:jc w:val="both"/>
        <w:rPr>
          <w:rFonts w:cstheme="minorHAnsi"/>
          <w:b/>
          <w:bCs/>
        </w:rPr>
      </w:pPr>
      <w:r w:rsidRPr="00C928DC">
        <w:rPr>
          <w:rFonts w:cstheme="minorHAnsi"/>
          <w:b/>
          <w:bCs/>
        </w:rPr>
        <w:t>References</w:t>
      </w:r>
    </w:p>
    <w:p w14:paraId="28066070" w14:textId="2ED7D46C" w:rsidR="006C1035" w:rsidRPr="00F51FAD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t xml:space="preserve">Alpaca Market Data API. (n.d.). </w:t>
      </w:r>
      <w:r w:rsidRPr="006C1035">
        <w:rPr>
          <w:rFonts w:cstheme="minorHAnsi"/>
          <w:i/>
          <w:iCs/>
        </w:rPr>
        <w:t>Documentation</w:t>
      </w:r>
      <w:r w:rsidRPr="006C1035">
        <w:rPr>
          <w:rFonts w:cstheme="minorHAnsi"/>
        </w:rPr>
        <w:t xml:space="preserve">. Retrieved October 17, 2025, from </w:t>
      </w:r>
      <w:hyperlink r:id="rId17" w:tgtFrame="_new" w:history="1">
        <w:r w:rsidRPr="006C1035">
          <w:rPr>
            <w:rStyle w:val="Hyperlink"/>
            <w:rFonts w:cstheme="minorHAnsi"/>
          </w:rPr>
          <w:t>https://docs.alpaca.markets/docs/getting-started</w:t>
        </w:r>
      </w:hyperlink>
    </w:p>
    <w:p w14:paraId="17AE7D96" w14:textId="040395AF" w:rsidR="006C1035" w:rsidRPr="00F51FAD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t xml:space="preserve">Brock, W. A., Lakonishok, J., &amp; LeBaron, B. (1992). Simple technical trading rules and the stochastic properties of stock returns. </w:t>
      </w:r>
      <w:r w:rsidRPr="006C1035">
        <w:rPr>
          <w:rFonts w:cstheme="minorHAnsi"/>
          <w:i/>
          <w:iCs/>
        </w:rPr>
        <w:t>The Journal of Finance, 47</w:t>
      </w:r>
      <w:r w:rsidRPr="006C1035">
        <w:rPr>
          <w:rFonts w:cstheme="minorHAnsi"/>
        </w:rPr>
        <w:t xml:space="preserve">(5), 1731–1764. </w:t>
      </w:r>
      <w:hyperlink r:id="rId18" w:history="1">
        <w:r w:rsidRPr="006C1035">
          <w:rPr>
            <w:rStyle w:val="Hyperlink"/>
            <w:rFonts w:cstheme="minorHAnsi"/>
          </w:rPr>
          <w:t>https://doi.org/10.1111/j.1540-6261.1992.tb04681.x</w:t>
        </w:r>
      </w:hyperlink>
    </w:p>
    <w:p w14:paraId="1C148F41" w14:textId="4F3C08DA" w:rsidR="006C1035" w:rsidRPr="003C58B0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lastRenderedPageBreak/>
        <w:t xml:space="preserve">Brownlee, J. (2016). </w:t>
      </w:r>
      <w:r w:rsidRPr="006C1035">
        <w:rPr>
          <w:rFonts w:cstheme="minorHAnsi"/>
          <w:i/>
          <w:iCs/>
        </w:rPr>
        <w:t>Master machine learning algorithms: Discover how they work and implement them from scratch</w:t>
      </w:r>
      <w:r w:rsidRPr="006C1035">
        <w:rPr>
          <w:rFonts w:cstheme="minorHAnsi"/>
        </w:rPr>
        <w:t xml:space="preserve">. Machine Learning Mastery. </w:t>
      </w:r>
      <w:hyperlink r:id="rId19" w:history="1">
        <w:r w:rsidRPr="006C1035">
          <w:rPr>
            <w:rStyle w:val="Hyperlink"/>
            <w:rFonts w:cstheme="minorHAnsi"/>
          </w:rPr>
          <w:t>https://machinelearningmastery.com/master-machine-learning-algorithms/</w:t>
        </w:r>
      </w:hyperlink>
    </w:p>
    <w:p w14:paraId="5BC86716" w14:textId="77777777" w:rsidR="006C1035" w:rsidRPr="003C58B0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proofErr w:type="spellStart"/>
      <w:r w:rsidRPr="006C1035">
        <w:rPr>
          <w:rFonts w:cstheme="minorHAnsi"/>
        </w:rPr>
        <w:t>Daumé</w:t>
      </w:r>
      <w:proofErr w:type="spellEnd"/>
      <w:r w:rsidRPr="006C1035">
        <w:rPr>
          <w:rFonts w:cstheme="minorHAnsi"/>
        </w:rPr>
        <w:t xml:space="preserve"> III, H. (2017). </w:t>
      </w:r>
      <w:r w:rsidRPr="006C1035">
        <w:rPr>
          <w:rFonts w:cstheme="minorHAnsi"/>
          <w:i/>
          <w:iCs/>
        </w:rPr>
        <w:t>A course in machine learning</w:t>
      </w:r>
      <w:r w:rsidRPr="006C1035">
        <w:rPr>
          <w:rFonts w:cstheme="minorHAnsi"/>
        </w:rPr>
        <w:t xml:space="preserve">. </w:t>
      </w:r>
      <w:hyperlink r:id="rId20" w:tgtFrame="_new" w:history="1">
        <w:r w:rsidRPr="006C1035">
          <w:rPr>
            <w:rStyle w:val="Hyperlink"/>
            <w:rFonts w:cstheme="minorHAnsi"/>
          </w:rPr>
          <w:t>http://ciml.info/</w:t>
        </w:r>
      </w:hyperlink>
    </w:p>
    <w:p w14:paraId="322792DB" w14:textId="1E8A3153" w:rsidR="006C1035" w:rsidRPr="003C58B0" w:rsidRDefault="003C58B0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proofErr w:type="spellStart"/>
      <w:r w:rsidR="006C1035" w:rsidRPr="006C1035">
        <w:rPr>
          <w:rFonts w:cstheme="minorHAnsi"/>
        </w:rPr>
        <w:t>Géron</w:t>
      </w:r>
      <w:proofErr w:type="spellEnd"/>
      <w:r w:rsidR="006C1035" w:rsidRPr="006C1035">
        <w:rPr>
          <w:rFonts w:cstheme="minorHAnsi"/>
        </w:rPr>
        <w:t xml:space="preserve">, A. (2022). </w:t>
      </w:r>
      <w:r w:rsidR="006C1035" w:rsidRPr="006C1035">
        <w:rPr>
          <w:rFonts w:cstheme="minorHAnsi"/>
          <w:i/>
          <w:iCs/>
        </w:rPr>
        <w:t xml:space="preserve">Hands-On machine learning with scikit-learn, </w:t>
      </w:r>
      <w:proofErr w:type="spellStart"/>
      <w:r w:rsidR="006C1035" w:rsidRPr="006C1035">
        <w:rPr>
          <w:rFonts w:cstheme="minorHAnsi"/>
          <w:i/>
          <w:iCs/>
        </w:rPr>
        <w:t>Keras</w:t>
      </w:r>
      <w:proofErr w:type="spellEnd"/>
      <w:r w:rsidR="006C1035" w:rsidRPr="006C1035">
        <w:rPr>
          <w:rFonts w:cstheme="minorHAnsi"/>
          <w:i/>
          <w:iCs/>
        </w:rPr>
        <w:t>, and TensorFlow</w:t>
      </w:r>
      <w:r w:rsidR="006C1035" w:rsidRPr="006C1035">
        <w:rPr>
          <w:rFonts w:cstheme="minorHAnsi"/>
        </w:rPr>
        <w:t xml:space="preserve"> (3rd ed.). O’Reilly Media.</w:t>
      </w:r>
    </w:p>
    <w:p w14:paraId="3339A98F" w14:textId="2CE4E082" w:rsidR="006C1035" w:rsidRPr="003C58B0" w:rsidRDefault="003C58B0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6C1035" w:rsidRPr="006C1035">
        <w:rPr>
          <w:rFonts w:cstheme="minorHAnsi"/>
        </w:rPr>
        <w:t xml:space="preserve">Gu, S., Kelly, B., &amp; Xiu, D. (2020). Empirical asset pricing via machine learning. </w:t>
      </w:r>
      <w:r w:rsidR="006C1035" w:rsidRPr="006C1035">
        <w:rPr>
          <w:rFonts w:cstheme="minorHAnsi"/>
          <w:i/>
          <w:iCs/>
        </w:rPr>
        <w:t>The Review of Financial Studies, 33</w:t>
      </w:r>
      <w:r w:rsidR="006C1035" w:rsidRPr="006C1035">
        <w:rPr>
          <w:rFonts w:cstheme="minorHAnsi"/>
        </w:rPr>
        <w:t xml:space="preserve">(5), 2223–2273. </w:t>
      </w:r>
      <w:hyperlink r:id="rId21" w:history="1">
        <w:r w:rsidR="006C1035" w:rsidRPr="006C1035">
          <w:rPr>
            <w:rStyle w:val="Hyperlink"/>
            <w:rFonts w:cstheme="minorHAnsi"/>
          </w:rPr>
          <w:t>https://doi.org/10.1093/rfs/hhaa009</w:t>
        </w:r>
      </w:hyperlink>
    </w:p>
    <w:p w14:paraId="462AB029" w14:textId="48CD78BF" w:rsidR="006C1035" w:rsidRPr="003C58B0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t xml:space="preserve">Hastie, T., </w:t>
      </w:r>
      <w:proofErr w:type="spellStart"/>
      <w:r w:rsidRPr="006C1035">
        <w:rPr>
          <w:rFonts w:cstheme="minorHAnsi"/>
        </w:rPr>
        <w:t>Tibshirani</w:t>
      </w:r>
      <w:proofErr w:type="spellEnd"/>
      <w:r w:rsidRPr="006C1035">
        <w:rPr>
          <w:rFonts w:cstheme="minorHAnsi"/>
        </w:rPr>
        <w:t xml:space="preserve">, R., &amp; Friedman, J. (2009). </w:t>
      </w:r>
      <w:r w:rsidRPr="006C1035">
        <w:rPr>
          <w:rFonts w:cstheme="minorHAnsi"/>
          <w:i/>
          <w:iCs/>
        </w:rPr>
        <w:t>The elements of statistical learning: Data mining, inference, and prediction</w:t>
      </w:r>
      <w:r w:rsidRPr="006C1035">
        <w:rPr>
          <w:rFonts w:cstheme="minorHAnsi"/>
        </w:rPr>
        <w:t xml:space="preserve"> (2nd ed.). Springer. </w:t>
      </w:r>
      <w:hyperlink r:id="rId22" w:history="1">
        <w:r w:rsidRPr="006C1035">
          <w:rPr>
            <w:rStyle w:val="Hyperlink"/>
            <w:rFonts w:cstheme="minorHAnsi"/>
          </w:rPr>
          <w:t>https://doi.org/10.1007/978-0-387-84858-7</w:t>
        </w:r>
      </w:hyperlink>
    </w:p>
    <w:p w14:paraId="6EB4ED3C" w14:textId="24507970" w:rsidR="006C1035" w:rsidRPr="003C58B0" w:rsidRDefault="006C1035" w:rsidP="00DD50C8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t xml:space="preserve">Krauss, C., Do, X. A., &amp; Huck, N. (2017). Deep neural networks, gradient-boosted trees, random forests: Statistical arbitrage on the S&amp;P 500. </w:t>
      </w:r>
      <w:r w:rsidRPr="006C1035">
        <w:rPr>
          <w:rFonts w:cstheme="minorHAnsi"/>
          <w:i/>
          <w:iCs/>
        </w:rPr>
        <w:t>European Journal of Operational Research, 259</w:t>
      </w:r>
      <w:r w:rsidRPr="006C1035">
        <w:rPr>
          <w:rFonts w:cstheme="minorHAnsi"/>
        </w:rPr>
        <w:t xml:space="preserve">(2), 689–702. </w:t>
      </w:r>
      <w:hyperlink r:id="rId23" w:history="1">
        <w:r w:rsidRPr="006C1035">
          <w:rPr>
            <w:rStyle w:val="Hyperlink"/>
            <w:rFonts w:cstheme="minorHAnsi"/>
          </w:rPr>
          <w:t>https://doi.org/10.1016/j.ejor.2016.10.031</w:t>
        </w:r>
      </w:hyperlink>
    </w:p>
    <w:p w14:paraId="17AAAED0" w14:textId="61D56465" w:rsidR="006C6F1F" w:rsidRPr="00911EA4" w:rsidRDefault="006C1035" w:rsidP="00911EA4">
      <w:pPr>
        <w:pStyle w:val="NoSpacing"/>
        <w:numPr>
          <w:ilvl w:val="0"/>
          <w:numId w:val="33"/>
        </w:numPr>
        <w:spacing w:after="240" w:line="360" w:lineRule="auto"/>
        <w:jc w:val="both"/>
        <w:rPr>
          <w:rFonts w:cstheme="minorHAnsi"/>
          <w:b/>
          <w:bCs/>
        </w:rPr>
      </w:pPr>
      <w:r w:rsidRPr="006C1035">
        <w:rPr>
          <w:rFonts w:cstheme="minorHAnsi"/>
        </w:rPr>
        <w:t xml:space="preserve">Lo, A. W., Mamaysky, H., &amp; Wang, J. (2000). Foundations of technical analysis: Computational algorithms, statistical inference, and empirical implementation. </w:t>
      </w:r>
      <w:r w:rsidRPr="006C1035">
        <w:rPr>
          <w:rFonts w:cstheme="minorHAnsi"/>
          <w:i/>
          <w:iCs/>
        </w:rPr>
        <w:t>The Journal of Finance, 55</w:t>
      </w:r>
      <w:r w:rsidRPr="006C1035">
        <w:rPr>
          <w:rFonts w:cstheme="minorHAnsi"/>
        </w:rPr>
        <w:t xml:space="preserve">(4), 1705–1765. </w:t>
      </w:r>
      <w:hyperlink r:id="rId24" w:history="1">
        <w:r w:rsidRPr="006C1035">
          <w:rPr>
            <w:rStyle w:val="Hyperlink"/>
            <w:rFonts w:cstheme="minorHAnsi"/>
          </w:rPr>
          <w:t>https://doi.org/10.1111/0022-1082.00265</w:t>
        </w:r>
      </w:hyperlink>
    </w:p>
    <w:p w14:paraId="08EF84AF" w14:textId="77777777" w:rsidR="00377F02" w:rsidRPr="00377F02" w:rsidRDefault="00377F02" w:rsidP="00911EA4">
      <w:pPr>
        <w:pStyle w:val="NoSpacing"/>
        <w:spacing w:line="360" w:lineRule="auto"/>
        <w:jc w:val="both"/>
        <w:rPr>
          <w:rFonts w:cstheme="minorHAnsi"/>
          <w:b/>
          <w:bCs/>
        </w:rPr>
      </w:pPr>
      <w:r w:rsidRPr="00377F02">
        <w:rPr>
          <w:rFonts w:cstheme="minorHAnsi"/>
          <w:b/>
          <w:bCs/>
        </w:rPr>
        <w:t>Appendices</w:t>
      </w:r>
    </w:p>
    <w:p w14:paraId="75698BA7" w14:textId="52795806" w:rsidR="00036071" w:rsidRPr="00911EA4" w:rsidRDefault="00E10571" w:rsidP="00911EA4">
      <w:pPr>
        <w:pStyle w:val="NoSpacing"/>
        <w:spacing w:line="36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</w:t>
      </w:r>
      <w:r w:rsidR="00377F02" w:rsidRPr="00377F02">
        <w:rPr>
          <w:rFonts w:cstheme="minorHAnsi"/>
          <w:b/>
          <w:bCs/>
        </w:rPr>
        <w:t>ppendix A – Tables</w:t>
      </w:r>
    </w:p>
    <w:tbl>
      <w:tblPr>
        <w:tblStyle w:val="GridTable2-Accent3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6480"/>
        <w:gridCol w:w="1710"/>
      </w:tblGrid>
      <w:tr w:rsidR="00981D63" w:rsidRPr="00957192" w14:paraId="42D3F669" w14:textId="77777777" w:rsidTr="00957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16016844" w14:textId="1BCFA3B4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Table</w:t>
            </w:r>
          </w:p>
        </w:tc>
        <w:tc>
          <w:tcPr>
            <w:tcW w:w="6480" w:type="dxa"/>
            <w:vAlign w:val="center"/>
            <w:hideMark/>
          </w:tcPr>
          <w:p w14:paraId="4F09C282" w14:textId="77777777" w:rsidR="00036071" w:rsidRPr="00957192" w:rsidRDefault="00036071" w:rsidP="00957192">
            <w:pPr>
              <w:pStyle w:val="NoSpacing"/>
              <w:spacing w:line="360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Title / Description</w:t>
            </w:r>
          </w:p>
        </w:tc>
        <w:tc>
          <w:tcPr>
            <w:tcW w:w="1710" w:type="dxa"/>
            <w:vAlign w:val="center"/>
            <w:hideMark/>
          </w:tcPr>
          <w:p w14:paraId="4477CBD8" w14:textId="77777777" w:rsidR="00036071" w:rsidRPr="00957192" w:rsidRDefault="00036071" w:rsidP="00957192">
            <w:pPr>
              <w:pStyle w:val="NoSpacing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Section</w:t>
            </w:r>
          </w:p>
        </w:tc>
      </w:tr>
      <w:tr w:rsidR="00981D63" w:rsidRPr="00957192" w14:paraId="21B7E6C5" w14:textId="77777777" w:rsidTr="00957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58A0E4EC" w14:textId="77777777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Table M1</w:t>
            </w:r>
          </w:p>
        </w:tc>
        <w:tc>
          <w:tcPr>
            <w:tcW w:w="6480" w:type="dxa"/>
            <w:vAlign w:val="center"/>
            <w:hideMark/>
          </w:tcPr>
          <w:p w14:paraId="2F7B1637" w14:textId="77777777" w:rsidR="00036071" w:rsidRPr="00957192" w:rsidRDefault="00036071" w:rsidP="00957192">
            <w:pPr>
              <w:pStyle w:val="NoSpacing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 xml:space="preserve">Models and hyperparameter grids for classification and regression (Logistic Regression, Decision Tree, Random Forest, Ridge, </w:t>
            </w:r>
            <w:proofErr w:type="spellStart"/>
            <w:r w:rsidRPr="00957192">
              <w:rPr>
                <w:rFonts w:cstheme="minorHAnsi"/>
              </w:rPr>
              <w:t>ElasticNet</w:t>
            </w:r>
            <w:proofErr w:type="spellEnd"/>
            <w:r w:rsidRPr="00957192">
              <w:rPr>
                <w:rFonts w:cstheme="minorHAnsi"/>
              </w:rPr>
              <w:t>).</w:t>
            </w:r>
          </w:p>
        </w:tc>
        <w:tc>
          <w:tcPr>
            <w:tcW w:w="1710" w:type="dxa"/>
            <w:vAlign w:val="center"/>
            <w:hideMark/>
          </w:tcPr>
          <w:p w14:paraId="201005B6" w14:textId="77777777" w:rsidR="00036071" w:rsidRPr="00957192" w:rsidRDefault="00036071" w:rsidP="00957192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Methodology</w:t>
            </w:r>
          </w:p>
        </w:tc>
      </w:tr>
      <w:tr w:rsidR="00981D63" w:rsidRPr="00957192" w14:paraId="35202F89" w14:textId="77777777" w:rsidTr="009571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271CCA44" w14:textId="77777777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Table A</w:t>
            </w:r>
          </w:p>
        </w:tc>
        <w:tc>
          <w:tcPr>
            <w:tcW w:w="6480" w:type="dxa"/>
            <w:vAlign w:val="center"/>
            <w:hideMark/>
          </w:tcPr>
          <w:p w14:paraId="16885D1C" w14:textId="77777777" w:rsidR="00036071" w:rsidRPr="00957192" w:rsidRDefault="00036071" w:rsidP="00957192">
            <w:pPr>
              <w:pStyle w:val="NoSpacing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Data Summary – Alpaca 2024 Q1 subset (Jan–Mar), showing total rows, symbols, and date range.</w:t>
            </w:r>
          </w:p>
        </w:tc>
        <w:tc>
          <w:tcPr>
            <w:tcW w:w="1710" w:type="dxa"/>
            <w:vAlign w:val="center"/>
            <w:hideMark/>
          </w:tcPr>
          <w:p w14:paraId="0868BCD0" w14:textId="77777777" w:rsidR="00036071" w:rsidRPr="00957192" w:rsidRDefault="00036071" w:rsidP="00957192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Results</w:t>
            </w:r>
          </w:p>
        </w:tc>
      </w:tr>
      <w:tr w:rsidR="00981D63" w:rsidRPr="00957192" w14:paraId="54DAF200" w14:textId="77777777" w:rsidTr="00957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2ECC688C" w14:textId="77777777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lastRenderedPageBreak/>
              <w:t>Table C1</w:t>
            </w:r>
          </w:p>
        </w:tc>
        <w:tc>
          <w:tcPr>
            <w:tcW w:w="6480" w:type="dxa"/>
            <w:vAlign w:val="center"/>
            <w:hideMark/>
          </w:tcPr>
          <w:p w14:paraId="72D38B2A" w14:textId="77777777" w:rsidR="00036071" w:rsidRPr="00957192" w:rsidRDefault="00036071" w:rsidP="00957192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Final Test Metrics (Classification) – ROC-AUC, Accuracy, Precision, Recall, and F1 for Logistic Regression, Decision Tree, and Random Forest.</w:t>
            </w:r>
          </w:p>
        </w:tc>
        <w:tc>
          <w:tcPr>
            <w:tcW w:w="1710" w:type="dxa"/>
            <w:vAlign w:val="center"/>
            <w:hideMark/>
          </w:tcPr>
          <w:p w14:paraId="388EAEF6" w14:textId="77777777" w:rsidR="00036071" w:rsidRPr="00957192" w:rsidRDefault="00036071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Results</w:t>
            </w:r>
          </w:p>
        </w:tc>
      </w:tr>
      <w:tr w:rsidR="00981D63" w:rsidRPr="00957192" w14:paraId="5DD90174" w14:textId="77777777" w:rsidTr="009571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6E82D3A5" w14:textId="77777777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Table R1</w:t>
            </w:r>
          </w:p>
        </w:tc>
        <w:tc>
          <w:tcPr>
            <w:tcW w:w="6480" w:type="dxa"/>
            <w:vAlign w:val="center"/>
            <w:hideMark/>
          </w:tcPr>
          <w:p w14:paraId="2BFE657E" w14:textId="77777777" w:rsidR="00036071" w:rsidRPr="00957192" w:rsidRDefault="00036071" w:rsidP="00957192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 xml:space="preserve">Final Test Errors (Regression) – MAE, RMSE, R² for Ridge, </w:t>
            </w:r>
            <w:proofErr w:type="spellStart"/>
            <w:r w:rsidRPr="00957192">
              <w:rPr>
                <w:rFonts w:cstheme="minorHAnsi"/>
              </w:rPr>
              <w:t>ElasticNet</w:t>
            </w:r>
            <w:proofErr w:type="spellEnd"/>
            <w:r w:rsidRPr="00957192">
              <w:rPr>
                <w:rFonts w:cstheme="minorHAnsi"/>
              </w:rPr>
              <w:t>, and Random Forest Regressor.</w:t>
            </w:r>
          </w:p>
        </w:tc>
        <w:tc>
          <w:tcPr>
            <w:tcW w:w="1710" w:type="dxa"/>
            <w:vAlign w:val="center"/>
            <w:hideMark/>
          </w:tcPr>
          <w:p w14:paraId="598852B0" w14:textId="77777777" w:rsidR="00036071" w:rsidRPr="00957192" w:rsidRDefault="00036071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Results</w:t>
            </w:r>
          </w:p>
        </w:tc>
      </w:tr>
      <w:tr w:rsidR="00981D63" w:rsidRPr="00957192" w14:paraId="45EB60B9" w14:textId="77777777" w:rsidTr="00957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69199EF9" w14:textId="77777777" w:rsidR="00036071" w:rsidRPr="00957192" w:rsidRDefault="00036071" w:rsidP="00957192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957192">
              <w:rPr>
                <w:rFonts w:cstheme="minorHAnsi"/>
                <w:b w:val="0"/>
                <w:bCs w:val="0"/>
              </w:rPr>
              <w:t>Table CV</w:t>
            </w:r>
          </w:p>
        </w:tc>
        <w:tc>
          <w:tcPr>
            <w:tcW w:w="6480" w:type="dxa"/>
            <w:vAlign w:val="center"/>
            <w:hideMark/>
          </w:tcPr>
          <w:p w14:paraId="16F49C83" w14:textId="77777777" w:rsidR="00036071" w:rsidRPr="00957192" w:rsidRDefault="00036071" w:rsidP="00957192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Expanding Cross-Validation Means – Mean and Standard Deviation for ROC-AUC, Accuracy, F1 (classification) and MAE, RMSE, R² (regression).</w:t>
            </w:r>
          </w:p>
        </w:tc>
        <w:tc>
          <w:tcPr>
            <w:tcW w:w="1710" w:type="dxa"/>
            <w:vAlign w:val="center"/>
            <w:hideMark/>
          </w:tcPr>
          <w:p w14:paraId="41251034" w14:textId="77777777" w:rsidR="00036071" w:rsidRPr="00957192" w:rsidRDefault="00036071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957192">
              <w:rPr>
                <w:rFonts w:cstheme="minorHAnsi"/>
              </w:rPr>
              <w:t>Results</w:t>
            </w:r>
          </w:p>
        </w:tc>
      </w:tr>
    </w:tbl>
    <w:p w14:paraId="16B10442" w14:textId="77777777" w:rsidR="00036071" w:rsidRDefault="00036071" w:rsidP="00DD50C8">
      <w:pPr>
        <w:pStyle w:val="NoSpacing"/>
        <w:spacing w:after="240" w:line="360" w:lineRule="auto"/>
        <w:ind w:left="720"/>
        <w:jc w:val="both"/>
        <w:rPr>
          <w:rFonts w:cstheme="minorHAnsi"/>
        </w:rPr>
      </w:pPr>
    </w:p>
    <w:p w14:paraId="16E7AE57" w14:textId="0C041FC1" w:rsidR="008F7C6D" w:rsidRDefault="000E65F9" w:rsidP="00911EA4">
      <w:pPr>
        <w:pStyle w:val="NoSpacing"/>
        <w:spacing w:line="360" w:lineRule="auto"/>
        <w:jc w:val="both"/>
        <w:rPr>
          <w:rFonts w:cstheme="minorHAnsi"/>
          <w:b/>
          <w:bCs/>
        </w:rPr>
      </w:pPr>
      <w:r w:rsidRPr="000E65F9">
        <w:rPr>
          <w:rFonts w:cstheme="minorHAnsi"/>
          <w:b/>
          <w:bCs/>
        </w:rPr>
        <w:t>Appendix B – Figures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440"/>
        <w:gridCol w:w="6984"/>
        <w:gridCol w:w="936"/>
      </w:tblGrid>
      <w:tr w:rsidR="000E65F9" w:rsidRPr="000E65F9" w14:paraId="555385EF" w14:textId="77777777" w:rsidTr="00E66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2B3B75CA" w14:textId="2E87944B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 xml:space="preserve">Figure </w:t>
            </w:r>
          </w:p>
        </w:tc>
        <w:tc>
          <w:tcPr>
            <w:tcW w:w="6984" w:type="dxa"/>
            <w:vAlign w:val="center"/>
            <w:hideMark/>
          </w:tcPr>
          <w:p w14:paraId="232295BC" w14:textId="77777777" w:rsidR="000E65F9" w:rsidRPr="000E65F9" w:rsidRDefault="000E65F9" w:rsidP="00E663B7">
            <w:pPr>
              <w:pStyle w:val="NoSpacing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Title / Description</w:t>
            </w:r>
          </w:p>
        </w:tc>
        <w:tc>
          <w:tcPr>
            <w:tcW w:w="0" w:type="auto"/>
            <w:vAlign w:val="center"/>
            <w:hideMark/>
          </w:tcPr>
          <w:p w14:paraId="00D70E7D" w14:textId="77777777" w:rsidR="000E65F9" w:rsidRPr="000E65F9" w:rsidRDefault="000E65F9" w:rsidP="00E663B7">
            <w:pPr>
              <w:pStyle w:val="NoSpacing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Section</w:t>
            </w:r>
          </w:p>
        </w:tc>
      </w:tr>
      <w:tr w:rsidR="000E65F9" w:rsidRPr="000E65F9" w14:paraId="7EBC3FD3" w14:textId="77777777" w:rsidTr="00E66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00460855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E1</w:t>
            </w:r>
          </w:p>
        </w:tc>
        <w:tc>
          <w:tcPr>
            <w:tcW w:w="6984" w:type="dxa"/>
            <w:vAlign w:val="center"/>
            <w:hideMark/>
          </w:tcPr>
          <w:p w14:paraId="19BA500A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5-Minute Return Distributions – Histogram of representative symbols (AAPL, MSFT) showing near-zero mean and mild tails.</w:t>
            </w:r>
          </w:p>
        </w:tc>
        <w:tc>
          <w:tcPr>
            <w:tcW w:w="0" w:type="auto"/>
            <w:vAlign w:val="center"/>
            <w:hideMark/>
          </w:tcPr>
          <w:p w14:paraId="1B9D5B17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  <w:tr w:rsidR="000E65F9" w:rsidRPr="000E65F9" w14:paraId="587080D3" w14:textId="77777777" w:rsidTr="00E66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16E97618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E2</w:t>
            </w:r>
          </w:p>
        </w:tc>
        <w:tc>
          <w:tcPr>
            <w:tcW w:w="6984" w:type="dxa"/>
            <w:vAlign w:val="center"/>
            <w:hideMark/>
          </w:tcPr>
          <w:p w14:paraId="156434B0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Feature Correlation Heatmap – Correlation matrix of engineered features illustrating moderate collinearity.</w:t>
            </w:r>
          </w:p>
        </w:tc>
        <w:tc>
          <w:tcPr>
            <w:tcW w:w="0" w:type="auto"/>
            <w:vAlign w:val="center"/>
            <w:hideMark/>
          </w:tcPr>
          <w:p w14:paraId="4045FFBB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  <w:tr w:rsidR="000E65F9" w:rsidRPr="000E65F9" w14:paraId="3839BCA0" w14:textId="77777777" w:rsidTr="00E66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6F0AFAF6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C1</w:t>
            </w:r>
          </w:p>
        </w:tc>
        <w:tc>
          <w:tcPr>
            <w:tcW w:w="6984" w:type="dxa"/>
            <w:vAlign w:val="center"/>
            <w:hideMark/>
          </w:tcPr>
          <w:p w14:paraId="134AA72E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Confusion Matrix – Random Forest classifier on final test window, showing predicted vs. actual label distribution.</w:t>
            </w:r>
          </w:p>
        </w:tc>
        <w:tc>
          <w:tcPr>
            <w:tcW w:w="0" w:type="auto"/>
            <w:vAlign w:val="center"/>
            <w:hideMark/>
          </w:tcPr>
          <w:p w14:paraId="31FC5446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  <w:tr w:rsidR="000E65F9" w:rsidRPr="000E65F9" w14:paraId="3AF0FF30" w14:textId="77777777" w:rsidTr="00E66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1A060CA3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C2</w:t>
            </w:r>
          </w:p>
        </w:tc>
        <w:tc>
          <w:tcPr>
            <w:tcW w:w="6984" w:type="dxa"/>
            <w:vAlign w:val="center"/>
            <w:hideMark/>
          </w:tcPr>
          <w:p w14:paraId="751F79C4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ROC Curve – Random Forest classifier performance, AUC ≈ 0.526.</w:t>
            </w:r>
          </w:p>
        </w:tc>
        <w:tc>
          <w:tcPr>
            <w:tcW w:w="0" w:type="auto"/>
            <w:vAlign w:val="center"/>
            <w:hideMark/>
          </w:tcPr>
          <w:p w14:paraId="538F4904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  <w:tr w:rsidR="000E65F9" w:rsidRPr="000E65F9" w14:paraId="4BA296E0" w14:textId="77777777" w:rsidTr="00E66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4A7A9B05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R1a</w:t>
            </w:r>
          </w:p>
        </w:tc>
        <w:tc>
          <w:tcPr>
            <w:tcW w:w="6984" w:type="dxa"/>
            <w:vAlign w:val="center"/>
            <w:hideMark/>
          </w:tcPr>
          <w:p w14:paraId="5C99ECB3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Residuals vs. Fitted Plot – Diagnostic for the best-performing regressor (Random Forest).</w:t>
            </w:r>
          </w:p>
        </w:tc>
        <w:tc>
          <w:tcPr>
            <w:tcW w:w="0" w:type="auto"/>
            <w:vAlign w:val="center"/>
            <w:hideMark/>
          </w:tcPr>
          <w:p w14:paraId="181A7FB9" w14:textId="77777777" w:rsidR="000E65F9" w:rsidRPr="00E663B7" w:rsidRDefault="000E65F9" w:rsidP="00E663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  <w:tr w:rsidR="000E65F9" w:rsidRPr="000E65F9" w14:paraId="798BC8FD" w14:textId="77777777" w:rsidTr="00E66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vAlign w:val="center"/>
            <w:hideMark/>
          </w:tcPr>
          <w:p w14:paraId="3782F1D5" w14:textId="77777777" w:rsidR="000E65F9" w:rsidRPr="000E65F9" w:rsidRDefault="000E65F9" w:rsidP="00E663B7">
            <w:pPr>
              <w:pStyle w:val="NoSpacing"/>
              <w:spacing w:line="360" w:lineRule="auto"/>
              <w:rPr>
                <w:rFonts w:cstheme="minorHAnsi"/>
                <w:b w:val="0"/>
                <w:bCs w:val="0"/>
              </w:rPr>
            </w:pPr>
            <w:r w:rsidRPr="00411121">
              <w:rPr>
                <w:rFonts w:cstheme="minorHAnsi"/>
                <w:b w:val="0"/>
                <w:bCs w:val="0"/>
              </w:rPr>
              <w:t>Figure R1b</w:t>
            </w:r>
          </w:p>
        </w:tc>
        <w:tc>
          <w:tcPr>
            <w:tcW w:w="6984" w:type="dxa"/>
            <w:vAlign w:val="center"/>
            <w:hideMark/>
          </w:tcPr>
          <w:p w14:paraId="358445C8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Error Histogram – Distribution of residuals for the selected regression model.</w:t>
            </w:r>
          </w:p>
        </w:tc>
        <w:tc>
          <w:tcPr>
            <w:tcW w:w="0" w:type="auto"/>
            <w:vAlign w:val="center"/>
            <w:hideMark/>
          </w:tcPr>
          <w:p w14:paraId="2E75D57C" w14:textId="77777777" w:rsidR="000E65F9" w:rsidRPr="00E663B7" w:rsidRDefault="000E65F9" w:rsidP="00E663B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663B7">
              <w:rPr>
                <w:rFonts w:cstheme="minorHAnsi"/>
              </w:rPr>
              <w:t>Results</w:t>
            </w:r>
          </w:p>
        </w:tc>
      </w:tr>
    </w:tbl>
    <w:p w14:paraId="0AD81CED" w14:textId="5E078A05" w:rsidR="00E001D1" w:rsidRPr="00E001D1" w:rsidRDefault="00E001D1" w:rsidP="00911EA4">
      <w:pPr>
        <w:pStyle w:val="NoSpacing"/>
        <w:spacing w:before="240" w:line="360" w:lineRule="auto"/>
        <w:jc w:val="both"/>
        <w:rPr>
          <w:rFonts w:cstheme="minorHAnsi"/>
          <w:b/>
          <w:bCs/>
        </w:rPr>
      </w:pPr>
      <w:r w:rsidRPr="00E001D1">
        <w:rPr>
          <w:rFonts w:cstheme="minorHAnsi"/>
          <w:b/>
          <w:bCs/>
        </w:rPr>
        <w:t>Appendix C – Supporting Files</w:t>
      </w:r>
    </w:p>
    <w:p w14:paraId="1C45D388" w14:textId="0920316A" w:rsidR="00C82D40" w:rsidRDefault="00C82D40" w:rsidP="00DD50C8">
      <w:pPr>
        <w:pStyle w:val="NoSpacing"/>
        <w:numPr>
          <w:ilvl w:val="0"/>
          <w:numId w:val="34"/>
        </w:numPr>
        <w:spacing w:after="24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Alpaca dataset: </w:t>
      </w:r>
      <w:hyperlink r:id="rId25" w:history="1">
        <w:r w:rsidRPr="00C82D40">
          <w:rPr>
            <w:rStyle w:val="Hyperlink"/>
            <w:rFonts w:cstheme="minorHAnsi"/>
            <w:b/>
            <w:bCs/>
            <w:i/>
            <w:iCs/>
          </w:rPr>
          <w:t>drive link</w:t>
        </w:r>
      </w:hyperlink>
    </w:p>
    <w:p w14:paraId="1FDA5AA9" w14:textId="1F084B84" w:rsidR="00E001D1" w:rsidRPr="00E001D1" w:rsidRDefault="00E001D1" w:rsidP="00DD50C8">
      <w:pPr>
        <w:pStyle w:val="NoSpacing"/>
        <w:numPr>
          <w:ilvl w:val="0"/>
          <w:numId w:val="34"/>
        </w:numPr>
        <w:spacing w:after="240" w:line="360" w:lineRule="auto"/>
        <w:jc w:val="both"/>
        <w:rPr>
          <w:rFonts w:cstheme="minorHAnsi"/>
        </w:rPr>
      </w:pPr>
      <w:r w:rsidRPr="00E001D1">
        <w:rPr>
          <w:rFonts w:cstheme="minorHAnsi"/>
        </w:rPr>
        <w:t>Data preprocessing, feature engineering, and baseline model training</w:t>
      </w:r>
      <w:r w:rsidR="00E663B7">
        <w:rPr>
          <w:rFonts w:cstheme="minorHAnsi"/>
        </w:rPr>
        <w:t xml:space="preserve"> </w:t>
      </w:r>
      <w:hyperlink r:id="rId26" w:history="1">
        <w:r w:rsidR="00E663B7" w:rsidRPr="00C82D40">
          <w:rPr>
            <w:rStyle w:val="Hyperlink"/>
            <w:rFonts w:cstheme="minorHAnsi"/>
            <w:b/>
            <w:bCs/>
            <w:i/>
            <w:iCs/>
          </w:rPr>
          <w:t>notebook</w:t>
        </w:r>
      </w:hyperlink>
      <w:r w:rsidRPr="00E001D1">
        <w:rPr>
          <w:rFonts w:cstheme="minorHAnsi"/>
        </w:rPr>
        <w:t>.</w:t>
      </w:r>
    </w:p>
    <w:p w14:paraId="16D4BF78" w14:textId="6CF9FC08" w:rsidR="00E001D1" w:rsidRPr="00E001D1" w:rsidRDefault="00E663B7" w:rsidP="00DD50C8">
      <w:pPr>
        <w:pStyle w:val="NoSpacing"/>
        <w:numPr>
          <w:ilvl w:val="0"/>
          <w:numId w:val="34"/>
        </w:numPr>
        <w:spacing w:after="240" w:line="360" w:lineRule="auto"/>
        <w:jc w:val="both"/>
        <w:rPr>
          <w:rFonts w:cstheme="minorHAnsi"/>
        </w:rPr>
      </w:pPr>
      <w:r>
        <w:rPr>
          <w:rFonts w:cstheme="minorHAnsi"/>
        </w:rPr>
        <w:t>Model building, h</w:t>
      </w:r>
      <w:r w:rsidR="00E001D1" w:rsidRPr="00E001D1">
        <w:rPr>
          <w:rFonts w:cstheme="minorHAnsi"/>
        </w:rPr>
        <w:t>yperparameter tuning, optimization, and final evaluation</w:t>
      </w:r>
      <w:r>
        <w:rPr>
          <w:rFonts w:cstheme="minorHAnsi"/>
        </w:rPr>
        <w:t xml:space="preserve"> </w:t>
      </w:r>
      <w:hyperlink r:id="rId27" w:history="1">
        <w:r w:rsidRPr="00C82D40">
          <w:rPr>
            <w:rStyle w:val="Hyperlink"/>
            <w:rFonts w:cstheme="minorHAnsi"/>
            <w:b/>
            <w:bCs/>
            <w:i/>
            <w:iCs/>
          </w:rPr>
          <w:t>notebook</w:t>
        </w:r>
      </w:hyperlink>
      <w:r w:rsidR="00E001D1" w:rsidRPr="00E001D1">
        <w:rPr>
          <w:rFonts w:cstheme="minorHAnsi"/>
        </w:rPr>
        <w:t>.</w:t>
      </w:r>
    </w:p>
    <w:p w14:paraId="78A12403" w14:textId="78B82C92" w:rsidR="00E663B7" w:rsidRPr="00E663B7" w:rsidRDefault="00E001D1" w:rsidP="00E663B7">
      <w:pPr>
        <w:pStyle w:val="NoSpacing"/>
        <w:numPr>
          <w:ilvl w:val="0"/>
          <w:numId w:val="34"/>
        </w:numPr>
        <w:spacing w:after="240" w:line="360" w:lineRule="auto"/>
        <w:jc w:val="both"/>
        <w:rPr>
          <w:rFonts w:cstheme="minorHAnsi"/>
          <w:b/>
          <w:bCs/>
        </w:rPr>
      </w:pPr>
      <w:r w:rsidRPr="00E001D1">
        <w:rPr>
          <w:rFonts w:cstheme="minorHAnsi"/>
        </w:rPr>
        <w:t xml:space="preserve">Artifacts Directory: </w:t>
      </w:r>
      <w:hyperlink r:id="rId28" w:history="1">
        <w:proofErr w:type="spellStart"/>
        <w:r w:rsidR="00E7732B" w:rsidRPr="00C82D40">
          <w:rPr>
            <w:rStyle w:val="Hyperlink"/>
            <w:rFonts w:cstheme="minorHAnsi"/>
            <w:b/>
            <w:bCs/>
            <w:i/>
            <w:iCs/>
          </w:rPr>
          <w:t>github</w:t>
        </w:r>
        <w:proofErr w:type="spellEnd"/>
        <w:r w:rsidR="00E7732B" w:rsidRPr="00C82D40">
          <w:rPr>
            <w:rStyle w:val="Hyperlink"/>
            <w:rFonts w:cstheme="minorHAnsi"/>
            <w:b/>
            <w:bCs/>
            <w:i/>
            <w:iCs/>
          </w:rPr>
          <w:t xml:space="preserve"> repo</w:t>
        </w:r>
      </w:hyperlink>
    </w:p>
    <w:sectPr w:rsidR="00E663B7" w:rsidRPr="00E663B7" w:rsidSect="00D913FF">
      <w:footerReference w:type="even" r:id="rId29"/>
      <w:footerReference w:type="default" r:id="rId30"/>
      <w:headerReference w:type="first" r:id="rId31"/>
      <w:footerReference w:type="first" r:id="rId32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18A08" w14:textId="77777777" w:rsidR="00356AD3" w:rsidRDefault="00356AD3">
      <w:pPr>
        <w:spacing w:line="240" w:lineRule="auto"/>
      </w:pPr>
      <w:r>
        <w:separator/>
      </w:r>
    </w:p>
  </w:endnote>
  <w:endnote w:type="continuationSeparator" w:id="0">
    <w:p w14:paraId="59814618" w14:textId="77777777" w:rsidR="00356AD3" w:rsidRDefault="00356A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7503308"/>
      <w:docPartObj>
        <w:docPartGallery w:val="Page Numbers (Bottom of Page)"/>
        <w:docPartUnique/>
      </w:docPartObj>
    </w:sdtPr>
    <w:sdtContent>
      <w:p w14:paraId="5C23EA19" w14:textId="1AC4F7C4" w:rsidR="00D913FF" w:rsidRDefault="00D913FF" w:rsidP="002517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254CF"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A6D5FF8" w14:textId="77777777" w:rsidR="002D0BB1" w:rsidRDefault="002D0BB1" w:rsidP="00D913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5128192"/>
      <w:docPartObj>
        <w:docPartGallery w:val="Page Numbers (Bottom of Page)"/>
        <w:docPartUnique/>
      </w:docPartObj>
    </w:sdtPr>
    <w:sdtContent>
      <w:p w14:paraId="70E5810A" w14:textId="29D269B4" w:rsidR="00D913FF" w:rsidRDefault="00D913FF" w:rsidP="002517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A881CB6" w14:textId="77777777" w:rsidR="002D0BB1" w:rsidRDefault="002D0BB1" w:rsidP="00D913F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5775389"/>
      <w:docPartObj>
        <w:docPartGallery w:val="Page Numbers (Bottom of Page)"/>
        <w:docPartUnique/>
      </w:docPartObj>
    </w:sdtPr>
    <w:sdtContent>
      <w:p w14:paraId="5AACAE33" w14:textId="14CA6E63" w:rsidR="00D913FF" w:rsidRDefault="00D913FF" w:rsidP="0025175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5690CC" w14:textId="77777777" w:rsidR="002D0BB1" w:rsidRDefault="002D0BB1" w:rsidP="00D913F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650C" w14:textId="77777777" w:rsidR="00356AD3" w:rsidRDefault="00356AD3">
      <w:pPr>
        <w:spacing w:line="240" w:lineRule="auto"/>
      </w:pPr>
      <w:r>
        <w:separator/>
      </w:r>
    </w:p>
  </w:footnote>
  <w:footnote w:type="continuationSeparator" w:id="0">
    <w:p w14:paraId="5DB68FA5" w14:textId="77777777" w:rsidR="00356AD3" w:rsidRDefault="00356A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5EB3" w14:textId="5BC972A5" w:rsidR="002D0BB1" w:rsidRDefault="002D0BB1" w:rsidP="006C3E6E">
    <w:pPr>
      <w:pStyle w:val="Title2"/>
      <w:spacing w:line="360" w:lineRule="auto"/>
      <w:rPr>
        <w:color w:val="002060"/>
        <w:sz w:val="28"/>
        <w:szCs w:val="28"/>
      </w:rPr>
    </w:pPr>
    <w:r w:rsidRPr="00D913FF">
      <w:rPr>
        <w:color w:val="002060"/>
        <w:sz w:val="28"/>
        <w:szCs w:val="28"/>
      </w:rPr>
      <w:t>Short-Horizon Equity Prediction on Alpaca 2024</w:t>
    </w:r>
  </w:p>
  <w:p w14:paraId="2AC8D9B7" w14:textId="65BC0C73" w:rsidR="00D913FF" w:rsidRPr="00D913FF" w:rsidRDefault="00D913FF" w:rsidP="006C3E6E">
    <w:pPr>
      <w:pStyle w:val="Title2"/>
      <w:spacing w:line="360" w:lineRule="auto"/>
      <w:rPr>
        <w:i/>
        <w:iCs/>
        <w:color w:val="002060"/>
        <w:sz w:val="22"/>
        <w:szCs w:val="22"/>
      </w:rPr>
    </w:pPr>
    <w:r w:rsidRPr="00D913FF">
      <w:rPr>
        <w:i/>
        <w:iCs/>
        <w:color w:val="002060"/>
        <w:sz w:val="22"/>
        <w:szCs w:val="22"/>
      </w:rPr>
      <w:t>A toned-down subset of</w:t>
    </w:r>
    <w:r w:rsidR="004B2F37">
      <w:rPr>
        <w:i/>
        <w:iCs/>
        <w:color w:val="002060"/>
        <w:sz w:val="22"/>
        <w:szCs w:val="22"/>
      </w:rPr>
      <w:t xml:space="preserve"> our</w:t>
    </w:r>
    <w:r w:rsidRPr="00D913FF">
      <w:rPr>
        <w:i/>
        <w:iCs/>
        <w:color w:val="002060"/>
        <w:sz w:val="22"/>
        <w:szCs w:val="22"/>
      </w:rPr>
      <w:t xml:space="preserve"> capstone project</w:t>
    </w:r>
  </w:p>
  <w:p w14:paraId="0F147C27" w14:textId="71377982" w:rsidR="00831EF7" w:rsidRPr="00D913FF" w:rsidRDefault="006C3E6E" w:rsidP="00D913FF">
    <w:pPr>
      <w:pStyle w:val="Title2"/>
      <w:spacing w:line="360" w:lineRule="auto"/>
      <w:rPr>
        <w:rStyle w:val="Strong"/>
        <w:caps w:val="0"/>
      </w:rPr>
    </w:pPr>
    <w:r>
      <w:t>Naresh Anbazhagan, Shanmugapriya Mohankumar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C535FA"/>
    <w:multiLevelType w:val="hybridMultilevel"/>
    <w:tmpl w:val="FAEE3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52896"/>
    <w:multiLevelType w:val="hybridMultilevel"/>
    <w:tmpl w:val="71D68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73EB1"/>
    <w:multiLevelType w:val="multilevel"/>
    <w:tmpl w:val="80F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8548E"/>
    <w:multiLevelType w:val="hybridMultilevel"/>
    <w:tmpl w:val="254A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1F0118"/>
    <w:multiLevelType w:val="multilevel"/>
    <w:tmpl w:val="4BA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318D"/>
    <w:multiLevelType w:val="multilevel"/>
    <w:tmpl w:val="504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17749"/>
    <w:multiLevelType w:val="multilevel"/>
    <w:tmpl w:val="D91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27B2A"/>
    <w:multiLevelType w:val="hybridMultilevel"/>
    <w:tmpl w:val="A2D674B8"/>
    <w:lvl w:ilvl="0" w:tplc="3D8EE7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E7671"/>
    <w:multiLevelType w:val="multilevel"/>
    <w:tmpl w:val="4A0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A2824"/>
    <w:multiLevelType w:val="hybridMultilevel"/>
    <w:tmpl w:val="4432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334D9"/>
    <w:multiLevelType w:val="hybridMultilevel"/>
    <w:tmpl w:val="35EE4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81F6F"/>
    <w:multiLevelType w:val="multilevel"/>
    <w:tmpl w:val="5C1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B3AB6"/>
    <w:multiLevelType w:val="multilevel"/>
    <w:tmpl w:val="09C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457C2"/>
    <w:multiLevelType w:val="hybridMultilevel"/>
    <w:tmpl w:val="D950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60C3F"/>
    <w:multiLevelType w:val="hybridMultilevel"/>
    <w:tmpl w:val="15EC8114"/>
    <w:lvl w:ilvl="0" w:tplc="BE9879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52BF0"/>
    <w:multiLevelType w:val="multilevel"/>
    <w:tmpl w:val="BCB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6036A"/>
    <w:multiLevelType w:val="multilevel"/>
    <w:tmpl w:val="ABF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CE4820"/>
    <w:multiLevelType w:val="multilevel"/>
    <w:tmpl w:val="7B6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73D41"/>
    <w:multiLevelType w:val="multilevel"/>
    <w:tmpl w:val="67E6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26B38"/>
    <w:multiLevelType w:val="hybridMultilevel"/>
    <w:tmpl w:val="3398A24A"/>
    <w:lvl w:ilvl="0" w:tplc="72BE51F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0676F1C"/>
    <w:multiLevelType w:val="multilevel"/>
    <w:tmpl w:val="1BF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82BD6"/>
    <w:multiLevelType w:val="multilevel"/>
    <w:tmpl w:val="C7DC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490205"/>
    <w:multiLevelType w:val="multilevel"/>
    <w:tmpl w:val="6EC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70715">
    <w:abstractNumId w:val="9"/>
  </w:num>
  <w:num w:numId="2" w16cid:durableId="1381127417">
    <w:abstractNumId w:val="7"/>
  </w:num>
  <w:num w:numId="3" w16cid:durableId="642581778">
    <w:abstractNumId w:val="6"/>
  </w:num>
  <w:num w:numId="4" w16cid:durableId="234703810">
    <w:abstractNumId w:val="5"/>
  </w:num>
  <w:num w:numId="5" w16cid:durableId="108090963">
    <w:abstractNumId w:val="4"/>
  </w:num>
  <w:num w:numId="6" w16cid:durableId="406730323">
    <w:abstractNumId w:val="8"/>
  </w:num>
  <w:num w:numId="7" w16cid:durableId="1756366338">
    <w:abstractNumId w:val="3"/>
  </w:num>
  <w:num w:numId="8" w16cid:durableId="1092556233">
    <w:abstractNumId w:val="2"/>
  </w:num>
  <w:num w:numId="9" w16cid:durableId="1172721132">
    <w:abstractNumId w:val="1"/>
  </w:num>
  <w:num w:numId="10" w16cid:durableId="1706101051">
    <w:abstractNumId w:val="0"/>
  </w:num>
  <w:num w:numId="11" w16cid:durableId="1933779039">
    <w:abstractNumId w:val="9"/>
    <w:lvlOverride w:ilvl="0">
      <w:startOverride w:val="1"/>
    </w:lvlOverride>
  </w:num>
  <w:num w:numId="12" w16cid:durableId="823085112">
    <w:abstractNumId w:val="24"/>
  </w:num>
  <w:num w:numId="13" w16cid:durableId="1058751192">
    <w:abstractNumId w:val="17"/>
  </w:num>
  <w:num w:numId="14" w16cid:durableId="1194461424">
    <w:abstractNumId w:val="18"/>
  </w:num>
  <w:num w:numId="15" w16cid:durableId="1576084822">
    <w:abstractNumId w:val="14"/>
  </w:num>
  <w:num w:numId="16" w16cid:durableId="585455203">
    <w:abstractNumId w:val="16"/>
  </w:num>
  <w:num w:numId="17" w16cid:durableId="1132017642">
    <w:abstractNumId w:val="27"/>
  </w:num>
  <w:num w:numId="18" w16cid:durableId="1333220635">
    <w:abstractNumId w:val="22"/>
  </w:num>
  <w:num w:numId="19" w16cid:durableId="949119137">
    <w:abstractNumId w:val="15"/>
  </w:num>
  <w:num w:numId="20" w16cid:durableId="216207970">
    <w:abstractNumId w:val="21"/>
  </w:num>
  <w:num w:numId="21" w16cid:durableId="1002011131">
    <w:abstractNumId w:val="32"/>
  </w:num>
  <w:num w:numId="22" w16cid:durableId="259266186">
    <w:abstractNumId w:val="30"/>
  </w:num>
  <w:num w:numId="23" w16cid:durableId="1389187414">
    <w:abstractNumId w:val="25"/>
  </w:num>
  <w:num w:numId="24" w16cid:durableId="1758214760">
    <w:abstractNumId w:val="31"/>
  </w:num>
  <w:num w:numId="25" w16cid:durableId="128668179">
    <w:abstractNumId w:val="28"/>
  </w:num>
  <w:num w:numId="26" w16cid:durableId="1812215184">
    <w:abstractNumId w:val="13"/>
  </w:num>
  <w:num w:numId="27" w16cid:durableId="480125642">
    <w:abstractNumId w:val="23"/>
  </w:num>
  <w:num w:numId="28" w16cid:durableId="1725256445">
    <w:abstractNumId w:val="10"/>
  </w:num>
  <w:num w:numId="29" w16cid:durableId="1732000239">
    <w:abstractNumId w:val="19"/>
  </w:num>
  <w:num w:numId="30" w16cid:durableId="180779157">
    <w:abstractNumId w:val="20"/>
  </w:num>
  <w:num w:numId="31" w16cid:durableId="44454887">
    <w:abstractNumId w:val="11"/>
  </w:num>
  <w:num w:numId="32" w16cid:durableId="228615877">
    <w:abstractNumId w:val="29"/>
  </w:num>
  <w:num w:numId="33" w16cid:durableId="698505520">
    <w:abstractNumId w:val="26"/>
  </w:num>
  <w:num w:numId="34" w16cid:durableId="561871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53"/>
    <w:rsid w:val="00027D0F"/>
    <w:rsid w:val="00036071"/>
    <w:rsid w:val="000372FB"/>
    <w:rsid w:val="000A66D3"/>
    <w:rsid w:val="000D6E52"/>
    <w:rsid w:val="000E65F9"/>
    <w:rsid w:val="000F5C1F"/>
    <w:rsid w:val="000F7C89"/>
    <w:rsid w:val="00104785"/>
    <w:rsid w:val="001867E0"/>
    <w:rsid w:val="001A4055"/>
    <w:rsid w:val="001B28E9"/>
    <w:rsid w:val="001C491D"/>
    <w:rsid w:val="001C7A4B"/>
    <w:rsid w:val="001E0972"/>
    <w:rsid w:val="002446F9"/>
    <w:rsid w:val="002B14AF"/>
    <w:rsid w:val="002B7ACF"/>
    <w:rsid w:val="002D0BB1"/>
    <w:rsid w:val="002D4067"/>
    <w:rsid w:val="002E1F13"/>
    <w:rsid w:val="002F6744"/>
    <w:rsid w:val="003055DC"/>
    <w:rsid w:val="00305ACE"/>
    <w:rsid w:val="00343C33"/>
    <w:rsid w:val="00354E99"/>
    <w:rsid w:val="00356AD3"/>
    <w:rsid w:val="00377F02"/>
    <w:rsid w:val="003821DF"/>
    <w:rsid w:val="003975B6"/>
    <w:rsid w:val="003A401F"/>
    <w:rsid w:val="003B687E"/>
    <w:rsid w:val="003C58B0"/>
    <w:rsid w:val="00401D3F"/>
    <w:rsid w:val="00411121"/>
    <w:rsid w:val="00476596"/>
    <w:rsid w:val="004830C7"/>
    <w:rsid w:val="004B2F37"/>
    <w:rsid w:val="004B4E91"/>
    <w:rsid w:val="004B5EFE"/>
    <w:rsid w:val="004F541E"/>
    <w:rsid w:val="00534912"/>
    <w:rsid w:val="00541BEF"/>
    <w:rsid w:val="005433F7"/>
    <w:rsid w:val="00581F24"/>
    <w:rsid w:val="005B61C7"/>
    <w:rsid w:val="005C0053"/>
    <w:rsid w:val="005D1CA1"/>
    <w:rsid w:val="005F2A9B"/>
    <w:rsid w:val="006254CF"/>
    <w:rsid w:val="00642070"/>
    <w:rsid w:val="00657C9A"/>
    <w:rsid w:val="0066201F"/>
    <w:rsid w:val="006C1035"/>
    <w:rsid w:val="006C3E6E"/>
    <w:rsid w:val="006C6F1F"/>
    <w:rsid w:val="006E06A3"/>
    <w:rsid w:val="006E1A68"/>
    <w:rsid w:val="00704415"/>
    <w:rsid w:val="0070765B"/>
    <w:rsid w:val="00710442"/>
    <w:rsid w:val="00731FB9"/>
    <w:rsid w:val="0073464D"/>
    <w:rsid w:val="00742215"/>
    <w:rsid w:val="00742E79"/>
    <w:rsid w:val="007652CF"/>
    <w:rsid w:val="00766A8F"/>
    <w:rsid w:val="00771F75"/>
    <w:rsid w:val="00776A9C"/>
    <w:rsid w:val="007A51B9"/>
    <w:rsid w:val="007B52D5"/>
    <w:rsid w:val="007E0C09"/>
    <w:rsid w:val="0080313B"/>
    <w:rsid w:val="00831EF7"/>
    <w:rsid w:val="00840D6E"/>
    <w:rsid w:val="008440C5"/>
    <w:rsid w:val="00883984"/>
    <w:rsid w:val="008F7C6D"/>
    <w:rsid w:val="00911EA4"/>
    <w:rsid w:val="00932E2C"/>
    <w:rsid w:val="00945684"/>
    <w:rsid w:val="00952667"/>
    <w:rsid w:val="00957192"/>
    <w:rsid w:val="00957A26"/>
    <w:rsid w:val="00977EA9"/>
    <w:rsid w:val="00981D63"/>
    <w:rsid w:val="009C2B15"/>
    <w:rsid w:val="009D534D"/>
    <w:rsid w:val="009E0A30"/>
    <w:rsid w:val="00A02F96"/>
    <w:rsid w:val="00A20587"/>
    <w:rsid w:val="00A26B0D"/>
    <w:rsid w:val="00A90E79"/>
    <w:rsid w:val="00AF7C10"/>
    <w:rsid w:val="00B24178"/>
    <w:rsid w:val="00B64B51"/>
    <w:rsid w:val="00B76C12"/>
    <w:rsid w:val="00B776B8"/>
    <w:rsid w:val="00B9420F"/>
    <w:rsid w:val="00BC3A07"/>
    <w:rsid w:val="00BD5045"/>
    <w:rsid w:val="00C54758"/>
    <w:rsid w:val="00C82D40"/>
    <w:rsid w:val="00C928DC"/>
    <w:rsid w:val="00CA16CB"/>
    <w:rsid w:val="00CD34A0"/>
    <w:rsid w:val="00CF7F0E"/>
    <w:rsid w:val="00D30414"/>
    <w:rsid w:val="00D32219"/>
    <w:rsid w:val="00D753CA"/>
    <w:rsid w:val="00D913FF"/>
    <w:rsid w:val="00D94207"/>
    <w:rsid w:val="00DD0DDC"/>
    <w:rsid w:val="00DD50C8"/>
    <w:rsid w:val="00E001D1"/>
    <w:rsid w:val="00E02951"/>
    <w:rsid w:val="00E054C7"/>
    <w:rsid w:val="00E10571"/>
    <w:rsid w:val="00E663B7"/>
    <w:rsid w:val="00E7732B"/>
    <w:rsid w:val="00E96D35"/>
    <w:rsid w:val="00EA0D04"/>
    <w:rsid w:val="00EE605D"/>
    <w:rsid w:val="00F13FC5"/>
    <w:rsid w:val="00F51FAD"/>
    <w:rsid w:val="00F56AFD"/>
    <w:rsid w:val="00F56CFD"/>
    <w:rsid w:val="00F63845"/>
    <w:rsid w:val="00FB2A8D"/>
    <w:rsid w:val="00FB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5661A5"/>
  <w15:chartTrackingRefBased/>
  <w15:docId w15:val="{4104E010-BA10-6E43-B7D4-D36035E3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D913FF"/>
  </w:style>
  <w:style w:type="table" w:styleId="PlainTable3">
    <w:name w:val="Plain Table 3"/>
    <w:basedOn w:val="TableNormal"/>
    <w:uiPriority w:val="43"/>
    <w:rsid w:val="00CF7F0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F7F0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01D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14AF"/>
    <w:rPr>
      <w:color w:val="919191" w:themeColor="followedHyperlink"/>
      <w:u w:val="single"/>
    </w:rPr>
  </w:style>
  <w:style w:type="table" w:styleId="ListTable7Colorful">
    <w:name w:val="List Table 7 Colorful"/>
    <w:basedOn w:val="TableNormal"/>
    <w:uiPriority w:val="52"/>
    <w:rsid w:val="00DD50C8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D50C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D50C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D50C8"/>
    <w:pPr>
      <w:spacing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DD50C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2-Accent3">
    <w:name w:val="Grid Table 2 Accent 3"/>
    <w:basedOn w:val="TableNormal"/>
    <w:uiPriority w:val="47"/>
    <w:rsid w:val="00957192"/>
    <w:pPr>
      <w:spacing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i.org/10.1111/j.1540-6261.1992.tb04681.x" TargetMode="External"/><Relationship Id="rId26" Type="http://schemas.openxmlformats.org/officeDocument/2006/relationships/hyperlink" Target="https://github.com/anbazhaganjr/ana540_ml/blob/a0c433c024ca7951cd12d112227acdd6b564f9f6/ana540_week6_assignment_naresh.ipynb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3/rfs/hhaa009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alpaca.markets/docs/getting-started" TargetMode="External"/><Relationship Id="rId25" Type="http://schemas.openxmlformats.org/officeDocument/2006/relationships/hyperlink" Target="https://drive.google.com/drive/folders/1uTesPpz8cLTRb2_j815Twk3ISX8bRYRp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ciml.info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111/0022-1082.00265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16/j.ejor.2016.10.031" TargetMode="External"/><Relationship Id="rId28" Type="http://schemas.openxmlformats.org/officeDocument/2006/relationships/hyperlink" Target="https://github.com/anbazhaganjr/ana540_ml/tree/a0c433c024ca7951cd12d112227acdd6b564f9f6/artifact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machinelearningmastery.com/master-machine-learning-algorithms/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i.org/10.1007/978-0-387-84858-7" TargetMode="External"/><Relationship Id="rId27" Type="http://schemas.openxmlformats.org/officeDocument/2006/relationships/hyperlink" Target="https://github.com/anbazhaganjr/ana540_ml/blob/a0c433c024ca7951cd12d112227acdd6b564f9f6/ana540_week7_assignment_naresh.ipynb" TargetMode="Externa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B8B2303-F514-4E15-89A3-727D86B0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13</Pages>
  <Words>2470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Anbazhagan</dc:creator>
  <cp:keywords/>
  <dc:description/>
  <cp:lastModifiedBy>Priya Mohan</cp:lastModifiedBy>
  <cp:revision>19</cp:revision>
  <dcterms:created xsi:type="dcterms:W3CDTF">2025-11-01T19:54:00Z</dcterms:created>
  <dcterms:modified xsi:type="dcterms:W3CDTF">2025-12-03T00:06:00Z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</Properties>
</file>