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1252B" w14:textId="77777777" w:rsidR="00E90DE9" w:rsidRPr="00E90DE9" w:rsidRDefault="00E90DE9" w:rsidP="00E90D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DE9">
        <w:rPr>
          <w:rFonts w:ascii="Times New Roman" w:eastAsia="Times New Roman" w:hAnsi="Times New Roman" w:cs="Times New Roman"/>
          <w:b/>
          <w:bCs/>
          <w:kern w:val="36"/>
          <w:sz w:val="48"/>
          <w:szCs w:val="48"/>
          <w14:ligatures w14:val="none"/>
        </w:rPr>
        <w:t>START Project Overview (One-Page Abstract)</w:t>
      </w:r>
    </w:p>
    <w:p w14:paraId="6C4BB5A4"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Strategic Technical Analysis for Reliable Trading (START)</w:t>
      </w:r>
      <w:r w:rsidRPr="00E90DE9">
        <w:rPr>
          <w:rFonts w:ascii="Times New Roman" w:eastAsia="Times New Roman" w:hAnsi="Times New Roman" w:cs="Times New Roman"/>
          <w:kern w:val="0"/>
          <w14:ligatures w14:val="none"/>
        </w:rPr>
        <w:t xml:space="preserve"> is a capstone project and prototype system designed to advance intraday trading through a </w:t>
      </w:r>
      <w:r w:rsidRPr="00E90DE9">
        <w:rPr>
          <w:rFonts w:ascii="Times New Roman" w:eastAsia="Times New Roman" w:hAnsi="Times New Roman" w:cs="Times New Roman"/>
          <w:b/>
          <w:bCs/>
          <w:kern w:val="0"/>
          <w14:ligatures w14:val="none"/>
        </w:rPr>
        <w:t>hybrid AI-driven framework</w:t>
      </w:r>
      <w:r w:rsidRPr="00E90DE9">
        <w:rPr>
          <w:rFonts w:ascii="Times New Roman" w:eastAsia="Times New Roman" w:hAnsi="Times New Roman" w:cs="Times New Roman"/>
          <w:kern w:val="0"/>
          <w14:ligatures w14:val="none"/>
        </w:rPr>
        <w:t xml:space="preserve">. Unlike conventional rule-based or single-method approaches, START integrates </w:t>
      </w:r>
      <w:r w:rsidRPr="00E90DE9">
        <w:rPr>
          <w:rFonts w:ascii="Times New Roman" w:eastAsia="Times New Roman" w:hAnsi="Times New Roman" w:cs="Times New Roman"/>
          <w:b/>
          <w:bCs/>
          <w:kern w:val="0"/>
          <w14:ligatures w14:val="none"/>
        </w:rPr>
        <w:t>technical indicators, machine learning, reinforcement learning, and sentiment analysis</w:t>
      </w:r>
      <w:r w:rsidRPr="00E90DE9">
        <w:rPr>
          <w:rFonts w:ascii="Times New Roman" w:eastAsia="Times New Roman" w:hAnsi="Times New Roman" w:cs="Times New Roman"/>
          <w:kern w:val="0"/>
          <w14:ligatures w14:val="none"/>
        </w:rPr>
        <w:t xml:space="preserve"> into one adaptive pipeline.</w:t>
      </w:r>
    </w:p>
    <w:p w14:paraId="2F84384F"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Scope &amp; Data</w:t>
      </w:r>
    </w:p>
    <w:p w14:paraId="7E70FF8B" w14:textId="77777777" w:rsidR="00E90DE9" w:rsidRPr="00E90DE9" w:rsidRDefault="00E90DE9" w:rsidP="00E90DE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Market Data: 5-minute OHLCV+VWAP bars for high-liquidity U.S. equities (Ring 1: 12 symbols, scalable to Ring 2: ~100).</w:t>
      </w:r>
    </w:p>
    <w:p w14:paraId="50087753" w14:textId="77777777" w:rsidR="00E90DE9" w:rsidRPr="00E90DE9" w:rsidRDefault="00E90DE9" w:rsidP="00E90DE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Sentiment Data: News (Bloomberg, Reuters), regulatory filings (SEC EDGAR), and social media (Twitter/X, Reddit).</w:t>
      </w:r>
    </w:p>
    <w:p w14:paraId="6FD68058" w14:textId="77777777" w:rsidR="00E90DE9" w:rsidRPr="00E90DE9" w:rsidRDefault="00E90DE9" w:rsidP="00E90DE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All data streams are validated, timestamp-aligned, and cost-aware.</w:t>
      </w:r>
    </w:p>
    <w:p w14:paraId="13069DF7"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Methodology</w:t>
      </w:r>
    </w:p>
    <w:p w14:paraId="7FE6D914" w14:textId="77777777" w:rsidR="00E90DE9" w:rsidRPr="00E90DE9" w:rsidRDefault="00E90DE9" w:rsidP="00E90DE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Indicators</w:t>
      </w:r>
      <w:r w:rsidRPr="00E90DE9">
        <w:rPr>
          <w:rFonts w:ascii="Times New Roman" w:eastAsia="Times New Roman" w:hAnsi="Times New Roman" w:cs="Times New Roman"/>
          <w:kern w:val="0"/>
          <w14:ligatures w14:val="none"/>
        </w:rPr>
        <w:t>: MACD, RSI, moving averages, VWAP distance, returns, volatility.</w:t>
      </w:r>
    </w:p>
    <w:p w14:paraId="5622D7FD" w14:textId="77777777" w:rsidR="00E90DE9" w:rsidRPr="00E90DE9" w:rsidRDefault="00E90DE9" w:rsidP="00E90DE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Machine Learning</w:t>
      </w:r>
      <w:r w:rsidRPr="00E90DE9">
        <w:rPr>
          <w:rFonts w:ascii="Times New Roman" w:eastAsia="Times New Roman" w:hAnsi="Times New Roman" w:cs="Times New Roman"/>
          <w:kern w:val="0"/>
          <w14:ligatures w14:val="none"/>
        </w:rPr>
        <w:t>: Logistic/linear regression, LSTM/CNN for temporal structures.</w:t>
      </w:r>
    </w:p>
    <w:p w14:paraId="11C4EB31" w14:textId="77777777" w:rsidR="00E90DE9" w:rsidRPr="00E90DE9" w:rsidRDefault="00E90DE9" w:rsidP="00E90DE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Reinforcement Learning</w:t>
      </w:r>
      <w:r w:rsidRPr="00E90DE9">
        <w:rPr>
          <w:rFonts w:ascii="Times New Roman" w:eastAsia="Times New Roman" w:hAnsi="Times New Roman" w:cs="Times New Roman"/>
          <w:kern w:val="0"/>
          <w14:ligatures w14:val="none"/>
        </w:rPr>
        <w:t>: PPO/DQN agents optimized for risk-adjusted returns with drawdown constraints.</w:t>
      </w:r>
    </w:p>
    <w:p w14:paraId="4A7F67F4" w14:textId="77777777" w:rsidR="00E90DE9" w:rsidRPr="00E90DE9" w:rsidRDefault="00E90DE9" w:rsidP="00E90DE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Sentiment Integration</w:t>
      </w:r>
      <w:r w:rsidRPr="00E90DE9">
        <w:rPr>
          <w:rFonts w:ascii="Times New Roman" w:eastAsia="Times New Roman" w:hAnsi="Times New Roman" w:cs="Times New Roman"/>
          <w:kern w:val="0"/>
          <w14:ligatures w14:val="none"/>
        </w:rPr>
        <w:t>: LLMs (Mistral/</w:t>
      </w:r>
      <w:proofErr w:type="spellStart"/>
      <w:r w:rsidRPr="00E90DE9">
        <w:rPr>
          <w:rFonts w:ascii="Times New Roman" w:eastAsia="Times New Roman" w:hAnsi="Times New Roman" w:cs="Times New Roman"/>
          <w:kern w:val="0"/>
          <w14:ligatures w14:val="none"/>
        </w:rPr>
        <w:t>Mixtral</w:t>
      </w:r>
      <w:proofErr w:type="spellEnd"/>
      <w:r w:rsidRPr="00E90DE9">
        <w:rPr>
          <w:rFonts w:ascii="Times New Roman" w:eastAsia="Times New Roman" w:hAnsi="Times New Roman" w:cs="Times New Roman"/>
          <w:kern w:val="0"/>
          <w14:ligatures w14:val="none"/>
        </w:rPr>
        <w:t>) generate bar-aligned sentiment scores to improve regime robustness.</w:t>
      </w:r>
    </w:p>
    <w:p w14:paraId="14C3DB7A" w14:textId="77777777" w:rsidR="00E90DE9" w:rsidRPr="00E90DE9" w:rsidRDefault="00E90DE9" w:rsidP="00E90DE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Evaluation</w:t>
      </w:r>
      <w:r w:rsidRPr="00E90DE9">
        <w:rPr>
          <w:rFonts w:ascii="Times New Roman" w:eastAsia="Times New Roman" w:hAnsi="Times New Roman" w:cs="Times New Roman"/>
          <w:kern w:val="0"/>
          <w14:ligatures w14:val="none"/>
        </w:rPr>
        <w:t xml:space="preserve">: Walk-forward, cost-aware </w:t>
      </w:r>
      <w:proofErr w:type="spellStart"/>
      <w:r w:rsidRPr="00E90DE9">
        <w:rPr>
          <w:rFonts w:ascii="Times New Roman" w:eastAsia="Times New Roman" w:hAnsi="Times New Roman" w:cs="Times New Roman"/>
          <w:kern w:val="0"/>
          <w14:ligatures w14:val="none"/>
        </w:rPr>
        <w:t>backtests</w:t>
      </w:r>
      <w:proofErr w:type="spellEnd"/>
      <w:r w:rsidRPr="00E90DE9">
        <w:rPr>
          <w:rFonts w:ascii="Times New Roman" w:eastAsia="Times New Roman" w:hAnsi="Times New Roman" w:cs="Times New Roman"/>
          <w:kern w:val="0"/>
          <w14:ligatures w14:val="none"/>
        </w:rPr>
        <w:t xml:space="preserve"> with regime diagnostics (bull, bear, sideways).</w:t>
      </w:r>
    </w:p>
    <w:p w14:paraId="38C79703"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Deliverables</w:t>
      </w:r>
    </w:p>
    <w:p w14:paraId="5BF910B3" w14:textId="77777777" w:rsidR="00E90DE9" w:rsidRPr="00E90DE9" w:rsidRDefault="00E90DE9" w:rsidP="00E90DE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Academic: Written report, cleaned dataset, modeling artifacts, evaluation results, presentation deck.</w:t>
      </w:r>
    </w:p>
    <w:p w14:paraId="7D028F38" w14:textId="77777777" w:rsidR="00E90DE9" w:rsidRPr="00E90DE9" w:rsidRDefault="00E90DE9" w:rsidP="00E90DE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Prototype: Paper-trading engine, signal dashboard, ablation study controls.</w:t>
      </w:r>
    </w:p>
    <w:p w14:paraId="663D62A2"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Uniqueness</w:t>
      </w:r>
    </w:p>
    <w:p w14:paraId="5BFDD477" w14:textId="77777777" w:rsidR="00E90DE9" w:rsidRPr="00E90DE9" w:rsidRDefault="00E90DE9" w:rsidP="00E90DE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Multi-layer hybrid system (Indicators + ML + RL + Sentiment).</w:t>
      </w:r>
    </w:p>
    <w:p w14:paraId="33CCBD7C" w14:textId="77777777" w:rsidR="00E90DE9" w:rsidRPr="00E90DE9" w:rsidRDefault="00E90DE9" w:rsidP="00E90DE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Cost-aware, regime-aware </w:t>
      </w:r>
      <w:proofErr w:type="spellStart"/>
      <w:r w:rsidRPr="00E90DE9">
        <w:rPr>
          <w:rFonts w:ascii="Times New Roman" w:eastAsia="Times New Roman" w:hAnsi="Times New Roman" w:cs="Times New Roman"/>
          <w:kern w:val="0"/>
          <w14:ligatures w14:val="none"/>
        </w:rPr>
        <w:t>backtesting</w:t>
      </w:r>
      <w:proofErr w:type="spellEnd"/>
      <w:r w:rsidRPr="00E90DE9">
        <w:rPr>
          <w:rFonts w:ascii="Times New Roman" w:eastAsia="Times New Roman" w:hAnsi="Times New Roman" w:cs="Times New Roman"/>
          <w:kern w:val="0"/>
          <w14:ligatures w14:val="none"/>
        </w:rPr>
        <w:t xml:space="preserve"> rarely applied in academic or retail tools.</w:t>
      </w:r>
    </w:p>
    <w:p w14:paraId="508E193C" w14:textId="77777777" w:rsidR="00E90DE9" w:rsidRPr="00E90DE9" w:rsidRDefault="00E90DE9" w:rsidP="00E90DE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Transparent ablation studies isolating the contribution of each layer.</w:t>
      </w:r>
    </w:p>
    <w:p w14:paraId="766AEECE" w14:textId="77777777" w:rsidR="00E90DE9" w:rsidRPr="00E90DE9" w:rsidRDefault="00E90DE9" w:rsidP="00E90DE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Patent potential: </w:t>
      </w:r>
      <w:r w:rsidRPr="00E90DE9">
        <w:rPr>
          <w:rFonts w:ascii="Times New Roman" w:eastAsia="Times New Roman" w:hAnsi="Times New Roman" w:cs="Times New Roman"/>
          <w:b/>
          <w:bCs/>
          <w:kern w:val="0"/>
          <w14:ligatures w14:val="none"/>
        </w:rPr>
        <w:t>first-of-its-kind adaptive intraday framework combining RL and LLM-driven sentiment at bar-level granularity</w:t>
      </w:r>
      <w:r w:rsidRPr="00E90DE9">
        <w:rPr>
          <w:rFonts w:ascii="Times New Roman" w:eastAsia="Times New Roman" w:hAnsi="Times New Roman" w:cs="Times New Roman"/>
          <w:kern w:val="0"/>
          <w14:ligatures w14:val="none"/>
        </w:rPr>
        <w:t>.</w:t>
      </w:r>
    </w:p>
    <w:p w14:paraId="7F585722"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Impact</w:t>
      </w:r>
      <w:r w:rsidRPr="00E90DE9">
        <w:rPr>
          <w:rFonts w:ascii="Times New Roman" w:eastAsia="Times New Roman" w:hAnsi="Times New Roman" w:cs="Times New Roman"/>
          <w:kern w:val="0"/>
          <w14:ligatures w14:val="none"/>
        </w:rPr>
        <w:br/>
        <w:t xml:space="preserve">START demonstrates not only academic rigor but also product potential. It establishes a </w:t>
      </w:r>
      <w:r w:rsidRPr="00E90DE9">
        <w:rPr>
          <w:rFonts w:ascii="Times New Roman" w:eastAsia="Times New Roman" w:hAnsi="Times New Roman" w:cs="Times New Roman"/>
          <w:kern w:val="0"/>
          <w14:ligatures w14:val="none"/>
        </w:rPr>
        <w:lastRenderedPageBreak/>
        <w:t>roadmap from prototype to a scalable SaaS platform for real-world intraday decision-making—</w:t>
      </w:r>
      <w:r w:rsidRPr="00E90DE9">
        <w:rPr>
          <w:rFonts w:ascii="Times New Roman" w:eastAsia="Times New Roman" w:hAnsi="Times New Roman" w:cs="Times New Roman"/>
          <w:b/>
          <w:bCs/>
          <w:kern w:val="0"/>
          <w14:ligatures w14:val="none"/>
        </w:rPr>
        <w:t>robust, adaptive, and transparent</w:t>
      </w:r>
      <w:r w:rsidRPr="00E90DE9">
        <w:rPr>
          <w:rFonts w:ascii="Times New Roman" w:eastAsia="Times New Roman" w:hAnsi="Times New Roman" w:cs="Times New Roman"/>
          <w:kern w:val="0"/>
          <w14:ligatures w14:val="none"/>
        </w:rPr>
        <w:t>.</w:t>
      </w:r>
    </w:p>
    <w:p w14:paraId="7248BE50" w14:textId="77777777" w:rsidR="00E90DE9" w:rsidRDefault="00E90DE9" w:rsidP="00F97C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9A07EEF" w14:textId="77777777" w:rsidR="00E90DE9" w:rsidRDefault="00E90DE9">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p w14:paraId="4CDF0AA8" w14:textId="7C37B2E9" w:rsidR="00F97C83" w:rsidRPr="00F97C83" w:rsidRDefault="00E90DE9" w:rsidP="00F97C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E</w:t>
      </w:r>
      <w:r w:rsidR="00F97C83" w:rsidRPr="00F97C83">
        <w:rPr>
          <w:rFonts w:ascii="Times New Roman" w:eastAsia="Times New Roman" w:hAnsi="Times New Roman" w:cs="Times New Roman"/>
          <w:b/>
          <w:bCs/>
          <w:kern w:val="36"/>
          <w:sz w:val="48"/>
          <w:szCs w:val="48"/>
          <w14:ligatures w14:val="none"/>
        </w:rPr>
        <w:t>xecutive Summary</w:t>
      </w:r>
    </w:p>
    <w:p w14:paraId="23A8A5F3" w14:textId="77777777" w:rsidR="00F97C83" w:rsidRPr="00F97C83" w:rsidRDefault="00F97C83" w:rsidP="00F97C83">
      <w:pPr>
        <w:spacing w:before="100" w:beforeAutospacing="1" w:after="100" w:afterAutospacing="1" w:line="240" w:lineRule="auto"/>
        <w:rPr>
          <w:rFonts w:ascii="Times New Roman" w:eastAsia="Times New Roman" w:hAnsi="Times New Roman" w:cs="Times New Roman"/>
          <w:kern w:val="0"/>
          <w14:ligatures w14:val="none"/>
        </w:rPr>
      </w:pPr>
      <w:r w:rsidRPr="00F97C83">
        <w:rPr>
          <w:rFonts w:ascii="Times New Roman" w:eastAsia="Times New Roman" w:hAnsi="Times New Roman" w:cs="Times New Roman"/>
          <w:kern w:val="0"/>
          <w14:ligatures w14:val="none"/>
        </w:rPr>
        <w:t xml:space="preserve">The </w:t>
      </w:r>
      <w:r w:rsidRPr="00F97C83">
        <w:rPr>
          <w:rFonts w:ascii="Times New Roman" w:eastAsia="Times New Roman" w:hAnsi="Times New Roman" w:cs="Times New Roman"/>
          <w:b/>
          <w:bCs/>
          <w:kern w:val="0"/>
          <w14:ligatures w14:val="none"/>
        </w:rPr>
        <w:t>Strategic Technical Analysis for Reliable Trading (START)</w:t>
      </w:r>
      <w:r w:rsidRPr="00F97C83">
        <w:rPr>
          <w:rFonts w:ascii="Times New Roman" w:eastAsia="Times New Roman" w:hAnsi="Times New Roman" w:cs="Times New Roman"/>
          <w:kern w:val="0"/>
          <w14:ligatures w14:val="none"/>
        </w:rPr>
        <w:t xml:space="preserve"> project designs and prototypes an </w:t>
      </w:r>
      <w:r w:rsidRPr="00F97C83">
        <w:rPr>
          <w:rFonts w:ascii="Times New Roman" w:eastAsia="Times New Roman" w:hAnsi="Times New Roman" w:cs="Times New Roman"/>
          <w:b/>
          <w:bCs/>
          <w:kern w:val="0"/>
          <w14:ligatures w14:val="none"/>
        </w:rPr>
        <w:t>adaptive intraday trading framework</w:t>
      </w:r>
      <w:r w:rsidRPr="00F97C83">
        <w:rPr>
          <w:rFonts w:ascii="Times New Roman" w:eastAsia="Times New Roman" w:hAnsi="Times New Roman" w:cs="Times New Roman"/>
          <w:kern w:val="0"/>
          <w14:ligatures w14:val="none"/>
        </w:rPr>
        <w:t xml:space="preserve"> that combines </w:t>
      </w:r>
      <w:r w:rsidRPr="00F97C83">
        <w:rPr>
          <w:rFonts w:ascii="Times New Roman" w:eastAsia="Times New Roman" w:hAnsi="Times New Roman" w:cs="Times New Roman"/>
          <w:b/>
          <w:bCs/>
          <w:kern w:val="0"/>
          <w14:ligatures w14:val="none"/>
        </w:rPr>
        <w:t>technical indicators, machine-learning models, reinforcement-learning agents, and sentiment signals</w:t>
      </w:r>
      <w:r w:rsidRPr="00F97C83">
        <w:rPr>
          <w:rFonts w:ascii="Times New Roman" w:eastAsia="Times New Roman" w:hAnsi="Times New Roman" w:cs="Times New Roman"/>
          <w:kern w:val="0"/>
          <w14:ligatures w14:val="none"/>
        </w:rPr>
        <w:t xml:space="preserve"> to inform trade decisions.</w:t>
      </w:r>
    </w:p>
    <w:p w14:paraId="17F329BB" w14:textId="77777777" w:rsidR="00F97C83" w:rsidRPr="00F97C83" w:rsidRDefault="00F97C83" w:rsidP="00F97C83">
      <w:pPr>
        <w:spacing w:before="100" w:beforeAutospacing="1" w:after="100" w:afterAutospacing="1" w:line="240" w:lineRule="auto"/>
        <w:rPr>
          <w:rFonts w:ascii="Times New Roman" w:eastAsia="Times New Roman" w:hAnsi="Times New Roman" w:cs="Times New Roman"/>
          <w:kern w:val="0"/>
          <w14:ligatures w14:val="none"/>
        </w:rPr>
      </w:pPr>
      <w:r w:rsidRPr="00F97C83">
        <w:rPr>
          <w:rFonts w:ascii="Times New Roman" w:eastAsia="Times New Roman" w:hAnsi="Times New Roman" w:cs="Times New Roman"/>
          <w:kern w:val="0"/>
          <w14:ligatures w14:val="none"/>
        </w:rPr>
        <w:t xml:space="preserve">Conventional rule-based strategies (e.g., moving average crossovers) often fail during regime shifts and volatility spikes. START addresses this by </w:t>
      </w:r>
      <w:r w:rsidRPr="00F97C83">
        <w:rPr>
          <w:rFonts w:ascii="Times New Roman" w:eastAsia="Times New Roman" w:hAnsi="Times New Roman" w:cs="Times New Roman"/>
          <w:b/>
          <w:bCs/>
          <w:kern w:val="0"/>
          <w14:ligatures w14:val="none"/>
        </w:rPr>
        <w:t>fusing indicator-based features with adaptive machine learning and real-time sentiment analysis</w:t>
      </w:r>
      <w:r w:rsidRPr="00F97C83">
        <w:rPr>
          <w:rFonts w:ascii="Times New Roman" w:eastAsia="Times New Roman" w:hAnsi="Times New Roman" w:cs="Times New Roman"/>
          <w:kern w:val="0"/>
          <w14:ligatures w14:val="none"/>
        </w:rPr>
        <w:t xml:space="preserve">, evaluated through cost-aware </w:t>
      </w:r>
      <w:proofErr w:type="spellStart"/>
      <w:r w:rsidRPr="00F97C83">
        <w:rPr>
          <w:rFonts w:ascii="Times New Roman" w:eastAsia="Times New Roman" w:hAnsi="Times New Roman" w:cs="Times New Roman"/>
          <w:kern w:val="0"/>
          <w14:ligatures w14:val="none"/>
        </w:rPr>
        <w:t>backtests</w:t>
      </w:r>
      <w:proofErr w:type="spellEnd"/>
      <w:r w:rsidRPr="00F97C83">
        <w:rPr>
          <w:rFonts w:ascii="Times New Roman" w:eastAsia="Times New Roman" w:hAnsi="Times New Roman" w:cs="Times New Roman"/>
          <w:kern w:val="0"/>
          <w14:ligatures w14:val="none"/>
        </w:rPr>
        <w:t>.</w:t>
      </w:r>
    </w:p>
    <w:p w14:paraId="6694A53A" w14:textId="77777777" w:rsidR="00F97C83" w:rsidRPr="00F97C83" w:rsidRDefault="00F97C83" w:rsidP="00F97C83">
      <w:pPr>
        <w:spacing w:before="100" w:beforeAutospacing="1" w:after="100" w:afterAutospacing="1" w:line="240" w:lineRule="auto"/>
        <w:rPr>
          <w:rFonts w:ascii="Times New Roman" w:eastAsia="Times New Roman" w:hAnsi="Times New Roman" w:cs="Times New Roman"/>
          <w:kern w:val="0"/>
          <w14:ligatures w14:val="none"/>
        </w:rPr>
      </w:pPr>
      <w:r w:rsidRPr="00F97C83">
        <w:rPr>
          <w:rFonts w:ascii="Times New Roman" w:eastAsia="Times New Roman" w:hAnsi="Times New Roman" w:cs="Times New Roman"/>
          <w:kern w:val="0"/>
          <w14:ligatures w14:val="none"/>
        </w:rPr>
        <w:t xml:space="preserve">The end deliverable will be a </w:t>
      </w:r>
      <w:r w:rsidRPr="00F97C83">
        <w:rPr>
          <w:rFonts w:ascii="Times New Roman" w:eastAsia="Times New Roman" w:hAnsi="Times New Roman" w:cs="Times New Roman"/>
          <w:b/>
          <w:bCs/>
          <w:kern w:val="0"/>
          <w14:ligatures w14:val="none"/>
        </w:rPr>
        <w:t>modular, AI-driven prototype</w:t>
      </w:r>
      <w:r w:rsidRPr="00F97C83">
        <w:rPr>
          <w:rFonts w:ascii="Times New Roman" w:eastAsia="Times New Roman" w:hAnsi="Times New Roman" w:cs="Times New Roman"/>
          <w:kern w:val="0"/>
          <w14:ligatures w14:val="none"/>
        </w:rPr>
        <w:t xml:space="preserve"> with paper-trading mode and a lightweight UI, rigorously tested for robustness across regimes. This project is designed not only to meet academic requirements but also to serve as a foundation for a </w:t>
      </w:r>
      <w:r w:rsidRPr="00F97C83">
        <w:rPr>
          <w:rFonts w:ascii="Times New Roman" w:eastAsia="Times New Roman" w:hAnsi="Times New Roman" w:cs="Times New Roman"/>
          <w:b/>
          <w:bCs/>
          <w:kern w:val="0"/>
          <w14:ligatures w14:val="none"/>
        </w:rPr>
        <w:t>scalable real-world trading application</w:t>
      </w:r>
      <w:r w:rsidRPr="00F97C83">
        <w:rPr>
          <w:rFonts w:ascii="Times New Roman" w:eastAsia="Times New Roman" w:hAnsi="Times New Roman" w:cs="Times New Roman"/>
          <w:kern w:val="0"/>
          <w14:ligatures w14:val="none"/>
        </w:rPr>
        <w:t>.</w:t>
      </w:r>
    </w:p>
    <w:p w14:paraId="500B32B1" w14:textId="77777777" w:rsidR="00E90DE9" w:rsidRPr="00E90DE9" w:rsidRDefault="00E90DE9" w:rsidP="00E90D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DE9">
        <w:rPr>
          <w:rFonts w:ascii="Times New Roman" w:eastAsia="Times New Roman" w:hAnsi="Times New Roman" w:cs="Times New Roman"/>
          <w:b/>
          <w:bCs/>
          <w:kern w:val="36"/>
          <w:sz w:val="48"/>
          <w:szCs w:val="48"/>
          <w14:ligatures w14:val="none"/>
        </w:rPr>
        <w:t>Objectives &amp; Research Questions</w:t>
      </w:r>
    </w:p>
    <w:p w14:paraId="58A4A03E"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Objectives</w:t>
      </w:r>
    </w:p>
    <w:p w14:paraId="3EA45299" w14:textId="77777777" w:rsidR="00E90DE9" w:rsidRPr="00E90DE9" w:rsidRDefault="00E90DE9" w:rsidP="00E90D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Build a clean, reproducible pipeline for </w:t>
      </w:r>
      <w:r w:rsidRPr="00E90DE9">
        <w:rPr>
          <w:rFonts w:ascii="Times New Roman" w:eastAsia="Times New Roman" w:hAnsi="Times New Roman" w:cs="Times New Roman"/>
          <w:b/>
          <w:bCs/>
          <w:kern w:val="0"/>
          <w14:ligatures w14:val="none"/>
        </w:rPr>
        <w:t>intraday market data (5-min OHLCV+VWAP)</w:t>
      </w:r>
      <w:r w:rsidRPr="00E90DE9">
        <w:rPr>
          <w:rFonts w:ascii="Times New Roman" w:eastAsia="Times New Roman" w:hAnsi="Times New Roman" w:cs="Times New Roman"/>
          <w:kern w:val="0"/>
          <w14:ligatures w14:val="none"/>
        </w:rPr>
        <w:t>.</w:t>
      </w:r>
    </w:p>
    <w:p w14:paraId="41019CE3" w14:textId="77777777" w:rsidR="00E90DE9" w:rsidRPr="00E90DE9" w:rsidRDefault="00E90DE9" w:rsidP="00E90D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Engineer classic technical indicators (MACD, RSI, moving averages, VWAP distance, volatility).</w:t>
      </w:r>
    </w:p>
    <w:p w14:paraId="75EC7A1E" w14:textId="77777777" w:rsidR="00E90DE9" w:rsidRPr="00E90DE9" w:rsidRDefault="00E90DE9" w:rsidP="00E90D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Train and evaluate machine learning models (linear/logistic regression, LSTM, CNN) for next-bar prediction.</w:t>
      </w:r>
    </w:p>
    <w:p w14:paraId="0C15BFF2" w14:textId="77777777" w:rsidR="00E90DE9" w:rsidRPr="00E90DE9" w:rsidRDefault="00E90DE9" w:rsidP="00E90D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Explore reinforcement learning (PPO, DQN) for entry/exit optimization under risk controls.</w:t>
      </w:r>
    </w:p>
    <w:p w14:paraId="397161BC" w14:textId="77777777" w:rsidR="00E90DE9" w:rsidRPr="00E90DE9" w:rsidRDefault="00E90DE9" w:rsidP="00E90D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Integrate sentiment data (news, filings, social) processed by LLMs to capture regime context.</w:t>
      </w:r>
    </w:p>
    <w:p w14:paraId="4DBF3353" w14:textId="77777777" w:rsidR="00E90DE9" w:rsidRPr="00E90DE9" w:rsidRDefault="00E90DE9" w:rsidP="00E90D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Evaluate strategies with </w:t>
      </w:r>
      <w:r w:rsidRPr="00E90DE9">
        <w:rPr>
          <w:rFonts w:ascii="Times New Roman" w:eastAsia="Times New Roman" w:hAnsi="Times New Roman" w:cs="Times New Roman"/>
          <w:b/>
          <w:bCs/>
          <w:kern w:val="0"/>
          <w14:ligatures w14:val="none"/>
        </w:rPr>
        <w:t xml:space="preserve">cost-aware </w:t>
      </w:r>
      <w:proofErr w:type="spellStart"/>
      <w:r w:rsidRPr="00E90DE9">
        <w:rPr>
          <w:rFonts w:ascii="Times New Roman" w:eastAsia="Times New Roman" w:hAnsi="Times New Roman" w:cs="Times New Roman"/>
          <w:b/>
          <w:bCs/>
          <w:kern w:val="0"/>
          <w14:ligatures w14:val="none"/>
        </w:rPr>
        <w:t>backtesting</w:t>
      </w:r>
      <w:proofErr w:type="spellEnd"/>
      <w:r w:rsidRPr="00E90DE9">
        <w:rPr>
          <w:rFonts w:ascii="Times New Roman" w:eastAsia="Times New Roman" w:hAnsi="Times New Roman" w:cs="Times New Roman"/>
          <w:kern w:val="0"/>
          <w14:ligatures w14:val="none"/>
        </w:rPr>
        <w:t xml:space="preserve"> (slippage, commissions) and regime diagnostics.</w:t>
      </w:r>
    </w:p>
    <w:p w14:paraId="3B20E2AD" w14:textId="77777777" w:rsidR="00E90DE9" w:rsidRPr="00E90DE9" w:rsidRDefault="00E90DE9" w:rsidP="00E90D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Deliver </w:t>
      </w:r>
      <w:r w:rsidRPr="00E90DE9">
        <w:rPr>
          <w:rFonts w:ascii="Times New Roman" w:eastAsia="Times New Roman" w:hAnsi="Times New Roman" w:cs="Times New Roman"/>
          <w:b/>
          <w:bCs/>
          <w:kern w:val="0"/>
          <w14:ligatures w14:val="none"/>
        </w:rPr>
        <w:t>transparent ablations</w:t>
      </w:r>
      <w:r w:rsidRPr="00E90DE9">
        <w:rPr>
          <w:rFonts w:ascii="Times New Roman" w:eastAsia="Times New Roman" w:hAnsi="Times New Roman" w:cs="Times New Roman"/>
          <w:kern w:val="0"/>
          <w14:ligatures w14:val="none"/>
        </w:rPr>
        <w:t xml:space="preserve"> (indicators vs ML vs RL vs sentiment) to isolate contributions.</w:t>
      </w:r>
    </w:p>
    <w:p w14:paraId="77A4D36C"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Research Questions</w:t>
      </w:r>
    </w:p>
    <w:p w14:paraId="094FC881" w14:textId="77777777" w:rsidR="00E90DE9" w:rsidRPr="00E90DE9" w:rsidRDefault="00E90DE9" w:rsidP="00E90D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Do </w:t>
      </w:r>
      <w:proofErr w:type="spellStart"/>
      <w:r w:rsidRPr="00E90DE9">
        <w:rPr>
          <w:rFonts w:ascii="Times New Roman" w:eastAsia="Times New Roman" w:hAnsi="Times New Roman" w:cs="Times New Roman"/>
          <w:kern w:val="0"/>
          <w14:ligatures w14:val="none"/>
        </w:rPr>
        <w:t>indicator+ML</w:t>
      </w:r>
      <w:proofErr w:type="spellEnd"/>
      <w:r w:rsidRPr="00E90DE9">
        <w:rPr>
          <w:rFonts w:ascii="Times New Roman" w:eastAsia="Times New Roman" w:hAnsi="Times New Roman" w:cs="Times New Roman"/>
          <w:kern w:val="0"/>
          <w14:ligatures w14:val="none"/>
        </w:rPr>
        <w:t xml:space="preserve"> hybrids outperform simple rules on risk-adjusted intraday returns?</w:t>
      </w:r>
    </w:p>
    <w:p w14:paraId="54CBB07D" w14:textId="77777777" w:rsidR="00E90DE9" w:rsidRPr="00E90DE9" w:rsidRDefault="00E90DE9" w:rsidP="00E90D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Can RL agents improve entry/exit timing while respecting drawdown limits?</w:t>
      </w:r>
    </w:p>
    <w:p w14:paraId="253E8B05" w14:textId="77777777" w:rsidR="00E90DE9" w:rsidRPr="00E90DE9" w:rsidRDefault="00E90DE9" w:rsidP="00E90D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Does sentiment alignment enhance robustness during news-driven regimes?</w:t>
      </w:r>
    </w:p>
    <w:p w14:paraId="6B680FF6" w14:textId="77777777" w:rsidR="00E90DE9" w:rsidRPr="00E90DE9" w:rsidRDefault="00E90DE9" w:rsidP="00E90D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How do transaction costs and market regimes affect profitability?</w:t>
      </w:r>
    </w:p>
    <w:p w14:paraId="19432050" w14:textId="77777777" w:rsidR="00E90DE9" w:rsidRPr="00E90DE9" w:rsidRDefault="00E90DE9" w:rsidP="00E90D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DE9">
        <w:rPr>
          <w:rFonts w:ascii="Times New Roman" w:eastAsia="Times New Roman" w:hAnsi="Times New Roman" w:cs="Times New Roman"/>
          <w:b/>
          <w:bCs/>
          <w:kern w:val="36"/>
          <w:sz w:val="48"/>
          <w:szCs w:val="48"/>
          <w14:ligatures w14:val="none"/>
        </w:rPr>
        <w:lastRenderedPageBreak/>
        <w:t>Data Sources</w:t>
      </w:r>
    </w:p>
    <w:p w14:paraId="3F3B6AB0"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Market Data</w:t>
      </w:r>
    </w:p>
    <w:p w14:paraId="6578C2AB" w14:textId="77777777" w:rsidR="00E90DE9" w:rsidRPr="00E90DE9" w:rsidRDefault="00E90DE9" w:rsidP="00E90DE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Ring 1 (MVP, 12 symbols):</w:t>
      </w:r>
      <w:r w:rsidRPr="00E90DE9">
        <w:rPr>
          <w:rFonts w:ascii="Times New Roman" w:eastAsia="Times New Roman" w:hAnsi="Times New Roman" w:cs="Times New Roman"/>
          <w:kern w:val="0"/>
          <w14:ligatures w14:val="none"/>
        </w:rPr>
        <w:t xml:space="preserve"> SPY, QQQ, NVDA, AAPL, TSLA, MSFT, AMZN, META, GOOGL, AMD, NFLX, AVGO.</w:t>
      </w:r>
    </w:p>
    <w:p w14:paraId="64D10711" w14:textId="77777777" w:rsidR="00E90DE9" w:rsidRPr="00E90DE9" w:rsidRDefault="00E90DE9" w:rsidP="00E90DE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Ring 2 (~100 symbols):</w:t>
      </w:r>
      <w:r w:rsidRPr="00E90DE9">
        <w:rPr>
          <w:rFonts w:ascii="Times New Roman" w:eastAsia="Times New Roman" w:hAnsi="Times New Roman" w:cs="Times New Roman"/>
          <w:kern w:val="0"/>
          <w14:ligatures w14:val="none"/>
        </w:rPr>
        <w:t xml:space="preserve"> top liquid tickers across all GICS sectors, plus sector ETFs (e.g., XLK, XLF, XLV).</w:t>
      </w:r>
    </w:p>
    <w:p w14:paraId="4208F510" w14:textId="77777777" w:rsidR="00E90DE9" w:rsidRPr="00E90DE9" w:rsidRDefault="00E90DE9" w:rsidP="00E90DE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Schema:</w:t>
      </w:r>
      <w:r w:rsidRPr="00E90DE9">
        <w:rPr>
          <w:rFonts w:ascii="Times New Roman" w:eastAsia="Times New Roman" w:hAnsi="Times New Roman" w:cs="Times New Roman"/>
          <w:kern w:val="0"/>
          <w14:ligatures w14:val="none"/>
        </w:rPr>
        <w:t xml:space="preserve"> 5-minute OHLCV+VWAP bars, Jan-2023 through Jul-2025.</w:t>
      </w:r>
    </w:p>
    <w:p w14:paraId="6CAE3124" w14:textId="77777777" w:rsidR="00E90DE9" w:rsidRPr="00E90DE9" w:rsidRDefault="00E90DE9" w:rsidP="00E90DE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Providers:</w:t>
      </w:r>
      <w:r w:rsidRPr="00E90DE9">
        <w:rPr>
          <w:rFonts w:ascii="Times New Roman" w:eastAsia="Times New Roman" w:hAnsi="Times New Roman" w:cs="Times New Roman"/>
          <w:kern w:val="0"/>
          <w14:ligatures w14:val="none"/>
        </w:rPr>
        <w:t xml:space="preserve"> Alpaca (primary), </w:t>
      </w:r>
      <w:proofErr w:type="spellStart"/>
      <w:r w:rsidRPr="00E90DE9">
        <w:rPr>
          <w:rFonts w:ascii="Times New Roman" w:eastAsia="Times New Roman" w:hAnsi="Times New Roman" w:cs="Times New Roman"/>
          <w:kern w:val="0"/>
          <w14:ligatures w14:val="none"/>
        </w:rPr>
        <w:t>Tradier</w:t>
      </w:r>
      <w:proofErr w:type="spellEnd"/>
      <w:r w:rsidRPr="00E90DE9">
        <w:rPr>
          <w:rFonts w:ascii="Times New Roman" w:eastAsia="Times New Roman" w:hAnsi="Times New Roman" w:cs="Times New Roman"/>
          <w:kern w:val="0"/>
          <w14:ligatures w14:val="none"/>
        </w:rPr>
        <w:t xml:space="preserve"> (backup), both </w:t>
      </w:r>
      <w:proofErr w:type="gramStart"/>
      <w:r w:rsidRPr="00E90DE9">
        <w:rPr>
          <w:rFonts w:ascii="Times New Roman" w:eastAsia="Times New Roman" w:hAnsi="Times New Roman" w:cs="Times New Roman"/>
          <w:kern w:val="0"/>
          <w14:ligatures w14:val="none"/>
        </w:rPr>
        <w:t>corporate-action</w:t>
      </w:r>
      <w:proofErr w:type="gramEnd"/>
      <w:r w:rsidRPr="00E90DE9">
        <w:rPr>
          <w:rFonts w:ascii="Times New Roman" w:eastAsia="Times New Roman" w:hAnsi="Times New Roman" w:cs="Times New Roman"/>
          <w:kern w:val="0"/>
          <w14:ligatures w14:val="none"/>
        </w:rPr>
        <w:t xml:space="preserve"> adjusted.</w:t>
      </w:r>
    </w:p>
    <w:p w14:paraId="71A0131C"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Sentiment Data</w:t>
      </w:r>
    </w:p>
    <w:p w14:paraId="2509FBB4" w14:textId="77777777" w:rsidR="00E90DE9" w:rsidRPr="00E90DE9" w:rsidRDefault="00E90DE9" w:rsidP="00E90D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News feeds:</w:t>
      </w:r>
      <w:r w:rsidRPr="00E90DE9">
        <w:rPr>
          <w:rFonts w:ascii="Times New Roman" w:eastAsia="Times New Roman" w:hAnsi="Times New Roman" w:cs="Times New Roman"/>
          <w:kern w:val="0"/>
          <w14:ligatures w14:val="none"/>
        </w:rPr>
        <w:t xml:space="preserve"> Bloomberg, Reuters, SEC filings (10-K, 10-Q, 8-K).</w:t>
      </w:r>
    </w:p>
    <w:p w14:paraId="0B09FCD7" w14:textId="77777777" w:rsidR="00E90DE9" w:rsidRPr="00E90DE9" w:rsidRDefault="00E90DE9" w:rsidP="00E90D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Social media:</w:t>
      </w:r>
      <w:r w:rsidRPr="00E90DE9">
        <w:rPr>
          <w:rFonts w:ascii="Times New Roman" w:eastAsia="Times New Roman" w:hAnsi="Times New Roman" w:cs="Times New Roman"/>
          <w:kern w:val="0"/>
          <w14:ligatures w14:val="none"/>
        </w:rPr>
        <w:t xml:space="preserve"> Reddit (r/</w:t>
      </w:r>
      <w:proofErr w:type="spellStart"/>
      <w:r w:rsidRPr="00E90DE9">
        <w:rPr>
          <w:rFonts w:ascii="Times New Roman" w:eastAsia="Times New Roman" w:hAnsi="Times New Roman" w:cs="Times New Roman"/>
          <w:kern w:val="0"/>
          <w14:ligatures w14:val="none"/>
        </w:rPr>
        <w:t>wallstreetbets</w:t>
      </w:r>
      <w:proofErr w:type="spellEnd"/>
      <w:r w:rsidRPr="00E90DE9">
        <w:rPr>
          <w:rFonts w:ascii="Times New Roman" w:eastAsia="Times New Roman" w:hAnsi="Times New Roman" w:cs="Times New Roman"/>
          <w:kern w:val="0"/>
          <w14:ligatures w14:val="none"/>
        </w:rPr>
        <w:t>, r/stocks), Twitter/X finance streams.</w:t>
      </w:r>
    </w:p>
    <w:p w14:paraId="19356C6B" w14:textId="77777777" w:rsidR="00E90DE9" w:rsidRPr="00E90DE9" w:rsidRDefault="00E90DE9" w:rsidP="00E90D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Processing:</w:t>
      </w:r>
      <w:r w:rsidRPr="00E90DE9">
        <w:rPr>
          <w:rFonts w:ascii="Times New Roman" w:eastAsia="Times New Roman" w:hAnsi="Times New Roman" w:cs="Times New Roman"/>
          <w:kern w:val="0"/>
          <w14:ligatures w14:val="none"/>
        </w:rPr>
        <w:t xml:space="preserve"> deduplication, timestamp alignment, entity recognition, language filtering, bar-aligned sentiment scoring via LLMs (Mistral/</w:t>
      </w:r>
      <w:proofErr w:type="spellStart"/>
      <w:r w:rsidRPr="00E90DE9">
        <w:rPr>
          <w:rFonts w:ascii="Times New Roman" w:eastAsia="Times New Roman" w:hAnsi="Times New Roman" w:cs="Times New Roman"/>
          <w:kern w:val="0"/>
          <w14:ligatures w14:val="none"/>
        </w:rPr>
        <w:t>Mixtral</w:t>
      </w:r>
      <w:proofErr w:type="spellEnd"/>
      <w:r w:rsidRPr="00E90DE9">
        <w:rPr>
          <w:rFonts w:ascii="Times New Roman" w:eastAsia="Times New Roman" w:hAnsi="Times New Roman" w:cs="Times New Roman"/>
          <w:kern w:val="0"/>
          <w14:ligatures w14:val="none"/>
        </w:rPr>
        <w:t>).</w:t>
      </w:r>
    </w:p>
    <w:p w14:paraId="318D1412"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Reference Data</w:t>
      </w:r>
    </w:p>
    <w:p w14:paraId="0C47D028" w14:textId="77777777" w:rsidR="00E90DE9" w:rsidRPr="00E90DE9" w:rsidRDefault="00E90DE9" w:rsidP="00E90DE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NYSE/NASDAQ trading calendars and holidays.</w:t>
      </w:r>
    </w:p>
    <w:p w14:paraId="3A094B4C" w14:textId="77777777" w:rsidR="00E90DE9" w:rsidRPr="00E90DE9" w:rsidRDefault="00E90DE9" w:rsidP="00E90DE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Benchmark indices (SPY, QQQ) for regime comparison.</w:t>
      </w:r>
    </w:p>
    <w:p w14:paraId="119A885D"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This dual-stream design (structured market data + unstructured sentiment) differentiates START from existing trading prototypes.</w:t>
      </w:r>
    </w:p>
    <w:p w14:paraId="773A4E96" w14:textId="77777777" w:rsidR="00E90DE9" w:rsidRPr="00E90DE9" w:rsidRDefault="00E90DE9" w:rsidP="00E90D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DE9">
        <w:rPr>
          <w:rFonts w:ascii="Times New Roman" w:eastAsia="Times New Roman" w:hAnsi="Times New Roman" w:cs="Times New Roman"/>
          <w:b/>
          <w:bCs/>
          <w:kern w:val="36"/>
          <w:sz w:val="48"/>
          <w:szCs w:val="48"/>
          <w14:ligatures w14:val="none"/>
        </w:rPr>
        <w:t>Methodology</w:t>
      </w:r>
    </w:p>
    <w:p w14:paraId="12E5CF20"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System Architecture</w:t>
      </w:r>
      <w:r w:rsidRPr="00E90DE9">
        <w:rPr>
          <w:rFonts w:ascii="Times New Roman" w:eastAsia="Times New Roman" w:hAnsi="Times New Roman" w:cs="Times New Roman"/>
          <w:kern w:val="0"/>
          <w14:ligatures w14:val="none"/>
        </w:rPr>
        <w:br/>
        <w:t xml:space="preserve">START is designed as a </w:t>
      </w:r>
      <w:r w:rsidRPr="00E90DE9">
        <w:rPr>
          <w:rFonts w:ascii="Times New Roman" w:eastAsia="Times New Roman" w:hAnsi="Times New Roman" w:cs="Times New Roman"/>
          <w:b/>
          <w:bCs/>
          <w:kern w:val="0"/>
          <w14:ligatures w14:val="none"/>
        </w:rPr>
        <w:t>layered framework</w:t>
      </w:r>
      <w:r w:rsidRPr="00E90DE9">
        <w:rPr>
          <w:rFonts w:ascii="Times New Roman" w:eastAsia="Times New Roman" w:hAnsi="Times New Roman" w:cs="Times New Roman"/>
          <w:kern w:val="0"/>
          <w14:ligatures w14:val="none"/>
        </w:rPr>
        <w:t>, where each layer contributes to adaptive decision-making:</w:t>
      </w:r>
    </w:p>
    <w:p w14:paraId="1547B10E" w14:textId="77777777" w:rsidR="00E90DE9" w:rsidRPr="00E90DE9" w:rsidRDefault="00E90DE9" w:rsidP="00E90DE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Data Ingestion Layer</w:t>
      </w:r>
      <w:r w:rsidRPr="00E90DE9">
        <w:rPr>
          <w:rFonts w:ascii="Times New Roman" w:eastAsia="Times New Roman" w:hAnsi="Times New Roman" w:cs="Times New Roman"/>
          <w:kern w:val="0"/>
          <w14:ligatures w14:val="none"/>
        </w:rPr>
        <w:t xml:space="preserve"> – Alpaca/</w:t>
      </w:r>
      <w:proofErr w:type="spellStart"/>
      <w:r w:rsidRPr="00E90DE9">
        <w:rPr>
          <w:rFonts w:ascii="Times New Roman" w:eastAsia="Times New Roman" w:hAnsi="Times New Roman" w:cs="Times New Roman"/>
          <w:kern w:val="0"/>
          <w14:ligatures w14:val="none"/>
        </w:rPr>
        <w:t>Tradier</w:t>
      </w:r>
      <w:proofErr w:type="spellEnd"/>
      <w:r w:rsidRPr="00E90DE9">
        <w:rPr>
          <w:rFonts w:ascii="Times New Roman" w:eastAsia="Times New Roman" w:hAnsi="Times New Roman" w:cs="Times New Roman"/>
          <w:kern w:val="0"/>
          <w14:ligatures w14:val="none"/>
        </w:rPr>
        <w:t xml:space="preserve"> API provides historical and real-time 5-minute OHLCV+VWAP bars; news and social sentiment streams are ingested in parallel. Data is written to a columnar Parquet store with partitioning by </w:t>
      </w:r>
      <w:r w:rsidRPr="00E90DE9">
        <w:rPr>
          <w:rFonts w:ascii="Courier New" w:eastAsia="Times New Roman" w:hAnsi="Courier New" w:cs="Courier New"/>
          <w:kern w:val="0"/>
          <w:sz w:val="20"/>
          <w:szCs w:val="20"/>
          <w14:ligatures w14:val="none"/>
        </w:rPr>
        <w:t>symbol/date</w:t>
      </w:r>
      <w:r w:rsidRPr="00E90DE9">
        <w:rPr>
          <w:rFonts w:ascii="Times New Roman" w:eastAsia="Times New Roman" w:hAnsi="Times New Roman" w:cs="Times New Roman"/>
          <w:kern w:val="0"/>
          <w14:ligatures w14:val="none"/>
        </w:rPr>
        <w:t>.</w:t>
      </w:r>
    </w:p>
    <w:p w14:paraId="7A6022ED" w14:textId="77777777" w:rsidR="00E90DE9" w:rsidRPr="00E90DE9" w:rsidRDefault="00E90DE9" w:rsidP="00E90DE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Feature Engineering Module</w:t>
      </w:r>
      <w:r w:rsidRPr="00E90DE9">
        <w:rPr>
          <w:rFonts w:ascii="Times New Roman" w:eastAsia="Times New Roman" w:hAnsi="Times New Roman" w:cs="Times New Roman"/>
          <w:kern w:val="0"/>
          <w14:ligatures w14:val="none"/>
        </w:rPr>
        <w:t xml:space="preserve"> – computes technical indicators (MACD, RSI, MA-20, MA-50, VWAP distance, returns, rolling volatility, cumulative returns) in a strictly causal manner (no look-ahead bias).</w:t>
      </w:r>
    </w:p>
    <w:p w14:paraId="5528CAD1" w14:textId="77777777" w:rsidR="00E90DE9" w:rsidRPr="00E90DE9" w:rsidRDefault="00E90DE9" w:rsidP="00E90DE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Machine Learning Pipeline</w:t>
      </w:r>
      <w:r w:rsidRPr="00E90DE9">
        <w:rPr>
          <w:rFonts w:ascii="Times New Roman" w:eastAsia="Times New Roman" w:hAnsi="Times New Roman" w:cs="Times New Roman"/>
          <w:kern w:val="0"/>
          <w14:ligatures w14:val="none"/>
        </w:rPr>
        <w:t xml:space="preserve"> – lightweight models (linear/logistic regression) provide baseline forecasts; sequence models (LSTM, CNN) learn temporal and spatial patterns in intraday movements.</w:t>
      </w:r>
    </w:p>
    <w:p w14:paraId="18F9A359" w14:textId="77777777" w:rsidR="00E90DE9" w:rsidRPr="00E90DE9" w:rsidRDefault="00E90DE9" w:rsidP="00E90DE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Reinforcement Learning Agent</w:t>
      </w:r>
      <w:r w:rsidRPr="00E90DE9">
        <w:rPr>
          <w:rFonts w:ascii="Times New Roman" w:eastAsia="Times New Roman" w:hAnsi="Times New Roman" w:cs="Times New Roman"/>
          <w:kern w:val="0"/>
          <w14:ligatures w14:val="none"/>
        </w:rPr>
        <w:t xml:space="preserve"> – RL models (PPO, DQN) operate with action space {Buy, Sell, Hold}. Rewards are defined as </w:t>
      </w:r>
      <w:r w:rsidRPr="00E90DE9">
        <w:rPr>
          <w:rFonts w:ascii="Times New Roman" w:eastAsia="Times New Roman" w:hAnsi="Times New Roman" w:cs="Times New Roman"/>
          <w:b/>
          <w:bCs/>
          <w:kern w:val="0"/>
          <w14:ligatures w14:val="none"/>
        </w:rPr>
        <w:t>after-cost returns</w:t>
      </w:r>
      <w:r w:rsidRPr="00E90DE9">
        <w:rPr>
          <w:rFonts w:ascii="Times New Roman" w:eastAsia="Times New Roman" w:hAnsi="Times New Roman" w:cs="Times New Roman"/>
          <w:kern w:val="0"/>
          <w14:ligatures w14:val="none"/>
        </w:rPr>
        <w:t xml:space="preserve"> penalized for drawdowns and turnover, producing agents tuned for risk-adjusted profitability.</w:t>
      </w:r>
    </w:p>
    <w:p w14:paraId="3BFC44A1" w14:textId="77777777" w:rsidR="00E90DE9" w:rsidRPr="00E90DE9" w:rsidRDefault="00E90DE9" w:rsidP="00E90DE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lastRenderedPageBreak/>
        <w:t>Sentiment Integration Layer</w:t>
      </w:r>
      <w:r w:rsidRPr="00E90DE9">
        <w:rPr>
          <w:rFonts w:ascii="Times New Roman" w:eastAsia="Times New Roman" w:hAnsi="Times New Roman" w:cs="Times New Roman"/>
          <w:kern w:val="0"/>
          <w14:ligatures w14:val="none"/>
        </w:rPr>
        <w:t xml:space="preserve"> – LLMs (Mistral, </w:t>
      </w:r>
      <w:proofErr w:type="spellStart"/>
      <w:r w:rsidRPr="00E90DE9">
        <w:rPr>
          <w:rFonts w:ascii="Times New Roman" w:eastAsia="Times New Roman" w:hAnsi="Times New Roman" w:cs="Times New Roman"/>
          <w:kern w:val="0"/>
          <w14:ligatures w14:val="none"/>
        </w:rPr>
        <w:t>Mixtral</w:t>
      </w:r>
      <w:proofErr w:type="spellEnd"/>
      <w:r w:rsidRPr="00E90DE9">
        <w:rPr>
          <w:rFonts w:ascii="Times New Roman" w:eastAsia="Times New Roman" w:hAnsi="Times New Roman" w:cs="Times New Roman"/>
          <w:kern w:val="0"/>
          <w14:ligatures w14:val="none"/>
        </w:rPr>
        <w:t xml:space="preserve">) process news, filings, and social posts into </w:t>
      </w:r>
      <w:r w:rsidRPr="00E90DE9">
        <w:rPr>
          <w:rFonts w:ascii="Times New Roman" w:eastAsia="Times New Roman" w:hAnsi="Times New Roman" w:cs="Times New Roman"/>
          <w:b/>
          <w:bCs/>
          <w:kern w:val="0"/>
          <w14:ligatures w14:val="none"/>
        </w:rPr>
        <w:t>bar-aligned sentiment scores</w:t>
      </w:r>
      <w:r w:rsidRPr="00E90DE9">
        <w:rPr>
          <w:rFonts w:ascii="Times New Roman" w:eastAsia="Times New Roman" w:hAnsi="Times New Roman" w:cs="Times New Roman"/>
          <w:kern w:val="0"/>
          <w14:ligatures w14:val="none"/>
        </w:rPr>
        <w:t>. These signals are fused with technical/ML features either as additional regressors or as confidence adjusters for RL agents.</w:t>
      </w:r>
    </w:p>
    <w:p w14:paraId="57E1B046" w14:textId="77777777" w:rsidR="00E90DE9" w:rsidRPr="00E90DE9" w:rsidRDefault="00E90DE9" w:rsidP="00E90DE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90DE9">
        <w:rPr>
          <w:rFonts w:ascii="Times New Roman" w:eastAsia="Times New Roman" w:hAnsi="Times New Roman" w:cs="Times New Roman"/>
          <w:b/>
          <w:bCs/>
          <w:kern w:val="0"/>
          <w14:ligatures w14:val="none"/>
        </w:rPr>
        <w:t>Backtesting</w:t>
      </w:r>
      <w:proofErr w:type="spellEnd"/>
      <w:r w:rsidRPr="00E90DE9">
        <w:rPr>
          <w:rFonts w:ascii="Times New Roman" w:eastAsia="Times New Roman" w:hAnsi="Times New Roman" w:cs="Times New Roman"/>
          <w:b/>
          <w:bCs/>
          <w:kern w:val="0"/>
          <w14:ligatures w14:val="none"/>
        </w:rPr>
        <w:t xml:space="preserve"> &amp; Simulation Engine</w:t>
      </w:r>
      <w:r w:rsidRPr="00E90DE9">
        <w:rPr>
          <w:rFonts w:ascii="Times New Roman" w:eastAsia="Times New Roman" w:hAnsi="Times New Roman" w:cs="Times New Roman"/>
          <w:kern w:val="0"/>
          <w14:ligatures w14:val="none"/>
        </w:rPr>
        <w:t xml:space="preserve"> – applies cost-aware simulations (slippage, commissions, borrow fees), producing </w:t>
      </w:r>
      <w:proofErr w:type="spellStart"/>
      <w:r w:rsidRPr="00E90DE9">
        <w:rPr>
          <w:rFonts w:ascii="Times New Roman" w:eastAsia="Times New Roman" w:hAnsi="Times New Roman" w:cs="Times New Roman"/>
          <w:kern w:val="0"/>
          <w14:ligatures w14:val="none"/>
        </w:rPr>
        <w:t>PnL</w:t>
      </w:r>
      <w:proofErr w:type="spellEnd"/>
      <w:r w:rsidRPr="00E90DE9">
        <w:rPr>
          <w:rFonts w:ascii="Times New Roman" w:eastAsia="Times New Roman" w:hAnsi="Times New Roman" w:cs="Times New Roman"/>
          <w:kern w:val="0"/>
          <w14:ligatures w14:val="none"/>
        </w:rPr>
        <w:t>, Sharpe/Calmar, max drawdown, and turnover metrics.</w:t>
      </w:r>
    </w:p>
    <w:p w14:paraId="08345AD4" w14:textId="77777777" w:rsidR="00E90DE9" w:rsidRPr="00E90DE9" w:rsidRDefault="00E90DE9" w:rsidP="00E90DE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Visualization &amp; UI Layer</w:t>
      </w:r>
      <w:r w:rsidRPr="00E90DE9">
        <w:rPr>
          <w:rFonts w:ascii="Times New Roman" w:eastAsia="Times New Roman" w:hAnsi="Times New Roman" w:cs="Times New Roman"/>
          <w:kern w:val="0"/>
          <w14:ligatures w14:val="none"/>
        </w:rPr>
        <w:t xml:space="preserve"> – provides dashboards with live signal heatmaps, sentiment trend plots, and </w:t>
      </w:r>
      <w:proofErr w:type="spellStart"/>
      <w:r w:rsidRPr="00E90DE9">
        <w:rPr>
          <w:rFonts w:ascii="Times New Roman" w:eastAsia="Times New Roman" w:hAnsi="Times New Roman" w:cs="Times New Roman"/>
          <w:kern w:val="0"/>
          <w14:ligatures w14:val="none"/>
        </w:rPr>
        <w:t>backtest</w:t>
      </w:r>
      <w:proofErr w:type="spellEnd"/>
      <w:r w:rsidRPr="00E90DE9">
        <w:rPr>
          <w:rFonts w:ascii="Times New Roman" w:eastAsia="Times New Roman" w:hAnsi="Times New Roman" w:cs="Times New Roman"/>
          <w:kern w:val="0"/>
          <w14:ligatures w14:val="none"/>
        </w:rPr>
        <w:t xml:space="preserve"> performance summaries.</w:t>
      </w:r>
    </w:p>
    <w:p w14:paraId="5B8D31FC"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Unique Differentiators</w:t>
      </w:r>
    </w:p>
    <w:p w14:paraId="52C36883" w14:textId="77777777" w:rsidR="00E90DE9" w:rsidRPr="00E90DE9" w:rsidRDefault="00E90DE9" w:rsidP="00E90DE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A </w:t>
      </w:r>
      <w:r w:rsidRPr="00E90DE9">
        <w:rPr>
          <w:rFonts w:ascii="Times New Roman" w:eastAsia="Times New Roman" w:hAnsi="Times New Roman" w:cs="Times New Roman"/>
          <w:b/>
          <w:bCs/>
          <w:kern w:val="0"/>
          <w14:ligatures w14:val="none"/>
        </w:rPr>
        <w:t>hybrid multi-layer design</w:t>
      </w:r>
      <w:r w:rsidRPr="00E90DE9">
        <w:rPr>
          <w:rFonts w:ascii="Times New Roman" w:eastAsia="Times New Roman" w:hAnsi="Times New Roman" w:cs="Times New Roman"/>
          <w:kern w:val="0"/>
          <w14:ligatures w14:val="none"/>
        </w:rPr>
        <w:t xml:space="preserve"> (indicators + ML + RL + LLM sentiment) not found in off-the-shelf retail products.</w:t>
      </w:r>
    </w:p>
    <w:p w14:paraId="2D8D4CDF" w14:textId="77777777" w:rsidR="00E90DE9" w:rsidRPr="00E90DE9" w:rsidRDefault="00E90DE9" w:rsidP="00E90DE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Explicit </w:t>
      </w:r>
      <w:r w:rsidRPr="00E90DE9">
        <w:rPr>
          <w:rFonts w:ascii="Times New Roman" w:eastAsia="Times New Roman" w:hAnsi="Times New Roman" w:cs="Times New Roman"/>
          <w:b/>
          <w:bCs/>
          <w:kern w:val="0"/>
          <w14:ligatures w14:val="none"/>
        </w:rPr>
        <w:t>ablation testing</w:t>
      </w:r>
      <w:r w:rsidRPr="00E90DE9">
        <w:rPr>
          <w:rFonts w:ascii="Times New Roman" w:eastAsia="Times New Roman" w:hAnsi="Times New Roman" w:cs="Times New Roman"/>
          <w:kern w:val="0"/>
          <w14:ligatures w14:val="none"/>
        </w:rPr>
        <w:t xml:space="preserve"> to isolate contributions of each layer.</w:t>
      </w:r>
    </w:p>
    <w:p w14:paraId="20CAD457" w14:textId="77777777" w:rsidR="00E90DE9" w:rsidRPr="00E90DE9" w:rsidRDefault="00E90DE9" w:rsidP="00E90DE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A </w:t>
      </w:r>
      <w:r w:rsidRPr="00E90DE9">
        <w:rPr>
          <w:rFonts w:ascii="Times New Roman" w:eastAsia="Times New Roman" w:hAnsi="Times New Roman" w:cs="Times New Roman"/>
          <w:b/>
          <w:bCs/>
          <w:kern w:val="0"/>
          <w14:ligatures w14:val="none"/>
        </w:rPr>
        <w:t xml:space="preserve">cost-aware </w:t>
      </w:r>
      <w:proofErr w:type="spellStart"/>
      <w:r w:rsidRPr="00E90DE9">
        <w:rPr>
          <w:rFonts w:ascii="Times New Roman" w:eastAsia="Times New Roman" w:hAnsi="Times New Roman" w:cs="Times New Roman"/>
          <w:b/>
          <w:bCs/>
          <w:kern w:val="0"/>
          <w14:ligatures w14:val="none"/>
        </w:rPr>
        <w:t>backtesting</w:t>
      </w:r>
      <w:proofErr w:type="spellEnd"/>
      <w:r w:rsidRPr="00E90DE9">
        <w:rPr>
          <w:rFonts w:ascii="Times New Roman" w:eastAsia="Times New Roman" w:hAnsi="Times New Roman" w:cs="Times New Roman"/>
          <w:b/>
          <w:bCs/>
          <w:kern w:val="0"/>
          <w14:ligatures w14:val="none"/>
        </w:rPr>
        <w:t xml:space="preserve"> engine</w:t>
      </w:r>
      <w:r w:rsidRPr="00E90DE9">
        <w:rPr>
          <w:rFonts w:ascii="Times New Roman" w:eastAsia="Times New Roman" w:hAnsi="Times New Roman" w:cs="Times New Roman"/>
          <w:kern w:val="0"/>
          <w14:ligatures w14:val="none"/>
        </w:rPr>
        <w:t xml:space="preserve"> to avoid overstated profitability.</w:t>
      </w:r>
    </w:p>
    <w:p w14:paraId="2040D278" w14:textId="77777777" w:rsidR="00E90DE9" w:rsidRPr="00E90DE9" w:rsidRDefault="00E90DE9" w:rsidP="00E90DE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A pathway to </w:t>
      </w:r>
      <w:r w:rsidRPr="00E90DE9">
        <w:rPr>
          <w:rFonts w:ascii="Times New Roman" w:eastAsia="Times New Roman" w:hAnsi="Times New Roman" w:cs="Times New Roman"/>
          <w:b/>
          <w:bCs/>
          <w:kern w:val="0"/>
          <w14:ligatures w14:val="none"/>
        </w:rPr>
        <w:t>explainable AI outputs</w:t>
      </w:r>
      <w:r w:rsidRPr="00E90DE9">
        <w:rPr>
          <w:rFonts w:ascii="Times New Roman" w:eastAsia="Times New Roman" w:hAnsi="Times New Roman" w:cs="Times New Roman"/>
          <w:kern w:val="0"/>
          <w14:ligatures w14:val="none"/>
        </w:rPr>
        <w:t xml:space="preserve"> (showing which indicator + sentiment event triggered a trade signal).</w:t>
      </w:r>
    </w:p>
    <w:p w14:paraId="68802CBA" w14:textId="77777777" w:rsidR="00E90DE9" w:rsidRPr="00E90DE9" w:rsidRDefault="00E90DE9" w:rsidP="00E90D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DE9">
        <w:rPr>
          <w:rFonts w:ascii="Times New Roman" w:eastAsia="Times New Roman" w:hAnsi="Times New Roman" w:cs="Times New Roman"/>
          <w:b/>
          <w:bCs/>
          <w:kern w:val="36"/>
          <w:sz w:val="48"/>
          <w:szCs w:val="48"/>
          <w14:ligatures w14:val="none"/>
        </w:rPr>
        <w:t>Evaluation Plan &amp; Expected Results</w:t>
      </w:r>
    </w:p>
    <w:p w14:paraId="1840CD77"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Evaluation Framework</w:t>
      </w:r>
      <w:r w:rsidRPr="00E90DE9">
        <w:rPr>
          <w:rFonts w:ascii="Times New Roman" w:eastAsia="Times New Roman" w:hAnsi="Times New Roman" w:cs="Times New Roman"/>
          <w:kern w:val="0"/>
          <w14:ligatures w14:val="none"/>
        </w:rPr>
        <w:br/>
        <w:t xml:space="preserve">START will use </w:t>
      </w:r>
      <w:r w:rsidRPr="00E90DE9">
        <w:rPr>
          <w:rFonts w:ascii="Times New Roman" w:eastAsia="Times New Roman" w:hAnsi="Times New Roman" w:cs="Times New Roman"/>
          <w:b/>
          <w:bCs/>
          <w:kern w:val="0"/>
          <w14:ligatures w14:val="none"/>
        </w:rPr>
        <w:t>time-ordered expanding and sliding windows</w:t>
      </w:r>
      <w:r w:rsidRPr="00E90DE9">
        <w:rPr>
          <w:rFonts w:ascii="Times New Roman" w:eastAsia="Times New Roman" w:hAnsi="Times New Roman" w:cs="Times New Roman"/>
          <w:kern w:val="0"/>
          <w14:ligatures w14:val="none"/>
        </w:rPr>
        <w:t xml:space="preserve"> to train and validate models. Unlike static train/test splits, this ensures evaluation is realistic for intraday forecasting. Key elements:</w:t>
      </w:r>
    </w:p>
    <w:p w14:paraId="0917054E" w14:textId="77777777" w:rsidR="00E90DE9" w:rsidRPr="00E90DE9" w:rsidRDefault="00E90DE9" w:rsidP="00E90DE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Walk-forward validation</w:t>
      </w:r>
      <w:r w:rsidRPr="00E90DE9">
        <w:rPr>
          <w:rFonts w:ascii="Times New Roman" w:eastAsia="Times New Roman" w:hAnsi="Times New Roman" w:cs="Times New Roman"/>
          <w:kern w:val="0"/>
          <w14:ligatures w14:val="none"/>
        </w:rPr>
        <w:t>: models are retrained as time progresses, simulating real trading adaptation.</w:t>
      </w:r>
    </w:p>
    <w:p w14:paraId="53334838" w14:textId="77777777" w:rsidR="00E90DE9" w:rsidRPr="00E90DE9" w:rsidRDefault="00E90DE9" w:rsidP="00E90DE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No look-ahead</w:t>
      </w:r>
      <w:r w:rsidRPr="00E90DE9">
        <w:rPr>
          <w:rFonts w:ascii="Times New Roman" w:eastAsia="Times New Roman" w:hAnsi="Times New Roman" w:cs="Times New Roman"/>
          <w:kern w:val="0"/>
          <w14:ligatures w14:val="none"/>
        </w:rPr>
        <w:t xml:space="preserve">: features are constructed using only information available up to bar </w:t>
      </w:r>
      <w:r w:rsidRPr="00E90DE9">
        <w:rPr>
          <w:rFonts w:ascii="Times New Roman" w:eastAsia="Times New Roman" w:hAnsi="Times New Roman" w:cs="Times New Roman"/>
          <w:i/>
          <w:iCs/>
          <w:kern w:val="0"/>
          <w14:ligatures w14:val="none"/>
        </w:rPr>
        <w:t>t</w:t>
      </w:r>
      <w:r w:rsidRPr="00E90DE9">
        <w:rPr>
          <w:rFonts w:ascii="Times New Roman" w:eastAsia="Times New Roman" w:hAnsi="Times New Roman" w:cs="Times New Roman"/>
          <w:kern w:val="0"/>
          <w14:ligatures w14:val="none"/>
        </w:rPr>
        <w:t>.</w:t>
      </w:r>
    </w:p>
    <w:p w14:paraId="71665FBC" w14:textId="77777777" w:rsidR="00E90DE9" w:rsidRPr="00E90DE9" w:rsidRDefault="00E90DE9" w:rsidP="00E90DE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Cost-awareness</w:t>
      </w:r>
      <w:r w:rsidRPr="00E90DE9">
        <w:rPr>
          <w:rFonts w:ascii="Times New Roman" w:eastAsia="Times New Roman" w:hAnsi="Times New Roman" w:cs="Times New Roman"/>
          <w:kern w:val="0"/>
          <w14:ligatures w14:val="none"/>
        </w:rPr>
        <w:t xml:space="preserve">: all </w:t>
      </w:r>
      <w:proofErr w:type="spellStart"/>
      <w:r w:rsidRPr="00E90DE9">
        <w:rPr>
          <w:rFonts w:ascii="Times New Roman" w:eastAsia="Times New Roman" w:hAnsi="Times New Roman" w:cs="Times New Roman"/>
          <w:kern w:val="0"/>
          <w14:ligatures w14:val="none"/>
        </w:rPr>
        <w:t>backtests</w:t>
      </w:r>
      <w:proofErr w:type="spellEnd"/>
      <w:r w:rsidRPr="00E90DE9">
        <w:rPr>
          <w:rFonts w:ascii="Times New Roman" w:eastAsia="Times New Roman" w:hAnsi="Times New Roman" w:cs="Times New Roman"/>
          <w:kern w:val="0"/>
          <w14:ligatures w14:val="none"/>
        </w:rPr>
        <w:t xml:space="preserve"> incorporate </w:t>
      </w:r>
      <w:r w:rsidRPr="00E90DE9">
        <w:rPr>
          <w:rFonts w:ascii="Times New Roman" w:eastAsia="Times New Roman" w:hAnsi="Times New Roman" w:cs="Times New Roman"/>
          <w:b/>
          <w:bCs/>
          <w:kern w:val="0"/>
          <w14:ligatures w14:val="none"/>
        </w:rPr>
        <w:t>commissions, slippage, and borrow costs</w:t>
      </w:r>
      <w:r w:rsidRPr="00E90DE9">
        <w:rPr>
          <w:rFonts w:ascii="Times New Roman" w:eastAsia="Times New Roman" w:hAnsi="Times New Roman" w:cs="Times New Roman"/>
          <w:kern w:val="0"/>
          <w14:ligatures w14:val="none"/>
        </w:rPr>
        <w:t>.</w:t>
      </w:r>
    </w:p>
    <w:p w14:paraId="7F73B5DD" w14:textId="77777777" w:rsidR="00E90DE9" w:rsidRPr="00E90DE9" w:rsidRDefault="00E90DE9" w:rsidP="00E90DE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Regime testing</w:t>
      </w:r>
      <w:r w:rsidRPr="00E90DE9">
        <w:rPr>
          <w:rFonts w:ascii="Times New Roman" w:eastAsia="Times New Roman" w:hAnsi="Times New Roman" w:cs="Times New Roman"/>
          <w:kern w:val="0"/>
          <w14:ligatures w14:val="none"/>
        </w:rPr>
        <w:t xml:space="preserve">: performance is evaluated separately in </w:t>
      </w:r>
      <w:r w:rsidRPr="00E90DE9">
        <w:rPr>
          <w:rFonts w:ascii="Times New Roman" w:eastAsia="Times New Roman" w:hAnsi="Times New Roman" w:cs="Times New Roman"/>
          <w:b/>
          <w:bCs/>
          <w:kern w:val="0"/>
          <w14:ligatures w14:val="none"/>
        </w:rPr>
        <w:t>bull, bear, and sideways markets</w:t>
      </w:r>
      <w:r w:rsidRPr="00E90DE9">
        <w:rPr>
          <w:rFonts w:ascii="Times New Roman" w:eastAsia="Times New Roman" w:hAnsi="Times New Roman" w:cs="Times New Roman"/>
          <w:kern w:val="0"/>
          <w14:ligatures w14:val="none"/>
        </w:rPr>
        <w:t>, determined by SPY/QQQ trend diagnostics.</w:t>
      </w:r>
    </w:p>
    <w:p w14:paraId="1514E82F"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Metrics Reported</w:t>
      </w:r>
    </w:p>
    <w:p w14:paraId="5E1C0127" w14:textId="77777777" w:rsidR="00E90DE9" w:rsidRPr="00E90DE9" w:rsidRDefault="00E90DE9" w:rsidP="00E90DE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Profitability</w:t>
      </w:r>
      <w:r w:rsidRPr="00E90DE9">
        <w:rPr>
          <w:rFonts w:ascii="Times New Roman" w:eastAsia="Times New Roman" w:hAnsi="Times New Roman" w:cs="Times New Roman"/>
          <w:kern w:val="0"/>
          <w14:ligatures w14:val="none"/>
        </w:rPr>
        <w:t xml:space="preserve">: Net </w:t>
      </w:r>
      <w:proofErr w:type="spellStart"/>
      <w:r w:rsidRPr="00E90DE9">
        <w:rPr>
          <w:rFonts w:ascii="Times New Roman" w:eastAsia="Times New Roman" w:hAnsi="Times New Roman" w:cs="Times New Roman"/>
          <w:kern w:val="0"/>
          <w14:ligatures w14:val="none"/>
        </w:rPr>
        <w:t>PnL</w:t>
      </w:r>
      <w:proofErr w:type="spellEnd"/>
      <w:r w:rsidRPr="00E90DE9">
        <w:rPr>
          <w:rFonts w:ascii="Times New Roman" w:eastAsia="Times New Roman" w:hAnsi="Times New Roman" w:cs="Times New Roman"/>
          <w:kern w:val="0"/>
          <w14:ligatures w14:val="none"/>
        </w:rPr>
        <w:t xml:space="preserve"> (after costs), average per-trade return.</w:t>
      </w:r>
    </w:p>
    <w:p w14:paraId="73652A34" w14:textId="77777777" w:rsidR="00E90DE9" w:rsidRPr="00E90DE9" w:rsidRDefault="00E90DE9" w:rsidP="00E90DE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Risk-adjusted performance</w:t>
      </w:r>
      <w:r w:rsidRPr="00E90DE9">
        <w:rPr>
          <w:rFonts w:ascii="Times New Roman" w:eastAsia="Times New Roman" w:hAnsi="Times New Roman" w:cs="Times New Roman"/>
          <w:kern w:val="0"/>
          <w14:ligatures w14:val="none"/>
        </w:rPr>
        <w:t>: Sharpe ratio, Calmar ratio, Sortino ratio.</w:t>
      </w:r>
    </w:p>
    <w:p w14:paraId="0B110275" w14:textId="77777777" w:rsidR="00E90DE9" w:rsidRPr="00E90DE9" w:rsidRDefault="00E90DE9" w:rsidP="00E90DE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Risk diagnostics</w:t>
      </w:r>
      <w:r w:rsidRPr="00E90DE9">
        <w:rPr>
          <w:rFonts w:ascii="Times New Roman" w:eastAsia="Times New Roman" w:hAnsi="Times New Roman" w:cs="Times New Roman"/>
          <w:kern w:val="0"/>
          <w14:ligatures w14:val="none"/>
        </w:rPr>
        <w:t>: maximum drawdown, turnover, volatility of returns.</w:t>
      </w:r>
    </w:p>
    <w:p w14:paraId="2697F5D5" w14:textId="77777777" w:rsidR="00E90DE9" w:rsidRPr="00E90DE9" w:rsidRDefault="00E90DE9" w:rsidP="00E90DE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Robustness</w:t>
      </w:r>
      <w:r w:rsidRPr="00E90DE9">
        <w:rPr>
          <w:rFonts w:ascii="Times New Roman" w:eastAsia="Times New Roman" w:hAnsi="Times New Roman" w:cs="Times New Roman"/>
          <w:kern w:val="0"/>
          <w14:ligatures w14:val="none"/>
        </w:rPr>
        <w:t>: stability of performance across rolling windows, consistency across tickers and regimes.</w:t>
      </w:r>
    </w:p>
    <w:p w14:paraId="2EBEB01E"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Expected Results</w:t>
      </w:r>
    </w:p>
    <w:p w14:paraId="64772A2A" w14:textId="77777777" w:rsidR="00E90DE9" w:rsidRPr="00E90DE9" w:rsidRDefault="00E90DE9" w:rsidP="00E90DE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Indicators + ML</w:t>
      </w:r>
      <w:r w:rsidRPr="00E90DE9">
        <w:rPr>
          <w:rFonts w:ascii="Times New Roman" w:eastAsia="Times New Roman" w:hAnsi="Times New Roman" w:cs="Times New Roman"/>
          <w:kern w:val="0"/>
          <w14:ligatures w14:val="none"/>
        </w:rPr>
        <w:t>: modest improvement in predictive accuracy versus baseline rules (MA crossover, buy-and-hold).</w:t>
      </w:r>
    </w:p>
    <w:p w14:paraId="4A998119" w14:textId="77777777" w:rsidR="00E90DE9" w:rsidRPr="00E90DE9" w:rsidRDefault="00E90DE9" w:rsidP="00E90DE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lastRenderedPageBreak/>
        <w:t>Sequence models (LSTM/CNN)</w:t>
      </w:r>
      <w:r w:rsidRPr="00E90DE9">
        <w:rPr>
          <w:rFonts w:ascii="Times New Roman" w:eastAsia="Times New Roman" w:hAnsi="Times New Roman" w:cs="Times New Roman"/>
          <w:kern w:val="0"/>
          <w14:ligatures w14:val="none"/>
        </w:rPr>
        <w:t>: improved detection of temporal and pattern-based structures.</w:t>
      </w:r>
    </w:p>
    <w:p w14:paraId="7DFA6EE0" w14:textId="77777777" w:rsidR="00E90DE9" w:rsidRPr="00E90DE9" w:rsidRDefault="00E90DE9" w:rsidP="00E90DE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Reinforcement learning agents</w:t>
      </w:r>
      <w:r w:rsidRPr="00E90DE9">
        <w:rPr>
          <w:rFonts w:ascii="Times New Roman" w:eastAsia="Times New Roman" w:hAnsi="Times New Roman" w:cs="Times New Roman"/>
          <w:kern w:val="0"/>
          <w14:ligatures w14:val="none"/>
        </w:rPr>
        <w:t>: more adaptive entry/exit timing with explicit drawdown controls.</w:t>
      </w:r>
    </w:p>
    <w:p w14:paraId="0B7C7C91" w14:textId="77777777" w:rsidR="00E90DE9" w:rsidRPr="00E90DE9" w:rsidRDefault="00E90DE9" w:rsidP="00E90DE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Sentiment integration</w:t>
      </w:r>
      <w:r w:rsidRPr="00E90DE9">
        <w:rPr>
          <w:rFonts w:ascii="Times New Roman" w:eastAsia="Times New Roman" w:hAnsi="Times New Roman" w:cs="Times New Roman"/>
          <w:kern w:val="0"/>
          <w14:ligatures w14:val="none"/>
        </w:rPr>
        <w:t>: stronger performance during news-driven volatility; enhanced robustness when traditional indicators underperform.</w:t>
      </w:r>
    </w:p>
    <w:p w14:paraId="41C37D73"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Ablation Studies</w:t>
      </w:r>
      <w:r w:rsidRPr="00E90DE9">
        <w:rPr>
          <w:rFonts w:ascii="Times New Roman" w:eastAsia="Times New Roman" w:hAnsi="Times New Roman" w:cs="Times New Roman"/>
          <w:kern w:val="0"/>
          <w14:ligatures w14:val="none"/>
        </w:rPr>
        <w:br/>
        <w:t>To ensure transparency, we will conduct controlled experiments where we:</w:t>
      </w:r>
    </w:p>
    <w:p w14:paraId="03B07627" w14:textId="77777777" w:rsidR="00E90DE9" w:rsidRPr="00E90DE9" w:rsidRDefault="00E90DE9" w:rsidP="00E90DE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Run </w:t>
      </w:r>
      <w:r w:rsidRPr="00E90DE9">
        <w:rPr>
          <w:rFonts w:ascii="Times New Roman" w:eastAsia="Times New Roman" w:hAnsi="Times New Roman" w:cs="Times New Roman"/>
          <w:b/>
          <w:bCs/>
          <w:kern w:val="0"/>
          <w14:ligatures w14:val="none"/>
        </w:rPr>
        <w:t>indicators-only</w:t>
      </w:r>
      <w:r w:rsidRPr="00E90DE9">
        <w:rPr>
          <w:rFonts w:ascii="Times New Roman" w:eastAsia="Times New Roman" w:hAnsi="Times New Roman" w:cs="Times New Roman"/>
          <w:kern w:val="0"/>
          <w14:ligatures w14:val="none"/>
        </w:rPr>
        <w:t xml:space="preserve"> strategies.</w:t>
      </w:r>
    </w:p>
    <w:p w14:paraId="23B173B0" w14:textId="77777777" w:rsidR="00E90DE9" w:rsidRPr="00E90DE9" w:rsidRDefault="00E90DE9" w:rsidP="00E90DE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Add </w:t>
      </w:r>
      <w:r w:rsidRPr="00E90DE9">
        <w:rPr>
          <w:rFonts w:ascii="Times New Roman" w:eastAsia="Times New Roman" w:hAnsi="Times New Roman" w:cs="Times New Roman"/>
          <w:b/>
          <w:bCs/>
          <w:kern w:val="0"/>
          <w14:ligatures w14:val="none"/>
        </w:rPr>
        <w:t>ML without sentiment</w:t>
      </w:r>
      <w:r w:rsidRPr="00E90DE9">
        <w:rPr>
          <w:rFonts w:ascii="Times New Roman" w:eastAsia="Times New Roman" w:hAnsi="Times New Roman" w:cs="Times New Roman"/>
          <w:kern w:val="0"/>
          <w14:ligatures w14:val="none"/>
        </w:rPr>
        <w:t>.</w:t>
      </w:r>
    </w:p>
    <w:p w14:paraId="69AFDF48" w14:textId="77777777" w:rsidR="00E90DE9" w:rsidRPr="00E90DE9" w:rsidRDefault="00E90DE9" w:rsidP="00E90DE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Add </w:t>
      </w:r>
      <w:r w:rsidRPr="00E90DE9">
        <w:rPr>
          <w:rFonts w:ascii="Times New Roman" w:eastAsia="Times New Roman" w:hAnsi="Times New Roman" w:cs="Times New Roman"/>
          <w:b/>
          <w:bCs/>
          <w:kern w:val="0"/>
          <w14:ligatures w14:val="none"/>
        </w:rPr>
        <w:t>ML with sentiment</w:t>
      </w:r>
      <w:r w:rsidRPr="00E90DE9">
        <w:rPr>
          <w:rFonts w:ascii="Times New Roman" w:eastAsia="Times New Roman" w:hAnsi="Times New Roman" w:cs="Times New Roman"/>
          <w:kern w:val="0"/>
          <w14:ligatures w14:val="none"/>
        </w:rPr>
        <w:t>.</w:t>
      </w:r>
    </w:p>
    <w:p w14:paraId="1B15BDC7" w14:textId="77777777" w:rsidR="00E90DE9" w:rsidRPr="00E90DE9" w:rsidRDefault="00E90DE9" w:rsidP="00E90DE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Replace ML with </w:t>
      </w:r>
      <w:r w:rsidRPr="00E90DE9">
        <w:rPr>
          <w:rFonts w:ascii="Times New Roman" w:eastAsia="Times New Roman" w:hAnsi="Times New Roman" w:cs="Times New Roman"/>
          <w:b/>
          <w:bCs/>
          <w:kern w:val="0"/>
          <w14:ligatures w14:val="none"/>
        </w:rPr>
        <w:t>RL-only</w:t>
      </w:r>
      <w:r w:rsidRPr="00E90DE9">
        <w:rPr>
          <w:rFonts w:ascii="Times New Roman" w:eastAsia="Times New Roman" w:hAnsi="Times New Roman" w:cs="Times New Roman"/>
          <w:kern w:val="0"/>
          <w14:ligatures w14:val="none"/>
        </w:rPr>
        <w:t>.</w:t>
      </w:r>
    </w:p>
    <w:p w14:paraId="2C1E2EFF" w14:textId="77777777" w:rsidR="00E90DE9" w:rsidRPr="00E90DE9" w:rsidRDefault="00E90DE9" w:rsidP="00E90DE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Run </w:t>
      </w:r>
      <w:r w:rsidRPr="00E90DE9">
        <w:rPr>
          <w:rFonts w:ascii="Times New Roman" w:eastAsia="Times New Roman" w:hAnsi="Times New Roman" w:cs="Times New Roman"/>
          <w:b/>
          <w:bCs/>
          <w:kern w:val="0"/>
          <w14:ligatures w14:val="none"/>
        </w:rPr>
        <w:t xml:space="preserve">hybrid </w:t>
      </w:r>
      <w:proofErr w:type="spellStart"/>
      <w:r w:rsidRPr="00E90DE9">
        <w:rPr>
          <w:rFonts w:ascii="Times New Roman" w:eastAsia="Times New Roman" w:hAnsi="Times New Roman" w:cs="Times New Roman"/>
          <w:b/>
          <w:bCs/>
          <w:kern w:val="0"/>
          <w14:ligatures w14:val="none"/>
        </w:rPr>
        <w:t>RL+ML+sentiment</w:t>
      </w:r>
      <w:proofErr w:type="spellEnd"/>
      <w:r w:rsidRPr="00E90DE9">
        <w:rPr>
          <w:rFonts w:ascii="Times New Roman" w:eastAsia="Times New Roman" w:hAnsi="Times New Roman" w:cs="Times New Roman"/>
          <w:kern w:val="0"/>
          <w14:ligatures w14:val="none"/>
        </w:rPr>
        <w:t>.</w:t>
      </w:r>
    </w:p>
    <w:p w14:paraId="1CFDACDA"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This isolates each component’s contribution and ensures the final system’s edge is genuine, not incidental.</w:t>
      </w:r>
    </w:p>
    <w:p w14:paraId="4ADCF439"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Uniqueness Promise</w:t>
      </w:r>
      <w:r w:rsidRPr="00E90DE9">
        <w:rPr>
          <w:rFonts w:ascii="Times New Roman" w:eastAsia="Times New Roman" w:hAnsi="Times New Roman" w:cs="Times New Roman"/>
          <w:kern w:val="0"/>
          <w14:ligatures w14:val="none"/>
        </w:rPr>
        <w:br/>
        <w:t xml:space="preserve">Unlike existing retail trading tools, START does not rely solely on either technical indicators or sentiment dashboards. Instead, it </w:t>
      </w:r>
      <w:r w:rsidRPr="00E90DE9">
        <w:rPr>
          <w:rFonts w:ascii="Times New Roman" w:eastAsia="Times New Roman" w:hAnsi="Times New Roman" w:cs="Times New Roman"/>
          <w:b/>
          <w:bCs/>
          <w:kern w:val="0"/>
          <w14:ligatures w14:val="none"/>
        </w:rPr>
        <w:t>fuses multi-source data with layered AI methods</w:t>
      </w:r>
      <w:r w:rsidRPr="00E90DE9">
        <w:rPr>
          <w:rFonts w:ascii="Times New Roman" w:eastAsia="Times New Roman" w:hAnsi="Times New Roman" w:cs="Times New Roman"/>
          <w:kern w:val="0"/>
          <w14:ligatures w14:val="none"/>
        </w:rPr>
        <w:t xml:space="preserve"> and evaluates results under realistic costs and regime shifts. This integrated approach is not currently available in commercial intraday trading apps, strengthening both the academic contribution and the case for patent-style protection.</w:t>
      </w:r>
    </w:p>
    <w:p w14:paraId="22A6BA6B" w14:textId="77777777" w:rsidR="00E90DE9" w:rsidRPr="00E90DE9" w:rsidRDefault="00E90DE9" w:rsidP="00E90D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DE9">
        <w:rPr>
          <w:rFonts w:ascii="Times New Roman" w:eastAsia="Times New Roman" w:hAnsi="Times New Roman" w:cs="Times New Roman"/>
          <w:b/>
          <w:bCs/>
          <w:kern w:val="36"/>
          <w:sz w:val="48"/>
          <w:szCs w:val="48"/>
          <w14:ligatures w14:val="none"/>
        </w:rPr>
        <w:t>Deliverables &amp; Implementation Roadmap</w:t>
      </w:r>
    </w:p>
    <w:p w14:paraId="714A5649"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Capstone Deliverables (Academic)</w:t>
      </w:r>
    </w:p>
    <w:p w14:paraId="4BDD304C" w14:textId="77777777" w:rsidR="00E90DE9" w:rsidRPr="00E90DE9" w:rsidRDefault="00E90DE9" w:rsidP="00E90DE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Written Report</w:t>
      </w:r>
      <w:r w:rsidRPr="00E90DE9">
        <w:rPr>
          <w:rFonts w:ascii="Times New Roman" w:eastAsia="Times New Roman" w:hAnsi="Times New Roman" w:cs="Times New Roman"/>
          <w:kern w:val="0"/>
          <w14:ligatures w14:val="none"/>
        </w:rPr>
        <w:t xml:space="preserve"> – A full APA-style research paper including background, methodology, evaluation results, summary statistics, mathematical notation, and references.</w:t>
      </w:r>
    </w:p>
    <w:p w14:paraId="7F929E29" w14:textId="77777777" w:rsidR="00E90DE9" w:rsidRPr="00E90DE9" w:rsidRDefault="00E90DE9" w:rsidP="00E90DE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Cleaned Dataset &amp; Documentation</w:t>
      </w:r>
      <w:r w:rsidRPr="00E90DE9">
        <w:rPr>
          <w:rFonts w:ascii="Times New Roman" w:eastAsia="Times New Roman" w:hAnsi="Times New Roman" w:cs="Times New Roman"/>
          <w:kern w:val="0"/>
          <w14:ligatures w14:val="none"/>
        </w:rPr>
        <w:t xml:space="preserve"> – A reproducible, version-controlled dataset (Parquet format) with validation logs, summary statistics, and feature definitions.</w:t>
      </w:r>
    </w:p>
    <w:p w14:paraId="36CA80D5" w14:textId="77777777" w:rsidR="00E90DE9" w:rsidRPr="00E90DE9" w:rsidRDefault="00E90DE9" w:rsidP="00E90DE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Modeling Artifacts</w:t>
      </w:r>
      <w:r w:rsidRPr="00E90DE9">
        <w:rPr>
          <w:rFonts w:ascii="Times New Roman" w:eastAsia="Times New Roman" w:hAnsi="Times New Roman" w:cs="Times New Roman"/>
          <w:kern w:val="0"/>
          <w14:ligatures w14:val="none"/>
        </w:rPr>
        <w:t xml:space="preserve"> – </w:t>
      </w:r>
      <w:proofErr w:type="spellStart"/>
      <w:r w:rsidRPr="00E90DE9">
        <w:rPr>
          <w:rFonts w:ascii="Times New Roman" w:eastAsia="Times New Roman" w:hAnsi="Times New Roman" w:cs="Times New Roman"/>
          <w:kern w:val="0"/>
          <w14:ligatures w14:val="none"/>
        </w:rPr>
        <w:t>Jupyter</w:t>
      </w:r>
      <w:proofErr w:type="spellEnd"/>
      <w:r w:rsidRPr="00E90DE9">
        <w:rPr>
          <w:rFonts w:ascii="Times New Roman" w:eastAsia="Times New Roman" w:hAnsi="Times New Roman" w:cs="Times New Roman"/>
          <w:kern w:val="0"/>
          <w14:ligatures w14:val="none"/>
        </w:rPr>
        <w:t xml:space="preserve"> notebooks and Python scripts implementing:</w:t>
      </w:r>
    </w:p>
    <w:p w14:paraId="11BD417A" w14:textId="77777777" w:rsidR="00E90DE9" w:rsidRPr="00E90DE9" w:rsidRDefault="00E90DE9" w:rsidP="00E90DE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Feature engineering (technical indicators, returns, volatility).</w:t>
      </w:r>
    </w:p>
    <w:p w14:paraId="24858D7C" w14:textId="77777777" w:rsidR="00E90DE9" w:rsidRPr="00E90DE9" w:rsidRDefault="00E90DE9" w:rsidP="00E90DE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Baseline ML models (linear/logistic regression).</w:t>
      </w:r>
    </w:p>
    <w:p w14:paraId="32918F50" w14:textId="77777777" w:rsidR="00E90DE9" w:rsidRPr="00E90DE9" w:rsidRDefault="00E90DE9" w:rsidP="00E90DE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Sequence models (LSTM/CNN).</w:t>
      </w:r>
    </w:p>
    <w:p w14:paraId="1533AB8F" w14:textId="77777777" w:rsidR="00E90DE9" w:rsidRPr="00E90DE9" w:rsidRDefault="00E90DE9" w:rsidP="00E90DE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RL agents (PPO/DQN) with reward shaping.</w:t>
      </w:r>
    </w:p>
    <w:p w14:paraId="7A4948F7" w14:textId="77777777" w:rsidR="00E90DE9" w:rsidRPr="00E90DE9" w:rsidRDefault="00E90DE9" w:rsidP="00E90DE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Sentiment pipeline for alignment and scoring.</w:t>
      </w:r>
    </w:p>
    <w:p w14:paraId="68811886" w14:textId="77777777" w:rsidR="00E90DE9" w:rsidRPr="00E90DE9" w:rsidRDefault="00E90DE9" w:rsidP="00E90DE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Evaluation Results</w:t>
      </w:r>
      <w:r w:rsidRPr="00E90DE9">
        <w:rPr>
          <w:rFonts w:ascii="Times New Roman" w:eastAsia="Times New Roman" w:hAnsi="Times New Roman" w:cs="Times New Roman"/>
          <w:kern w:val="0"/>
          <w14:ligatures w14:val="none"/>
        </w:rPr>
        <w:t xml:space="preserve"> – Cost-aware </w:t>
      </w:r>
      <w:proofErr w:type="spellStart"/>
      <w:r w:rsidRPr="00E90DE9">
        <w:rPr>
          <w:rFonts w:ascii="Times New Roman" w:eastAsia="Times New Roman" w:hAnsi="Times New Roman" w:cs="Times New Roman"/>
          <w:kern w:val="0"/>
          <w14:ligatures w14:val="none"/>
        </w:rPr>
        <w:t>backtest</w:t>
      </w:r>
      <w:proofErr w:type="spellEnd"/>
      <w:r w:rsidRPr="00E90DE9">
        <w:rPr>
          <w:rFonts w:ascii="Times New Roman" w:eastAsia="Times New Roman" w:hAnsi="Times New Roman" w:cs="Times New Roman"/>
          <w:kern w:val="0"/>
          <w14:ligatures w14:val="none"/>
        </w:rPr>
        <w:t xml:space="preserve"> results, ablation study tables, regime stability analysis.</w:t>
      </w:r>
    </w:p>
    <w:p w14:paraId="3B96C2FE" w14:textId="77777777" w:rsidR="00E90DE9" w:rsidRPr="00E90DE9" w:rsidRDefault="00E90DE9" w:rsidP="00E90DE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Presentation Deck</w:t>
      </w:r>
      <w:r w:rsidRPr="00E90DE9">
        <w:rPr>
          <w:rFonts w:ascii="Times New Roman" w:eastAsia="Times New Roman" w:hAnsi="Times New Roman" w:cs="Times New Roman"/>
          <w:kern w:val="0"/>
          <w14:ligatures w14:val="none"/>
        </w:rPr>
        <w:t xml:space="preserve"> – A concise, professional slide deck summarizing the project for academic defense.</w:t>
      </w:r>
    </w:p>
    <w:p w14:paraId="21C35CD9"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lastRenderedPageBreak/>
        <w:t>Prototype Deliverables (Demonstration)</w:t>
      </w:r>
    </w:p>
    <w:p w14:paraId="5ECDAAC0" w14:textId="77777777" w:rsidR="00E90DE9" w:rsidRPr="00E90DE9" w:rsidRDefault="00E90DE9" w:rsidP="00E90DE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Paper-Trading Application</w:t>
      </w:r>
      <w:r w:rsidRPr="00E90DE9">
        <w:rPr>
          <w:rFonts w:ascii="Times New Roman" w:eastAsia="Times New Roman" w:hAnsi="Times New Roman" w:cs="Times New Roman"/>
          <w:kern w:val="0"/>
          <w14:ligatures w14:val="none"/>
        </w:rPr>
        <w:t xml:space="preserve"> – A modular prototype capable of ingesting live Alpaca bars and sentiment signals, generating real-time predictions, and logging simulated trades.</w:t>
      </w:r>
    </w:p>
    <w:p w14:paraId="131C7141" w14:textId="77777777" w:rsidR="00E90DE9" w:rsidRPr="00E90DE9" w:rsidRDefault="00E90DE9" w:rsidP="00E90DE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Visualization Dashboard</w:t>
      </w:r>
      <w:r w:rsidRPr="00E90DE9">
        <w:rPr>
          <w:rFonts w:ascii="Times New Roman" w:eastAsia="Times New Roman" w:hAnsi="Times New Roman" w:cs="Times New Roman"/>
          <w:kern w:val="0"/>
          <w14:ligatures w14:val="none"/>
        </w:rPr>
        <w:t xml:space="preserve"> – Interactive UI elements (e.g., heatmaps of signals across Ring 1 tickers, cumulative </w:t>
      </w:r>
      <w:proofErr w:type="spellStart"/>
      <w:r w:rsidRPr="00E90DE9">
        <w:rPr>
          <w:rFonts w:ascii="Times New Roman" w:eastAsia="Times New Roman" w:hAnsi="Times New Roman" w:cs="Times New Roman"/>
          <w:kern w:val="0"/>
          <w14:ligatures w14:val="none"/>
        </w:rPr>
        <w:t>PnL</w:t>
      </w:r>
      <w:proofErr w:type="spellEnd"/>
      <w:r w:rsidRPr="00E90DE9">
        <w:rPr>
          <w:rFonts w:ascii="Times New Roman" w:eastAsia="Times New Roman" w:hAnsi="Times New Roman" w:cs="Times New Roman"/>
          <w:kern w:val="0"/>
          <w14:ligatures w14:val="none"/>
        </w:rPr>
        <w:t xml:space="preserve"> charts, sentiment trend plots).</w:t>
      </w:r>
    </w:p>
    <w:p w14:paraId="45317480" w14:textId="77777777" w:rsidR="00E90DE9" w:rsidRPr="00E90DE9" w:rsidRDefault="00E90DE9" w:rsidP="00E90DE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Ablation Panel</w:t>
      </w:r>
      <w:r w:rsidRPr="00E90DE9">
        <w:rPr>
          <w:rFonts w:ascii="Times New Roman" w:eastAsia="Times New Roman" w:hAnsi="Times New Roman" w:cs="Times New Roman"/>
          <w:kern w:val="0"/>
          <w14:ligatures w14:val="none"/>
        </w:rPr>
        <w:t xml:space="preserve"> – Toggle controls to view results for indicators-only, ML-only, RL-only, and hybrid approaches.</w:t>
      </w:r>
    </w:p>
    <w:p w14:paraId="154F1A95"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Roadmap to Full Project (Product Potential)</w:t>
      </w:r>
    </w:p>
    <w:p w14:paraId="16BB95EE" w14:textId="77777777" w:rsidR="00E90DE9" w:rsidRPr="00E90DE9" w:rsidRDefault="00E90DE9" w:rsidP="00E90DE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Phase 1 (Capstone)</w:t>
      </w:r>
      <w:r w:rsidRPr="00E90DE9">
        <w:rPr>
          <w:rFonts w:ascii="Times New Roman" w:eastAsia="Times New Roman" w:hAnsi="Times New Roman" w:cs="Times New Roman"/>
          <w:kern w:val="0"/>
          <w14:ligatures w14:val="none"/>
        </w:rPr>
        <w:t>: Ring 1 universe (12 tickers), hybrid ML + sentiment integration, paper-trading mode.</w:t>
      </w:r>
    </w:p>
    <w:p w14:paraId="35739019" w14:textId="77777777" w:rsidR="00E90DE9" w:rsidRPr="00E90DE9" w:rsidRDefault="00E90DE9" w:rsidP="00E90DE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Phase 2 (Scale-up)</w:t>
      </w:r>
      <w:r w:rsidRPr="00E90DE9">
        <w:rPr>
          <w:rFonts w:ascii="Times New Roman" w:eastAsia="Times New Roman" w:hAnsi="Times New Roman" w:cs="Times New Roman"/>
          <w:kern w:val="0"/>
          <w14:ligatures w14:val="none"/>
        </w:rPr>
        <w:t xml:space="preserve">: Expand to Ring 2 (~100 tickers), distributed </w:t>
      </w:r>
      <w:proofErr w:type="spellStart"/>
      <w:r w:rsidRPr="00E90DE9">
        <w:rPr>
          <w:rFonts w:ascii="Times New Roman" w:eastAsia="Times New Roman" w:hAnsi="Times New Roman" w:cs="Times New Roman"/>
          <w:kern w:val="0"/>
          <w14:ligatures w14:val="none"/>
        </w:rPr>
        <w:t>backtesting</w:t>
      </w:r>
      <w:proofErr w:type="spellEnd"/>
      <w:r w:rsidRPr="00E90DE9">
        <w:rPr>
          <w:rFonts w:ascii="Times New Roman" w:eastAsia="Times New Roman" w:hAnsi="Times New Roman" w:cs="Times New Roman"/>
          <w:kern w:val="0"/>
          <w14:ligatures w14:val="none"/>
        </w:rPr>
        <w:t>, sector sentiment integration.</w:t>
      </w:r>
    </w:p>
    <w:p w14:paraId="2D6BD13F" w14:textId="77777777" w:rsidR="00E90DE9" w:rsidRPr="00E90DE9" w:rsidRDefault="00E90DE9" w:rsidP="00E90DE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Phase 3 (Productization)</w:t>
      </w:r>
      <w:r w:rsidRPr="00E90DE9">
        <w:rPr>
          <w:rFonts w:ascii="Times New Roman" w:eastAsia="Times New Roman" w:hAnsi="Times New Roman" w:cs="Times New Roman"/>
          <w:kern w:val="0"/>
          <w14:ligatures w14:val="none"/>
        </w:rPr>
        <w:t>: Deploy as a SaaS platform with APIs and dashboards; integrate explainable AI (XAI) for trade reasoning.</w:t>
      </w:r>
    </w:p>
    <w:p w14:paraId="1C472047" w14:textId="77777777" w:rsidR="00E90DE9" w:rsidRPr="00E90DE9" w:rsidRDefault="00E90DE9" w:rsidP="00E90DE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Phase 4 (Patentable Differentiators)</w:t>
      </w:r>
      <w:r w:rsidRPr="00E90DE9">
        <w:rPr>
          <w:rFonts w:ascii="Times New Roman" w:eastAsia="Times New Roman" w:hAnsi="Times New Roman" w:cs="Times New Roman"/>
          <w:kern w:val="0"/>
          <w14:ligatures w14:val="none"/>
        </w:rPr>
        <w:t>: Add adaptive reward shaping for RL agents, sector sentiment divergence analysis, and cross-market regime diagnostics (e.g., equities vs. ETFs).</w:t>
      </w:r>
    </w:p>
    <w:p w14:paraId="6FADF4B8"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Uniqueness Roadmap</w:t>
      </w:r>
    </w:p>
    <w:p w14:paraId="7F922822" w14:textId="77777777" w:rsidR="00E90DE9" w:rsidRPr="00E90DE9" w:rsidRDefault="00E90DE9" w:rsidP="00E90DE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Patent-style novelty lies in combining </w:t>
      </w:r>
      <w:r w:rsidRPr="00E90DE9">
        <w:rPr>
          <w:rFonts w:ascii="Times New Roman" w:eastAsia="Times New Roman" w:hAnsi="Times New Roman" w:cs="Times New Roman"/>
          <w:b/>
          <w:bCs/>
          <w:kern w:val="0"/>
          <w14:ligatures w14:val="none"/>
        </w:rPr>
        <w:t>real-time bar-aligned sentiment scoring with reinforcement learning and technical indicators in one adaptive loop</w:t>
      </w:r>
      <w:r w:rsidRPr="00E90DE9">
        <w:rPr>
          <w:rFonts w:ascii="Times New Roman" w:eastAsia="Times New Roman" w:hAnsi="Times New Roman" w:cs="Times New Roman"/>
          <w:kern w:val="0"/>
          <w14:ligatures w14:val="none"/>
        </w:rPr>
        <w:t>.</w:t>
      </w:r>
    </w:p>
    <w:p w14:paraId="251A92C5" w14:textId="77777777" w:rsidR="00E90DE9" w:rsidRPr="00E90DE9" w:rsidRDefault="00E90DE9" w:rsidP="00E90DE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No retail application currently offers this </w:t>
      </w:r>
      <w:r w:rsidRPr="00E90DE9">
        <w:rPr>
          <w:rFonts w:ascii="Times New Roman" w:eastAsia="Times New Roman" w:hAnsi="Times New Roman" w:cs="Times New Roman"/>
          <w:b/>
          <w:bCs/>
          <w:kern w:val="0"/>
          <w14:ligatures w14:val="none"/>
        </w:rPr>
        <w:t>fusion of technical + ML + RL + LLM sentiment</w:t>
      </w:r>
      <w:r w:rsidRPr="00E90DE9">
        <w:rPr>
          <w:rFonts w:ascii="Times New Roman" w:eastAsia="Times New Roman" w:hAnsi="Times New Roman" w:cs="Times New Roman"/>
          <w:kern w:val="0"/>
          <w14:ligatures w14:val="none"/>
        </w:rPr>
        <w:t xml:space="preserve"> evaluated under regime-aware, cost-aware frameworks.</w:t>
      </w:r>
    </w:p>
    <w:p w14:paraId="077D5122" w14:textId="77777777" w:rsidR="00E90DE9" w:rsidRPr="00E90DE9" w:rsidRDefault="00E90DE9" w:rsidP="00E90DE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START positions itself as both an academic prototype and a credible blueprint for a future </w:t>
      </w:r>
      <w:r w:rsidRPr="00E90DE9">
        <w:rPr>
          <w:rFonts w:ascii="Times New Roman" w:eastAsia="Times New Roman" w:hAnsi="Times New Roman" w:cs="Times New Roman"/>
          <w:b/>
          <w:bCs/>
          <w:kern w:val="0"/>
          <w14:ligatures w14:val="none"/>
        </w:rPr>
        <w:t>patentable intraday decision system</w:t>
      </w:r>
      <w:r w:rsidRPr="00E90DE9">
        <w:rPr>
          <w:rFonts w:ascii="Times New Roman" w:eastAsia="Times New Roman" w:hAnsi="Times New Roman" w:cs="Times New Roman"/>
          <w:kern w:val="0"/>
          <w14:ligatures w14:val="none"/>
        </w:rPr>
        <w:t>.</w:t>
      </w:r>
    </w:p>
    <w:p w14:paraId="0C5F42AC" w14:textId="77777777" w:rsidR="00E90DE9" w:rsidRPr="00E90DE9" w:rsidRDefault="00E90DE9" w:rsidP="00E90D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DE9">
        <w:rPr>
          <w:rFonts w:ascii="Times New Roman" w:eastAsia="Times New Roman" w:hAnsi="Times New Roman" w:cs="Times New Roman"/>
          <w:b/>
          <w:bCs/>
          <w:kern w:val="36"/>
          <w:sz w:val="48"/>
          <w:szCs w:val="48"/>
          <w14:ligatures w14:val="none"/>
        </w:rPr>
        <w:t>Conclusion</w:t>
      </w:r>
    </w:p>
    <w:p w14:paraId="3D8D8724"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The </w:t>
      </w:r>
      <w:r w:rsidRPr="00E90DE9">
        <w:rPr>
          <w:rFonts w:ascii="Times New Roman" w:eastAsia="Times New Roman" w:hAnsi="Times New Roman" w:cs="Times New Roman"/>
          <w:b/>
          <w:bCs/>
          <w:kern w:val="0"/>
          <w14:ligatures w14:val="none"/>
        </w:rPr>
        <w:t>Strategic Technical Analysis for Reliable Trading (START)</w:t>
      </w:r>
      <w:r w:rsidRPr="00E90DE9">
        <w:rPr>
          <w:rFonts w:ascii="Times New Roman" w:eastAsia="Times New Roman" w:hAnsi="Times New Roman" w:cs="Times New Roman"/>
          <w:kern w:val="0"/>
          <w14:ligatures w14:val="none"/>
        </w:rPr>
        <w:t xml:space="preserve"> project advances beyond traditional rule-based trading by fusing </w:t>
      </w:r>
      <w:r w:rsidRPr="00E90DE9">
        <w:rPr>
          <w:rFonts w:ascii="Times New Roman" w:eastAsia="Times New Roman" w:hAnsi="Times New Roman" w:cs="Times New Roman"/>
          <w:b/>
          <w:bCs/>
          <w:kern w:val="0"/>
          <w14:ligatures w14:val="none"/>
        </w:rPr>
        <w:t>technical indicators, machine learning models, reinforcement learning agents, and LLM-based sentiment signals</w:t>
      </w:r>
      <w:r w:rsidRPr="00E90DE9">
        <w:rPr>
          <w:rFonts w:ascii="Times New Roman" w:eastAsia="Times New Roman" w:hAnsi="Times New Roman" w:cs="Times New Roman"/>
          <w:kern w:val="0"/>
          <w14:ligatures w14:val="none"/>
        </w:rPr>
        <w:t xml:space="preserve"> into a single adaptive framework. Unlike existing retail platforms that rely narrowly on technical analysis or sentiment dashboards, START proposes a </w:t>
      </w:r>
      <w:r w:rsidRPr="00E90DE9">
        <w:rPr>
          <w:rFonts w:ascii="Times New Roman" w:eastAsia="Times New Roman" w:hAnsi="Times New Roman" w:cs="Times New Roman"/>
          <w:b/>
          <w:bCs/>
          <w:kern w:val="0"/>
          <w14:ligatures w14:val="none"/>
        </w:rPr>
        <w:t>multi-layered AI system</w:t>
      </w:r>
      <w:r w:rsidRPr="00E90DE9">
        <w:rPr>
          <w:rFonts w:ascii="Times New Roman" w:eastAsia="Times New Roman" w:hAnsi="Times New Roman" w:cs="Times New Roman"/>
          <w:kern w:val="0"/>
          <w14:ligatures w14:val="none"/>
        </w:rPr>
        <w:t xml:space="preserve"> that is rigorously validated with cost-aware </w:t>
      </w:r>
      <w:proofErr w:type="spellStart"/>
      <w:r w:rsidRPr="00E90DE9">
        <w:rPr>
          <w:rFonts w:ascii="Times New Roman" w:eastAsia="Times New Roman" w:hAnsi="Times New Roman" w:cs="Times New Roman"/>
          <w:kern w:val="0"/>
          <w14:ligatures w14:val="none"/>
        </w:rPr>
        <w:t>backtesting</w:t>
      </w:r>
      <w:proofErr w:type="spellEnd"/>
      <w:r w:rsidRPr="00E90DE9">
        <w:rPr>
          <w:rFonts w:ascii="Times New Roman" w:eastAsia="Times New Roman" w:hAnsi="Times New Roman" w:cs="Times New Roman"/>
          <w:kern w:val="0"/>
          <w14:ligatures w14:val="none"/>
        </w:rPr>
        <w:t xml:space="preserve"> and regime diagnostics.</w:t>
      </w:r>
    </w:p>
    <w:p w14:paraId="798654EE"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This design not only fulfills academic objectives—such as reproducibility, statistical rigor, and ablation transparency—but also lays the foundation for a </w:t>
      </w:r>
      <w:r w:rsidRPr="00E90DE9">
        <w:rPr>
          <w:rFonts w:ascii="Times New Roman" w:eastAsia="Times New Roman" w:hAnsi="Times New Roman" w:cs="Times New Roman"/>
          <w:b/>
          <w:bCs/>
          <w:kern w:val="0"/>
          <w14:ligatures w14:val="none"/>
        </w:rPr>
        <w:t>patentable, production-grade prototype</w:t>
      </w:r>
      <w:r w:rsidRPr="00E90DE9">
        <w:rPr>
          <w:rFonts w:ascii="Times New Roman" w:eastAsia="Times New Roman" w:hAnsi="Times New Roman" w:cs="Times New Roman"/>
          <w:kern w:val="0"/>
          <w14:ligatures w14:val="none"/>
        </w:rPr>
        <w:t xml:space="preserve">. By starting with a focused Ring 1 universe of high-liquidity tickers and extending toward Ring 2 for sector breadth, START demonstrates both feasibility and scalability. The integration of </w:t>
      </w:r>
      <w:r w:rsidRPr="00E90DE9">
        <w:rPr>
          <w:rFonts w:ascii="Times New Roman" w:eastAsia="Times New Roman" w:hAnsi="Times New Roman" w:cs="Times New Roman"/>
          <w:b/>
          <w:bCs/>
          <w:kern w:val="0"/>
          <w14:ligatures w14:val="none"/>
        </w:rPr>
        <w:t>real-time sentiment signals</w:t>
      </w:r>
      <w:r w:rsidRPr="00E90DE9">
        <w:rPr>
          <w:rFonts w:ascii="Times New Roman" w:eastAsia="Times New Roman" w:hAnsi="Times New Roman" w:cs="Times New Roman"/>
          <w:kern w:val="0"/>
          <w14:ligatures w14:val="none"/>
        </w:rPr>
        <w:t xml:space="preserve"> at bar-level granularity, combined with reinforcement </w:t>
      </w:r>
      <w:r w:rsidRPr="00E90DE9">
        <w:rPr>
          <w:rFonts w:ascii="Times New Roman" w:eastAsia="Times New Roman" w:hAnsi="Times New Roman" w:cs="Times New Roman"/>
          <w:kern w:val="0"/>
          <w14:ligatures w14:val="none"/>
        </w:rPr>
        <w:lastRenderedPageBreak/>
        <w:t>learning tuned for risk-adjusted rewards, creates a unique and defensible approach not currently present in commercial offerings.</w:t>
      </w:r>
    </w:p>
    <w:p w14:paraId="31751B09"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Ultimately, START serves a dual purpose:</w:t>
      </w:r>
    </w:p>
    <w:p w14:paraId="749AE363" w14:textId="77777777" w:rsidR="00E90DE9" w:rsidRPr="00E90DE9" w:rsidRDefault="00E90DE9" w:rsidP="00E90DE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As an academic capstone, it delivers a complete pipeline, evaluation, and prototype demonstration aligned with rubric standards.</w:t>
      </w:r>
    </w:p>
    <w:p w14:paraId="751232DD" w14:textId="77777777" w:rsidR="00E90DE9" w:rsidRPr="00E90DE9" w:rsidRDefault="00E90DE9" w:rsidP="00E90DE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As a product concept, it sets the stage for a next-generation intraday decision engine—transparent, adaptive, and robust—that has clear potential for </w:t>
      </w:r>
      <w:r w:rsidRPr="00E90DE9">
        <w:rPr>
          <w:rFonts w:ascii="Times New Roman" w:eastAsia="Times New Roman" w:hAnsi="Times New Roman" w:cs="Times New Roman"/>
          <w:b/>
          <w:bCs/>
          <w:kern w:val="0"/>
          <w14:ligatures w14:val="none"/>
        </w:rPr>
        <w:t>intellectual property protection and market differentiation</w:t>
      </w:r>
      <w:r w:rsidRPr="00E90DE9">
        <w:rPr>
          <w:rFonts w:ascii="Times New Roman" w:eastAsia="Times New Roman" w:hAnsi="Times New Roman" w:cs="Times New Roman"/>
          <w:kern w:val="0"/>
          <w14:ligatures w14:val="none"/>
        </w:rPr>
        <w:t>.</w:t>
      </w:r>
    </w:p>
    <w:p w14:paraId="31A7B6D1" w14:textId="77777777" w:rsidR="00E90DE9" w:rsidRPr="00E90DE9" w:rsidRDefault="00E90DE9" w:rsidP="00E90D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DE9">
        <w:rPr>
          <w:rFonts w:ascii="Times New Roman" w:eastAsia="Times New Roman" w:hAnsi="Times New Roman" w:cs="Times New Roman"/>
          <w:b/>
          <w:bCs/>
          <w:kern w:val="36"/>
          <w:sz w:val="48"/>
          <w:szCs w:val="48"/>
          <w14:ligatures w14:val="none"/>
        </w:rPr>
        <w:t>References</w:t>
      </w:r>
    </w:p>
    <w:p w14:paraId="0A1D49EB"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Core Technical Analysis Foundations</w:t>
      </w:r>
    </w:p>
    <w:p w14:paraId="20A9759E" w14:textId="77777777" w:rsidR="00E90DE9" w:rsidRPr="00E90DE9" w:rsidRDefault="00E90DE9" w:rsidP="00E90DE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Brock, W., </w:t>
      </w:r>
      <w:proofErr w:type="spellStart"/>
      <w:r w:rsidRPr="00E90DE9">
        <w:rPr>
          <w:rFonts w:ascii="Times New Roman" w:eastAsia="Times New Roman" w:hAnsi="Times New Roman" w:cs="Times New Roman"/>
          <w:kern w:val="0"/>
          <w14:ligatures w14:val="none"/>
        </w:rPr>
        <w:t>Lakonishok</w:t>
      </w:r>
      <w:proofErr w:type="spellEnd"/>
      <w:r w:rsidRPr="00E90DE9">
        <w:rPr>
          <w:rFonts w:ascii="Times New Roman" w:eastAsia="Times New Roman" w:hAnsi="Times New Roman" w:cs="Times New Roman"/>
          <w:kern w:val="0"/>
          <w14:ligatures w14:val="none"/>
        </w:rPr>
        <w:t xml:space="preserve">, J., &amp; LeBaron, B. (1992). Simple technical trading rules and the stochastic properties of stock returns. </w:t>
      </w:r>
      <w:r w:rsidRPr="00E90DE9">
        <w:rPr>
          <w:rFonts w:ascii="Times New Roman" w:eastAsia="Times New Roman" w:hAnsi="Times New Roman" w:cs="Times New Roman"/>
          <w:i/>
          <w:iCs/>
          <w:kern w:val="0"/>
          <w14:ligatures w14:val="none"/>
        </w:rPr>
        <w:t>The Journal of Finance, 47</w:t>
      </w:r>
      <w:r w:rsidRPr="00E90DE9">
        <w:rPr>
          <w:rFonts w:ascii="Times New Roman" w:eastAsia="Times New Roman" w:hAnsi="Times New Roman" w:cs="Times New Roman"/>
          <w:kern w:val="0"/>
          <w14:ligatures w14:val="none"/>
        </w:rPr>
        <w:t>(5), 1731–1764. https://doi.org/10.1111/j.1540-6261.1992.tb04681.x</w:t>
      </w:r>
    </w:p>
    <w:p w14:paraId="2011FF8C" w14:textId="77777777" w:rsidR="00E90DE9" w:rsidRPr="00E90DE9" w:rsidRDefault="00E90DE9" w:rsidP="00E90DE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Lo, A. W., Mamaysky, H., &amp; Wang, J. (2000). Foundations of technical analysis: Computational algorithms, statistical inference, and empirical implementation. </w:t>
      </w:r>
      <w:r w:rsidRPr="00E90DE9">
        <w:rPr>
          <w:rFonts w:ascii="Times New Roman" w:eastAsia="Times New Roman" w:hAnsi="Times New Roman" w:cs="Times New Roman"/>
          <w:i/>
          <w:iCs/>
          <w:kern w:val="0"/>
          <w14:ligatures w14:val="none"/>
        </w:rPr>
        <w:t>The Journal of Finance, 55</w:t>
      </w:r>
      <w:r w:rsidRPr="00E90DE9">
        <w:rPr>
          <w:rFonts w:ascii="Times New Roman" w:eastAsia="Times New Roman" w:hAnsi="Times New Roman" w:cs="Times New Roman"/>
          <w:kern w:val="0"/>
          <w14:ligatures w14:val="none"/>
        </w:rPr>
        <w:t>(4), 1705–1765. https://doi.org/10.1111/0022-1082.00265</w:t>
      </w:r>
    </w:p>
    <w:p w14:paraId="6D856CD5" w14:textId="77777777" w:rsidR="00E90DE9" w:rsidRPr="00E90DE9" w:rsidRDefault="00E90DE9" w:rsidP="00E90DE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Park, C.-H., &amp; Irwin, S. H. (2007). What do we know about the profitability of technical analysis? </w:t>
      </w:r>
      <w:r w:rsidRPr="00E90DE9">
        <w:rPr>
          <w:rFonts w:ascii="Times New Roman" w:eastAsia="Times New Roman" w:hAnsi="Times New Roman" w:cs="Times New Roman"/>
          <w:i/>
          <w:iCs/>
          <w:kern w:val="0"/>
          <w14:ligatures w14:val="none"/>
        </w:rPr>
        <w:t>Journal of Economic Surveys, 21</w:t>
      </w:r>
      <w:r w:rsidRPr="00E90DE9">
        <w:rPr>
          <w:rFonts w:ascii="Times New Roman" w:eastAsia="Times New Roman" w:hAnsi="Times New Roman" w:cs="Times New Roman"/>
          <w:kern w:val="0"/>
          <w14:ligatures w14:val="none"/>
        </w:rPr>
        <w:t>(4), 786–826. https://doi.org/10.1111/j.1467-6419.2007.00519.x</w:t>
      </w:r>
    </w:p>
    <w:p w14:paraId="32AD1274"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Extended Technical &amp; Market Studies</w:t>
      </w:r>
    </w:p>
    <w:p w14:paraId="34A9B559" w14:textId="77777777" w:rsidR="00E90DE9" w:rsidRPr="00E90DE9" w:rsidRDefault="00E90DE9" w:rsidP="00E90DE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Griffioen, G. A. (2003). </w:t>
      </w:r>
      <w:r w:rsidRPr="00E90DE9">
        <w:rPr>
          <w:rFonts w:ascii="Times New Roman" w:eastAsia="Times New Roman" w:hAnsi="Times New Roman" w:cs="Times New Roman"/>
          <w:i/>
          <w:iCs/>
          <w:kern w:val="0"/>
          <w14:ligatures w14:val="none"/>
        </w:rPr>
        <w:t>Technical trading: Is it still beating the market?</w:t>
      </w:r>
      <w:r w:rsidRPr="00E90DE9">
        <w:rPr>
          <w:rFonts w:ascii="Times New Roman" w:eastAsia="Times New Roman" w:hAnsi="Times New Roman" w:cs="Times New Roman"/>
          <w:kern w:val="0"/>
          <w14:ligatures w14:val="none"/>
        </w:rPr>
        <w:t xml:space="preserve"> Tinbergen Institute Discussion Paper, TI 2003-068/2.</w:t>
      </w:r>
    </w:p>
    <w:p w14:paraId="6D9EDC90" w14:textId="77777777" w:rsidR="00E90DE9" w:rsidRPr="00E90DE9" w:rsidRDefault="00E90DE9" w:rsidP="00E90DE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Coles, A., &amp; Hawkins, D. (2011). </w:t>
      </w:r>
      <w:r w:rsidRPr="00E90DE9">
        <w:rPr>
          <w:rFonts w:ascii="Times New Roman" w:eastAsia="Times New Roman" w:hAnsi="Times New Roman" w:cs="Times New Roman"/>
          <w:i/>
          <w:iCs/>
          <w:kern w:val="0"/>
          <w14:ligatures w14:val="none"/>
        </w:rPr>
        <w:t>MIDAS technical analysis: A VWAP approach to trading and investing in today’s markets</w:t>
      </w:r>
      <w:r w:rsidRPr="00E90DE9">
        <w:rPr>
          <w:rFonts w:ascii="Times New Roman" w:eastAsia="Times New Roman" w:hAnsi="Times New Roman" w:cs="Times New Roman"/>
          <w:kern w:val="0"/>
          <w14:ligatures w14:val="none"/>
        </w:rPr>
        <w:t>. Wiley Trading Series.</w:t>
      </w:r>
    </w:p>
    <w:p w14:paraId="02807A3A" w14:textId="77777777" w:rsidR="00E90DE9" w:rsidRPr="00E90DE9" w:rsidRDefault="00E90DE9" w:rsidP="00E90DE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Drummond, C. (1978). </w:t>
      </w:r>
      <w:r w:rsidRPr="00E90DE9">
        <w:rPr>
          <w:rFonts w:ascii="Times New Roman" w:eastAsia="Times New Roman" w:hAnsi="Times New Roman" w:cs="Times New Roman"/>
          <w:i/>
          <w:iCs/>
          <w:kern w:val="0"/>
          <w14:ligatures w14:val="none"/>
        </w:rPr>
        <w:t>How to make money in the futures market…and lots of it!</w:t>
      </w:r>
      <w:r w:rsidRPr="00E90DE9">
        <w:rPr>
          <w:rFonts w:ascii="Times New Roman" w:eastAsia="Times New Roman" w:hAnsi="Times New Roman" w:cs="Times New Roman"/>
          <w:kern w:val="0"/>
          <w14:ligatures w14:val="none"/>
        </w:rPr>
        <w:t xml:space="preserve"> Hearne Associates/Drummond Publications.</w:t>
      </w:r>
    </w:p>
    <w:p w14:paraId="15DDA491" w14:textId="77777777" w:rsidR="00E90DE9" w:rsidRPr="00E90DE9" w:rsidRDefault="00E90DE9" w:rsidP="00E90DE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Keller, D. (Ed.). (2007). </w:t>
      </w:r>
      <w:r w:rsidRPr="00E90DE9">
        <w:rPr>
          <w:rFonts w:ascii="Times New Roman" w:eastAsia="Times New Roman" w:hAnsi="Times New Roman" w:cs="Times New Roman"/>
          <w:i/>
          <w:iCs/>
          <w:kern w:val="0"/>
          <w14:ligatures w14:val="none"/>
        </w:rPr>
        <w:t>Breakthroughs in technical analysis: New thinking from the world’s top minds</w:t>
      </w:r>
      <w:r w:rsidRPr="00E90DE9">
        <w:rPr>
          <w:rFonts w:ascii="Times New Roman" w:eastAsia="Times New Roman" w:hAnsi="Times New Roman" w:cs="Times New Roman"/>
          <w:kern w:val="0"/>
          <w14:ligatures w14:val="none"/>
        </w:rPr>
        <w:t>. Bloomberg Press.</w:t>
      </w:r>
    </w:p>
    <w:p w14:paraId="72FF0992" w14:textId="77777777" w:rsidR="00E90DE9" w:rsidRPr="00E90DE9" w:rsidRDefault="00E90DE9" w:rsidP="00E90DE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Balsara, N. J., Chen, G., &amp; Zheng, L. (2007). The Chinese stock market: An examination of the random walk model and technical trading rules. </w:t>
      </w:r>
      <w:r w:rsidRPr="00E90DE9">
        <w:rPr>
          <w:rFonts w:ascii="Times New Roman" w:eastAsia="Times New Roman" w:hAnsi="Times New Roman" w:cs="Times New Roman"/>
          <w:i/>
          <w:iCs/>
          <w:kern w:val="0"/>
          <w14:ligatures w14:val="none"/>
        </w:rPr>
        <w:t>The Quarterly Journal of Business and Economics, 46</w:t>
      </w:r>
      <w:r w:rsidRPr="00E90DE9">
        <w:rPr>
          <w:rFonts w:ascii="Times New Roman" w:eastAsia="Times New Roman" w:hAnsi="Times New Roman" w:cs="Times New Roman"/>
          <w:kern w:val="0"/>
          <w14:ligatures w14:val="none"/>
        </w:rPr>
        <w:t>(1), 69–89.</w:t>
      </w:r>
    </w:p>
    <w:p w14:paraId="3D1F0E0A" w14:textId="77777777" w:rsidR="00E90DE9" w:rsidRPr="00E90DE9" w:rsidRDefault="00E90DE9" w:rsidP="00E90DE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Chan, L. K. C., Jegadeesh, N., &amp; </w:t>
      </w:r>
      <w:proofErr w:type="spellStart"/>
      <w:r w:rsidRPr="00E90DE9">
        <w:rPr>
          <w:rFonts w:ascii="Times New Roman" w:eastAsia="Times New Roman" w:hAnsi="Times New Roman" w:cs="Times New Roman"/>
          <w:kern w:val="0"/>
          <w14:ligatures w14:val="none"/>
        </w:rPr>
        <w:t>Lakonishok</w:t>
      </w:r>
      <w:proofErr w:type="spellEnd"/>
      <w:r w:rsidRPr="00E90DE9">
        <w:rPr>
          <w:rFonts w:ascii="Times New Roman" w:eastAsia="Times New Roman" w:hAnsi="Times New Roman" w:cs="Times New Roman"/>
          <w:kern w:val="0"/>
          <w14:ligatures w14:val="none"/>
        </w:rPr>
        <w:t xml:space="preserve">, J. (1996). Momentum strategies. </w:t>
      </w:r>
      <w:r w:rsidRPr="00E90DE9">
        <w:rPr>
          <w:rFonts w:ascii="Times New Roman" w:eastAsia="Times New Roman" w:hAnsi="Times New Roman" w:cs="Times New Roman"/>
          <w:i/>
          <w:iCs/>
          <w:kern w:val="0"/>
          <w14:ligatures w14:val="none"/>
        </w:rPr>
        <w:t>The Journal of Finance, 51</w:t>
      </w:r>
      <w:r w:rsidRPr="00E90DE9">
        <w:rPr>
          <w:rFonts w:ascii="Times New Roman" w:eastAsia="Times New Roman" w:hAnsi="Times New Roman" w:cs="Times New Roman"/>
          <w:kern w:val="0"/>
          <w14:ligatures w14:val="none"/>
        </w:rPr>
        <w:t>(5), 1681–1713. https://doi.org/10.1111/j.1540-6261.1996.tb05222.x</w:t>
      </w:r>
    </w:p>
    <w:p w14:paraId="6B6A73F7" w14:textId="77777777" w:rsidR="00E90DE9" w:rsidRPr="00E90DE9" w:rsidRDefault="00E90DE9" w:rsidP="00E90DE9">
      <w:p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b/>
          <w:bCs/>
          <w:kern w:val="0"/>
          <w14:ligatures w14:val="none"/>
        </w:rPr>
        <w:t>Machine Learning, Reinforcement Learning, and Sentiment</w:t>
      </w:r>
    </w:p>
    <w:p w14:paraId="6DEFBEDE" w14:textId="77777777" w:rsidR="00E90DE9" w:rsidRPr="00E90DE9" w:rsidRDefault="00E90DE9" w:rsidP="00E90DE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lastRenderedPageBreak/>
        <w:t xml:space="preserve">Deng, Y., Bao, F., Kong, Y., Ren, Z., &amp; Dai, Q. (2020). Deep direct reinforcement learning for financial signal representation and trading. </w:t>
      </w:r>
      <w:r w:rsidRPr="00E90DE9">
        <w:rPr>
          <w:rFonts w:ascii="Times New Roman" w:eastAsia="Times New Roman" w:hAnsi="Times New Roman" w:cs="Times New Roman"/>
          <w:i/>
          <w:iCs/>
          <w:kern w:val="0"/>
          <w14:ligatures w14:val="none"/>
        </w:rPr>
        <w:t>IEEE Transactions on Neural Networks and Learning Systems, 31</w:t>
      </w:r>
      <w:r w:rsidRPr="00E90DE9">
        <w:rPr>
          <w:rFonts w:ascii="Times New Roman" w:eastAsia="Times New Roman" w:hAnsi="Times New Roman" w:cs="Times New Roman"/>
          <w:kern w:val="0"/>
          <w14:ligatures w14:val="none"/>
        </w:rPr>
        <w:t>(2), 569–584. https://doi.org/10.1109/TNNLS.2019.2892401</w:t>
      </w:r>
    </w:p>
    <w:p w14:paraId="217A3952" w14:textId="77777777" w:rsidR="00E90DE9" w:rsidRPr="00E90DE9" w:rsidRDefault="00E90DE9" w:rsidP="00E90DE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Tetlock, P. C. (2007). Giving content to investor sentiment: The role of media in the stock market. </w:t>
      </w:r>
      <w:r w:rsidRPr="00E90DE9">
        <w:rPr>
          <w:rFonts w:ascii="Times New Roman" w:eastAsia="Times New Roman" w:hAnsi="Times New Roman" w:cs="Times New Roman"/>
          <w:i/>
          <w:iCs/>
          <w:kern w:val="0"/>
          <w14:ligatures w14:val="none"/>
        </w:rPr>
        <w:t>The Journal of Finance, 62</w:t>
      </w:r>
      <w:r w:rsidRPr="00E90DE9">
        <w:rPr>
          <w:rFonts w:ascii="Times New Roman" w:eastAsia="Times New Roman" w:hAnsi="Times New Roman" w:cs="Times New Roman"/>
          <w:kern w:val="0"/>
          <w14:ligatures w14:val="none"/>
        </w:rPr>
        <w:t>(3), 1139–1168. https://doi.org/10.1111/j.1540-6261.2007.01232.x</w:t>
      </w:r>
    </w:p>
    <w:p w14:paraId="68F5BD34" w14:textId="77777777" w:rsidR="00E90DE9" w:rsidRPr="00E90DE9" w:rsidRDefault="00E90DE9" w:rsidP="00E90DE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90DE9">
        <w:rPr>
          <w:rFonts w:ascii="Times New Roman" w:eastAsia="Times New Roman" w:hAnsi="Times New Roman" w:cs="Times New Roman"/>
          <w:kern w:val="0"/>
          <w14:ligatures w14:val="none"/>
        </w:rPr>
        <w:t xml:space="preserve">Loughran, M., &amp; McDonald, B. (2011). When is a liability not a liability? Textual analysis, dictionaries, and 10-Ks. </w:t>
      </w:r>
      <w:r w:rsidRPr="00E90DE9">
        <w:rPr>
          <w:rFonts w:ascii="Times New Roman" w:eastAsia="Times New Roman" w:hAnsi="Times New Roman" w:cs="Times New Roman"/>
          <w:i/>
          <w:iCs/>
          <w:kern w:val="0"/>
          <w14:ligatures w14:val="none"/>
        </w:rPr>
        <w:t>The Journal of Finance, 66</w:t>
      </w:r>
      <w:r w:rsidRPr="00E90DE9">
        <w:rPr>
          <w:rFonts w:ascii="Times New Roman" w:eastAsia="Times New Roman" w:hAnsi="Times New Roman" w:cs="Times New Roman"/>
          <w:kern w:val="0"/>
          <w14:ligatures w14:val="none"/>
        </w:rPr>
        <w:t>(1), 35–65. https://doi.org/10.1111/j.1540-6261.2010.01625.x</w:t>
      </w:r>
    </w:p>
    <w:p w14:paraId="7AADECC8" w14:textId="77777777" w:rsidR="00F97C83" w:rsidRDefault="00F97C83"/>
    <w:sectPr w:rsidR="00F97C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516C"/>
    <w:multiLevelType w:val="multilevel"/>
    <w:tmpl w:val="BEF68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F6D44"/>
    <w:multiLevelType w:val="multilevel"/>
    <w:tmpl w:val="3FF88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37E60"/>
    <w:multiLevelType w:val="multilevel"/>
    <w:tmpl w:val="DD00F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4447F5"/>
    <w:multiLevelType w:val="multilevel"/>
    <w:tmpl w:val="88DA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C7320"/>
    <w:multiLevelType w:val="multilevel"/>
    <w:tmpl w:val="CFA4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11496"/>
    <w:multiLevelType w:val="multilevel"/>
    <w:tmpl w:val="F86E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10774"/>
    <w:multiLevelType w:val="multilevel"/>
    <w:tmpl w:val="6020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4488D"/>
    <w:multiLevelType w:val="multilevel"/>
    <w:tmpl w:val="1422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51762"/>
    <w:multiLevelType w:val="multilevel"/>
    <w:tmpl w:val="75F6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117CF"/>
    <w:multiLevelType w:val="multilevel"/>
    <w:tmpl w:val="46CA2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5C4061"/>
    <w:multiLevelType w:val="multilevel"/>
    <w:tmpl w:val="005C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0561D"/>
    <w:multiLevelType w:val="multilevel"/>
    <w:tmpl w:val="C5BA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B15AC5"/>
    <w:multiLevelType w:val="multilevel"/>
    <w:tmpl w:val="088C4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93460A"/>
    <w:multiLevelType w:val="multilevel"/>
    <w:tmpl w:val="517E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E08EF"/>
    <w:multiLevelType w:val="multilevel"/>
    <w:tmpl w:val="DF02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9D1337"/>
    <w:multiLevelType w:val="multilevel"/>
    <w:tmpl w:val="CA4C3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187E80"/>
    <w:multiLevelType w:val="multilevel"/>
    <w:tmpl w:val="7812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C6A5F"/>
    <w:multiLevelType w:val="multilevel"/>
    <w:tmpl w:val="FF52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D2EB2"/>
    <w:multiLevelType w:val="multilevel"/>
    <w:tmpl w:val="2C10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5A6B64"/>
    <w:multiLevelType w:val="multilevel"/>
    <w:tmpl w:val="4C2A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E02724"/>
    <w:multiLevelType w:val="multilevel"/>
    <w:tmpl w:val="922A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43502"/>
    <w:multiLevelType w:val="multilevel"/>
    <w:tmpl w:val="B91A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3D3019"/>
    <w:multiLevelType w:val="multilevel"/>
    <w:tmpl w:val="DBEC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431806">
    <w:abstractNumId w:val="2"/>
  </w:num>
  <w:num w:numId="2" w16cid:durableId="584000930">
    <w:abstractNumId w:val="11"/>
  </w:num>
  <w:num w:numId="3" w16cid:durableId="925841784">
    <w:abstractNumId w:val="10"/>
  </w:num>
  <w:num w:numId="4" w16cid:durableId="1216506374">
    <w:abstractNumId w:val="20"/>
  </w:num>
  <w:num w:numId="5" w16cid:durableId="1731028962">
    <w:abstractNumId w:val="13"/>
  </w:num>
  <w:num w:numId="6" w16cid:durableId="362830911">
    <w:abstractNumId w:val="0"/>
  </w:num>
  <w:num w:numId="7" w16cid:durableId="534470073">
    <w:abstractNumId w:val="8"/>
  </w:num>
  <w:num w:numId="8" w16cid:durableId="343628327">
    <w:abstractNumId w:val="5"/>
  </w:num>
  <w:num w:numId="9" w16cid:durableId="114716501">
    <w:abstractNumId w:val="15"/>
  </w:num>
  <w:num w:numId="10" w16cid:durableId="1454711187">
    <w:abstractNumId w:val="19"/>
  </w:num>
  <w:num w:numId="11" w16cid:durableId="1857646169">
    <w:abstractNumId w:val="17"/>
  </w:num>
  <w:num w:numId="12" w16cid:durableId="539171869">
    <w:abstractNumId w:val="12"/>
  </w:num>
  <w:num w:numId="13" w16cid:durableId="2004819423">
    <w:abstractNumId w:val="9"/>
  </w:num>
  <w:num w:numId="14" w16cid:durableId="1934892355">
    <w:abstractNumId w:val="4"/>
  </w:num>
  <w:num w:numId="15" w16cid:durableId="427232643">
    <w:abstractNumId w:val="14"/>
  </w:num>
  <w:num w:numId="16" w16cid:durableId="621308150">
    <w:abstractNumId w:val="1"/>
  </w:num>
  <w:num w:numId="17" w16cid:durableId="2126584106">
    <w:abstractNumId w:val="22"/>
  </w:num>
  <w:num w:numId="18" w16cid:durableId="1952854292">
    <w:abstractNumId w:val="6"/>
  </w:num>
  <w:num w:numId="19" w16cid:durableId="1784573253">
    <w:abstractNumId w:val="3"/>
  </w:num>
  <w:num w:numId="20" w16cid:durableId="1567491177">
    <w:abstractNumId w:val="7"/>
  </w:num>
  <w:num w:numId="21" w16cid:durableId="1917550555">
    <w:abstractNumId w:val="21"/>
  </w:num>
  <w:num w:numId="22" w16cid:durableId="241985577">
    <w:abstractNumId w:val="18"/>
  </w:num>
  <w:num w:numId="23" w16cid:durableId="4545637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C83"/>
    <w:rsid w:val="00CF6357"/>
    <w:rsid w:val="00E90DE9"/>
    <w:rsid w:val="00F97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5C914F"/>
  <w15:chartTrackingRefBased/>
  <w15:docId w15:val="{5E73A35B-123F-BE49-A0DA-7847CC2EE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C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C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C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C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C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C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C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C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C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C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C83"/>
    <w:rPr>
      <w:rFonts w:eastAsiaTheme="majorEastAsia" w:cstheme="majorBidi"/>
      <w:color w:val="272727" w:themeColor="text1" w:themeTint="D8"/>
    </w:rPr>
  </w:style>
  <w:style w:type="paragraph" w:styleId="Title">
    <w:name w:val="Title"/>
    <w:basedOn w:val="Normal"/>
    <w:next w:val="Normal"/>
    <w:link w:val="TitleChar"/>
    <w:uiPriority w:val="10"/>
    <w:qFormat/>
    <w:rsid w:val="00F97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C83"/>
    <w:pPr>
      <w:spacing w:before="160"/>
      <w:jc w:val="center"/>
    </w:pPr>
    <w:rPr>
      <w:i/>
      <w:iCs/>
      <w:color w:val="404040" w:themeColor="text1" w:themeTint="BF"/>
    </w:rPr>
  </w:style>
  <w:style w:type="character" w:customStyle="1" w:styleId="QuoteChar">
    <w:name w:val="Quote Char"/>
    <w:basedOn w:val="DefaultParagraphFont"/>
    <w:link w:val="Quote"/>
    <w:uiPriority w:val="29"/>
    <w:rsid w:val="00F97C83"/>
    <w:rPr>
      <w:i/>
      <w:iCs/>
      <w:color w:val="404040" w:themeColor="text1" w:themeTint="BF"/>
    </w:rPr>
  </w:style>
  <w:style w:type="paragraph" w:styleId="ListParagraph">
    <w:name w:val="List Paragraph"/>
    <w:basedOn w:val="Normal"/>
    <w:uiPriority w:val="34"/>
    <w:qFormat/>
    <w:rsid w:val="00F97C83"/>
    <w:pPr>
      <w:ind w:left="720"/>
      <w:contextualSpacing/>
    </w:pPr>
  </w:style>
  <w:style w:type="character" w:styleId="IntenseEmphasis">
    <w:name w:val="Intense Emphasis"/>
    <w:basedOn w:val="DefaultParagraphFont"/>
    <w:uiPriority w:val="21"/>
    <w:qFormat/>
    <w:rsid w:val="00F97C83"/>
    <w:rPr>
      <w:i/>
      <w:iCs/>
      <w:color w:val="0F4761" w:themeColor="accent1" w:themeShade="BF"/>
    </w:rPr>
  </w:style>
  <w:style w:type="paragraph" w:styleId="IntenseQuote">
    <w:name w:val="Intense Quote"/>
    <w:basedOn w:val="Normal"/>
    <w:next w:val="Normal"/>
    <w:link w:val="IntenseQuoteChar"/>
    <w:uiPriority w:val="30"/>
    <w:qFormat/>
    <w:rsid w:val="00F97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C83"/>
    <w:rPr>
      <w:i/>
      <w:iCs/>
      <w:color w:val="0F4761" w:themeColor="accent1" w:themeShade="BF"/>
    </w:rPr>
  </w:style>
  <w:style w:type="character" w:styleId="IntenseReference">
    <w:name w:val="Intense Reference"/>
    <w:basedOn w:val="DefaultParagraphFont"/>
    <w:uiPriority w:val="32"/>
    <w:qFormat/>
    <w:rsid w:val="00F97C83"/>
    <w:rPr>
      <w:b/>
      <w:bCs/>
      <w:smallCaps/>
      <w:color w:val="0F4761" w:themeColor="accent1" w:themeShade="BF"/>
      <w:spacing w:val="5"/>
    </w:rPr>
  </w:style>
  <w:style w:type="paragraph" w:styleId="NormalWeb">
    <w:name w:val="Normal (Web)"/>
    <w:basedOn w:val="Normal"/>
    <w:uiPriority w:val="99"/>
    <w:semiHidden/>
    <w:unhideWhenUsed/>
    <w:rsid w:val="00F97C8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97C83"/>
    <w:rPr>
      <w:b/>
      <w:bCs/>
    </w:rPr>
  </w:style>
  <w:style w:type="character" w:styleId="HTMLCode">
    <w:name w:val="HTML Code"/>
    <w:basedOn w:val="DefaultParagraphFont"/>
    <w:uiPriority w:val="99"/>
    <w:semiHidden/>
    <w:unhideWhenUsed/>
    <w:rsid w:val="00E90DE9"/>
    <w:rPr>
      <w:rFonts w:ascii="Courier New" w:eastAsia="Times New Roman" w:hAnsi="Courier New" w:cs="Courier New"/>
      <w:sz w:val="20"/>
      <w:szCs w:val="20"/>
    </w:rPr>
  </w:style>
  <w:style w:type="character" w:styleId="Emphasis">
    <w:name w:val="Emphasis"/>
    <w:basedOn w:val="DefaultParagraphFont"/>
    <w:uiPriority w:val="20"/>
    <w:qFormat/>
    <w:rsid w:val="00E90D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2251</Words>
  <Characters>12833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Anbazhagan</dc:creator>
  <cp:keywords/>
  <dc:description/>
  <cp:lastModifiedBy>Naresh Anbazhagan</cp:lastModifiedBy>
  <cp:revision>1</cp:revision>
  <dcterms:created xsi:type="dcterms:W3CDTF">2025-09-21T01:08:00Z</dcterms:created>
  <dcterms:modified xsi:type="dcterms:W3CDTF">2025-09-21T01:23:00Z</dcterms:modified>
</cp:coreProperties>
</file>