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6366F1"/>
          <w:sz w:val="72"/>
          <w:szCs w:val="72"/>
        </w:rPr>
        <w:t xml:space="preserve">YieldFlow</w:t>
      </w:r>
    </w:p>
    <w:p>
      <w:pPr>
        <w:jc w:val="center"/>
      </w:pPr>
      <w:r>
        <w:rPr>
          <w:color w:val="666666"/>
          <w:sz w:val="36"/>
          <w:szCs w:val="36"/>
        </w:rPr>
        <w:t xml:space="preserve">AI-Driven Intelligent Yield Optimization Agent</w:t>
      </w:r>
    </w:p>
    <w:p>
      <w:pPr>
        <w:spacing w:before="500"/>
      </w:pPr>
    </w:p>
    <w:p>
      <w:pPr>
        <w:jc w:val="center"/>
      </w:pPr>
      <w:r>
        <w:rPr>
          <w:b/>
          <w:bCs/>
          <w:sz w:val="28"/>
          <w:szCs w:val="28"/>
        </w:rPr>
        <w:t xml:space="preserve">Rebel in Paradise AI Hackathon</w:t>
      </w:r>
    </w:p>
    <w:p>
      <w:pPr>
        <w:jc w:val="center"/>
      </w:pPr>
      <w:r>
        <w:rPr>
          <w:color w:val="666666"/>
          <w:sz w:val="24"/>
          <w:szCs w:val="24"/>
        </w:rPr>
        <w:t xml:space="preserve">Track: Agent-native Payments</w:t>
      </w:r>
    </w:p>
    <w:p>
      <w:pPr>
        <w:spacing w:before="2000"/>
      </w:pP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February 17, 2026</w:t>
      </w:r>
    </w:p>
    <w:p>
      <w:pPr>
        <w:pageBreakBefore/>
      </w:pPr>
      <w:r>
        <w:t xml:space="preserve">Table of Contents</w:t>
      </w:r>
    </w:p>
    <w:p>
      <w:r>
        <w:rPr>
          <w:sz w:val="22"/>
          <w:szCs w:val="22"/>
        </w:rPr>
        <w:t xml:space="preserve">1. Project Overview</w:t>
      </w:r>
    </w:p>
    <w:p>
      <w:r>
        <w:rPr>
          <w:sz w:val="22"/>
          <w:szCs w:val="22"/>
        </w:rPr>
        <w:t xml:space="preserve">2. Problem &amp; Opportunity</w:t>
      </w:r>
    </w:p>
    <w:p>
      <w:r>
        <w:rPr>
          <w:sz w:val="22"/>
          <w:szCs w:val="22"/>
        </w:rPr>
        <w:t xml:space="preserve">3. Solution</w:t>
      </w:r>
    </w:p>
    <w:p>
      <w:r>
        <w:rPr>
          <w:sz w:val="22"/>
          <w:szCs w:val="22"/>
        </w:rPr>
        <w:t xml:space="preserve">4. Technical Implementation</w:t>
      </w:r>
    </w:p>
    <w:p>
      <w:r>
        <w:rPr>
          <w:sz w:val="22"/>
          <w:szCs w:val="22"/>
        </w:rPr>
        <w:t xml:space="preserve">5. Business Model</w:t>
      </w:r>
    </w:p>
    <w:p>
      <w:r>
        <w:rPr>
          <w:sz w:val="22"/>
          <w:szCs w:val="22"/>
        </w:rPr>
        <w:t xml:space="preserve">6. Team &amp; Roadmap</w:t>
      </w:r>
    </w:p>
    <w:p>
      <w:r>
        <w:rPr>
          <w:sz w:val="22"/>
          <w:szCs w:val="22"/>
        </w:rPr>
        <w:t xml:space="preserve">7. Summary</w:t>
      </w:r>
    </w:p>
    <w:p>
      <w:pPr>
        <w:pageBreakBefore/>
      </w:pPr>
      <w:r>
        <w:t xml:space="preserve">1. Project Overview</w:t>
      </w:r>
    </w:p>
    <w:p>
      <w:r>
        <w:t xml:space="preserve">1.1 Project Name &amp; Slogan</w:t>
      </w:r>
    </w:p>
    <w:p>
      <w:r>
        <w:rPr>
          <w:b/>
          <w:bCs/>
        </w:rPr>
        <w:t xml:space="preserve">Project Name: </w:t>
      </w:r>
      <w:r>
        <w:t xml:space="preserve">YieldFlow</w:t>
      </w:r>
    </w:p>
    <w:p>
      <w:r>
        <w:rPr>
          <w:b/>
          <w:bCs/>
        </w:rPr>
        <w:t xml:space="preserve">Slogan: </w:t>
      </w:r>
      <w:r>
        <w:t xml:space="preserve">"Let AI Optimize Your Yield, Let Crypto Flow Freely"</w:t>
      </w:r>
    </w:p>
    <w:p>
      <w:r>
        <w:rPr>
          <w:b/>
          <w:bCs/>
        </w:rPr>
        <w:t xml:space="preserve">Chinese Slogan: </w:t>
      </w:r>
      <w:r>
        <w:t xml:space="preserve">"让AI优化收益，让资产自由流动"</w:t>
      </w:r>
    </w:p>
    <w:p>
      <w:r>
        <w:t xml:space="preserve">1.2 Selected Track</w:t>
      </w:r>
    </w:p>
    <w:p>
      <w:r>
        <w:t xml:space="preserve">Track: Agent-native Payments</w:t>
      </w:r>
    </w:p>
    <w:p>
      <w:r>
        <w:t xml:space="preserve">YieldFlow focuses on the Agent-native Payments track, building an AI-driven intelligent yield optimization platform on the Monad blockchain. The platform automatically manages user funds across multiple DeFi protocols to maximize returns while minimizing risks.</w:t>
      </w:r>
    </w:p>
    <w:p>
      <w:r>
        <w:t xml:space="preserve">1.3 Core Innovation Points</w:t>
      </w:r>
    </w:p>
    <w:p>
      <w:pPr>
        <w:ind w:left="360"/>
      </w:pPr>
      <w:r>
        <w:t xml:space="preserve">• First AI Yield Optimizer on Monad: Leveraging Monad's high-throughput, low-latency characteristics to enable real-time strategy adjustment and rapid fund rebalancing</w:t>
      </w:r>
    </w:p>
    <w:p>
      <w:pPr>
        <w:ind w:left="360"/>
      </w:pPr>
      <w:r>
        <w:t xml:space="preserve">• Multi-Protocol Yield Aggregation: Automatically scans and compares yields across multiple DeFi protocols, selecting optimal allocation strategies</w:t>
      </w:r>
    </w:p>
    <w:p>
      <w:pPr>
        <w:ind w:left="360"/>
      </w:pPr>
      <w:r>
        <w:t xml:space="preserve">• Transparent AI Decision-Making: AI Agent's decision process is fully transparent and explainable, users can understand every investment decision</w:t>
      </w:r>
    </w:p>
    <w:p>
      <w:pPr>
        <w:ind w:left="360"/>
      </w:pPr>
      <w:r>
        <w:t xml:space="preserve">• Streaming Payments Support: Supports micro-payments and streaming payments, enabling new DeFi use cases</w:t>
      </w:r>
    </w:p>
    <w:p>
      <w:pPr>
        <w:ind w:left="360"/>
      </w:pPr>
      <w:r>
        <w:t xml:space="preserve">• Risk-Aware Optimization: Real-time risk assessment ensures fund safety while maximizing returns</w:t>
      </w:r>
    </w:p>
    <w:p>
      <w:pPr>
        <w:pageBreakBefore/>
      </w:pPr>
      <w:r>
        <w:t xml:space="preserve">2. Problem &amp; Opportunity</w:t>
      </w:r>
    </w:p>
    <w:p>
      <w:r>
        <w:t xml:space="preserve">2.1 Market Pain Points</w:t>
      </w:r>
    </w:p>
    <w:p>
      <w:pPr>
        <w:ind w:left="360"/>
      </w:pPr>
      <w:r>
        <w:t xml:space="preserve">• Protocol Fragmentation: Users face dozens of DeFi protocols, each with different yields, risks, and complexity</w:t>
      </w:r>
    </w:p>
    <w:p>
      <w:pPr>
        <w:ind w:left="360"/>
      </w:pPr>
      <w:r>
        <w:t xml:space="preserve">• High Management Costs: Manually tracking and reallocating funds across protocols is time-consuming and error-prone</w:t>
      </w:r>
    </w:p>
    <w:p>
      <w:pPr>
        <w:ind w:left="360"/>
      </w:pPr>
      <w:r>
        <w:t xml:space="preserve">• Information Asymmetry: Average users lack professional knowledge to identify optimal yield opportunities</w:t>
      </w:r>
    </w:p>
    <w:p>
      <w:pPr>
        <w:ind w:left="360"/>
      </w:pPr>
      <w:r>
        <w:t xml:space="preserve">• Timing Challenges: Yield opportunities are time-sensitive, manual operations often miss optimal entry points</w:t>
      </w:r>
    </w:p>
    <w:p>
      <w:pPr>
        <w:ind w:left="360"/>
      </w:pPr>
      <w:r>
        <w:t xml:space="preserve">• Risk Management Complexity: Understanding and managing risks across multiple protocols requires expertise</w:t>
      </w:r>
    </w:p>
    <w:p>
      <w:r>
        <w:t xml:space="preserve">2.2 Target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User Type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Needs</w:t>
            </w:r>
          </w:p>
        </w:tc>
      </w:tr>
      <w:tr>
        <w:tc>
          <w:p>
            <w:r>
              <w:t xml:space="preserve">Crypto Holders</w:t>
            </w:r>
          </w:p>
        </w:tc>
        <w:tc>
          <w:p>
            <w:r>
              <w:t xml:space="preserve">Users holding crypto assets</w:t>
            </w:r>
          </w:p>
        </w:tc>
        <w:tc>
          <w:p>
            <w:r>
              <w:t xml:space="preserve">Passive income from holdings</w:t>
            </w:r>
          </w:p>
        </w:tc>
      </w:tr>
      <w:tr>
        <w:tc>
          <w:p>
            <w:r>
              <w:t xml:space="preserve">DeFi Enthusiasts</w:t>
            </w:r>
          </w:p>
        </w:tc>
        <w:tc>
          <w:p>
            <w:r>
              <w:t xml:space="preserve">Active DeFi participants</w:t>
            </w:r>
          </w:p>
        </w:tc>
        <w:tc>
          <w:p>
            <w:r>
              <w:t xml:space="preserve">Yield optimization tools</w:t>
            </w:r>
          </w:p>
        </w:tc>
      </w:tr>
      <w:tr>
        <w:tc>
          <w:p>
            <w:r>
              <w:t xml:space="preserve">DAO Treasuries</w:t>
            </w:r>
          </w:p>
        </w:tc>
        <w:tc>
          <w:p>
            <w:r>
              <w:t xml:space="preserve">Decentralized organizations</w:t>
            </w:r>
          </w:p>
        </w:tc>
        <w:tc>
          <w:p>
            <w:r>
              <w:t xml:space="preserve">Treasury management</w:t>
            </w:r>
          </w:p>
        </w:tc>
      </w:tr>
    </w:tbl>
    <w:p>
      <w:r>
        <w:t xml:space="preserve">2.3 Market Opportunity</w:t>
      </w:r>
    </w:p>
    <w:p>
      <w:pPr>
        <w:ind w:left="360"/>
      </w:pPr>
      <w:r>
        <w:t xml:space="preserve">• DeFi TVL exceeds $50 billion, with yield optimization as a core need</w:t>
      </w:r>
    </w:p>
    <w:p>
      <w:pPr>
        <w:ind w:left="360"/>
      </w:pPr>
      <w:r>
        <w:t xml:space="preserve">• Monad's high performance (10,000 TPS) enables new optimization strategies not possible on other chains</w:t>
      </w:r>
    </w:p>
    <w:p>
      <w:pPr>
        <w:ind w:left="360"/>
      </w:pPr>
      <w:r>
        <w:t xml:space="preserve">• AI Agent technology has matured, making autonomous financial decisions reliable</w:t>
      </w:r>
    </w:p>
    <w:p>
      <w:pPr>
        <w:ind w:left="360"/>
      </w:pPr>
      <w:r>
        <w:t xml:space="preserve">• Growing demand for automated financial management among crypto holders</w:t>
      </w:r>
    </w:p>
    <w:p>
      <w:pPr>
        <w:pageBreakBefore/>
      </w:pPr>
      <w:r>
        <w:t xml:space="preserve">3. Solution</w:t>
      </w:r>
    </w:p>
    <w:p>
      <w:r>
        <w:t xml:space="preserve">3.1 Product Features</w:t>
      </w:r>
    </w:p>
    <w:p>
      <w:pPr>
        <w:ind w:left="360"/>
      </w:pPr>
      <w:r>
        <w:t xml:space="preserve">• One-Click Yield Optimization: Users deposit funds, AI automatically optimizes allocation</w:t>
      </w:r>
    </w:p>
    <w:p>
      <w:pPr>
        <w:ind w:left="360"/>
      </w:pPr>
      <w:r>
        <w:t xml:space="preserve">• Real-Time Yield Monitoring: Dashboard shows current APY, historical returns, and risk metrics</w:t>
      </w:r>
    </w:p>
    <w:p>
      <w:pPr>
        <w:ind w:left="360"/>
      </w:pPr>
      <w:r>
        <w:t xml:space="preserve">• Smart Rebalancing: Automatic fund reallocation when better opportunities arise</w:t>
      </w:r>
    </w:p>
    <w:p>
      <w:pPr>
        <w:ind w:left="360"/>
      </w:pPr>
      <w:r>
        <w:t xml:space="preserve">• Risk Assessment: AI evaluates protocol risks and adjusts exposure accordingly</w:t>
      </w:r>
    </w:p>
    <w:p>
      <w:pPr>
        <w:ind w:left="360"/>
      </w:pPr>
      <w:r>
        <w:t xml:space="preserve">• Gas Optimization: Batch operations and timing strategies to minimize transaction costs</w:t>
      </w:r>
    </w:p>
    <w:p>
      <w:pPr>
        <w:ind w:left="360"/>
      </w:pPr>
      <w:r>
        <w:t xml:space="preserve">• Multi-Strategy Support: Conservative, balanced, and aggressive strategies for different risk profiles</w:t>
      </w:r>
    </w:p>
    <w:p>
      <w:r>
        <w:t xml:space="preserve">3.2 Technical Architecture</w:t>
      </w:r>
    </w:p>
    <w:p>
      <w:r>
        <w:t xml:space="preserve">YieldFlow consists of three core layers:</w:t>
      </w:r>
    </w:p>
    <w:p>
      <w:r>
        <w:rPr>
          <w:b/>
          <w:bCs/>
        </w:rPr>
        <w:t xml:space="preserve">Frontend Layer (React + wagmi): </w:t>
      </w:r>
      <w:r>
        <w:t xml:space="preserve">User interface for deposit/withdrawal, strategy selection, and portfolio monitoring</w:t>
      </w:r>
    </w:p>
    <w:p>
      <w:r>
        <w:rPr>
          <w:b/>
          <w:bCs/>
        </w:rPr>
        <w:t xml:space="preserve">AI Agent Layer (LangChain + LLM): </w:t>
      </w:r>
      <w:r>
        <w:t xml:space="preserve">Intelligent decision engine for yield analysis, risk assessment, and strategy execution</w:t>
      </w:r>
    </w:p>
    <w:p>
      <w:r>
        <w:rPr>
          <w:b/>
          <w:bCs/>
        </w:rPr>
        <w:t xml:space="preserve">Smart Contract Layer (Solidity): </w:t>
      </w:r>
      <w:r>
        <w:t xml:space="preserve">Fund custody, strategy execution, and protocol integration on Monad</w:t>
      </w:r>
    </w:p>
    <w:p>
      <w:r>
        <w:t xml:space="preserve">3.3 AI Agent Design</w:t>
      </w:r>
    </w:p>
    <w:p>
      <w:pPr>
        <w:ind w:left="360"/>
      </w:pPr>
      <w:r>
        <w:t xml:space="preserve">• Data Collector Agent: Gathers real-time data from multiple DeFi protocols (yields, TVL, risks)</w:t>
      </w:r>
    </w:p>
    <w:p>
      <w:pPr>
        <w:ind w:left="360"/>
      </w:pPr>
      <w:r>
        <w:t xml:space="preserve">• Analysis Agent: Processes data using ML models and LLM reasoning to identify opportunities</w:t>
      </w:r>
    </w:p>
    <w:p>
      <w:pPr>
        <w:ind w:left="360"/>
      </w:pPr>
      <w:r>
        <w:t xml:space="preserve">• Decision Agent: Makes allocation decisions based on user risk preferences</w:t>
      </w:r>
    </w:p>
    <w:p>
      <w:pPr>
        <w:ind w:left="360"/>
      </w:pPr>
      <w:r>
        <w:t xml:space="preserve">• Execution Agent: Executes transactions via smart contracts with gas optimization</w:t>
      </w:r>
    </w:p>
    <w:p>
      <w:pPr>
        <w:ind w:left="360"/>
      </w:pPr>
      <w:r>
        <w:t xml:space="preserve">• Monitor Agent: Continuously monitors positions and triggers rebalancing when needed</w:t>
      </w:r>
    </w:p>
    <w:p>
      <w:pPr>
        <w:pageBreakBefore/>
      </w:pPr>
      <w:r>
        <w:t xml:space="preserve">4. Technical Implementation</w:t>
      </w:r>
    </w:p>
    <w:p>
      <w:r>
        <w:t xml:space="preserve">4.1 Monad Blockchain Integration</w:t>
      </w:r>
    </w:p>
    <w:p>
      <w:pPr>
        <w:ind w:left="360"/>
      </w:pPr>
      <w:r>
        <w:t xml:space="preserve">• Leverage Monad's 10,000 TPS for high-frequency strategy adjustments</w:t>
      </w:r>
    </w:p>
    <w:p>
      <w:pPr>
        <w:ind w:left="360"/>
      </w:pPr>
      <w:r>
        <w:t xml:space="preserve">• Use parallel execution for batch operations across multiple protocols</w:t>
      </w:r>
    </w:p>
    <w:p>
      <w:pPr>
        <w:ind w:left="360"/>
      </w:pPr>
      <w:r>
        <w:t xml:space="preserve">• Low latency enables real-time response to market opportunities</w:t>
      </w:r>
    </w:p>
    <w:p>
      <w:pPr>
        <w:ind w:left="360"/>
      </w:pPr>
      <w:r>
        <w:t xml:space="preserve">• EVM compatibility allows easy integration with existing DeFi protocols</w:t>
      </w:r>
    </w:p>
    <w:p>
      <w:r>
        <w:t xml:space="preserve">4.2 Smart Contract Architecture</w:t>
      </w:r>
    </w:p>
    <w:p>
      <w:r>
        <w:t xml:space="preserve">Core Contracts:</w:t>
      </w:r>
    </w:p>
    <w:p>
      <w:pPr>
        <w:ind w:left="360"/>
      </w:pPr>
      <w:r>
        <w:t xml:space="preserve">• YieldVault: Main vault contract for user deposits and withdrawals</w:t>
      </w:r>
    </w:p>
    <w:p>
      <w:pPr>
        <w:ind w:left="360"/>
      </w:pPr>
      <w:r>
        <w:t xml:space="preserve">• StrategyManager: Manages different yield strategies and their allocations</w:t>
      </w:r>
    </w:p>
    <w:p>
      <w:pPr>
        <w:ind w:left="360"/>
      </w:pPr>
      <w:r>
        <w:t xml:space="preserve">• ProtocolIntegrations: Interfaces with external DeFi protocols (lending, DEX, yield farms)</w:t>
      </w:r>
    </w:p>
    <w:p>
      <w:pPr>
        <w:ind w:left="360"/>
      </w:pPr>
      <w:r>
        <w:t xml:space="preserve">• RiskController: Monitors and enforces risk parameters</w:t>
      </w:r>
    </w:p>
    <w:p>
      <w:pPr>
        <w:ind w:left="360"/>
      </w:pPr>
      <w:r>
        <w:t xml:space="preserve">• AgentController: Authorized AI Agent operations with safety checks</w:t>
      </w:r>
    </w:p>
    <w:p>
      <w:r>
        <w:t xml:space="preserve">4.3 Agent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Component</w:t>
            </w:r>
          </w:p>
        </w:tc>
        <w:tc>
          <w:p>
            <w:r>
              <w:rPr>
                <w:b/>
                <w:bCs/>
              </w:rPr>
              <w:t xml:space="preserve">Technology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Agent Framework</w:t>
            </w:r>
          </w:p>
        </w:tc>
        <w:tc>
          <w:p>
            <w:r>
              <w:t xml:space="preserve">LangChain + AutoGen</w:t>
            </w:r>
          </w:p>
        </w:tc>
        <w:tc>
          <w:p>
            <w:r>
              <w:t xml:space="preserve">Multi-agent orchestration</w:t>
            </w:r>
          </w:p>
        </w:tc>
      </w:tr>
      <w:tr>
        <w:tc>
          <w:p>
            <w:r>
              <w:t xml:space="preserve">LLM Provider</w:t>
            </w:r>
          </w:p>
        </w:tc>
        <w:tc>
          <w:p>
            <w:r>
              <w:t xml:space="preserve">Zhipu GLM-4 / KIMI</w:t>
            </w:r>
          </w:p>
        </w:tc>
        <w:tc>
          <w:p>
            <w:r>
              <w:t xml:space="preserve">Reasoning &amp; analysis</w:t>
            </w:r>
          </w:p>
        </w:tc>
      </w:tr>
      <w:tr>
        <w:tc>
          <w:p>
            <w:r>
              <w:t xml:space="preserve">Data Processing</w:t>
            </w:r>
          </w:p>
        </w:tc>
        <w:tc>
          <w:p>
            <w:r>
              <w:t xml:space="preserve">Pandas + NumPy</w:t>
            </w:r>
          </w:p>
        </w:tc>
        <w:tc>
          <w:p>
            <w:r>
              <w:t xml:space="preserve">Yield calculations</w:t>
            </w:r>
          </w:p>
        </w:tc>
      </w:tr>
      <w:tr>
        <w:tc>
          <w:p>
            <w:r>
              <w:t xml:space="preserve">Vector Store</w:t>
            </w:r>
          </w:p>
        </w:tc>
        <w:tc>
          <w:p>
            <w:r>
              <w:t xml:space="preserve">Zilliz Milvus</w:t>
            </w:r>
          </w:p>
        </w:tc>
        <w:tc>
          <w:p>
            <w:r>
              <w:t xml:space="preserve">Protocol knowledge base</w:t>
            </w:r>
          </w:p>
        </w:tc>
      </w:tr>
    </w:tbl>
    <w:p>
      <w:pPr>
        <w:pageBreakBefore/>
      </w:pPr>
      <w:r>
        <w:t xml:space="preserve">5. Business Model</w:t>
      </w:r>
    </w:p>
    <w:p>
      <w:r>
        <w:t xml:space="preserve">5.1 Revenue Streams</w:t>
      </w:r>
    </w:p>
    <w:p>
      <w:pPr>
        <w:ind w:left="360"/>
      </w:pPr>
      <w:r>
        <w:t xml:space="preserve">• Performance Fee: 10% of generated yield (charged on profits only)</w:t>
      </w:r>
    </w:p>
    <w:p>
      <w:pPr>
        <w:ind w:left="360"/>
      </w:pPr>
      <w:r>
        <w:t xml:space="preserve">• Management Fee: 0.5% annual management fee on AUM</w:t>
      </w:r>
    </w:p>
    <w:p>
      <w:pPr>
        <w:ind w:left="360"/>
      </w:pPr>
      <w:r>
        <w:t xml:space="preserve">• Premium Features: Advanced analytics and custom strategies for premium users</w:t>
      </w:r>
    </w:p>
    <w:p>
      <w:pPr>
        <w:ind w:left="360"/>
      </w:pPr>
      <w:r>
        <w:t xml:space="preserve">• Protocol Incentives: Revenue sharing from integrated protocols</w:t>
      </w:r>
    </w:p>
    <w:p>
      <w:r>
        <w:t xml:space="preserve">5.2 Competitive Advantages</w:t>
      </w:r>
    </w:p>
    <w:p>
      <w:pPr>
        <w:ind w:left="360"/>
      </w:pPr>
      <w:r>
        <w:t xml:space="preserve">• First-mover advantage on Monad with AI-native design</w:t>
      </w:r>
    </w:p>
    <w:p>
      <w:pPr>
        <w:ind w:left="360"/>
      </w:pPr>
      <w:r>
        <w:t xml:space="preserve">• Transparent and explainable AI decisions build user trust</w:t>
      </w:r>
    </w:p>
    <w:p>
      <w:pPr>
        <w:ind w:left="360"/>
      </w:pPr>
      <w:r>
        <w:t xml:space="preserve">• Superior performance through real-time optimization</w:t>
      </w:r>
    </w:p>
    <w:p>
      <w:pPr>
        <w:ind w:left="360"/>
      </w:pPr>
      <w:r>
        <w:t xml:space="preserve">• Lower operational costs through full automation</w:t>
      </w:r>
    </w:p>
    <w:p>
      <w:pPr>
        <w:pageBreakBefore/>
      </w:pPr>
      <w:r>
        <w:t xml:space="preserve">6. Team &amp; Roadmap</w:t>
      </w:r>
    </w:p>
    <w:p>
      <w:r>
        <w:t xml:space="preserve">6.1 Team Introduction</w:t>
      </w:r>
    </w:p>
    <w:p>
      <w:r>
        <w:t xml:space="preserve">The YieldFlow team consists of experienced professionals from blockchain, AI, and fintech backgrounds, with expertise in DeFi protocol development, machine learning, and smart contract security.</w:t>
      </w:r>
    </w:p>
    <w:p>
      <w:r>
        <w:t xml:space="preserve">6.2 Development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Phase</w:t>
            </w:r>
          </w:p>
        </w:tc>
        <w:tc>
          <w:p>
            <w:r>
              <w:rPr>
                <w:b/>
                <w:bCs/>
              </w:rPr>
              <w:t xml:space="preserve">Timeline</w:t>
            </w:r>
          </w:p>
        </w:tc>
        <w:tc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p>
            <w:r>
              <w:t xml:space="preserve">MVP</w:t>
            </w:r>
          </w:p>
        </w:tc>
        <w:tc>
          <w:p>
            <w:r>
              <w:t xml:space="preserve">Feb 2026</w:t>
            </w:r>
          </w:p>
        </w:tc>
        <w:tc>
          <w:p>
            <w:r>
              <w:t xml:space="preserve">Core vault, basic strategies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Mar 2026</w:t>
            </w:r>
          </w:p>
        </w:tc>
        <w:tc>
          <w:p>
            <w:r>
              <w:t xml:space="preserve">Multi-protocol, AI optimization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Apr 2026</w:t>
            </w:r>
          </w:p>
        </w:tc>
        <w:tc>
          <w:p>
            <w:r>
              <w:t xml:space="preserve">Full features, security audit</w:t>
            </w:r>
          </w:p>
        </w:tc>
      </w:tr>
      <w:tr>
        <w:tc>
          <w:p>
            <w:r>
              <w:t xml:space="preserve">Mainnet</w:t>
            </w:r>
          </w:p>
        </w:tc>
        <w:tc>
          <w:p>
            <w:r>
              <w:t xml:space="preserve">Q2 2026</w:t>
            </w:r>
          </w:p>
        </w:tc>
        <w:tc>
          <w:p>
            <w:r>
              <w:t xml:space="preserve">Production launch on Monad</w:t>
            </w:r>
          </w:p>
        </w:tc>
      </w:tr>
    </w:tbl>
    <w:p>
      <w:pPr>
        <w:pageBreakBefore/>
      </w:pPr>
      <w:r>
        <w:t xml:space="preserve">7. Summary</w:t>
      </w:r>
    </w:p>
    <w:p>
      <w:r>
        <w:t xml:space="preserve">YieldFlow represents the next generation of DeFi yield optimization, combining the power of AI Agents with Monad's high-performance blockchain infrastructure. By automating complex yield strategies and providing transparent, explainable decision-making, YieldFlow makes sophisticated DeFi accessible to all users while maximizing returns and minimizing risks.</w:t>
      </w:r>
    </w:p>
    <w:p>
      <w:pPr>
        <w:spacing w:before="200"/>
      </w:pPr>
      <w:r>
        <w:t xml:space="preserve">Our vision is to become the leading AI-powered yield optimization platform on Monad, setting new standards for automated DeFi management and helping users achieve optimal returns with minimal effort.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2026-02-17T06:37:08.165Z</dcterms:created>
  <dcterms:modified xsi:type="dcterms:W3CDTF">2026-02-17T06:37:08.166Z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