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Anika Berger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IDCE 30274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Final Project Lab Sheet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12/2/19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Projecting with Arcpy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script for this tutorial can be found in my Github repo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https://github.com/anberger22/Final-Project-Projections-Tutorial/blob/master/final_script.py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1. Create a folder in your personal folder called Projections_Tutorial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subfolders called Data, Scripts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Data folder, create a folder for the projected layer outputs called proj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2. Download the data</w:t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https://docs.digital.mass.gov/dataset/massgis-data-layers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Bicycle Trails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Farmers Markets</w:t>
      </w:r>
    </w:p>
    <w:p w:rsidR="00000000" w:rsidDel="00000000" w:rsidP="00000000" w:rsidRDefault="00000000" w:rsidRPr="00000000" w14:paraId="0000001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https://www.naturalearthdata.com/downloads/10m-cultural-vectors/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Airports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Railroads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Unzip all the folders into your Data folder (not the proj one)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3. Time to Code!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new file in IDLE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it projection_tutorial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it in your Scripts folder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arcpy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arcpy.env.workspace = "Z:/Personal/anberger/Projections_Tutorial/Data"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(substitute your drive letter and your personal folder name)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slashes are forward (or you can put an r in front of the path, before the quotes)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Let’s take a look at the data we’re working with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feature_classes = arcpy.ListFeatureClasses()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fc in feature_classes: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spatial_ref = arcpy.Describe(fc).spatialReference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spatial_ref.name == "Unknown":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print("{0} has an unknown spatial reference".format(fc))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print("{0}: {1}, {2}".format(fc, spatial_ref.type, spatial_ref.name))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The output should look something like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97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Though the above code is not necessary for what we are doing, it makes a good demonstration of the </w:t>
      </w:r>
      <w:r w:rsidDel="00000000" w:rsidR="00000000" w:rsidRPr="00000000">
        <w:rPr>
          <w:b w:val="1"/>
          <w:rtl w:val="0"/>
        </w:rPr>
        <w:t xml:space="preserve">str.format() function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format() function is very helpful when you need to substitute different parts of a string. In our case, we want to concatenate different spatial reference properties (such as if it uses a Projected or Geographic coordinate system, and which one) along with the name of the feature class.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syntax is { }.format(value)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Here is another example of how it can be used: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("Hello, I am {} years old !".format(18)) 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Now that we’ve checked the spatial reference properties of our data, we know that they are not all in the same projection. The airports and railroads layers are </w:t>
      </w:r>
      <w:r w:rsidDel="00000000" w:rsidR="00000000" w:rsidRPr="00000000">
        <w:rPr>
          <w:rtl w:val="0"/>
        </w:rPr>
        <w:t xml:space="preserve">not even projected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next bit of code is in the Github repo: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https://github.com/anberger22/Final-Project-Projections-Tutorial/blob/master/final_script.py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You are welcome to copy and paste that script. The bullet points here explain step-by-step what is happening, but the same information is commented on each line in the code.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4. Get the projections of all the data to match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Choose a shapefile that is projected in the way you want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be our main file that we will match the other layers to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LIBRARIES_PT.shp</w:t>
      </w:r>
      <w:r w:rsidDel="00000000" w:rsidR="00000000" w:rsidRPr="00000000">
        <w:rPr>
          <w:rtl w:val="0"/>
        </w:rPr>
        <w:t xml:space="preserve"> is chosen for this tutorial, but this can be substituted for any shapefile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variable to easily extract spatial reference information from main shapefile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libraries = "LIBRARIES_PT.shp"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library_spatial_ref = arcpy.Describe(libraries).spatialReference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 to see what projection the main file is using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library_spatial_ref.name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which factory code corresponds to this projection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times where inconsistent names cause problems, use numbers instead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library_spatial_ref.factoryCode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a variable to main file's projection to use when projecting the other feature classes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out_coordinate_system = arcpy.SpatialReference(library_spatial_ref.factoryCode)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list of the feature classes that are in the Data folder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kept the first bit of code we did, you don’t need to do this again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feature_classes = arcpy.ListFeatureClasses()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 for loop that runs through each feature class in the data folder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a variable to easily extract spatial reference info from any of the feature classes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Exclude the main shapefile libraries from the for loop 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If the projection of the feature class is the same as that of the main file</w:t>
      </w:r>
    </w:p>
    <w:p w:rsidR="00000000" w:rsidDel="00000000" w:rsidP="00000000" w:rsidRDefault="00000000" w:rsidRPr="00000000" w14:paraId="0000005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Print this statement 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not (else:)</w:t>
      </w:r>
    </w:p>
    <w:p w:rsidR="00000000" w:rsidDel="00000000" w:rsidP="00000000" w:rsidRDefault="00000000" w:rsidRPr="00000000" w14:paraId="0000005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Print the spatial reference that it does have</w:t>
      </w:r>
    </w:p>
    <w:p w:rsidR="00000000" w:rsidDel="00000000" w:rsidP="00000000" w:rsidRDefault="00000000" w:rsidRPr="00000000" w14:paraId="0000005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a variable for feature class output name that can be used in the path by replacing the .shp with nothing</w:t>
      </w:r>
    </w:p>
    <w:p w:rsidR="00000000" w:rsidDel="00000000" w:rsidP="00000000" w:rsidRDefault="00000000" w:rsidRPr="00000000" w14:paraId="0000005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Send outputs to the proj folder by adding the file path /proj/ then add _proj to the end of each newly projected feature class</w:t>
      </w:r>
    </w:p>
    <w:p w:rsidR="00000000" w:rsidDel="00000000" w:rsidP="00000000" w:rsidRDefault="00000000" w:rsidRPr="00000000" w14:paraId="0000005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Print to make sure it correctly changed the name</w:t>
      </w:r>
    </w:p>
    <w:p w:rsidR="00000000" w:rsidDel="00000000" w:rsidP="00000000" w:rsidRDefault="00000000" w:rsidRPr="00000000" w14:paraId="0000005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Project the feature classes to the coordinate system of the main shapefile and assign them new names in a different folder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fc in feature_classes: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spatial_ref = arcpy.Describe(fc).spatialReference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fc != libraries: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spatial_ref.name == library_spatial_ref.name: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 fc, "has the same projection as Libraries"           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 spatial_ref.name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file_name_new = fc.replace(".shp", "")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file_name_new = '/proj/'+file_name_new+'_proj'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 file_name_new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arcpy.Project_management(fc,file_name_new, out_coordinate_system)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output should look like this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182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Congratulations</w:t>
      </w:r>
      <w:r w:rsidDel="00000000" w:rsidR="00000000" w:rsidRPr="00000000">
        <w:rPr>
          <w:rtl w:val="0"/>
        </w:rPr>
        <w:t xml:space="preserve">! You’ve successfully created a script to get different data layers’ projections to match!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github.com/anberger22/Final-Project-Projections-Tutorial/blob/master/final_script.py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nberger22/Final-Project-Projections-Tutorial/blob/master/final_script.py" TargetMode="External"/><Relationship Id="rId7" Type="http://schemas.openxmlformats.org/officeDocument/2006/relationships/hyperlink" Target="https://docs.digital.mass.gov/dataset/massgis-data-layers" TargetMode="External"/><Relationship Id="rId8" Type="http://schemas.openxmlformats.org/officeDocument/2006/relationships/hyperlink" Target="https://www.naturalearthdata.com/downloads/10m-cultural-vec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