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E6B45" w14:paraId="42CA313D" w14:textId="77777777" w:rsidTr="00760B59">
        <w:tc>
          <w:tcPr>
            <w:tcW w:w="1329" w:type="dxa"/>
            <w:hideMark/>
          </w:tcPr>
          <w:p w14:paraId="42CA313B" w14:textId="77777777" w:rsidR="00760B59" w:rsidRPr="00D82575" w:rsidRDefault="00760B5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42CA313C" w14:textId="2586CAFD" w:rsidR="00760B59" w:rsidRDefault="00760B59">
            <w:pPr>
              <w:rPr>
                <w:rFonts w:cstheme="minorHAnsi"/>
              </w:rPr>
            </w:pPr>
            <w:r>
              <w:rPr>
                <w:rFonts w:cstheme="minorHAnsi"/>
              </w:rPr>
              <w:t>Bronx Vet Center Emergency Relocation - Veterans Admin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VHA needs</w:t>
            </w:r>
            <w:r>
              <w:rPr>
                <w:rFonts w:cstheme="minorHAnsi"/>
              </w:rPr>
              <w:t xml:space="preserve"> 1,000-4624 ABOA SF for a short term 12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month lease. 3 months firm and 9 months soft. VHA is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currently in the buildout phase of a new lease.</w:t>
            </w:r>
          </w:p>
        </w:tc>
      </w:tr>
    </w:tbl>
    <w:p w14:paraId="42CA313F" w14:textId="77777777" w:rsidR="00760B59" w:rsidRPr="00AF196F" w:rsidRDefault="00760B5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CE6B45" w14:paraId="42CA314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2CA3140" w14:textId="77777777" w:rsidR="00760B59" w:rsidRPr="00D82575" w:rsidRDefault="00760B5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2CA3141" w14:textId="77777777" w:rsidR="00760B59" w:rsidRPr="00EE5B77" w:rsidRDefault="00760B5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25405</w:t>
            </w:r>
          </w:p>
        </w:tc>
      </w:tr>
      <w:tr w:rsidR="00CE6B45" w14:paraId="42CA314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2CA3143" w14:textId="77777777" w:rsidR="00760B59" w:rsidRPr="00D82575" w:rsidRDefault="00760B5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2CA3144" w14:textId="77777777" w:rsidR="00760B59" w:rsidRPr="00EE5B77" w:rsidRDefault="00760B5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36C24526Q0495</w:t>
            </w:r>
          </w:p>
        </w:tc>
      </w:tr>
      <w:tr w:rsidR="00CE6B45" w14:paraId="42CA314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2CA3146" w14:textId="77777777" w:rsidR="00760B59" w:rsidRPr="00D82575" w:rsidRDefault="00760B5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2CA3147" w14:textId="77777777" w:rsidR="00760B59" w:rsidRPr="00EE5B77" w:rsidRDefault="00760B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CE6B45" w14:paraId="42CA314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2CA3149" w14:textId="77777777" w:rsidR="00760B59" w:rsidRPr="00D82575" w:rsidRDefault="00760B5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2CA314A" w14:textId="77777777" w:rsidR="00760B59" w:rsidRPr="00EE5B77" w:rsidRDefault="00760B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CE6B45" w14:paraId="42CA3151" w14:textId="77777777" w:rsidTr="00490783">
        <w:trPr>
          <w:trHeight w:val="267"/>
        </w:trPr>
        <w:tc>
          <w:tcPr>
            <w:tcW w:w="4681" w:type="dxa"/>
            <w:hideMark/>
          </w:tcPr>
          <w:p w14:paraId="42CA314F" w14:textId="77777777" w:rsidR="00760B59" w:rsidRDefault="00760B5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2CA3150" w14:textId="77777777" w:rsidR="00760B59" w:rsidRPr="00EE5B77" w:rsidRDefault="00760B5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X1AA</w:t>
            </w:r>
          </w:p>
        </w:tc>
      </w:tr>
      <w:tr w:rsidR="00CE6B45" w14:paraId="42CA3154" w14:textId="77777777" w:rsidTr="00490783">
        <w:trPr>
          <w:trHeight w:val="251"/>
        </w:trPr>
        <w:tc>
          <w:tcPr>
            <w:tcW w:w="4681" w:type="dxa"/>
            <w:hideMark/>
          </w:tcPr>
          <w:p w14:paraId="42CA3152" w14:textId="77777777" w:rsidR="00760B59" w:rsidRDefault="00760B5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2CA3153" w14:textId="77777777" w:rsidR="00760B59" w:rsidRPr="00EE5B77" w:rsidRDefault="00760B5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531120</w:t>
            </w:r>
          </w:p>
        </w:tc>
      </w:tr>
      <w:tr w:rsidR="00CE6B45" w14:paraId="42CA3157" w14:textId="77777777" w:rsidTr="00490783">
        <w:trPr>
          <w:trHeight w:val="251"/>
        </w:trPr>
        <w:tc>
          <w:tcPr>
            <w:tcW w:w="4681" w:type="dxa"/>
            <w:hideMark/>
          </w:tcPr>
          <w:p w14:paraId="42CA3155" w14:textId="77777777" w:rsidR="00760B59" w:rsidRDefault="00760B5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2CA3156" w14:textId="314A390D" w:rsidR="00760B59" w:rsidRPr="00EE5B77" w:rsidRDefault="00760B59" w:rsidP="00761C04">
            <w:pPr>
              <w:rPr>
                <w:rFonts w:cstheme="minorHAnsi"/>
                <w:szCs w:val="20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Bronx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CE6B45" w14:paraId="42CA3166" w14:textId="77777777" w:rsidTr="00490783">
        <w:trPr>
          <w:trHeight w:val="251"/>
        </w:trPr>
        <w:tc>
          <w:tcPr>
            <w:tcW w:w="4681" w:type="dxa"/>
          </w:tcPr>
          <w:p w14:paraId="42CA3164" w14:textId="77777777" w:rsidR="00760B59" w:rsidRPr="000758A6" w:rsidRDefault="00760B5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2CA3165" w14:textId="77777777" w:rsidR="00760B59" w:rsidRPr="00EE5B77" w:rsidRDefault="00760B5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E6B45" w14:paraId="42CA316A" w14:textId="77777777" w:rsidTr="00490783">
        <w:trPr>
          <w:trHeight w:val="519"/>
        </w:trPr>
        <w:tc>
          <w:tcPr>
            <w:tcW w:w="4681" w:type="dxa"/>
          </w:tcPr>
          <w:p w14:paraId="42CA3167" w14:textId="77777777" w:rsidR="00760B59" w:rsidRPr="000758A6" w:rsidRDefault="00760B5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2CA3169" w14:textId="077B69BD" w:rsidR="00760B59" w:rsidRPr="00760B59" w:rsidRDefault="00760B5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</w:tc>
      </w:tr>
    </w:tbl>
    <w:p w14:paraId="42CA316B" w14:textId="77777777" w:rsidR="00760B59" w:rsidRPr="00AF196F" w:rsidRDefault="00760B5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E6B45" w14:paraId="42CA3172" w14:textId="77777777" w:rsidTr="005B1DDF">
        <w:tc>
          <w:tcPr>
            <w:tcW w:w="4675" w:type="dxa"/>
            <w:hideMark/>
          </w:tcPr>
          <w:p w14:paraId="42CA316C" w14:textId="77777777" w:rsidR="00760B59" w:rsidRDefault="00760B59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2CA316D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2CA316E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VAMC (613)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2CA316F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VISN 5 Contract Satellite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2CA3170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510 Butler Avenue, Building 306A</w:t>
            </w:r>
          </w:p>
          <w:p w14:paraId="42CA3171" w14:textId="77777777" w:rsidR="00760B59" w:rsidRPr="00EE5B77" w:rsidRDefault="00760B5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Martinsburg WV  25405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CE6B45" w14:paraId="42CA317C" w14:textId="77777777" w:rsidTr="005B1DDF">
        <w:tc>
          <w:tcPr>
            <w:tcW w:w="4675" w:type="dxa"/>
            <w:hideMark/>
          </w:tcPr>
          <w:p w14:paraId="42CA3173" w14:textId="77777777" w:rsidR="00760B59" w:rsidRPr="008F13F6" w:rsidRDefault="00760B59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2CA3174" w14:textId="77777777" w:rsidR="00760B59" w:rsidRDefault="00760B59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2CA3175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Lease 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2CA3176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Tammy Buckwalter</w:t>
            </w:r>
          </w:p>
          <w:p w14:paraId="42CA3177" w14:textId="77777777" w:rsidR="00760B59" w:rsidRPr="00EE5B77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lastRenderedPageBreak/>
              <w:t>tammy.buckwalter@va.gov</w:t>
            </w:r>
          </w:p>
          <w:p w14:paraId="42CA317B" w14:textId="636D0DB4" w:rsidR="00760B59" w:rsidRPr="00760B59" w:rsidRDefault="00760B5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304-263-0811 x 7613</w:t>
            </w:r>
          </w:p>
        </w:tc>
      </w:tr>
    </w:tbl>
    <w:p w14:paraId="42CA317D" w14:textId="77777777" w:rsidR="00760B59" w:rsidRPr="00AF196F" w:rsidRDefault="00760B5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E6B45" w14:paraId="42CA3180" w14:textId="77777777" w:rsidTr="005B1DDF">
        <w:tc>
          <w:tcPr>
            <w:tcW w:w="4675" w:type="dxa"/>
            <w:hideMark/>
          </w:tcPr>
          <w:p w14:paraId="42CA317E" w14:textId="77777777" w:rsidR="00760B59" w:rsidRPr="00D82575" w:rsidRDefault="00760B5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2CA317F" w14:textId="77777777" w:rsidR="00760B59" w:rsidRPr="00D82575" w:rsidRDefault="00760B59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CE6B45" w14:paraId="42CA3183" w14:textId="77777777" w:rsidTr="005B1DDF">
        <w:tc>
          <w:tcPr>
            <w:tcW w:w="4675" w:type="dxa"/>
            <w:hideMark/>
          </w:tcPr>
          <w:p w14:paraId="42CA3181" w14:textId="77777777" w:rsidR="00760B59" w:rsidRPr="00D82575" w:rsidRDefault="00760B5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2CA3182" w14:textId="77777777" w:rsidR="00760B59" w:rsidRPr="00D82575" w:rsidRDefault="00760B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Homepage</w:t>
            </w:r>
          </w:p>
        </w:tc>
      </w:tr>
      <w:tr w:rsidR="00CE6B45" w14:paraId="42CA3186" w14:textId="77777777" w:rsidTr="005B1DDF">
        <w:tc>
          <w:tcPr>
            <w:tcW w:w="4675" w:type="dxa"/>
            <w:hideMark/>
          </w:tcPr>
          <w:p w14:paraId="42CA3184" w14:textId="77777777" w:rsidR="00760B59" w:rsidRPr="00D82575" w:rsidRDefault="00760B5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2CA3185" w14:textId="77777777" w:rsidR="00760B59" w:rsidRPr="00D82575" w:rsidRDefault="00760B59">
            <w:pPr>
              <w:rPr>
                <w:rFonts w:cstheme="minorHAnsi"/>
                <w:szCs w:val="20"/>
              </w:rPr>
            </w:pPr>
          </w:p>
        </w:tc>
      </w:tr>
      <w:tr w:rsidR="00CE6B45" w14:paraId="42CA3189" w14:textId="77777777" w:rsidTr="005B1DDF">
        <w:tc>
          <w:tcPr>
            <w:tcW w:w="4675" w:type="dxa"/>
            <w:hideMark/>
          </w:tcPr>
          <w:p w14:paraId="42CA3187" w14:textId="77777777" w:rsidR="00760B59" w:rsidRPr="00D82575" w:rsidRDefault="00760B5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2CA3188" w14:textId="77777777" w:rsidR="00760B59" w:rsidRPr="00D82575" w:rsidRDefault="00760B59">
            <w:pPr>
              <w:rPr>
                <w:rFonts w:cstheme="minorHAnsi"/>
                <w:szCs w:val="20"/>
              </w:rPr>
            </w:pPr>
          </w:p>
        </w:tc>
      </w:tr>
    </w:tbl>
    <w:p w14:paraId="42CA318A" w14:textId="77777777" w:rsidR="00760B59" w:rsidRDefault="00760B59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2CA318B" w14:textId="77777777" w:rsidR="00760B59" w:rsidRPr="00AF196F" w:rsidRDefault="00760B59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2CA318C" w14:textId="77777777" w:rsidR="00760B59" w:rsidRPr="00D247B2" w:rsidRDefault="00760B59" w:rsidP="00670669">
      <w:pPr>
        <w:pStyle w:val="Heading1"/>
        <w:tabs>
          <w:tab w:val="right" w:pos="8640"/>
        </w:tabs>
        <w:jc w:val="center"/>
        <w:rPr>
          <w:sz w:val="24"/>
          <w:szCs w:val="24"/>
        </w:rPr>
      </w:pPr>
      <w:r w:rsidRPr="00D247B2">
        <w:rPr>
          <w:sz w:val="24"/>
          <w:szCs w:val="24"/>
        </w:rPr>
        <w:t>U.S. GOVERNMENT</w:t>
      </w:r>
    </w:p>
    <w:p w14:paraId="42CA318E" w14:textId="77777777" w:rsidR="00760B59" w:rsidRPr="003A6DD0" w:rsidRDefault="00760B59" w:rsidP="00670669">
      <w:pPr>
        <w:pStyle w:val="Title"/>
        <w:rPr>
          <w:rFonts w:asciiTheme="minorHAnsi" w:hAnsiTheme="minorHAnsi" w:cstheme="minorHAnsi"/>
          <w:sz w:val="18"/>
          <w:szCs w:val="18"/>
        </w:rPr>
      </w:pPr>
      <w:r w:rsidRPr="003A6DD0">
        <w:rPr>
          <w:rFonts w:asciiTheme="minorHAnsi" w:hAnsiTheme="minorHAnsi" w:cstheme="minorHAnsi"/>
          <w:sz w:val="18"/>
          <w:szCs w:val="18"/>
        </w:rPr>
        <w:t>Veterans’ Health Administration (VHA) seeks to lease the following space:</w:t>
      </w:r>
    </w:p>
    <w:tbl>
      <w:tblPr>
        <w:tblW w:w="9900" w:type="dxa"/>
        <w:tblInd w:w="-54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330"/>
        <w:gridCol w:w="6570"/>
      </w:tblGrid>
      <w:tr w:rsidR="00CE6B45" w14:paraId="42CA3192" w14:textId="77777777" w:rsidTr="00760B59">
        <w:trPr>
          <w:trHeight w:hRule="exact" w:val="288"/>
        </w:trPr>
        <w:tc>
          <w:tcPr>
            <w:tcW w:w="3330" w:type="dxa"/>
          </w:tcPr>
          <w:p w14:paraId="42CA3190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State:</w:t>
            </w:r>
          </w:p>
        </w:tc>
        <w:tc>
          <w:tcPr>
            <w:tcW w:w="6570" w:type="dxa"/>
          </w:tcPr>
          <w:p w14:paraId="42CA3191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NY</w:t>
            </w:r>
          </w:p>
        </w:tc>
      </w:tr>
      <w:tr w:rsidR="00CE6B45" w14:paraId="42CA3195" w14:textId="77777777" w:rsidTr="00760B59">
        <w:trPr>
          <w:trHeight w:hRule="exact" w:val="288"/>
        </w:trPr>
        <w:tc>
          <w:tcPr>
            <w:tcW w:w="3330" w:type="dxa"/>
          </w:tcPr>
          <w:p w14:paraId="42CA3193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City:</w:t>
            </w:r>
          </w:p>
        </w:tc>
        <w:tc>
          <w:tcPr>
            <w:tcW w:w="6570" w:type="dxa"/>
          </w:tcPr>
          <w:p w14:paraId="42CA3194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Bronx</w:t>
            </w:r>
          </w:p>
        </w:tc>
      </w:tr>
      <w:tr w:rsidR="00CE6B45" w14:paraId="42CA3198" w14:textId="77777777" w:rsidTr="00760B59">
        <w:trPr>
          <w:trHeight w:hRule="exact" w:val="288"/>
        </w:trPr>
        <w:tc>
          <w:tcPr>
            <w:tcW w:w="3330" w:type="dxa"/>
          </w:tcPr>
          <w:p w14:paraId="42CA3196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Delineated Area:</w:t>
            </w:r>
          </w:p>
        </w:tc>
        <w:tc>
          <w:tcPr>
            <w:tcW w:w="6570" w:type="dxa"/>
          </w:tcPr>
          <w:p w14:paraId="42CA3197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N: E. Gun Hill Rd; S: E. Tremont Ave; E: I-95; W-Bronx River PKWY</w:t>
            </w:r>
          </w:p>
        </w:tc>
      </w:tr>
      <w:tr w:rsidR="00CE6B45" w14:paraId="42CA319B" w14:textId="77777777" w:rsidTr="00760B59">
        <w:trPr>
          <w:trHeight w:hRule="exact" w:val="288"/>
        </w:trPr>
        <w:tc>
          <w:tcPr>
            <w:tcW w:w="3330" w:type="dxa"/>
          </w:tcPr>
          <w:p w14:paraId="42CA3199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Minimum Sq. Ft. (ABOA):</w:t>
            </w:r>
          </w:p>
        </w:tc>
        <w:tc>
          <w:tcPr>
            <w:tcW w:w="6570" w:type="dxa"/>
          </w:tcPr>
          <w:p w14:paraId="42CA319A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1,000</w:t>
            </w:r>
          </w:p>
        </w:tc>
      </w:tr>
      <w:tr w:rsidR="00CE6B45" w14:paraId="42CA319E" w14:textId="77777777" w:rsidTr="00760B59">
        <w:trPr>
          <w:trHeight w:hRule="exact" w:val="288"/>
        </w:trPr>
        <w:tc>
          <w:tcPr>
            <w:tcW w:w="3330" w:type="dxa"/>
          </w:tcPr>
          <w:p w14:paraId="42CA319C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Maximum Sq. Ft. (ABOA):</w:t>
            </w:r>
          </w:p>
        </w:tc>
        <w:tc>
          <w:tcPr>
            <w:tcW w:w="6570" w:type="dxa"/>
          </w:tcPr>
          <w:p w14:paraId="42CA319D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4,624</w:t>
            </w:r>
          </w:p>
        </w:tc>
      </w:tr>
      <w:tr w:rsidR="00CE6B45" w14:paraId="42CA31A1" w14:textId="77777777" w:rsidTr="00760B59">
        <w:trPr>
          <w:trHeight w:hRule="exact" w:val="288"/>
        </w:trPr>
        <w:tc>
          <w:tcPr>
            <w:tcW w:w="3330" w:type="dxa"/>
          </w:tcPr>
          <w:p w14:paraId="42CA319F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Space Type:</w:t>
            </w:r>
          </w:p>
        </w:tc>
        <w:tc>
          <w:tcPr>
            <w:tcW w:w="6570" w:type="dxa"/>
          </w:tcPr>
          <w:p w14:paraId="42CA31A0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Office</w:t>
            </w:r>
          </w:p>
        </w:tc>
      </w:tr>
      <w:tr w:rsidR="00CE6B45" w14:paraId="42CA31A4" w14:textId="77777777" w:rsidTr="00760B59">
        <w:trPr>
          <w:trHeight w:hRule="exact" w:val="288"/>
        </w:trPr>
        <w:tc>
          <w:tcPr>
            <w:tcW w:w="3330" w:type="dxa"/>
          </w:tcPr>
          <w:p w14:paraId="42CA31A2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Parking Spaces (Total):</w:t>
            </w:r>
          </w:p>
        </w:tc>
        <w:tc>
          <w:tcPr>
            <w:tcW w:w="6570" w:type="dxa"/>
          </w:tcPr>
          <w:p w14:paraId="42CA31A3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0</w:t>
            </w:r>
          </w:p>
        </w:tc>
      </w:tr>
      <w:tr w:rsidR="00CE6B45" w14:paraId="42CA31A7" w14:textId="77777777" w:rsidTr="00760B59">
        <w:trPr>
          <w:trHeight w:hRule="exact" w:val="288"/>
        </w:trPr>
        <w:tc>
          <w:tcPr>
            <w:tcW w:w="3330" w:type="dxa"/>
          </w:tcPr>
          <w:p w14:paraId="42CA31A5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Full Term:</w:t>
            </w:r>
          </w:p>
        </w:tc>
        <w:tc>
          <w:tcPr>
            <w:tcW w:w="6570" w:type="dxa"/>
          </w:tcPr>
          <w:p w14:paraId="42CA31A6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12 months</w:t>
            </w:r>
          </w:p>
        </w:tc>
      </w:tr>
      <w:tr w:rsidR="00CE6B45" w14:paraId="42CA31AA" w14:textId="77777777" w:rsidTr="00760B59">
        <w:trPr>
          <w:trHeight w:hRule="exact" w:val="288"/>
        </w:trPr>
        <w:tc>
          <w:tcPr>
            <w:tcW w:w="3330" w:type="dxa"/>
          </w:tcPr>
          <w:p w14:paraId="42CA31A8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Firm Term:</w:t>
            </w:r>
          </w:p>
        </w:tc>
        <w:tc>
          <w:tcPr>
            <w:tcW w:w="6570" w:type="dxa"/>
          </w:tcPr>
          <w:p w14:paraId="42CA31A9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3 months</w:t>
            </w:r>
          </w:p>
        </w:tc>
      </w:tr>
      <w:tr w:rsidR="00CE6B45" w14:paraId="42CA31AD" w14:textId="77777777" w:rsidTr="00760B59">
        <w:trPr>
          <w:trHeight w:hRule="exact" w:val="288"/>
        </w:trPr>
        <w:tc>
          <w:tcPr>
            <w:tcW w:w="3330" w:type="dxa"/>
          </w:tcPr>
          <w:p w14:paraId="42CA31AB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Additional Requirements:</w:t>
            </w:r>
          </w:p>
        </w:tc>
        <w:tc>
          <w:tcPr>
            <w:tcW w:w="6570" w:type="dxa"/>
          </w:tcPr>
          <w:p w14:paraId="42CA31AC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Must be move in ready</w:t>
            </w:r>
          </w:p>
        </w:tc>
      </w:tr>
    </w:tbl>
    <w:p w14:paraId="42CA31AE" w14:textId="77777777" w:rsidR="00760B59" w:rsidRPr="003A6DD0" w:rsidRDefault="00760B59" w:rsidP="00670669">
      <w:pPr>
        <w:rPr>
          <w:rFonts w:cstheme="minorHAnsi"/>
          <w:sz w:val="18"/>
          <w:szCs w:val="18"/>
        </w:rPr>
      </w:pPr>
      <w:r w:rsidRPr="003A6DD0">
        <w:rPr>
          <w:rFonts w:cstheme="minorHAnsi"/>
          <w:sz w:val="18"/>
          <w:szCs w:val="18"/>
        </w:rPr>
        <w:t xml:space="preserve"> </w:t>
      </w:r>
    </w:p>
    <w:p w14:paraId="42CA31AF" w14:textId="77777777" w:rsidR="00760B59" w:rsidRDefault="00760B59" w:rsidP="00670669">
      <w:pPr>
        <w:rPr>
          <w:rFonts w:cstheme="minorHAnsi"/>
          <w:b/>
          <w:caps/>
          <w:color w:val="0000FF"/>
          <w:sz w:val="18"/>
          <w:szCs w:val="18"/>
        </w:rPr>
      </w:pPr>
      <w:r w:rsidRPr="006E1CA3">
        <w:rPr>
          <w:rFonts w:cstheme="minorHAnsi"/>
          <w:b/>
          <w:caps/>
          <w:noProof/>
          <w:color w:val="0000FF"/>
          <w:sz w:val="18"/>
          <w:szCs w:val="18"/>
        </w:rPr>
        <w:drawing>
          <wp:inline distT="0" distB="0" distL="0" distR="0" wp14:anchorId="42CA31D4" wp14:editId="42CA31D5">
            <wp:extent cx="2729552" cy="1970395"/>
            <wp:effectExtent l="0" t="0" r="0" b="0"/>
            <wp:docPr id="12448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1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594" cy="19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DD0">
        <w:rPr>
          <w:rFonts w:cstheme="minorHAnsi"/>
          <w:b/>
          <w:caps/>
          <w:vanish/>
          <w:color w:val="0000FF"/>
          <w:sz w:val="18"/>
          <w:szCs w:val="18"/>
        </w:rPr>
        <w:t>Action</w:t>
      </w:r>
      <w:r w:rsidRPr="003A6DD0">
        <w:rPr>
          <w:rFonts w:cstheme="minorHAnsi"/>
          <w:caps/>
          <w:vanish/>
          <w:color w:val="0000FF"/>
          <w:sz w:val="18"/>
          <w:szCs w:val="18"/>
        </w:rPr>
        <w:t>: Choose whether or not a fully serviced lease is required.  Also choose 1-PERCENT-ANNUAL-CHANCE floodplain (formerly referred to as “100-year” floodplain) unless requirement is identified by agency as a critical action.</w:t>
      </w:r>
    </w:p>
    <w:p w14:paraId="42CA31B1" w14:textId="77777777" w:rsidR="00760B59" w:rsidRPr="003A6DD0" w:rsidRDefault="00760B59" w:rsidP="00670669">
      <w:pPr>
        <w:rPr>
          <w:rFonts w:cstheme="minorHAnsi"/>
          <w:caps/>
          <w:vanish/>
          <w:color w:val="0000FF"/>
          <w:sz w:val="18"/>
          <w:szCs w:val="18"/>
        </w:rPr>
      </w:pPr>
    </w:p>
    <w:p w14:paraId="42CA31B2" w14:textId="77777777" w:rsidR="00760B59" w:rsidRPr="003A6DD0" w:rsidRDefault="00760B59" w:rsidP="00670669">
      <w:pPr>
        <w:rPr>
          <w:rFonts w:cstheme="minorHAnsi"/>
          <w:sz w:val="18"/>
          <w:szCs w:val="18"/>
        </w:rPr>
      </w:pPr>
      <w:r w:rsidRPr="003A6DD0">
        <w:rPr>
          <w:rFonts w:cstheme="minorHAnsi"/>
          <w:sz w:val="18"/>
          <w:szCs w:val="18"/>
        </w:rPr>
        <w:t xml:space="preserve">Offered space must meet Government requirements for fire safety, accessibility, and sustainability standards per the terms of the Lease.  A fully serviced lease is required.  Offered space must not be in the 1-percent-annual chance floodplain (formerly referred to as </w:t>
      </w:r>
      <w:bookmarkStart w:id="0" w:name="_Hlk119918126"/>
      <w:r w:rsidRPr="003A6DD0">
        <w:rPr>
          <w:rFonts w:cstheme="minorHAnsi"/>
          <w:sz w:val="18"/>
          <w:szCs w:val="18"/>
        </w:rPr>
        <w:t>“100-year” floodplain)</w:t>
      </w:r>
      <w:bookmarkEnd w:id="0"/>
      <w:r w:rsidRPr="003A6DD0">
        <w:rPr>
          <w:rFonts w:cstheme="minorHAnsi"/>
          <w:sz w:val="18"/>
          <w:szCs w:val="18"/>
        </w:rPr>
        <w:t>.</w:t>
      </w:r>
    </w:p>
    <w:p w14:paraId="42CA31B5" w14:textId="728FE802" w:rsidR="00760B59" w:rsidRPr="00760B59" w:rsidRDefault="00760B59" w:rsidP="00670669">
      <w:pPr>
        <w:rPr>
          <w:rFonts w:cstheme="minorHAnsi"/>
          <w:color w:val="000000"/>
          <w:sz w:val="18"/>
          <w:szCs w:val="18"/>
        </w:rPr>
      </w:pPr>
      <w:r w:rsidRPr="003A6DD0">
        <w:rPr>
          <w:rFonts w:cstheme="minorHAnsi"/>
          <w:color w:val="000000"/>
          <w:sz w:val="18"/>
          <w:szCs w:val="18"/>
        </w:rPr>
        <w:t>This procurement is being conducted in accordance with FAR 6.302-1-Only one responsible source and no other supplies or services will satisfy agency requirements. NAICS Code 531120 applies to this procurement</w:t>
      </w:r>
      <w:r w:rsidRPr="003A6DD0">
        <w:rPr>
          <w:rFonts w:cstheme="minorHAnsi"/>
          <w:b/>
          <w:caps/>
          <w:vanish/>
          <w:color w:val="0000FF"/>
          <w:sz w:val="18"/>
          <w:szCs w:val="18"/>
        </w:rPr>
        <w:t>************************************************************************************************</w:t>
      </w:r>
    </w:p>
    <w:p w14:paraId="42CA31B6" w14:textId="77777777" w:rsidR="00760B59" w:rsidRPr="003A6DD0" w:rsidRDefault="00760B59" w:rsidP="00670669">
      <w:pPr>
        <w:rPr>
          <w:rFonts w:cstheme="minorHAnsi"/>
          <w:b/>
          <w:caps/>
          <w:vanish/>
          <w:color w:val="0000FF"/>
          <w:sz w:val="18"/>
          <w:szCs w:val="18"/>
        </w:rPr>
      </w:pPr>
      <w:r w:rsidRPr="003A6DD0">
        <w:rPr>
          <w:rFonts w:cstheme="minorHAnsi"/>
          <w:b/>
          <w:caps/>
          <w:vanish/>
          <w:color w:val="0000FF"/>
          <w:sz w:val="18"/>
          <w:szCs w:val="18"/>
        </w:rPr>
        <w:t>action required:</w:t>
      </w:r>
    </w:p>
    <w:p w14:paraId="42CA31B7" w14:textId="77777777" w:rsidR="00760B59" w:rsidRPr="003A6DD0" w:rsidRDefault="00760B59" w:rsidP="00670669">
      <w:pPr>
        <w:rPr>
          <w:rFonts w:cstheme="minorHAnsi"/>
          <w:caps/>
          <w:vanish/>
          <w:color w:val="0000FF"/>
          <w:sz w:val="18"/>
          <w:szCs w:val="18"/>
        </w:rPr>
      </w:pPr>
      <w:r w:rsidRPr="003A6DD0">
        <w:rPr>
          <w:rFonts w:cstheme="minorHAnsi"/>
          <w:caps/>
          <w:vanish/>
          <w:color w:val="0000FF"/>
          <w:sz w:val="18"/>
          <w:szCs w:val="18"/>
        </w:rPr>
        <w:t>use this section for pre-solicitation NOTICE/ADVERTISEMENTS seeking expression of interest.  DO not use for rlp procurement summary.</w:t>
      </w:r>
    </w:p>
    <w:p w14:paraId="42CA31B8" w14:textId="77777777" w:rsidR="00760B59" w:rsidRPr="003A6DD0" w:rsidRDefault="00760B59" w:rsidP="00670669">
      <w:pPr>
        <w:rPr>
          <w:rFonts w:cstheme="minorHAnsi"/>
          <w:b/>
          <w:caps/>
          <w:vanish/>
          <w:color w:val="0000FF"/>
          <w:sz w:val="18"/>
          <w:szCs w:val="18"/>
        </w:rPr>
      </w:pPr>
    </w:p>
    <w:p w14:paraId="42CA31B9" w14:textId="77777777" w:rsidR="00760B59" w:rsidRPr="003A6DD0" w:rsidRDefault="00760B59" w:rsidP="00670669">
      <w:pPr>
        <w:rPr>
          <w:rFonts w:cstheme="minorHAnsi"/>
          <w:caps/>
          <w:vanish/>
          <w:color w:val="0000FF"/>
          <w:sz w:val="18"/>
          <w:szCs w:val="18"/>
        </w:rPr>
      </w:pPr>
      <w:r w:rsidRPr="003A6DD0">
        <w:rPr>
          <w:rFonts w:cstheme="minorHAnsi"/>
          <w:b/>
          <w:caps/>
          <w:vanish/>
          <w:color w:val="0000FF"/>
          <w:sz w:val="18"/>
          <w:szCs w:val="18"/>
        </w:rPr>
        <w:t>Action required</w:t>
      </w:r>
      <w:r w:rsidRPr="003A6DD0">
        <w:rPr>
          <w:rFonts w:cstheme="minorHAnsi"/>
          <w:caps/>
          <w:vanish/>
          <w:color w:val="0000FF"/>
          <w:sz w:val="18"/>
          <w:szCs w:val="18"/>
        </w:rPr>
        <w:t>: for pre-solicitation NOTICES/ADVERTISEMENTS seeking expressions of interest, insert the following language only for potential sole source succeeding lease actions.  Delete for procurement summary page.</w:t>
      </w:r>
    </w:p>
    <w:p w14:paraId="42CA31BA" w14:textId="77777777" w:rsidR="00760B59" w:rsidRPr="003A6DD0" w:rsidRDefault="00760B59" w:rsidP="00670669">
      <w:pPr>
        <w:rPr>
          <w:rFonts w:cstheme="minorHAnsi"/>
          <w:caps/>
          <w:vanish/>
          <w:color w:val="0000FF"/>
          <w:sz w:val="18"/>
          <w:szCs w:val="18"/>
        </w:rPr>
      </w:pPr>
      <w:r w:rsidRPr="003A6DD0">
        <w:rPr>
          <w:rFonts w:cstheme="minorHAnsi"/>
          <w:caps/>
          <w:vanish/>
          <w:color w:val="0000FF"/>
          <w:sz w:val="18"/>
          <w:szCs w:val="18"/>
        </w:rPr>
        <w:t>do not use for full and open procurements.</w:t>
      </w:r>
    </w:p>
    <w:p w14:paraId="42CA31BB" w14:textId="77777777" w:rsidR="00760B59" w:rsidRPr="003A6DD0" w:rsidRDefault="00760B59" w:rsidP="00670669">
      <w:pPr>
        <w:rPr>
          <w:rFonts w:cstheme="minorHAnsi"/>
          <w:caps/>
          <w:vanish/>
          <w:color w:val="0000FF"/>
          <w:sz w:val="18"/>
          <w:szCs w:val="18"/>
        </w:rPr>
      </w:pPr>
      <w:r w:rsidRPr="003A6DD0">
        <w:rPr>
          <w:rFonts w:cstheme="minorHAnsi"/>
          <w:caps/>
          <w:vanish/>
          <w:color w:val="0000FF"/>
          <w:sz w:val="18"/>
          <w:szCs w:val="18"/>
        </w:rPr>
        <w:t>note that any figures used for a cost benefit analysis (CBA) must be supportable.</w:t>
      </w:r>
    </w:p>
    <w:p w14:paraId="42CA31BC" w14:textId="77777777" w:rsidR="00760B59" w:rsidRPr="003A6DD0" w:rsidRDefault="00760B59" w:rsidP="00670669">
      <w:pPr>
        <w:rPr>
          <w:rFonts w:cstheme="minorHAnsi"/>
          <w:caps/>
          <w:vanish/>
          <w:color w:val="0000FF"/>
          <w:sz w:val="18"/>
          <w:szCs w:val="18"/>
        </w:rPr>
      </w:pPr>
      <w:r w:rsidRPr="003A6DD0">
        <w:rPr>
          <w:rFonts w:cstheme="minorHAnsi"/>
          <w:caps/>
          <w:vanish/>
          <w:color w:val="0000FF"/>
          <w:sz w:val="18"/>
          <w:szCs w:val="18"/>
        </w:rPr>
        <w:t>Consideration of “non-productive agency downtime” in a CBA should be rare.</w:t>
      </w:r>
      <w:bookmarkStart w:id="1" w:name="Ad_N_SS_1"/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605"/>
        <w:gridCol w:w="1710"/>
      </w:tblGrid>
      <w:tr w:rsidR="00CE6B45" w14:paraId="42CA31C1" w14:textId="77777777" w:rsidTr="00650D45">
        <w:tc>
          <w:tcPr>
            <w:tcW w:w="2605" w:type="dxa"/>
          </w:tcPr>
          <w:p w14:paraId="42CA31BF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Expressions of Interest Due:</w:t>
            </w:r>
          </w:p>
        </w:tc>
        <w:tc>
          <w:tcPr>
            <w:tcW w:w="1710" w:type="dxa"/>
          </w:tcPr>
          <w:p w14:paraId="42CA31C0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5/8/2026</w:t>
            </w:r>
          </w:p>
        </w:tc>
      </w:tr>
      <w:tr w:rsidR="00CE6B45" w14:paraId="42CA31C4" w14:textId="77777777" w:rsidTr="00650D45">
        <w:tc>
          <w:tcPr>
            <w:tcW w:w="2605" w:type="dxa"/>
          </w:tcPr>
          <w:p w14:paraId="42CA31C2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Occupancy (Estimated):</w:t>
            </w:r>
          </w:p>
        </w:tc>
        <w:tc>
          <w:tcPr>
            <w:tcW w:w="1710" w:type="dxa"/>
          </w:tcPr>
          <w:p w14:paraId="42CA31C3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6/1/2026</w:t>
            </w:r>
          </w:p>
        </w:tc>
      </w:tr>
    </w:tbl>
    <w:p w14:paraId="42CA31C7" w14:textId="77777777" w:rsidR="00760B59" w:rsidRPr="003A6DD0" w:rsidRDefault="00760B59" w:rsidP="00670669">
      <w:pPr>
        <w:pStyle w:val="Heading3"/>
        <w:rPr>
          <w:rFonts w:cstheme="minorHAnsi"/>
          <w:sz w:val="18"/>
          <w:szCs w:val="18"/>
        </w:rPr>
      </w:pPr>
      <w:r w:rsidRPr="003A6DD0">
        <w:rPr>
          <w:rFonts w:cstheme="minorHAnsi"/>
          <w:sz w:val="18"/>
          <w:szCs w:val="18"/>
        </w:rPr>
        <w:t>Send Expressions of Interest to: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525"/>
        <w:gridCol w:w="2790"/>
      </w:tblGrid>
      <w:tr w:rsidR="00CE6B45" w14:paraId="42CA31CC" w14:textId="77777777" w:rsidTr="00650D45">
        <w:tc>
          <w:tcPr>
            <w:tcW w:w="1525" w:type="dxa"/>
          </w:tcPr>
          <w:p w14:paraId="42CA31CA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Name/Title:</w:t>
            </w:r>
          </w:p>
        </w:tc>
        <w:tc>
          <w:tcPr>
            <w:tcW w:w="2790" w:type="dxa"/>
          </w:tcPr>
          <w:p w14:paraId="42CA31CB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Tammy Buckwalter</w:t>
            </w:r>
          </w:p>
        </w:tc>
      </w:tr>
      <w:tr w:rsidR="00CE6B45" w14:paraId="42CA31CF" w14:textId="77777777" w:rsidTr="00650D45">
        <w:tc>
          <w:tcPr>
            <w:tcW w:w="1525" w:type="dxa"/>
          </w:tcPr>
          <w:p w14:paraId="42CA31CD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90" w:type="dxa"/>
          </w:tcPr>
          <w:p w14:paraId="42CA31CE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Lease Contracting Specialist</w:t>
            </w:r>
          </w:p>
        </w:tc>
      </w:tr>
      <w:tr w:rsidR="00CE6B45" w14:paraId="42CA31D2" w14:textId="77777777" w:rsidTr="00650D45">
        <w:tc>
          <w:tcPr>
            <w:tcW w:w="1525" w:type="dxa"/>
          </w:tcPr>
          <w:p w14:paraId="42CA31D0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90" w:type="dxa"/>
          </w:tcPr>
          <w:p w14:paraId="42CA31D1" w14:textId="77777777" w:rsidR="00760B59" w:rsidRPr="003A6DD0" w:rsidRDefault="00760B59" w:rsidP="00650D45">
            <w:pPr>
              <w:tabs>
                <w:tab w:val="center" w:pos="4320"/>
                <w:tab w:val="right" w:pos="8640"/>
              </w:tabs>
              <w:rPr>
                <w:rFonts w:cstheme="minorHAnsi"/>
                <w:sz w:val="18"/>
                <w:szCs w:val="18"/>
              </w:rPr>
            </w:pPr>
            <w:r w:rsidRPr="003A6DD0">
              <w:rPr>
                <w:rFonts w:cstheme="minorHAnsi"/>
                <w:sz w:val="18"/>
                <w:szCs w:val="18"/>
              </w:rPr>
              <w:t>Tammy.buckwalter@va.gov</w:t>
            </w:r>
          </w:p>
        </w:tc>
      </w:tr>
      <w:bookmarkEnd w:id="1"/>
    </w:tbl>
    <w:p w14:paraId="42CA31D3" w14:textId="77777777" w:rsidR="00760B59" w:rsidRDefault="00760B59"/>
    <w:sectPr w:rsidR="00854B23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A31E6" w14:textId="77777777" w:rsidR="00760B59" w:rsidRDefault="00760B59">
      <w:pPr>
        <w:spacing w:after="0" w:line="240" w:lineRule="auto"/>
      </w:pPr>
      <w:r>
        <w:separator/>
      </w:r>
    </w:p>
  </w:endnote>
  <w:endnote w:type="continuationSeparator" w:id="0">
    <w:p w14:paraId="42CA31E8" w14:textId="77777777" w:rsidR="00760B59" w:rsidRDefault="0076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E6B45" w14:paraId="42CA31D9" w14:textId="77777777" w:rsidTr="00A93DAB">
      <w:tc>
        <w:tcPr>
          <w:tcW w:w="4788" w:type="dxa"/>
        </w:tcPr>
        <w:p w14:paraId="42CA31D7" w14:textId="77777777" w:rsidR="00760B59" w:rsidRDefault="00760B59" w:rsidP="00240FCD">
          <w:pPr>
            <w:pStyle w:val="Footer"/>
          </w:pPr>
        </w:p>
      </w:tc>
      <w:tc>
        <w:tcPr>
          <w:tcW w:w="4788" w:type="dxa"/>
        </w:tcPr>
        <w:p w14:paraId="42CA31D8" w14:textId="328B62BA" w:rsidR="00760B59" w:rsidRDefault="00760B59" w:rsidP="00240FCD">
          <w:pPr>
            <w:pStyle w:val="Footer"/>
            <w:jc w:val="right"/>
          </w:pPr>
          <w:r>
            <w:t>Pre-S</w:t>
          </w:r>
          <w:r>
            <w:t>olicitation Notice</w:t>
          </w:r>
        </w:p>
      </w:tc>
    </w:tr>
  </w:tbl>
  <w:p w14:paraId="42CA31DB" w14:textId="77777777" w:rsidR="00CE6B45" w:rsidRDefault="00760B5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E6B45" w14:paraId="42CA31DF" w14:textId="77777777" w:rsidTr="009B0DC6">
      <w:tc>
        <w:tcPr>
          <w:tcW w:w="4788" w:type="dxa"/>
        </w:tcPr>
        <w:p w14:paraId="42CA31DD" w14:textId="77777777" w:rsidR="00760B59" w:rsidRDefault="00760B59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2CA31DE" w14:textId="2E9470AC" w:rsidR="00760B59" w:rsidRDefault="00760B59" w:rsidP="009B0DC6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42CA31E1" w14:textId="77777777" w:rsidR="00CE6B45" w:rsidRDefault="00760B5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A31E2" w14:textId="77777777" w:rsidR="00760B59" w:rsidRDefault="00760B59">
      <w:pPr>
        <w:spacing w:after="0" w:line="240" w:lineRule="auto"/>
      </w:pPr>
      <w:r>
        <w:separator/>
      </w:r>
    </w:p>
  </w:footnote>
  <w:footnote w:type="continuationSeparator" w:id="0">
    <w:p w14:paraId="42CA31E4" w14:textId="77777777" w:rsidR="00760B59" w:rsidRDefault="00760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31D6" w14:textId="77777777" w:rsidR="00760B59" w:rsidRPr="000758A6" w:rsidRDefault="00760B59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31DC" w14:textId="4882F8A3" w:rsidR="00760B59" w:rsidRPr="000F59BB" w:rsidRDefault="00760B59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-S</w:t>
    </w:r>
    <w:r w:rsidRPr="000758A6">
      <w:rPr>
        <w:rFonts w:asciiTheme="minorHAnsi" w:hAnsiTheme="minorHAnsi"/>
        <w:sz w:val="36"/>
      </w:rPr>
      <w:t>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45"/>
    <w:rsid w:val="00760B59"/>
    <w:rsid w:val="00857F75"/>
    <w:rsid w:val="00CE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313A"/>
  <w15:docId w15:val="{EAAA9840-00F9-4AB1-9C7A-941A8BEDBBE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632A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32A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438</Words>
  <Characters>2520</Characters>
  <Application>Microsoft Office Word</Application>
  <DocSecurity>0</DocSecurity>
  <Lines>96</Lines>
  <Paragraphs>31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Buckwalter, Tammy J.</cp:lastModifiedBy>
  <cp:revision>2</cp:revision>
  <dcterms:created xsi:type="dcterms:W3CDTF">2026-05-04T20:15:00Z</dcterms:created>
  <dcterms:modified xsi:type="dcterms:W3CDTF">2026-05-04T20:20:00Z</dcterms:modified>
</cp:coreProperties>
</file>