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42700" w14:textId="5D72E230" w:rsidR="004138FC" w:rsidRPr="00366414" w:rsidRDefault="002B0B6C">
      <w:pPr>
        <w:rPr>
          <w:rFonts w:ascii="Times New Roman" w:hAnsi="Times New Roman" w:cs="Times New Roman"/>
        </w:rPr>
      </w:pPr>
      <w:r w:rsidRPr="00366414">
        <w:rPr>
          <w:rFonts w:ascii="Times New Roman" w:hAnsi="Times New Roman" w:cs="Times New Roman"/>
        </w:rPr>
        <w:t>Questions and Answers</w:t>
      </w:r>
    </w:p>
    <w:p w14:paraId="2416277E" w14:textId="5106189D" w:rsidR="0014163B" w:rsidRPr="00366414" w:rsidRDefault="0014163B" w:rsidP="001416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6414">
        <w:rPr>
          <w:rFonts w:ascii="Times New Roman" w:hAnsi="Times New Roman" w:cs="Times New Roman"/>
        </w:rPr>
        <w:t>The notice states this requirement is for an office space within an existing building at RAF Mildenhall. Please confirm whether the contemplated effort is the renovation and secure fit-out of existing interior office space into an ICD 705-compliant SCIF, or whether the Government is instead contemplating construction of a SCIF within a different host environment such as a warehouse, hangar, or other larger shell building. If within existing office space, please clarify the general facility type and whether any significant supporting infrastructure upgrades are anticipated beyond normal SCIF-related modifications.</w:t>
      </w:r>
      <w:r w:rsidR="00F1544F">
        <w:rPr>
          <w:rFonts w:ascii="Times New Roman" w:hAnsi="Times New Roman" w:cs="Times New Roman"/>
        </w:rPr>
        <w:t xml:space="preserve"> </w:t>
      </w:r>
      <w:r w:rsidR="00F1544F">
        <w:rPr>
          <w:rFonts w:ascii="Times New Roman" w:hAnsi="Times New Roman" w:cs="Times New Roman"/>
          <w:color w:val="FF0000"/>
        </w:rPr>
        <w:t xml:space="preserve">This effort is </w:t>
      </w:r>
      <w:proofErr w:type="gramStart"/>
      <w:r w:rsidR="00F1544F">
        <w:rPr>
          <w:rFonts w:ascii="Times New Roman" w:hAnsi="Times New Roman" w:cs="Times New Roman"/>
          <w:color w:val="FF0000"/>
        </w:rPr>
        <w:t>a renovation</w:t>
      </w:r>
      <w:proofErr w:type="gramEnd"/>
      <w:r w:rsidR="00F1544F">
        <w:rPr>
          <w:rFonts w:ascii="Times New Roman" w:hAnsi="Times New Roman" w:cs="Times New Roman"/>
          <w:color w:val="FF0000"/>
        </w:rPr>
        <w:t xml:space="preserve"> and secure fit-out of an existing interior office space into an ICD-compliant work center. We expect to modify and/or reroute supporting systems</w:t>
      </w:r>
      <w:r w:rsidR="008E0B69">
        <w:rPr>
          <w:rFonts w:ascii="Times New Roman" w:hAnsi="Times New Roman" w:cs="Times New Roman"/>
          <w:color w:val="FF0000"/>
        </w:rPr>
        <w:t xml:space="preserve"> within the work center to become compliant with IC Technical Specifications for ICD/ICS 705.</w:t>
      </w:r>
    </w:p>
    <w:p w14:paraId="00F5C44D" w14:textId="49E9E599" w:rsidR="0014163B" w:rsidRPr="00366414" w:rsidRDefault="0014163B" w:rsidP="001416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6414">
        <w:rPr>
          <w:rFonts w:ascii="Times New Roman" w:hAnsi="Times New Roman" w:cs="Times New Roman"/>
        </w:rPr>
        <w:t xml:space="preserve">The RFI states that a </w:t>
      </w:r>
      <w:proofErr w:type="gramStart"/>
      <w:r w:rsidRPr="00366414">
        <w:rPr>
          <w:rFonts w:ascii="Times New Roman" w:hAnsi="Times New Roman" w:cs="Times New Roman"/>
        </w:rPr>
        <w:t>Top Secret</w:t>
      </w:r>
      <w:proofErr w:type="gramEnd"/>
      <w:r w:rsidRPr="00366414">
        <w:rPr>
          <w:rFonts w:ascii="Times New Roman" w:hAnsi="Times New Roman" w:cs="Times New Roman"/>
        </w:rPr>
        <w:t xml:space="preserve"> Facility Clearance is mandatory. Please clarify whether this requirement is tied to a project-specific condition at RAF Mildenhall, such as performance within or immediately adjacent to an existing SCIF/SAPF, required access to classified areas or classified program information during design/construction, or another installation-specific security requirement. In our experience, OCONUS SCIF design/build and installation efforts do not always require the constructor itself to hold a TS FCL unless the scope, location, or execution approach necessitates it. Please also clarify whether the Government intends to sponsor a facility clearance for an otherwise qualified offeror that does not currently hold a TS FCL, or whether only firms with an existing TS FCL will be considered.</w:t>
      </w:r>
      <w:r w:rsidR="008E0B69">
        <w:rPr>
          <w:rFonts w:ascii="Times New Roman" w:hAnsi="Times New Roman" w:cs="Times New Roman"/>
        </w:rPr>
        <w:t xml:space="preserve"> </w:t>
      </w:r>
      <w:r w:rsidR="00997D01">
        <w:rPr>
          <w:rFonts w:ascii="Times New Roman" w:hAnsi="Times New Roman" w:cs="Times New Roman"/>
          <w:color w:val="FF0000"/>
        </w:rPr>
        <w:t xml:space="preserve">32 CFR </w:t>
      </w:r>
      <w:r w:rsidR="00997D01" w:rsidRPr="009C02D7">
        <w:rPr>
          <w:rFonts w:ascii="Times New Roman" w:hAnsi="Times New Roman" w:cs="Times New Roman"/>
          <w:color w:val="FF0000"/>
        </w:rPr>
        <w:t>117.9</w:t>
      </w:r>
      <w:r w:rsidR="00997D01">
        <w:rPr>
          <w:rFonts w:ascii="Times New Roman" w:hAnsi="Times New Roman" w:cs="Times New Roman"/>
          <w:color w:val="FF0000"/>
        </w:rPr>
        <w:t xml:space="preserve">(5) </w:t>
      </w:r>
      <w:r w:rsidR="00997D01" w:rsidRPr="00997D01">
        <w:rPr>
          <w:rFonts w:ascii="Times New Roman" w:hAnsi="Times New Roman" w:cs="Times New Roman"/>
          <w:color w:val="FF0000"/>
        </w:rPr>
        <w:t>The requirement for a favorable entity eligibility determination (also referred to in some instances as an FCL) for a prime contractor includes instances where all access to classified information will be limited to subcontractors. A prime contractor must have a favorable entity eligibility determination at the same or higher classification level as its subcontractors.</w:t>
      </w:r>
      <w:r w:rsidR="00997D01">
        <w:rPr>
          <w:rFonts w:ascii="Times New Roman" w:hAnsi="Times New Roman" w:cs="Times New Roman"/>
          <w:color w:val="FF0000"/>
        </w:rPr>
        <w:t xml:space="preserve"> ***If the construct</w:t>
      </w:r>
      <w:r w:rsidR="00754FC3">
        <w:rPr>
          <w:rFonts w:ascii="Times New Roman" w:hAnsi="Times New Roman" w:cs="Times New Roman"/>
          <w:color w:val="FF0000"/>
        </w:rPr>
        <w:t>ion Con</w:t>
      </w:r>
      <w:r w:rsidR="00186910">
        <w:rPr>
          <w:rFonts w:ascii="Times New Roman" w:hAnsi="Times New Roman" w:cs="Times New Roman"/>
          <w:color w:val="FF0000"/>
        </w:rPr>
        <w:t>tractor</w:t>
      </w:r>
      <w:r w:rsidR="00997D01">
        <w:rPr>
          <w:rFonts w:ascii="Times New Roman" w:hAnsi="Times New Roman" w:cs="Times New Roman"/>
          <w:color w:val="FF0000"/>
        </w:rPr>
        <w:t xml:space="preserve"> is the prime they will require an FCL. </w:t>
      </w:r>
      <w:r w:rsidR="00997D01" w:rsidRPr="00997D01">
        <w:rPr>
          <w:rFonts w:ascii="Times New Roman" w:hAnsi="Times New Roman" w:cs="Times New Roman"/>
          <w:color w:val="FF0000"/>
        </w:rPr>
        <w:t xml:space="preserve">A GCA or a currently cleared contractor may sponsor an entity for an </w:t>
      </w:r>
      <w:proofErr w:type="gramStart"/>
      <w:r w:rsidR="00997D01" w:rsidRPr="00997D01">
        <w:rPr>
          <w:rFonts w:ascii="Times New Roman" w:hAnsi="Times New Roman" w:cs="Times New Roman"/>
          <w:color w:val="FF0000"/>
        </w:rPr>
        <w:t>entity</w:t>
      </w:r>
      <w:proofErr w:type="gramEnd"/>
      <w:r w:rsidR="00997D01" w:rsidRPr="00997D01">
        <w:rPr>
          <w:rFonts w:ascii="Times New Roman" w:hAnsi="Times New Roman" w:cs="Times New Roman"/>
          <w:color w:val="FF0000"/>
        </w:rPr>
        <w:t xml:space="preserve"> eligibility determination at any point during the contracting or agreement life cycle at which the entity must have access to classified information to participate (including the solicitation or competition phase).</w:t>
      </w:r>
    </w:p>
    <w:p w14:paraId="3CB7FC4E" w14:textId="7FBADC71" w:rsidR="002B0B6C" w:rsidRDefault="009567EF" w:rsidP="009657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6414">
        <w:rPr>
          <w:rFonts w:ascii="Times New Roman" w:hAnsi="Times New Roman" w:cs="Times New Roman"/>
        </w:rPr>
        <w:t xml:space="preserve">I did not read any requirements for the access control and video surveillance system to be FICAM compliant. I was wondering if this will be a requirement for </w:t>
      </w:r>
      <w:proofErr w:type="gramStart"/>
      <w:r w:rsidRPr="00366414">
        <w:rPr>
          <w:rFonts w:ascii="Times New Roman" w:hAnsi="Times New Roman" w:cs="Times New Roman"/>
        </w:rPr>
        <w:t>the SCIF</w:t>
      </w:r>
      <w:proofErr w:type="gramEnd"/>
      <w:r w:rsidR="00825678">
        <w:rPr>
          <w:rFonts w:ascii="Times New Roman" w:hAnsi="Times New Roman" w:cs="Times New Roman"/>
        </w:rPr>
        <w:t>?</w:t>
      </w:r>
      <w:r w:rsidRPr="00366414">
        <w:rPr>
          <w:rFonts w:ascii="Times New Roman" w:hAnsi="Times New Roman" w:cs="Times New Roman"/>
        </w:rPr>
        <w:t xml:space="preserve"> </w:t>
      </w:r>
      <w:r w:rsidR="00156C39" w:rsidRPr="00156C39">
        <w:rPr>
          <w:rFonts w:ascii="Times New Roman" w:hAnsi="Times New Roman" w:cs="Times New Roman"/>
          <w:color w:val="FF0000"/>
        </w:rPr>
        <w:t>All systems and sub-systems penetrating and/or terminating the perimeter of the work center will be compliant with guidance set forth in IC Tech Specs for ICD/ICS 705. Deviations may be authorized by the Accrediting Official (AO) on a case-by-case basis.</w:t>
      </w:r>
    </w:p>
    <w:p w14:paraId="1E88545C" w14:textId="77777777" w:rsidR="00825678" w:rsidRPr="00366414" w:rsidRDefault="00825678" w:rsidP="00825678">
      <w:pPr>
        <w:pStyle w:val="ListParagraph"/>
        <w:rPr>
          <w:rFonts w:ascii="Times New Roman" w:hAnsi="Times New Roman" w:cs="Times New Roman"/>
        </w:rPr>
      </w:pPr>
    </w:p>
    <w:p w14:paraId="495A209B" w14:textId="3091697E" w:rsidR="00965702" w:rsidRDefault="00366414" w:rsidP="00965702">
      <w:pPr>
        <w:pStyle w:val="ListParagraph"/>
        <w:numPr>
          <w:ilvl w:val="0"/>
          <w:numId w:val="1"/>
        </w:numPr>
      </w:pPr>
      <w:r w:rsidRPr="00156C39">
        <w:rPr>
          <w:rFonts w:ascii="Times New Roman" w:hAnsi="Times New Roman" w:cs="Times New Roman"/>
        </w:rPr>
        <w:t xml:space="preserve">The description reads as if this will be a retrofit of interior room, or some interior space. Is </w:t>
      </w:r>
      <w:proofErr w:type="gramStart"/>
      <w:r w:rsidRPr="00156C39">
        <w:rPr>
          <w:rFonts w:ascii="Times New Roman" w:hAnsi="Times New Roman" w:cs="Times New Roman"/>
        </w:rPr>
        <w:t>this a</w:t>
      </w:r>
      <w:proofErr w:type="gramEnd"/>
      <w:r w:rsidRPr="00156C39">
        <w:rPr>
          <w:rFonts w:ascii="Times New Roman" w:hAnsi="Times New Roman" w:cs="Times New Roman"/>
        </w:rPr>
        <w:t xml:space="preserve"> correct interpretation?</w:t>
      </w:r>
      <w:r w:rsidR="00156C39" w:rsidRPr="00156C39">
        <w:rPr>
          <w:rFonts w:ascii="Times New Roman" w:hAnsi="Times New Roman" w:cs="Times New Roman"/>
        </w:rPr>
        <w:t xml:space="preserve"> </w:t>
      </w:r>
      <w:r w:rsidR="00156C39" w:rsidRPr="00156C39">
        <w:rPr>
          <w:rFonts w:ascii="Times New Roman" w:hAnsi="Times New Roman" w:cs="Times New Roman"/>
          <w:color w:val="FF0000"/>
        </w:rPr>
        <w:t>Correct.</w:t>
      </w:r>
    </w:p>
    <w:sectPr w:rsidR="00965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57B5A" w14:textId="77777777" w:rsidR="00F1544F" w:rsidRDefault="00F1544F" w:rsidP="00F1544F">
      <w:pPr>
        <w:spacing w:after="0" w:line="240" w:lineRule="auto"/>
      </w:pPr>
      <w:r>
        <w:separator/>
      </w:r>
    </w:p>
  </w:endnote>
  <w:endnote w:type="continuationSeparator" w:id="0">
    <w:p w14:paraId="704AE1D9" w14:textId="77777777" w:rsidR="00F1544F" w:rsidRDefault="00F1544F" w:rsidP="00F15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1699A" w14:textId="77777777" w:rsidR="00F1544F" w:rsidRDefault="00F1544F" w:rsidP="00F1544F">
      <w:pPr>
        <w:spacing w:after="0" w:line="240" w:lineRule="auto"/>
      </w:pPr>
      <w:r>
        <w:separator/>
      </w:r>
    </w:p>
  </w:footnote>
  <w:footnote w:type="continuationSeparator" w:id="0">
    <w:p w14:paraId="4600D1A8" w14:textId="77777777" w:rsidR="00F1544F" w:rsidRDefault="00F1544F" w:rsidP="00F154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24A6A"/>
    <w:multiLevelType w:val="multilevel"/>
    <w:tmpl w:val="F66E8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13093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B6C"/>
    <w:rsid w:val="00087D85"/>
    <w:rsid w:val="000C4B41"/>
    <w:rsid w:val="0014163B"/>
    <w:rsid w:val="00156C39"/>
    <w:rsid w:val="00186910"/>
    <w:rsid w:val="00292286"/>
    <w:rsid w:val="002B0B6C"/>
    <w:rsid w:val="00366414"/>
    <w:rsid w:val="004138FC"/>
    <w:rsid w:val="00491F7A"/>
    <w:rsid w:val="00574270"/>
    <w:rsid w:val="00676296"/>
    <w:rsid w:val="00754FC3"/>
    <w:rsid w:val="008117CC"/>
    <w:rsid w:val="00825678"/>
    <w:rsid w:val="00883E01"/>
    <w:rsid w:val="008E0B69"/>
    <w:rsid w:val="009567EF"/>
    <w:rsid w:val="00965702"/>
    <w:rsid w:val="00997D01"/>
    <w:rsid w:val="009C02D7"/>
    <w:rsid w:val="00D2688D"/>
    <w:rsid w:val="00E31956"/>
    <w:rsid w:val="00E72280"/>
    <w:rsid w:val="00F1544F"/>
    <w:rsid w:val="00F9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3E68B"/>
  <w15:chartTrackingRefBased/>
  <w15:docId w15:val="{0C238346-9C03-4E03-80EB-C180B4B92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B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54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44F"/>
  </w:style>
  <w:style w:type="paragraph" w:styleId="Footer">
    <w:name w:val="footer"/>
    <w:basedOn w:val="Normal"/>
    <w:link w:val="FooterChar"/>
    <w:uiPriority w:val="99"/>
    <w:unhideWhenUsed/>
    <w:rsid w:val="00F154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4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ECFDocument" ma:contentTypeID="0x0101005526F8061ED59D478E20F6AFE10C979000C3A062F282163D459DC3F57704B9F519" ma:contentTypeVersion="3" ma:contentTypeDescription="Create a new document." ma:contentTypeScope="" ma:versionID="221433d303bb56ad061c5ee36b279a3c">
  <xsd:schema xmlns:xsd="http://www.w3.org/2001/XMLSchema" xmlns:xs="http://www.w3.org/2001/XMLSchema" xmlns:p="http://schemas.microsoft.com/office/2006/metadata/properties" xmlns:ns1="http://schemas.microsoft.com/sharepoint/v3" xmlns:ns2="5099c5ef-74f4-46cd-845b-7e740e910f98" targetNamespace="http://schemas.microsoft.com/office/2006/metadata/properties" ma:root="true" ma:fieldsID="77b8059b4b1ef7bd9050daa3428d840d" ns1:_="" ns2:_="">
    <xsd:import namespace="http://schemas.microsoft.com/sharepoint/v3"/>
    <xsd:import namespace="5099c5ef-74f4-46cd-845b-7e740e910f98"/>
    <xsd:element name="properties">
      <xsd:complexType>
        <xsd:sequence>
          <xsd:element name="documentManagement">
            <xsd:complexType>
              <xsd:all>
                <xsd:element ref="ns2:ECFActionID" minOccurs="0"/>
                <xsd:element ref="ns2:ECFActionParentID" minOccurs="0"/>
                <xsd:element ref="ns2:ECFActionName" minOccurs="0"/>
                <xsd:element ref="ns2:ECFActionNumber" minOccurs="0"/>
                <xsd:element ref="ns2:ECFActionDescription" minOccurs="0"/>
                <xsd:element ref="ns2:ECFActionCreateDate" minOccurs="0"/>
                <xsd:element ref="ns2:ECFActionOfficeID" minOccurs="0"/>
                <xsd:element ref="ns2:ECFActionPrimaryBuyer" minOccurs="0"/>
                <xsd:element ref="ns2:ECFActionBuyers" minOccurs="0"/>
                <xsd:element ref="ns2:ECFActionPrimaryCO" minOccurs="0"/>
                <xsd:element ref="ns2:ECFActionCOs" minOccurs="0"/>
                <xsd:element ref="ns2:ECFActionPrimaryCloseOutCO" minOccurs="0"/>
                <xsd:element ref="ns2:ECFActionPrimaryCloseOutBuyer" minOccurs="0"/>
                <xsd:element ref="ns2:ECFActionIsPartitioned" minOccurs="0"/>
                <xsd:element ref="ns2:ECFActionStatus" minOccurs="0"/>
                <xsd:element ref="ns2:ECFActionPurchaseReqNumbers" minOccurs="0"/>
                <xsd:element ref="ns2:ECFActionSolicitationNumber" minOccurs="0"/>
                <xsd:element ref="ns2:ECFApplicationVersion" minOccurs="0"/>
                <xsd:element ref="ns2:ECFApplicationEnvironment" minOccurs="0"/>
                <xsd:element ref="ns1:_vti_ItemDeclaredRecord" minOccurs="0"/>
                <xsd:element ref="ns1:_vti_ItemHoldRecordStatus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7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28" nillable="true" ma:displayName="Hold and Record Status" ma:decimals="0" ma:hidden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9c5ef-74f4-46cd-845b-7e740e910f98" elementFormDefault="qualified">
    <xsd:import namespace="http://schemas.microsoft.com/office/2006/documentManagement/types"/>
    <xsd:import namespace="http://schemas.microsoft.com/office/infopath/2007/PartnerControls"/>
    <xsd:element name="ECFActionID" ma:index="8" nillable="true" ma:displayName="Action ID" ma:decimals="0" ma:indexed="true" ma:internalName="ECFActionID">
      <xsd:simpleType>
        <xsd:restriction base="dms:Number"/>
      </xsd:simpleType>
    </xsd:element>
    <xsd:element name="ECFActionParentID" ma:index="9" nillable="true" ma:displayName="Parent Action ID" ma:decimals="0" ma:indexed="true" ma:internalName="ECFActionParentID">
      <xsd:simpleType>
        <xsd:restriction base="dms:Number"/>
      </xsd:simpleType>
    </xsd:element>
    <xsd:element name="ECFActionName" ma:index="10" nillable="true" ma:displayName="Action Name" ma:internalName="ECFActionName">
      <xsd:simpleType>
        <xsd:restriction base="dms:Text"/>
      </xsd:simpleType>
    </xsd:element>
    <xsd:element name="ECFActionNumber" ma:index="11" nillable="true" ma:displayName="Action Number" ma:internalName="ECFActionNumber">
      <xsd:simpleType>
        <xsd:restriction base="dms:Text"/>
      </xsd:simpleType>
    </xsd:element>
    <xsd:element name="ECFActionDescription" ma:index="12" nillable="true" ma:displayName="Action Description" ma:internalName="ECFActionDescription">
      <xsd:simpleType>
        <xsd:restriction base="dms:Note">
          <xsd:maxLength value="255"/>
        </xsd:restriction>
      </xsd:simpleType>
    </xsd:element>
    <xsd:element name="ECFActionCreateDate" ma:index="13" nillable="true" ma:displayName="Action CreateDate" ma:format="DateTime" ma:internalName="ECFActionCreateDate">
      <xsd:simpleType>
        <xsd:restriction base="dms:DateTime"/>
      </xsd:simpleType>
    </xsd:element>
    <xsd:element name="ECFActionOfficeID" ma:index="14" nillable="true" ma:displayName="Action Administration Office" ma:decimals="0" ma:internalName="ECFActionOfficeID">
      <xsd:simpleType>
        <xsd:restriction base="dms:Number"/>
      </xsd:simpleType>
    </xsd:element>
    <xsd:element name="ECFActionPrimaryBuyer" ma:index="15" nillable="true" ma:displayName="Primary Buyer" ma:description="Primary Buyer" ma:SharePointGroup="0" ma:internalName="ECFActionPrimary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Buyers" ma:index="16" nillable="true" ma:displayName="Buyers" ma:description="Buyers" ma:SharePointGroup="0" ma:internalName="ECFActionBuy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O" ma:index="17" nillable="true" ma:displayName="Primary Contracting Officer" ma:description="Primary Contracting Officer" ma:SharePointGroup="0" ma:internalName="ECFActionPrimary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COs" ma:index="18" nillable="true" ma:displayName="Contracting Officers" ma:description="Contracting Officers" ma:SharePointGroup="0" ma:internalName="ECFActionCO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CO" ma:index="19" nillable="true" ma:displayName="Primary Close-Out Contracting Officer" ma:description="Primary Close-Out Contracting Officer" ma:SharePointGroup="0" ma:internalName="ECFActionPrimaryCloseOut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Buyer" ma:index="20" nillable="true" ma:displayName="Primary Close-Out Buyer" ma:description="Primary Close-Out Buyer" ma:SharePointGroup="0" ma:internalName="ECFActionPrimaryCloseOut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IsPartitioned" ma:index="21" nillable="true" ma:displayName="Action Is Partitioned" ma:internalName="ECFActionIsPartitioned">
      <xsd:simpleType>
        <xsd:restriction base="dms:Boolean"/>
      </xsd:simpleType>
    </xsd:element>
    <xsd:element name="ECFActionStatus" ma:index="22" nillable="true" ma:displayName="Action Current Status" ma:description="Current Status of the Action" ma:internalName="ECFActionStatus">
      <xsd:simpleType>
        <xsd:restriction base="dms:Text"/>
      </xsd:simpleType>
    </xsd:element>
    <xsd:element name="ECFActionPurchaseReqNumbers" ma:index="23" nillable="true" ma:displayName="Purchase Requirement Numbers" ma:internalName="ECFActionPurchaseReqNumbers">
      <xsd:simpleType>
        <xsd:restriction base="dms:Text"/>
      </xsd:simpleType>
    </xsd:element>
    <xsd:element name="ECFActionSolicitationNumber" ma:index="24" nillable="true" ma:displayName="Solicitation Numbers" ma:internalName="ECFActionSolicitationNumber">
      <xsd:simpleType>
        <xsd:restriction base="dms:Text"/>
      </xsd:simpleType>
    </xsd:element>
    <xsd:element name="ECFApplicationVersion" ma:index="25" nillable="true" ma:displayName="Application Version" ma:default="5.0.0" ma:internalName="ECFApplicationVersion">
      <xsd:simpleType>
        <xsd:restriction base="dms:Text"/>
      </xsd:simpleType>
    </xsd:element>
    <xsd:element name="ECFApplicationEnvironment" ma:index="26" nillable="true" ma:displayName="Application Environment" ma:default="VanaQA" ma:internalName="ECFApplicationEnvironment">
      <xsd:simpleType>
        <xsd:restriction base="dms:Text"/>
      </xsd:simpleType>
    </xsd:element>
    <xsd:element name="_dlc_DocId" ma:index="2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5099c5ef-74f4-46cd-845b-7e740e910f98">MYK4AZ4AEQY7-1775011005-42</_dlc_DocId>
    <_dlc_DocIdUrl xmlns="5099c5ef-74f4-46cd-845b-7e740e910f98">
      <Url>https://usaf.dps.mil/teams/ktfso13135/1284535/_layouts/15/DocIdRedir.aspx?ID=MYK4AZ4AEQY7-1775011005-42</Url>
      <Description>MYK4AZ4AEQY7-1775011005-42</Description>
    </_dlc_DocIdUrl>
    <ECFActionIsPartitioned xmlns="5099c5ef-74f4-46cd-845b-7e740e910f98" xsi:nil="true"/>
    <ECFActionBuyers xmlns="5099c5ef-74f4-46cd-845b-7e740e910f98">
      <UserInfo>
        <DisplayName/>
        <AccountId xsi:nil="true"/>
        <AccountType/>
      </UserInfo>
    </ECFActionBuyers>
    <ECFActionCOs xmlns="5099c5ef-74f4-46cd-845b-7e740e910f98">
      <UserInfo>
        <DisplayName/>
        <AccountId xsi:nil="true"/>
        <AccountType/>
      </UserInfo>
    </ECFActionCOs>
    <ECFActionStatus xmlns="5099c5ef-74f4-46cd-845b-7e740e910f98" xsi:nil="true"/>
    <ECFApplicationVersion xmlns="5099c5ef-74f4-46cd-845b-7e740e910f98">5.0.0</ECFApplicationVersion>
    <ECFActionName xmlns="5099c5ef-74f4-46cd-845b-7e740e910f98" xsi:nil="true"/>
    <ECFActionDescription xmlns="5099c5ef-74f4-46cd-845b-7e740e910f98" xsi:nil="true"/>
    <ECFActionPrimaryCloseOutBuyer xmlns="5099c5ef-74f4-46cd-845b-7e740e910f98">
      <UserInfo>
        <DisplayName/>
        <AccountId xsi:nil="true"/>
        <AccountType/>
      </UserInfo>
    </ECFActionPrimaryCloseOutBuyer>
    <ECFActionCreateDate xmlns="5099c5ef-74f4-46cd-845b-7e740e910f98" xsi:nil="true"/>
    <ECFActionPrimaryCO xmlns="5099c5ef-74f4-46cd-845b-7e740e910f98">
      <UserInfo>
        <DisplayName/>
        <AccountId xsi:nil="true"/>
        <AccountType/>
      </UserInfo>
    </ECFActionPrimaryCO>
    <ECFActionPrimaryCloseOutCO xmlns="5099c5ef-74f4-46cd-845b-7e740e910f98">
      <UserInfo>
        <DisplayName/>
        <AccountId xsi:nil="true"/>
        <AccountType/>
      </UserInfo>
    </ECFActionPrimaryCloseOutCO>
    <ECFApplicationEnvironment xmlns="5099c5ef-74f4-46cd-845b-7e740e910f98">VanaQA</ECFApplicationEnvironment>
    <ECFActionParentID xmlns="5099c5ef-74f4-46cd-845b-7e740e910f98" xsi:nil="true"/>
    <ECFActionSolicitationNumber xmlns="5099c5ef-74f4-46cd-845b-7e740e910f98" xsi:nil="true"/>
    <ECFActionNumber xmlns="5099c5ef-74f4-46cd-845b-7e740e910f98" xsi:nil="true"/>
    <ECFActionPurchaseReqNumbers xmlns="5099c5ef-74f4-46cd-845b-7e740e910f98" xsi:nil="true"/>
    <ECFActionID xmlns="5099c5ef-74f4-46cd-845b-7e740e910f98" xsi:nil="true"/>
    <ECFActionPrimaryBuyer xmlns="5099c5ef-74f4-46cd-845b-7e740e910f98">
      <UserInfo>
        <DisplayName/>
        <AccountId xsi:nil="true"/>
        <AccountType/>
      </UserInfo>
    </ECFActionPrimaryBuyer>
    <ECFActionOfficeID xmlns="5099c5ef-74f4-46cd-845b-7e740e910f9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F7EA8864-4FF2-45BD-9275-1CF0114B98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099c5ef-74f4-46cd-845b-7e740e910f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100774-6319-4A70-B28C-0C19200E3476}">
  <ds:schemaRefs>
    <ds:schemaRef ds:uri="http://schemas.microsoft.com/office/2006/documentManagement/types"/>
    <ds:schemaRef ds:uri="5099c5ef-74f4-46cd-845b-7e740e910f98"/>
    <ds:schemaRef ds:uri="http://schemas.microsoft.com/sharepoint/v3"/>
    <ds:schemaRef ds:uri="http://purl.org/dc/terms/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E4F3B3BA-FC61-430F-BDA2-DE910FF665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BBABA21-98E0-42F2-9CE3-63875F70748C}">
  <ds:schemaRefs>
    <ds:schemaRef ds:uri="http://schemas.microsoft.com/sharepoint/events"/>
  </ds:schemaRefs>
</ds:datastoreItem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HAMMOND, CLAIRE L GB USAF USAFE 48 CONS/PKA - Construction</dc:creator>
  <cp:keywords/>
  <dc:description/>
  <cp:lastModifiedBy>HAMMOND, CLAIRE L GB USAF USAFE 48 CONS/PKA - Construction</cp:lastModifiedBy>
  <cp:revision>5</cp:revision>
  <dcterms:created xsi:type="dcterms:W3CDTF">2026-04-30T09:45:00Z</dcterms:created>
  <dcterms:modified xsi:type="dcterms:W3CDTF">2026-05-05T10:59:00Z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0x0101005526F8061ED59D478E20F6AFE10C979000C3A062F282163D459DC3F57704B9F519</vt:lpwstr>
  </property>
  <property fmtid="{D5CDD505-2E9C-101B-9397-08002B2CF9AE}" pid="3" name="_dlc_DocIdItemGuid">
    <vt:lpwstr>5e2e53d0-7adb-4154-ae24-fb887c659416</vt:lpwstr>
  </property>
</Properties>
</file>