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E92" w:rsidRPr="000953B5" w:rsidRDefault="00AA5E92" w:rsidP="00AA5E92">
      <w:pPr>
        <w:autoSpaceDE w:val="0"/>
        <w:autoSpaceDN w:val="0"/>
        <w:adjustRightInd w:val="0"/>
        <w:spacing w:after="0" w:line="240" w:lineRule="auto"/>
        <w:jc w:val="center"/>
        <w:rPr>
          <w:rFonts w:ascii="Times New Roman" w:hAnsi="Times New Roman" w:cs="Times New Roman"/>
          <w:b/>
          <w:sz w:val="24"/>
          <w:szCs w:val="24"/>
        </w:rPr>
      </w:pPr>
      <w:r w:rsidRPr="000953B5">
        <w:rPr>
          <w:rFonts w:ascii="Times New Roman" w:hAnsi="Times New Roman" w:cs="Times New Roman"/>
          <w:b/>
          <w:sz w:val="24"/>
          <w:szCs w:val="24"/>
        </w:rPr>
        <w:t xml:space="preserve">B533 Cooling Tower </w:t>
      </w:r>
      <w:r w:rsidR="00153B17" w:rsidRPr="000953B5">
        <w:rPr>
          <w:rFonts w:ascii="Times New Roman" w:hAnsi="Times New Roman" w:cs="Times New Roman"/>
          <w:b/>
          <w:sz w:val="24"/>
          <w:szCs w:val="24"/>
        </w:rPr>
        <w:t>Proposal</w:t>
      </w:r>
      <w:r w:rsidRPr="000953B5">
        <w:rPr>
          <w:rFonts w:ascii="Times New Roman" w:hAnsi="Times New Roman" w:cs="Times New Roman"/>
          <w:b/>
          <w:sz w:val="24"/>
          <w:szCs w:val="24"/>
        </w:rPr>
        <w:t xml:space="preserve"> Sheet</w:t>
      </w:r>
    </w:p>
    <w:p w:rsidR="004C1043" w:rsidRPr="000953B5" w:rsidRDefault="004C1043" w:rsidP="00AA5E92">
      <w:pPr>
        <w:autoSpaceDE w:val="0"/>
        <w:autoSpaceDN w:val="0"/>
        <w:adjustRightInd w:val="0"/>
        <w:spacing w:after="0" w:line="240" w:lineRule="auto"/>
        <w:jc w:val="center"/>
        <w:rPr>
          <w:rFonts w:ascii="Times New Roman" w:hAnsi="Times New Roman" w:cs="Times New Roman"/>
          <w:b/>
        </w:rPr>
      </w:pPr>
    </w:p>
    <w:p w:rsidR="00AA5E92" w:rsidRPr="000953B5" w:rsidRDefault="00AA5E92" w:rsidP="005047C8">
      <w:pPr>
        <w:autoSpaceDE w:val="0"/>
        <w:autoSpaceDN w:val="0"/>
        <w:adjustRightInd w:val="0"/>
        <w:spacing w:after="0" w:line="240" w:lineRule="auto"/>
        <w:rPr>
          <w:rFonts w:ascii="Times New Roman" w:hAnsi="Times New Roman" w:cs="Times New Roman"/>
        </w:rPr>
      </w:pPr>
    </w:p>
    <w:p w:rsidR="00AA5E92" w:rsidRPr="000953B5" w:rsidRDefault="0078725A" w:rsidP="001A35E2">
      <w:pPr>
        <w:autoSpaceDE w:val="0"/>
        <w:autoSpaceDN w:val="0"/>
        <w:adjustRightInd w:val="0"/>
        <w:spacing w:after="0" w:line="240" w:lineRule="auto"/>
        <w:rPr>
          <w:rFonts w:ascii="Times New Roman" w:hAnsi="Times New Roman" w:cs="Times New Roman"/>
        </w:rPr>
      </w:pPr>
      <w:r w:rsidRPr="000953B5">
        <w:rPr>
          <w:rFonts w:ascii="Times New Roman" w:hAnsi="Times New Roman" w:cs="Times New Roman"/>
        </w:rPr>
        <w:t xml:space="preserve">$_________________ </w:t>
      </w:r>
      <w:r w:rsidR="005047C8" w:rsidRPr="000953B5">
        <w:rPr>
          <w:rFonts w:ascii="Times New Roman" w:hAnsi="Times New Roman" w:cs="Times New Roman"/>
          <w:b/>
        </w:rPr>
        <w:t>Base Bid</w:t>
      </w:r>
      <w:r w:rsidR="000953B5" w:rsidRPr="000953B5">
        <w:rPr>
          <w:rFonts w:ascii="Times New Roman" w:hAnsi="Times New Roman" w:cs="Times New Roman"/>
          <w:b/>
        </w:rPr>
        <w:t xml:space="preserve"> (CLIN 0001)</w:t>
      </w:r>
      <w:r w:rsidR="001A35E2" w:rsidRPr="000953B5">
        <w:rPr>
          <w:rFonts w:ascii="Times New Roman" w:hAnsi="Times New Roman" w:cs="Times New Roman"/>
          <w:b/>
        </w:rPr>
        <w:t>:</w:t>
      </w:r>
      <w:r w:rsidR="001A35E2" w:rsidRPr="000953B5">
        <w:rPr>
          <w:rFonts w:ascii="Times New Roman" w:hAnsi="Times New Roman" w:cs="Times New Roman"/>
        </w:rPr>
        <w:t xml:space="preserve"> </w:t>
      </w:r>
      <w:r w:rsidR="000953B5" w:rsidRPr="000953B5">
        <w:rPr>
          <w:rFonts w:ascii="Times New Roman" w:eastAsia="Times New Roman" w:hAnsi="Times New Roman" w:cs="Times New Roman"/>
        </w:rPr>
        <w:t>Design</w:t>
      </w:r>
      <w:r w:rsidR="000953B5" w:rsidRPr="000953B5">
        <w:rPr>
          <w:rFonts w:ascii="Times New Roman" w:eastAsia="Times New Roman" w:hAnsi="Times New Roman" w:cs="Times New Roman"/>
        </w:rPr>
        <w:t xml:space="preserve">, provide, and commission new closed circuit evaporative coolers (CCEC), condenser pump, building circulation pumps, chemical-free condenser water treatment and bypass valves/piping at each floor loop for B533.  </w:t>
      </w:r>
    </w:p>
    <w:p w:rsidR="009413DC" w:rsidRPr="000953B5" w:rsidRDefault="009413DC" w:rsidP="009413DC">
      <w:pPr>
        <w:autoSpaceDE w:val="0"/>
        <w:autoSpaceDN w:val="0"/>
        <w:adjustRightInd w:val="0"/>
        <w:spacing w:after="0" w:line="240" w:lineRule="auto"/>
        <w:rPr>
          <w:rFonts w:ascii="Times New Roman" w:hAnsi="Times New Roman" w:cs="Times New Roman"/>
        </w:rPr>
      </w:pPr>
    </w:p>
    <w:p w:rsidR="009413DC" w:rsidRPr="000953B5" w:rsidRDefault="009413DC" w:rsidP="009413DC">
      <w:pPr>
        <w:autoSpaceDE w:val="0"/>
        <w:autoSpaceDN w:val="0"/>
        <w:adjustRightInd w:val="0"/>
        <w:spacing w:after="0" w:line="240" w:lineRule="auto"/>
        <w:rPr>
          <w:rFonts w:ascii="Times New Roman" w:hAnsi="Times New Roman" w:cs="Times New Roman"/>
        </w:rPr>
      </w:pPr>
    </w:p>
    <w:p w:rsidR="0078725A" w:rsidRPr="000953B5" w:rsidRDefault="00AA5E92" w:rsidP="001A35E2">
      <w:pPr>
        <w:autoSpaceDE w:val="0"/>
        <w:autoSpaceDN w:val="0"/>
        <w:adjustRightInd w:val="0"/>
        <w:spacing w:after="0" w:line="240" w:lineRule="auto"/>
        <w:rPr>
          <w:rFonts w:ascii="Times New Roman" w:hAnsi="Times New Roman" w:cs="Times New Roman"/>
        </w:rPr>
      </w:pPr>
      <w:r w:rsidRPr="000953B5">
        <w:rPr>
          <w:rFonts w:ascii="Times New Roman" w:hAnsi="Times New Roman" w:cs="Times New Roman"/>
        </w:rPr>
        <w:t xml:space="preserve">$_________________ </w:t>
      </w:r>
      <w:r w:rsidR="000953B5" w:rsidRPr="000953B5">
        <w:rPr>
          <w:rFonts w:ascii="Times New Roman" w:hAnsi="Times New Roman" w:cs="Times New Roman"/>
          <w:b/>
        </w:rPr>
        <w:t>Option (CLIN 0002)</w:t>
      </w:r>
      <w:r w:rsidR="0078725A" w:rsidRPr="000953B5">
        <w:rPr>
          <w:rFonts w:ascii="Times New Roman" w:hAnsi="Times New Roman" w:cs="Times New Roman"/>
          <w:b/>
        </w:rPr>
        <w:t>:</w:t>
      </w:r>
      <w:r w:rsidR="0078725A" w:rsidRPr="000953B5">
        <w:rPr>
          <w:rFonts w:ascii="Times New Roman" w:hAnsi="Times New Roman" w:cs="Times New Roman"/>
        </w:rPr>
        <w:t xml:space="preserve"> </w:t>
      </w:r>
      <w:r w:rsidR="000953B5" w:rsidRPr="000953B5">
        <w:rPr>
          <w:rFonts w:ascii="Times New Roman" w:eastAsia="Times New Roman" w:hAnsi="Times New Roman" w:cs="Times New Roman"/>
        </w:rPr>
        <w:t>Demolish over</w:t>
      </w:r>
      <w:bookmarkStart w:id="0" w:name="_GoBack"/>
      <w:bookmarkEnd w:id="0"/>
      <w:r w:rsidR="000953B5" w:rsidRPr="000953B5">
        <w:rPr>
          <w:rFonts w:ascii="Times New Roman" w:eastAsia="Times New Roman" w:hAnsi="Times New Roman" w:cs="Times New Roman"/>
        </w:rPr>
        <w:t xml:space="preserve">sized/non-functional closed circuit evaporative coolers CCEC-3 and CCEC-4. Cap piping and electrical conduits at the platform. </w:t>
      </w:r>
      <w:r w:rsidR="000953B5" w:rsidRPr="000953B5">
        <w:rPr>
          <w:rFonts w:ascii="Times New Roman" w:hAnsi="Times New Roman" w:cs="Times New Roman"/>
        </w:rPr>
        <w:t>Transport, dispose of, and recycle all waste materials in accordance with local, state, and federal regulations.</w:t>
      </w:r>
    </w:p>
    <w:p w:rsidR="00AA5E92" w:rsidRPr="000953B5" w:rsidRDefault="00AA5E92" w:rsidP="005047C8">
      <w:pPr>
        <w:autoSpaceDE w:val="0"/>
        <w:autoSpaceDN w:val="0"/>
        <w:adjustRightInd w:val="0"/>
        <w:spacing w:after="0" w:line="240" w:lineRule="auto"/>
        <w:rPr>
          <w:rFonts w:ascii="Times New Roman" w:hAnsi="Times New Roman" w:cs="Times New Roman"/>
        </w:rPr>
      </w:pPr>
    </w:p>
    <w:p w:rsidR="00F63AC0" w:rsidRPr="000953B5" w:rsidRDefault="00F63AC0" w:rsidP="000953B5">
      <w:pPr>
        <w:pStyle w:val="BodyText"/>
        <w:rPr>
          <w:b/>
        </w:rPr>
      </w:pPr>
      <w:r w:rsidRPr="000953B5">
        <w:rPr>
          <w:b/>
        </w:rPr>
        <w:t>NOTES:</w:t>
      </w:r>
    </w:p>
    <w:p w:rsidR="00F63AC0" w:rsidRPr="000953B5" w:rsidRDefault="00F63AC0" w:rsidP="00F63AC0">
      <w:pPr>
        <w:pStyle w:val="BodyText"/>
      </w:pPr>
    </w:p>
    <w:p w:rsidR="00F63AC0" w:rsidRPr="000953B5" w:rsidRDefault="00F63AC0" w:rsidP="000953B5">
      <w:pPr>
        <w:pStyle w:val="ListParagraph"/>
        <w:numPr>
          <w:ilvl w:val="0"/>
          <w:numId w:val="1"/>
        </w:numPr>
        <w:tabs>
          <w:tab w:val="left" w:pos="941"/>
        </w:tabs>
      </w:pPr>
      <w:r w:rsidRPr="000953B5">
        <w:t>Award will be made on the total sum of both CLINs 0001 and 0002.</w:t>
      </w:r>
    </w:p>
    <w:p w:rsidR="00F63AC0" w:rsidRPr="000953B5" w:rsidRDefault="00F63AC0" w:rsidP="00F63AC0">
      <w:pPr>
        <w:pStyle w:val="BodyText"/>
        <w:spacing w:before="1"/>
      </w:pPr>
    </w:p>
    <w:p w:rsidR="00F63AC0" w:rsidRPr="000953B5" w:rsidRDefault="00F63AC0" w:rsidP="00F63AC0">
      <w:pPr>
        <w:pStyle w:val="ListParagraph"/>
        <w:numPr>
          <w:ilvl w:val="0"/>
          <w:numId w:val="1"/>
        </w:numPr>
        <w:tabs>
          <w:tab w:val="left" w:pos="941"/>
        </w:tabs>
        <w:ind w:right="694"/>
      </w:pPr>
      <w:r w:rsidRPr="000953B5">
        <w:t>The Government reserves the unilateral right to award CLIN 0002 to the contractor at the proposed price within 180 calendar days after contract award. A firm fixed proposed price is required for CLIN 0001. No provision is made for economic price adjustment. If the option is exercised at time of award, the contract completion date remains 270 calendar days after award of the</w:t>
      </w:r>
      <w:r w:rsidRPr="000953B5">
        <w:rPr>
          <w:spacing w:val="-5"/>
        </w:rPr>
        <w:t xml:space="preserve"> </w:t>
      </w:r>
      <w:r w:rsidRPr="000953B5">
        <w:t>contract.</w:t>
      </w:r>
    </w:p>
    <w:p w:rsidR="00F63AC0" w:rsidRPr="000953B5" w:rsidRDefault="00F63AC0" w:rsidP="00F63AC0">
      <w:pPr>
        <w:pStyle w:val="BodyText"/>
        <w:spacing w:before="10"/>
      </w:pPr>
    </w:p>
    <w:p w:rsidR="00F63AC0" w:rsidRPr="000953B5" w:rsidRDefault="00F63AC0" w:rsidP="00F63AC0">
      <w:pPr>
        <w:pStyle w:val="ListParagraph"/>
        <w:numPr>
          <w:ilvl w:val="0"/>
          <w:numId w:val="1"/>
        </w:numPr>
        <w:tabs>
          <w:tab w:val="left" w:pos="941"/>
        </w:tabs>
        <w:ind w:right="453"/>
      </w:pPr>
      <w:r w:rsidRPr="000953B5">
        <w:t>If CLIN 0002 is exercised, additional bonding and consent of surety will be required. Consequently, the Performance Bond shall reflect 100 percent of the combined amount of both</w:t>
      </w:r>
      <w:r w:rsidRPr="000953B5">
        <w:rPr>
          <w:spacing w:val="1"/>
        </w:rPr>
        <w:t xml:space="preserve"> </w:t>
      </w:r>
      <w:r w:rsidRPr="000953B5">
        <w:t>CLINs.</w:t>
      </w:r>
    </w:p>
    <w:p w:rsidR="00F63AC0" w:rsidRPr="000953B5" w:rsidRDefault="00F63AC0" w:rsidP="00F63AC0">
      <w:pPr>
        <w:pStyle w:val="BodyText"/>
      </w:pPr>
    </w:p>
    <w:p w:rsidR="00F63AC0" w:rsidRPr="000953B5" w:rsidRDefault="00F63AC0" w:rsidP="00F63AC0">
      <w:pPr>
        <w:pStyle w:val="ListParagraph"/>
        <w:numPr>
          <w:ilvl w:val="0"/>
          <w:numId w:val="1"/>
        </w:numPr>
        <w:tabs>
          <w:tab w:val="left" w:pos="941"/>
        </w:tabs>
        <w:spacing w:before="1"/>
        <w:ind w:right="366"/>
      </w:pPr>
      <w:r w:rsidRPr="000953B5">
        <w:t>Failure to enter a price for either of the CLINs will result in the proposal being rejected as unacceptable. The Government may reject an offer as non</w:t>
      </w:r>
      <w:r w:rsidR="000953B5" w:rsidRPr="000953B5">
        <w:t>-</w:t>
      </w:r>
      <w:r w:rsidRPr="000953B5">
        <w:t>responsive if it is materially unbalanced as to prices for the basic requirement and the option quantities. An offer is unbalanced when it is based on prices significantly less than cost for some work and prices which are significantly overstated for other</w:t>
      </w:r>
      <w:r w:rsidRPr="000953B5">
        <w:rPr>
          <w:spacing w:val="-5"/>
        </w:rPr>
        <w:t xml:space="preserve"> </w:t>
      </w:r>
      <w:r w:rsidRPr="000953B5">
        <w:t>work.</w:t>
      </w:r>
    </w:p>
    <w:p w:rsidR="00F63AC0" w:rsidRPr="000953B5" w:rsidRDefault="00F63AC0" w:rsidP="00F63AC0">
      <w:pPr>
        <w:pStyle w:val="BodyText"/>
        <w:spacing w:before="9"/>
      </w:pPr>
    </w:p>
    <w:p w:rsidR="00F63AC0" w:rsidRPr="000953B5" w:rsidRDefault="00F63AC0" w:rsidP="00F63AC0">
      <w:pPr>
        <w:pStyle w:val="ListParagraph"/>
        <w:numPr>
          <w:ilvl w:val="0"/>
          <w:numId w:val="1"/>
        </w:numPr>
        <w:tabs>
          <w:tab w:val="left" w:pos="941"/>
        </w:tabs>
        <w:spacing w:before="1"/>
        <w:ind w:right="325"/>
      </w:pPr>
      <w:r w:rsidRPr="000953B5">
        <w:t xml:space="preserve">Evaluation of Options (JUL 1990): </w:t>
      </w:r>
      <w:r w:rsidR="000953B5" w:rsidRPr="000953B5">
        <w:t>“</w:t>
      </w:r>
      <w:r w:rsidRPr="000953B5">
        <w:t>Except when it is determined in accordance with FAR</w:t>
      </w:r>
      <w:r w:rsidRPr="000953B5">
        <w:rPr>
          <w:spacing w:val="-21"/>
        </w:rPr>
        <w:t xml:space="preserve"> </w:t>
      </w:r>
      <w:r w:rsidRPr="000953B5">
        <w:t>17.206 (b) not to be in the Government's best interest, the Government will evaluate offers for award purposes by adding the price for the Option(s) to the total price for CLIN 0001. In accordance with FAR 52.217-5, evaluation of options will not obligate the Government to exercise the Option(s).</w:t>
      </w:r>
      <w:r w:rsidR="000953B5" w:rsidRPr="000953B5">
        <w:t>”</w:t>
      </w:r>
    </w:p>
    <w:p w:rsidR="00F63AC0" w:rsidRPr="000953B5" w:rsidRDefault="00F63AC0" w:rsidP="005047C8">
      <w:pPr>
        <w:autoSpaceDE w:val="0"/>
        <w:autoSpaceDN w:val="0"/>
        <w:adjustRightInd w:val="0"/>
        <w:spacing w:after="0" w:line="240" w:lineRule="auto"/>
        <w:rPr>
          <w:rFonts w:ascii="Times New Roman" w:hAnsi="Times New Roman" w:cs="Times New Roman"/>
        </w:rPr>
      </w:pPr>
    </w:p>
    <w:sectPr w:rsidR="00F63AC0" w:rsidRPr="00095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71509F"/>
    <w:multiLevelType w:val="hybridMultilevel"/>
    <w:tmpl w:val="678E4C50"/>
    <w:lvl w:ilvl="0" w:tplc="10780B66">
      <w:start w:val="1"/>
      <w:numFmt w:val="decimal"/>
      <w:lvlText w:val="%1."/>
      <w:lvlJc w:val="left"/>
      <w:pPr>
        <w:ind w:left="940" w:hanging="360"/>
        <w:jc w:val="left"/>
      </w:pPr>
      <w:rPr>
        <w:rFonts w:ascii="Times New Roman" w:eastAsia="Times New Roman" w:hAnsi="Times New Roman" w:cs="Times New Roman" w:hint="default"/>
        <w:w w:val="100"/>
        <w:sz w:val="22"/>
        <w:szCs w:val="22"/>
        <w:lang w:val="en-US" w:eastAsia="en-US" w:bidi="en-US"/>
      </w:rPr>
    </w:lvl>
    <w:lvl w:ilvl="1" w:tplc="BB80AD7C">
      <w:numFmt w:val="bullet"/>
      <w:lvlText w:val="•"/>
      <w:lvlJc w:val="left"/>
      <w:pPr>
        <w:ind w:left="1836" w:hanging="360"/>
      </w:pPr>
      <w:rPr>
        <w:rFonts w:hint="default"/>
        <w:lang w:val="en-US" w:eastAsia="en-US" w:bidi="en-US"/>
      </w:rPr>
    </w:lvl>
    <w:lvl w:ilvl="2" w:tplc="E37C8DDC">
      <w:numFmt w:val="bullet"/>
      <w:lvlText w:val="•"/>
      <w:lvlJc w:val="left"/>
      <w:pPr>
        <w:ind w:left="2732" w:hanging="360"/>
      </w:pPr>
      <w:rPr>
        <w:rFonts w:hint="default"/>
        <w:lang w:val="en-US" w:eastAsia="en-US" w:bidi="en-US"/>
      </w:rPr>
    </w:lvl>
    <w:lvl w:ilvl="3" w:tplc="A1C202B0">
      <w:numFmt w:val="bullet"/>
      <w:lvlText w:val="•"/>
      <w:lvlJc w:val="left"/>
      <w:pPr>
        <w:ind w:left="3628" w:hanging="360"/>
      </w:pPr>
      <w:rPr>
        <w:rFonts w:hint="default"/>
        <w:lang w:val="en-US" w:eastAsia="en-US" w:bidi="en-US"/>
      </w:rPr>
    </w:lvl>
    <w:lvl w:ilvl="4" w:tplc="5FCA5690">
      <w:numFmt w:val="bullet"/>
      <w:lvlText w:val="•"/>
      <w:lvlJc w:val="left"/>
      <w:pPr>
        <w:ind w:left="4524" w:hanging="360"/>
      </w:pPr>
      <w:rPr>
        <w:rFonts w:hint="default"/>
        <w:lang w:val="en-US" w:eastAsia="en-US" w:bidi="en-US"/>
      </w:rPr>
    </w:lvl>
    <w:lvl w:ilvl="5" w:tplc="43DCC442">
      <w:numFmt w:val="bullet"/>
      <w:lvlText w:val="•"/>
      <w:lvlJc w:val="left"/>
      <w:pPr>
        <w:ind w:left="5420" w:hanging="360"/>
      </w:pPr>
      <w:rPr>
        <w:rFonts w:hint="default"/>
        <w:lang w:val="en-US" w:eastAsia="en-US" w:bidi="en-US"/>
      </w:rPr>
    </w:lvl>
    <w:lvl w:ilvl="6" w:tplc="93769B3E">
      <w:numFmt w:val="bullet"/>
      <w:lvlText w:val="•"/>
      <w:lvlJc w:val="left"/>
      <w:pPr>
        <w:ind w:left="6316" w:hanging="360"/>
      </w:pPr>
      <w:rPr>
        <w:rFonts w:hint="default"/>
        <w:lang w:val="en-US" w:eastAsia="en-US" w:bidi="en-US"/>
      </w:rPr>
    </w:lvl>
    <w:lvl w:ilvl="7" w:tplc="357C3430">
      <w:numFmt w:val="bullet"/>
      <w:lvlText w:val="•"/>
      <w:lvlJc w:val="left"/>
      <w:pPr>
        <w:ind w:left="7212" w:hanging="360"/>
      </w:pPr>
      <w:rPr>
        <w:rFonts w:hint="default"/>
        <w:lang w:val="en-US" w:eastAsia="en-US" w:bidi="en-US"/>
      </w:rPr>
    </w:lvl>
    <w:lvl w:ilvl="8" w:tplc="A67456C2">
      <w:numFmt w:val="bullet"/>
      <w:lvlText w:val="•"/>
      <w:lvlJc w:val="left"/>
      <w:pPr>
        <w:ind w:left="8108" w:hanging="360"/>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7C8"/>
    <w:rsid w:val="0004781D"/>
    <w:rsid w:val="00085440"/>
    <w:rsid w:val="000953B5"/>
    <w:rsid w:val="00153B17"/>
    <w:rsid w:val="001A35E2"/>
    <w:rsid w:val="001D2215"/>
    <w:rsid w:val="004B30ED"/>
    <w:rsid w:val="004C1043"/>
    <w:rsid w:val="005047C8"/>
    <w:rsid w:val="0078725A"/>
    <w:rsid w:val="007A61FD"/>
    <w:rsid w:val="009413DC"/>
    <w:rsid w:val="00AA5E92"/>
    <w:rsid w:val="00ED17DB"/>
    <w:rsid w:val="00F63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A70"/>
  <w15:chartTrackingRefBased/>
  <w15:docId w15:val="{7C3EECFE-9F6B-4933-A347-2C280D368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63AC0"/>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F63AC0"/>
    <w:rPr>
      <w:rFonts w:ascii="Times New Roman" w:eastAsia="Times New Roman" w:hAnsi="Times New Roman" w:cs="Times New Roman"/>
      <w:lang w:bidi="en-US"/>
    </w:rPr>
  </w:style>
  <w:style w:type="paragraph" w:styleId="ListParagraph">
    <w:name w:val="List Paragraph"/>
    <w:basedOn w:val="Normal"/>
    <w:uiPriority w:val="1"/>
    <w:qFormat/>
    <w:rsid w:val="00F63AC0"/>
    <w:pPr>
      <w:widowControl w:val="0"/>
      <w:autoSpaceDE w:val="0"/>
      <w:autoSpaceDN w:val="0"/>
      <w:spacing w:after="0" w:line="240" w:lineRule="auto"/>
      <w:ind w:left="940" w:hanging="360"/>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10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Drake, Shawn A CIV USN NAVFAC MIDLANT NOR (USA)</dc:creator>
  <cp:keywords/>
  <dc:description/>
  <cp:lastModifiedBy>Zambarano, Kristin L CIV USN NAVFAC MIDLANT NOR (USA)</cp:lastModifiedBy>
  <cp:revision>10</cp:revision>
  <dcterms:created xsi:type="dcterms:W3CDTF">2022-08-01T11:22:00Z</dcterms:created>
  <dcterms:modified xsi:type="dcterms:W3CDTF">2023-01-19T15:26:00Z</dcterms:modified>
</cp:coreProperties>
</file>