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DOUBLE SLIDER Automatic Door Inspection and PM</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33744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36C24826Q0387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03-09-2026</w:t>
            </w:r>
            <w:r w:rsidRPr="004C7C18">
              <w:rPr>
                <w:rStyle w:val="AAMSKBFill-InHighlight"/>
                <w:rFonts w:asciiTheme="minorHAnsi" w:hAnsiTheme="minorHAnsi" w:cstheme="minorHAnsi"/>
              </w:rPr>
              <w:t xml:space="preserve"> </w:t>
            </w:r>
            <w:r>
              <w:rPr>
                <w:rFonts w:asciiTheme="minorHAnsi" w:hAnsiTheme="minorHAnsi" w:cstheme="minorHAnsi"/>
                <w:szCs w:val="20"/>
              </w:rPr>
              <w:t>14:00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SBA</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J059</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811310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10,000 Bay Pines Blvd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Bay Pines FL  33744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Michael A Shook</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C.W. Bill Young Veterans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10000 Bay Pines Blvd.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Bay Pines</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FL</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33744</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michael.shook@va.gov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Contracting Officer</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D54D16" w:rsidRPr="00FF30E5" w:rsidP="00D54D16">
      <w:pPr>
        <w:widowControl w:val="0"/>
        <w:rPr>
          <w:rFonts w:ascii="Arial" w:hAnsi="Arial" w:cs="Arial"/>
          <w:b/>
          <w:bCs/>
          <w:u w:val="single"/>
        </w:rPr>
      </w:pPr>
      <w:r w:rsidRPr="00FF30E5">
        <w:rPr>
          <w:rFonts w:ascii="Arial" w:hAnsi="Arial" w:cs="Arial"/>
          <w:b/>
          <w:bCs/>
          <w:u w:val="single"/>
        </w:rPr>
        <w:t>Good day, SDVOSB’s, VOSB’s &amp; SB's</w:t>
      </w:r>
    </w:p>
    <w:p w:rsidR="00D54D16" w:rsidRPr="00FF30E5" w:rsidP="00D54D16">
      <w:pPr>
        <w:widowControl w:val="0"/>
        <w:ind w:left="720" w:hanging="360"/>
        <w:rPr>
          <w:rFonts w:ascii="Arial" w:hAnsi="Arial" w:cs="Arial"/>
        </w:rPr>
      </w:pPr>
      <w:r w:rsidRPr="00FF30E5">
        <w:rPr>
          <w:rFonts w:ascii="Arial" w:hAnsi="Arial" w:cs="Arial"/>
          <w:b/>
          <w:bCs/>
          <w:u w:val="single"/>
        </w:rPr>
        <w:t xml:space="preserve">This Sources Sought is issued solely for informational and planning purposes only.  It does not constitute the issuance of a solicitation or a promise to issue </w:t>
      </w:r>
      <w:r>
        <w:rPr>
          <w:rFonts w:ascii="Arial" w:hAnsi="Arial" w:cs="Arial"/>
          <w:b/>
          <w:bCs/>
          <w:u w:val="single"/>
        </w:rPr>
        <w:t xml:space="preserve">an </w:t>
      </w:r>
      <w:r w:rsidRPr="00FF30E5">
        <w:rPr>
          <w:rFonts w:ascii="Arial" w:hAnsi="Arial" w:cs="Arial"/>
          <w:b/>
          <w:bCs/>
          <w:u w:val="single"/>
        </w:rPr>
        <w:t>solicitation in the future.</w:t>
      </w:r>
      <w:r w:rsidRPr="00FF30E5">
        <w:rPr>
          <w:rFonts w:ascii="Arial" w:hAnsi="Arial" w:cs="Arial"/>
        </w:rPr>
        <w:t> The purpose of this notice is to conduct market research and obtain information from qualified SB</w:t>
      </w:r>
      <w:r>
        <w:rPr>
          <w:rFonts w:ascii="Arial" w:hAnsi="Arial" w:cs="Arial"/>
        </w:rPr>
        <w:t>’s</w:t>
      </w:r>
      <w:r w:rsidRPr="00FF30E5">
        <w:rPr>
          <w:rFonts w:ascii="Arial" w:hAnsi="Arial" w:cs="Arial"/>
        </w:rPr>
        <w:t>. This is not a request for bids, quotes, offers, or proposals. The responses to this announcement will assist in determining the socio-economic status such as a SDVOSB set-aside if feasible.  If insufficient SDVOSB responses are received to establish the basis for setting this requirement aside for SDVOSB’s, the requirement may be solicited as a VOSB or a SB set aside, if no or not enough small business responses are received, this may be solicited as unrestricted, all interested parties responding shall be eligible to compete.</w:t>
      </w:r>
    </w:p>
    <w:p w:rsidR="00D54D16" w:rsidRPr="00FF30E5" w:rsidP="00D54D16">
      <w:pPr>
        <w:widowControl w:val="0"/>
        <w:ind w:left="720" w:hanging="360"/>
        <w:rPr>
          <w:rFonts w:ascii="Arial" w:hAnsi="Arial" w:cs="Arial"/>
        </w:rPr>
      </w:pPr>
      <w:r w:rsidRPr="00FF30E5">
        <w:rPr>
          <w:rFonts w:ascii="Arial" w:hAnsi="Arial" w:cs="Arial"/>
        </w:rPr>
        <w:t>Please direct reply in the affirmative via email if you are interested and can provide the required product/service for this requirement. Please provide your capability statement,</w:t>
      </w:r>
      <w:r>
        <w:rPr>
          <w:rFonts w:ascii="Arial" w:hAnsi="Arial" w:cs="Arial"/>
        </w:rPr>
        <w:t xml:space="preserve"> letter of supply if applicable or available.</w:t>
      </w:r>
      <w:r w:rsidRPr="00FF30E5">
        <w:rPr>
          <w:rFonts w:ascii="Arial" w:hAnsi="Arial" w:cs="Arial"/>
        </w:rPr>
        <w:t xml:space="preserve">  I will accept responses for this Sources Sought until the </w:t>
      </w:r>
      <w:r>
        <w:rPr>
          <w:rFonts w:ascii="Arial" w:hAnsi="Arial" w:cs="Arial"/>
          <w:b/>
          <w:bCs/>
        </w:rPr>
        <w:t>9</w:t>
      </w:r>
      <w:r w:rsidRPr="00FF30E5">
        <w:rPr>
          <w:rFonts w:ascii="Arial" w:hAnsi="Arial" w:cs="Arial"/>
          <w:b/>
          <w:bCs/>
        </w:rPr>
        <w:t xml:space="preserve">th of </w:t>
      </w:r>
      <w:r>
        <w:rPr>
          <w:rFonts w:ascii="Arial" w:hAnsi="Arial" w:cs="Arial"/>
          <w:b/>
          <w:bCs/>
        </w:rPr>
        <w:t>March</w:t>
      </w:r>
      <w:r w:rsidRPr="00FF30E5">
        <w:rPr>
          <w:rFonts w:ascii="Arial" w:hAnsi="Arial" w:cs="Arial"/>
          <w:b/>
          <w:bCs/>
        </w:rPr>
        <w:t xml:space="preserve"> 202</w:t>
      </w:r>
      <w:r>
        <w:rPr>
          <w:rFonts w:ascii="Arial" w:hAnsi="Arial" w:cs="Arial"/>
          <w:b/>
          <w:bCs/>
        </w:rPr>
        <w:t>6</w:t>
      </w:r>
      <w:r w:rsidRPr="00FF30E5">
        <w:rPr>
          <w:rFonts w:ascii="Arial" w:hAnsi="Arial" w:cs="Arial"/>
          <w:b/>
          <w:bCs/>
        </w:rPr>
        <w:t xml:space="preserve"> 14:00, thanks.</w:t>
      </w:r>
    </w:p>
    <w:p w:rsidR="00D54D16" w:rsidP="00346E27">
      <w:pPr>
        <w:suppressAutoHyphens/>
        <w:ind w:left="720"/>
        <w:rPr>
          <w:rFonts w:ascii="Calibri" w:hAnsi="Calibri"/>
          <w:b/>
          <w:spacing w:val="-3"/>
          <w:sz w:val="22"/>
        </w:rPr>
      </w:pPr>
    </w:p>
    <w:p w:rsidR="00D54D16" w:rsidP="00346E27">
      <w:pPr>
        <w:suppressAutoHyphens/>
        <w:ind w:left="720"/>
        <w:rPr>
          <w:rFonts w:ascii="Calibri" w:hAnsi="Calibri"/>
          <w:b/>
          <w:spacing w:val="-3"/>
          <w:sz w:val="22"/>
        </w:rPr>
      </w:pPr>
    </w:p>
    <w:p w:rsidR="00D54D16" w:rsidP="00346E27">
      <w:pPr>
        <w:suppressAutoHyphens/>
        <w:ind w:left="720"/>
        <w:rPr>
          <w:rFonts w:ascii="Calibri" w:hAnsi="Calibri"/>
          <w:b/>
          <w:spacing w:val="-3"/>
          <w:sz w:val="22"/>
        </w:rPr>
      </w:pPr>
    </w:p>
    <w:p w:rsidR="00346E27" w:rsidRPr="005A2F39" w:rsidP="00346E27">
      <w:pPr>
        <w:suppressAutoHyphens/>
        <w:ind w:left="720"/>
        <w:rPr>
          <w:rFonts w:ascii="Calibri" w:hAnsi="Calibri"/>
          <w:spacing w:val="-3"/>
          <w:sz w:val="22"/>
        </w:rPr>
      </w:pPr>
      <w:r w:rsidRPr="005A2F39">
        <w:rPr>
          <w:rFonts w:ascii="Calibri" w:hAnsi="Calibri"/>
          <w:b/>
          <w:spacing w:val="-3"/>
          <w:sz w:val="22"/>
        </w:rPr>
        <w:t>REQUIREMENTS:</w:t>
      </w:r>
      <w:r w:rsidRPr="005A2F39">
        <w:rPr>
          <w:rFonts w:ascii="Calibri" w:hAnsi="Calibri"/>
          <w:spacing w:val="-3"/>
          <w:sz w:val="22"/>
        </w:rPr>
        <w:t xml:space="preserve"> This</w:t>
      </w:r>
      <w:r>
        <w:rPr>
          <w:rFonts w:ascii="Calibri" w:hAnsi="Calibri"/>
          <w:spacing w:val="-3"/>
          <w:sz w:val="22"/>
        </w:rPr>
        <w:t xml:space="preserve"> is a full-service</w:t>
      </w:r>
      <w:r w:rsidRPr="005A2F39">
        <w:rPr>
          <w:rFonts w:ascii="Calibri" w:hAnsi="Calibri"/>
          <w:spacing w:val="-3"/>
          <w:sz w:val="22"/>
        </w:rPr>
        <w:t xml:space="preserve"> contract </w:t>
      </w:r>
      <w:r>
        <w:rPr>
          <w:rFonts w:ascii="Calibri" w:hAnsi="Calibri"/>
          <w:spacing w:val="-3"/>
          <w:sz w:val="22"/>
        </w:rPr>
        <w:t xml:space="preserve">that </w:t>
      </w:r>
      <w:r w:rsidRPr="005A2F39">
        <w:rPr>
          <w:rFonts w:ascii="Calibri" w:hAnsi="Calibri"/>
          <w:spacing w:val="-3"/>
          <w:sz w:val="22"/>
        </w:rPr>
        <w:t>covers maintenance,</w:t>
      </w:r>
      <w:r>
        <w:rPr>
          <w:rFonts w:ascii="Calibri" w:hAnsi="Calibri"/>
          <w:spacing w:val="-3"/>
          <w:sz w:val="22"/>
        </w:rPr>
        <w:t xml:space="preserve"> repairs,</w:t>
      </w:r>
      <w:r w:rsidRPr="005A2F39">
        <w:rPr>
          <w:rFonts w:ascii="Calibri" w:hAnsi="Calibri"/>
          <w:spacing w:val="-3"/>
          <w:sz w:val="22"/>
        </w:rPr>
        <w:t xml:space="preserve"> preventive maintenance and emergency call back service of each door.</w:t>
      </w:r>
      <w:r>
        <w:rPr>
          <w:rFonts w:ascii="Calibri" w:hAnsi="Calibri"/>
          <w:spacing w:val="-3"/>
          <w:sz w:val="22"/>
        </w:rPr>
        <w:t xml:space="preserve"> The contractor shall provide one (1) door technician on site, Monday through Friday during normal business hours. Normal business hours are Monday – Friday 0600AM – 4:30PM.</w:t>
      </w:r>
      <w:r w:rsidRPr="005A2F39">
        <w:rPr>
          <w:rFonts w:ascii="Calibri" w:hAnsi="Calibri"/>
          <w:spacing w:val="-3"/>
          <w:sz w:val="22"/>
        </w:rPr>
        <w:t xml:space="preserve"> During the </w:t>
      </w:r>
      <w:r>
        <w:rPr>
          <w:rFonts w:ascii="Calibri" w:hAnsi="Calibri"/>
          <w:spacing w:val="-3"/>
          <w:sz w:val="22"/>
        </w:rPr>
        <w:t>PMs</w:t>
      </w:r>
      <w:r w:rsidRPr="005A2F39">
        <w:rPr>
          <w:rFonts w:ascii="Calibri" w:hAnsi="Calibri"/>
          <w:spacing w:val="-3"/>
          <w:sz w:val="22"/>
        </w:rPr>
        <w:t xml:space="preserve">, the </w:t>
      </w:r>
      <w:r>
        <w:rPr>
          <w:rFonts w:ascii="Calibri" w:hAnsi="Calibri"/>
          <w:spacing w:val="-3"/>
          <w:sz w:val="22"/>
        </w:rPr>
        <w:t>C</w:t>
      </w:r>
      <w:r w:rsidRPr="005A2F39">
        <w:rPr>
          <w:rFonts w:ascii="Calibri" w:hAnsi="Calibri"/>
          <w:spacing w:val="-3"/>
          <w:sz w:val="22"/>
        </w:rPr>
        <w:t xml:space="preserve">ontractor shall clean, adjust, and lubricate the equipment as specified below, determine the nature and extent of </w:t>
      </w:r>
      <w:r>
        <w:rPr>
          <w:rFonts w:ascii="Calibri" w:hAnsi="Calibri"/>
          <w:spacing w:val="-3"/>
          <w:sz w:val="22"/>
        </w:rPr>
        <w:t xml:space="preserve">any </w:t>
      </w:r>
      <w:r w:rsidRPr="005A2F39">
        <w:rPr>
          <w:rFonts w:ascii="Calibri" w:hAnsi="Calibri"/>
          <w:spacing w:val="-3"/>
          <w:sz w:val="22"/>
        </w:rPr>
        <w:t>defect and the requirements necessary to satisfactorily restore doors, and if conditions warrant, furnish and install parts</w:t>
      </w:r>
      <w:r>
        <w:rPr>
          <w:rFonts w:ascii="Calibri" w:hAnsi="Calibri"/>
          <w:spacing w:val="-3"/>
          <w:sz w:val="22"/>
        </w:rPr>
        <w:t xml:space="preserve"> to that end.</w:t>
      </w:r>
      <w:r w:rsidRPr="000C5BED">
        <w:rPr>
          <w:rFonts w:ascii="Calibri" w:hAnsi="Calibri"/>
          <w:spacing w:val="-3"/>
          <w:sz w:val="22"/>
        </w:rPr>
        <w:t xml:space="preserve"> A complete inventory of the type of doors is furnished with this Work Statement.</w:t>
      </w:r>
    </w:p>
    <w:p w:rsidR="00346E27" w:rsidRPr="005A2F39" w:rsidP="00346E27">
      <w:pPr>
        <w:suppressAutoHyphens/>
        <w:rPr>
          <w:rFonts w:ascii="Calibri" w:hAnsi="Calibri"/>
          <w:b/>
          <w:spacing w:val="-3"/>
          <w:sz w:val="22"/>
        </w:rPr>
      </w:pPr>
    </w:p>
    <w:p w:rsidR="00346E27" w:rsidRPr="005A2F39" w:rsidP="00346E27">
      <w:pPr>
        <w:suppressAutoHyphens/>
        <w:ind w:left="720"/>
        <w:rPr>
          <w:rFonts w:ascii="Calibri" w:hAnsi="Calibri"/>
          <w:spacing w:val="-3"/>
          <w:sz w:val="22"/>
        </w:rPr>
      </w:pPr>
      <w:r>
        <w:rPr>
          <w:rFonts w:ascii="Calibri" w:hAnsi="Calibri"/>
          <w:b/>
          <w:spacing w:val="-3"/>
          <w:sz w:val="22"/>
        </w:rPr>
        <w:t>PMs</w:t>
      </w:r>
      <w:r w:rsidRPr="005A2F39">
        <w:rPr>
          <w:rFonts w:ascii="Calibri" w:hAnsi="Calibri"/>
          <w:b/>
          <w:spacing w:val="-3"/>
          <w:sz w:val="22"/>
        </w:rPr>
        <w:t>:</w:t>
      </w:r>
      <w:r w:rsidRPr="005A2F39">
        <w:rPr>
          <w:rFonts w:ascii="Calibri" w:hAnsi="Calibri"/>
          <w:spacing w:val="-3"/>
          <w:sz w:val="22"/>
        </w:rPr>
        <w:t xml:space="preserve">  All doors shall be inspected, cleaned, and </w:t>
      </w:r>
      <w:r>
        <w:rPr>
          <w:rFonts w:ascii="Calibri" w:hAnsi="Calibri"/>
          <w:spacing w:val="-3"/>
          <w:sz w:val="22"/>
        </w:rPr>
        <w:t>adjusted</w:t>
      </w:r>
      <w:r w:rsidRPr="005A2F39">
        <w:rPr>
          <w:rFonts w:ascii="Calibri" w:hAnsi="Calibri"/>
          <w:spacing w:val="-3"/>
          <w:sz w:val="22"/>
        </w:rPr>
        <w:t xml:space="preserve"> annually (December).</w:t>
      </w:r>
      <w:r>
        <w:rPr>
          <w:rFonts w:ascii="Calibri" w:hAnsi="Calibri"/>
          <w:spacing w:val="-3"/>
          <w:sz w:val="22"/>
        </w:rPr>
        <w:t xml:space="preserve"> This inspection includes lubricating and adjusting guides, rollers, hangers, belts, drop pins, locks, panic bars, controllers, safeties, hinges and operators. This also includes replacing worn out and broken parts as needed to keep the doors operational.</w:t>
      </w:r>
    </w:p>
    <w:p w:rsidR="00346E27" w:rsidRPr="005A2F39" w:rsidP="00346E27">
      <w:pPr>
        <w:suppressAutoHyphens/>
        <w:rPr>
          <w:rFonts w:ascii="Calibri" w:hAnsi="Calibri"/>
          <w:spacing w:val="-3"/>
          <w:sz w:val="22"/>
        </w:rPr>
      </w:pPr>
    </w:p>
    <w:p w:rsidR="00346E27" w:rsidP="00346E27">
      <w:pPr>
        <w:suppressAutoHyphens/>
        <w:ind w:left="720"/>
        <w:rPr>
          <w:rFonts w:ascii="Calibri" w:hAnsi="Calibri"/>
          <w:spacing w:val="-3"/>
          <w:sz w:val="22"/>
        </w:rPr>
      </w:pPr>
      <w:r>
        <w:rPr>
          <w:rFonts w:ascii="Calibri" w:hAnsi="Calibri"/>
          <w:b/>
          <w:spacing w:val="-3"/>
          <w:sz w:val="22"/>
        </w:rPr>
        <w:t>REPAIRS</w:t>
      </w:r>
      <w:r w:rsidRPr="005A2F39">
        <w:rPr>
          <w:rFonts w:ascii="Calibri" w:hAnsi="Calibri"/>
          <w:b/>
          <w:spacing w:val="-3"/>
          <w:sz w:val="22"/>
        </w:rPr>
        <w:t>:</w:t>
      </w:r>
      <w:r>
        <w:rPr>
          <w:rFonts w:ascii="Calibri" w:hAnsi="Calibri"/>
          <w:spacing w:val="-3"/>
          <w:sz w:val="22"/>
        </w:rPr>
        <w:t xml:space="preserve">  The Contractor shall furnish and install or repair when and as necessary controllers, operators, motors, belts, pulleys, gears, switches, relays, safety devices, interlocks and contacts, solenoids, mats, locks, motion sensors, and push buttons. The Contractor will adjust all mechanical parts including down rods, crash bars and drop pins to maintain the door’s proper operation. If the issue is Access Control, a separate quote will be given to correct the deficiency and get the door operational.</w:t>
      </w:r>
    </w:p>
    <w:p w:rsidR="00346E27" w:rsidP="00346E27">
      <w:pPr>
        <w:pStyle w:val="ListParagraph"/>
        <w:rPr>
          <w:rFonts w:ascii="Calibri" w:hAnsi="Calibri"/>
          <w:spacing w:val="-3"/>
          <w:sz w:val="22"/>
        </w:rPr>
      </w:pPr>
    </w:p>
    <w:p w:rsidR="00346E27" w:rsidP="00346E27">
      <w:pPr>
        <w:suppressAutoHyphens/>
        <w:ind w:left="720"/>
        <w:rPr>
          <w:rFonts w:ascii="Calibri" w:hAnsi="Calibri"/>
          <w:spacing w:val="-3"/>
          <w:sz w:val="22"/>
        </w:rPr>
      </w:pPr>
      <w:r>
        <w:rPr>
          <w:rFonts w:ascii="Calibri" w:hAnsi="Calibri"/>
          <w:b/>
          <w:bCs/>
          <w:spacing w:val="-3"/>
          <w:sz w:val="22"/>
        </w:rPr>
        <w:t xml:space="preserve">STANDARDS:   </w:t>
      </w:r>
      <w:r>
        <w:rPr>
          <w:rFonts w:ascii="Calibri" w:hAnsi="Calibri"/>
          <w:spacing w:val="-3"/>
          <w:sz w:val="22"/>
        </w:rPr>
        <w:t>ANSI/BHMA A156.10-2017 American National Standard for Power Operated Pedestrian Doors and ANSI/BHMA A156.19-2019 American National Standard for Power Assist and Low Energy Power Operated Doors.</w:t>
      </w:r>
    </w:p>
    <w:p w:rsidR="00346E27" w:rsidP="00346E27">
      <w:pPr>
        <w:pStyle w:val="ListParagraph"/>
        <w:rPr>
          <w:rFonts w:ascii="Calibri" w:hAnsi="Calibri"/>
          <w:spacing w:val="-3"/>
          <w:sz w:val="22"/>
        </w:rPr>
      </w:pPr>
    </w:p>
    <w:p w:rsidR="00346E27" w:rsidRPr="0075473E" w:rsidP="00346E27">
      <w:pPr>
        <w:suppressAutoHyphens/>
        <w:ind w:left="720"/>
        <w:rPr>
          <w:rFonts w:ascii="Calibri" w:hAnsi="Calibri"/>
          <w:spacing w:val="-3"/>
          <w:sz w:val="22"/>
        </w:rPr>
      </w:pPr>
      <w:r>
        <w:rPr>
          <w:rFonts w:ascii="Calibri" w:hAnsi="Calibri"/>
          <w:b/>
          <w:bCs/>
          <w:spacing w:val="-3"/>
          <w:sz w:val="22"/>
        </w:rPr>
        <w:t xml:space="preserve">PARTS AND MATERIALS TO BE FURNISHED: </w:t>
      </w:r>
      <w:r>
        <w:rPr>
          <w:rFonts w:ascii="Calibri" w:hAnsi="Calibri"/>
          <w:spacing w:val="-3"/>
          <w:sz w:val="22"/>
        </w:rPr>
        <w:t xml:space="preserve">  The Contractor shall furnish all parts, lubricants, cleaning supplies and tools necessary to perform the work described above. All parts furnished shall be of the original manufacturer’s design and specification or equal thereto.</w:t>
      </w:r>
    </w:p>
    <w:p w:rsidR="00346E27" w:rsidRPr="005A2F39" w:rsidP="00346E27">
      <w:pPr>
        <w:suppressAutoHyphens/>
        <w:rPr>
          <w:rFonts w:ascii="Calibri" w:hAnsi="Calibri"/>
          <w:spacing w:val="-3"/>
          <w:sz w:val="22"/>
        </w:rPr>
      </w:pPr>
    </w:p>
    <w:p w:rsidR="00346E27" w:rsidP="00346E27">
      <w:pPr>
        <w:pStyle w:val="BodyText2"/>
        <w:ind w:left="720"/>
        <w:jc w:val="left"/>
        <w:rPr>
          <w:rFonts w:ascii="Calibri" w:hAnsi="Calibri"/>
        </w:rPr>
      </w:pPr>
      <w:r w:rsidRPr="005A2F39">
        <w:rPr>
          <w:rFonts w:ascii="Calibri" w:hAnsi="Calibri"/>
          <w:b/>
        </w:rPr>
        <w:t>EMERGENCY CALL-BACK SERVICE:</w:t>
      </w:r>
      <w:r w:rsidRPr="005A2F39">
        <w:rPr>
          <w:rFonts w:ascii="Calibri" w:hAnsi="Calibri"/>
        </w:rPr>
        <w:t xml:space="preserve"> Prompt emergency call back service shall be provided within five (5) hours in response to requests by telephone or otherwise from the (1) Contracting Officer, (2) Engineer Officer and (3) </w:t>
      </w:r>
      <w:r>
        <w:rPr>
          <w:rFonts w:ascii="Calibri" w:hAnsi="Calibri"/>
        </w:rPr>
        <w:t xml:space="preserve">COR </w:t>
      </w:r>
      <w:r w:rsidRPr="005A2F39">
        <w:rPr>
          <w:rFonts w:ascii="Calibri" w:hAnsi="Calibri"/>
        </w:rPr>
        <w:t xml:space="preserve">or their designees in case of a shut down or if emergency trouble should develop between </w:t>
      </w:r>
      <w:r>
        <w:rPr>
          <w:rFonts w:ascii="Calibri" w:hAnsi="Calibri"/>
        </w:rPr>
        <w:t>scheduled service calls.</w:t>
      </w:r>
    </w:p>
    <w:p w:rsidR="00346E27" w:rsidP="00346E27">
      <w:pPr>
        <w:pStyle w:val="BodyText2"/>
        <w:ind w:left="720"/>
        <w:jc w:val="left"/>
        <w:rPr>
          <w:rFonts w:ascii="Calibri" w:hAnsi="Calibri"/>
        </w:rPr>
      </w:pPr>
    </w:p>
    <w:p w:rsidR="00346E27" w:rsidRPr="00257446" w:rsidP="00346E27">
      <w:pPr>
        <w:suppressAutoHyphens/>
        <w:ind w:left="720"/>
        <w:rPr>
          <w:rFonts w:ascii="Calibri" w:hAnsi="Calibri"/>
          <w:spacing w:val="-3"/>
          <w:sz w:val="22"/>
          <w:szCs w:val="22"/>
        </w:rPr>
      </w:pPr>
      <w:r>
        <w:rPr>
          <w:rFonts w:ascii="Calibri" w:hAnsi="Calibri"/>
          <w:b/>
          <w:spacing w:val="-3"/>
          <w:sz w:val="22"/>
          <w:szCs w:val="22"/>
        </w:rPr>
        <w:t xml:space="preserve">EMERGENCY REPAIR: </w:t>
      </w:r>
      <w:r w:rsidRPr="00846E76">
        <w:rPr>
          <w:rFonts w:ascii="Calibri" w:hAnsi="Calibri"/>
          <w:spacing w:val="-3"/>
          <w:sz w:val="22"/>
          <w:szCs w:val="22"/>
        </w:rPr>
        <w:t xml:space="preserve">The </w:t>
      </w:r>
      <w:r>
        <w:rPr>
          <w:rFonts w:ascii="Calibri" w:hAnsi="Calibri"/>
          <w:spacing w:val="-3"/>
          <w:sz w:val="22"/>
          <w:szCs w:val="22"/>
        </w:rPr>
        <w:t>C</w:t>
      </w:r>
      <w:r w:rsidRPr="00846E76">
        <w:rPr>
          <w:rFonts w:ascii="Calibri" w:hAnsi="Calibri"/>
          <w:spacing w:val="-3"/>
          <w:sz w:val="22"/>
          <w:szCs w:val="22"/>
        </w:rPr>
        <w:t xml:space="preserve">ontractor shall have a service technician on site within </w:t>
      </w:r>
      <w:r>
        <w:rPr>
          <w:rFonts w:ascii="Calibri" w:hAnsi="Calibri"/>
          <w:spacing w:val="-3"/>
          <w:sz w:val="22"/>
          <w:szCs w:val="22"/>
        </w:rPr>
        <w:t>five hours</w:t>
      </w:r>
      <w:r w:rsidRPr="00846E76">
        <w:rPr>
          <w:rFonts w:ascii="Calibri" w:hAnsi="Calibri"/>
          <w:spacing w:val="-3"/>
          <w:sz w:val="22"/>
          <w:szCs w:val="22"/>
        </w:rPr>
        <w:t xml:space="preserve"> of an emergency repair call. Once on site, the </w:t>
      </w:r>
      <w:r>
        <w:rPr>
          <w:rFonts w:ascii="Calibri" w:hAnsi="Calibri"/>
          <w:spacing w:val="-3"/>
          <w:sz w:val="22"/>
          <w:szCs w:val="22"/>
        </w:rPr>
        <w:t>C</w:t>
      </w:r>
      <w:r w:rsidRPr="00846E76">
        <w:rPr>
          <w:rFonts w:ascii="Calibri" w:hAnsi="Calibri"/>
          <w:spacing w:val="-3"/>
          <w:sz w:val="22"/>
          <w:szCs w:val="22"/>
        </w:rPr>
        <w:t xml:space="preserve">ontractor </w:t>
      </w:r>
      <w:r>
        <w:rPr>
          <w:rFonts w:ascii="Calibri" w:hAnsi="Calibri"/>
          <w:spacing w:val="-3"/>
          <w:sz w:val="22"/>
          <w:szCs w:val="22"/>
        </w:rPr>
        <w:t>shall report to the Energy Control Center where there is a complete set of keys for the doors available for sign out. Contractor shall furnish a</w:t>
      </w:r>
      <w:r w:rsidRPr="00846E76">
        <w:rPr>
          <w:rFonts w:ascii="Calibri" w:hAnsi="Calibri"/>
          <w:spacing w:val="-3"/>
          <w:sz w:val="22"/>
          <w:szCs w:val="22"/>
        </w:rPr>
        <w:t xml:space="preserve"> firm fixed priced quote </w:t>
      </w:r>
      <w:r>
        <w:rPr>
          <w:rFonts w:ascii="Calibri" w:hAnsi="Calibri"/>
          <w:spacing w:val="-3"/>
          <w:sz w:val="22"/>
          <w:szCs w:val="22"/>
        </w:rPr>
        <w:t xml:space="preserve">that </w:t>
      </w:r>
      <w:r w:rsidRPr="00846E76">
        <w:rPr>
          <w:rFonts w:ascii="Calibri" w:hAnsi="Calibri"/>
          <w:spacing w:val="-3"/>
          <w:sz w:val="22"/>
          <w:szCs w:val="22"/>
        </w:rPr>
        <w:t xml:space="preserve">will contain </w:t>
      </w:r>
      <w:r w:rsidRPr="00D04DF4">
        <w:rPr>
          <w:rFonts w:ascii="Calibri" w:hAnsi="Calibri"/>
          <w:spacing w:val="-3"/>
          <w:sz w:val="22"/>
          <w:szCs w:val="22"/>
        </w:rPr>
        <w:t>the labor category, number of hours, and hourly cost and detailed material costs</w:t>
      </w:r>
      <w:r w:rsidRPr="00846E76">
        <w:rPr>
          <w:rFonts w:ascii="Calibri" w:hAnsi="Calibri"/>
          <w:spacing w:val="-3"/>
          <w:sz w:val="22"/>
          <w:szCs w:val="22"/>
        </w:rPr>
        <w:t>. Contractor will not proceed with any emergency repair and/or any labor outside the scope of this contract without the authority of the Contracting Officer.</w:t>
      </w:r>
    </w:p>
    <w:p w:rsidR="00346E27" w:rsidRPr="005A2F39" w:rsidP="00346E27">
      <w:pPr>
        <w:suppressAutoHyphens/>
        <w:rPr>
          <w:rFonts w:ascii="Calibri" w:hAnsi="Calibri"/>
          <w:spacing w:val="-3"/>
          <w:sz w:val="22"/>
        </w:rPr>
      </w:pPr>
    </w:p>
    <w:p w:rsidR="00346E27" w:rsidRPr="00E30C66" w:rsidP="00346E27">
      <w:pPr>
        <w:suppressAutoHyphens/>
        <w:ind w:left="720"/>
        <w:rPr>
          <w:rFonts w:ascii="Calibri" w:hAnsi="Calibri"/>
          <w:spacing w:val="-3"/>
          <w:sz w:val="22"/>
        </w:rPr>
      </w:pPr>
      <w:r w:rsidRPr="005A2F39">
        <w:rPr>
          <w:rFonts w:ascii="Calibri" w:hAnsi="Calibri"/>
          <w:b/>
          <w:spacing w:val="-3"/>
          <w:sz w:val="22"/>
        </w:rPr>
        <w:t>REPORT OF SERVICE:</w:t>
      </w:r>
      <w:r w:rsidRPr="005A2F39">
        <w:rPr>
          <w:rFonts w:ascii="Calibri" w:hAnsi="Calibri"/>
          <w:spacing w:val="-3"/>
          <w:sz w:val="22"/>
        </w:rPr>
        <w:t xml:space="preserve"> Upon completion of the</w:t>
      </w:r>
      <w:r>
        <w:rPr>
          <w:rFonts w:ascii="Calibri" w:hAnsi="Calibri"/>
          <w:spacing w:val="-3"/>
          <w:sz w:val="22"/>
        </w:rPr>
        <w:t xml:space="preserve"> annual PM </w:t>
      </w:r>
      <w:r w:rsidRPr="005A2F39">
        <w:rPr>
          <w:rFonts w:ascii="Calibri" w:hAnsi="Calibri"/>
          <w:spacing w:val="-3"/>
          <w:sz w:val="22"/>
        </w:rPr>
        <w:t>service</w:t>
      </w:r>
      <w:r>
        <w:rPr>
          <w:rFonts w:ascii="Calibri" w:hAnsi="Calibri"/>
          <w:spacing w:val="-3"/>
          <w:sz w:val="22"/>
        </w:rPr>
        <w:t>,</w:t>
      </w:r>
      <w:r w:rsidRPr="005A2F39">
        <w:rPr>
          <w:rFonts w:ascii="Calibri" w:hAnsi="Calibri"/>
          <w:spacing w:val="-3"/>
          <w:sz w:val="22"/>
        </w:rPr>
        <w:t xml:space="preserve"> the Contractor shall </w:t>
      </w:r>
      <w:r>
        <w:rPr>
          <w:rFonts w:ascii="Calibri" w:hAnsi="Calibri"/>
          <w:spacing w:val="-3"/>
          <w:sz w:val="22"/>
        </w:rPr>
        <w:t>provide</w:t>
      </w:r>
      <w:r w:rsidRPr="005A2F39">
        <w:rPr>
          <w:rFonts w:ascii="Calibri" w:hAnsi="Calibri"/>
          <w:spacing w:val="-3"/>
          <w:sz w:val="22"/>
        </w:rPr>
        <w:t xml:space="preserve"> a written report of services performed </w:t>
      </w:r>
      <w:r>
        <w:rPr>
          <w:rFonts w:ascii="Calibri" w:hAnsi="Calibri"/>
          <w:spacing w:val="-3"/>
          <w:sz w:val="22"/>
        </w:rPr>
        <w:t>for each door to</w:t>
      </w:r>
      <w:r w:rsidRPr="005A2F39">
        <w:rPr>
          <w:rFonts w:ascii="Calibri" w:hAnsi="Calibri"/>
          <w:spacing w:val="-3"/>
          <w:sz w:val="22"/>
        </w:rPr>
        <w:t xml:space="preserve"> the Contracting Officer or designee.</w:t>
      </w:r>
      <w:r>
        <w:rPr>
          <w:rFonts w:ascii="Calibri" w:hAnsi="Calibri"/>
          <w:spacing w:val="-3"/>
          <w:sz w:val="22"/>
        </w:rPr>
        <w:t xml:space="preserve"> The reports shall contain corrective actions taken, parts used and recommendations to prolong the useful life of each door.</w:t>
      </w:r>
      <w:r w:rsidRPr="005A2F39">
        <w:rPr>
          <w:rFonts w:ascii="Calibri" w:hAnsi="Calibri"/>
          <w:spacing w:val="-3"/>
          <w:sz w:val="22"/>
        </w:rPr>
        <w:t xml:space="preserve"> Reports must be submitted within </w:t>
      </w:r>
      <w:r>
        <w:rPr>
          <w:rFonts w:ascii="Calibri" w:hAnsi="Calibri"/>
          <w:spacing w:val="-3"/>
          <w:sz w:val="22"/>
        </w:rPr>
        <w:t>fourteen</w:t>
      </w:r>
      <w:r w:rsidRPr="005A2F39">
        <w:rPr>
          <w:rFonts w:ascii="Calibri" w:hAnsi="Calibri"/>
          <w:spacing w:val="-3"/>
          <w:sz w:val="22"/>
        </w:rPr>
        <w:t xml:space="preserve"> (</w:t>
      </w:r>
      <w:r>
        <w:rPr>
          <w:rFonts w:ascii="Calibri" w:hAnsi="Calibri"/>
          <w:spacing w:val="-3"/>
          <w:sz w:val="22"/>
        </w:rPr>
        <w:t>14</w:t>
      </w:r>
      <w:r w:rsidRPr="005A2F39">
        <w:rPr>
          <w:rFonts w:ascii="Calibri" w:hAnsi="Calibri"/>
          <w:spacing w:val="-3"/>
          <w:sz w:val="22"/>
        </w:rPr>
        <w:t>) working days.</w:t>
      </w:r>
      <w:r>
        <w:rPr>
          <w:rFonts w:ascii="Calibri" w:hAnsi="Calibri"/>
          <w:spacing w:val="-3"/>
          <w:sz w:val="22"/>
        </w:rPr>
        <w:t xml:space="preserve">                         Upon completion of a repair ticket, the Contractor shall email the Electric Shop Supervisor with details of the repair including the date, parts and labor. </w:t>
      </w:r>
    </w:p>
    <w:p w:rsidR="00346E27" w:rsidRPr="005A2F39" w:rsidP="00346E27">
      <w:pPr>
        <w:suppressAutoHyphens/>
        <w:rPr>
          <w:rFonts w:ascii="Calibri" w:hAnsi="Calibri"/>
          <w:spacing w:val="-3"/>
          <w:sz w:val="22"/>
        </w:rPr>
      </w:pPr>
    </w:p>
    <w:p w:rsidR="00346E27" w:rsidP="00346E27">
      <w:pPr>
        <w:suppressAutoHyphens/>
        <w:ind w:left="720"/>
        <w:jc w:val="both"/>
        <w:rPr>
          <w:rFonts w:ascii="Calibri" w:hAnsi="Calibri"/>
          <w:spacing w:val="-3"/>
          <w:sz w:val="22"/>
        </w:rPr>
      </w:pPr>
      <w:r>
        <w:rPr>
          <w:rFonts w:ascii="Calibri" w:hAnsi="Calibri"/>
          <w:b/>
          <w:bCs/>
          <w:spacing w:val="-3"/>
          <w:sz w:val="22"/>
        </w:rPr>
        <w:t>GENERAL INFORMATION, REQUIREMENTS AND EXPECTATIONS</w:t>
      </w:r>
      <w:bookmarkStart w:id="0" w:name="_Hlk48046758"/>
      <w:r>
        <w:rPr>
          <w:rFonts w:ascii="Calibri" w:hAnsi="Calibri"/>
          <w:b/>
          <w:bCs/>
          <w:spacing w:val="-3"/>
          <w:sz w:val="22"/>
        </w:rPr>
        <w:t xml:space="preserve"> (for Bay Pines and Lee County). </w:t>
      </w:r>
      <w:r>
        <w:rPr>
          <w:rFonts w:ascii="Calibri" w:hAnsi="Calibri"/>
          <w:spacing w:val="-3"/>
          <w:sz w:val="22"/>
        </w:rPr>
        <w:t xml:space="preserve">  The Contractor will check in with the Electric Shop upon arrival at the facility. The Contractor shall provide the facility an emergency telephone number for emergent repairs. The Contractor is required to wear uniforms that has the Contractor’s name, easy identifiable, fixed in a permanent manner.</w:t>
      </w:r>
      <w:r w:rsidRPr="005A2F39">
        <w:rPr>
          <w:rFonts w:ascii="Calibri" w:hAnsi="Calibri"/>
          <w:spacing w:val="-3"/>
          <w:sz w:val="22"/>
        </w:rPr>
        <w:t xml:space="preserve"> Bay Pines </w:t>
      </w:r>
      <w:r>
        <w:rPr>
          <w:rFonts w:ascii="Calibri" w:hAnsi="Calibri"/>
          <w:spacing w:val="-3"/>
          <w:sz w:val="22"/>
        </w:rPr>
        <w:t xml:space="preserve">VA Medical Center and Lee County </w:t>
      </w:r>
      <w:bookmarkEnd w:id="0"/>
      <w:r>
        <w:rPr>
          <w:rFonts w:ascii="Calibri" w:hAnsi="Calibri"/>
          <w:spacing w:val="-3"/>
          <w:sz w:val="22"/>
        </w:rPr>
        <w:t xml:space="preserve">Health Care Center </w:t>
      </w:r>
      <w:r w:rsidRPr="005A2F39">
        <w:rPr>
          <w:rFonts w:ascii="Calibri" w:hAnsi="Calibri"/>
          <w:spacing w:val="-3"/>
          <w:sz w:val="22"/>
        </w:rPr>
        <w:t xml:space="preserve">reserves the right to </w:t>
      </w:r>
      <w:r>
        <w:rPr>
          <w:rFonts w:ascii="Calibri" w:hAnsi="Calibri"/>
          <w:spacing w:val="-3"/>
          <w:sz w:val="22"/>
        </w:rPr>
        <w:t>order door preventive maintenance</w:t>
      </w:r>
      <w:r w:rsidRPr="005A2F39">
        <w:rPr>
          <w:rFonts w:ascii="Calibri" w:hAnsi="Calibri"/>
          <w:spacing w:val="-3"/>
          <w:sz w:val="22"/>
        </w:rPr>
        <w:t xml:space="preserve"> on an as-needed basis. </w:t>
      </w:r>
      <w:r>
        <w:rPr>
          <w:rFonts w:ascii="Calibri" w:hAnsi="Calibri"/>
          <w:spacing w:val="-3"/>
          <w:sz w:val="22"/>
        </w:rPr>
        <w:t xml:space="preserve">The government also reserves the right to remove doors from preventive maintenance.  </w:t>
      </w:r>
      <w:r w:rsidRPr="005A2F39">
        <w:rPr>
          <w:rFonts w:ascii="Calibri" w:hAnsi="Calibri"/>
          <w:spacing w:val="-3"/>
          <w:sz w:val="22"/>
        </w:rPr>
        <w:t xml:space="preserve"> </w:t>
      </w:r>
    </w:p>
    <w:p w:rsidR="00346E27" w:rsidP="00346E27">
      <w:pPr>
        <w:suppressAutoHyphens/>
        <w:ind w:left="720"/>
        <w:rPr>
          <w:rFonts w:ascii="Calibri" w:hAnsi="Calibri"/>
          <w:spacing w:val="-3"/>
          <w:sz w:val="22"/>
        </w:rPr>
      </w:pPr>
      <w:r>
        <w:rPr>
          <w:rFonts w:ascii="Calibri" w:hAnsi="Calibri"/>
          <w:b/>
          <w:bCs/>
          <w:spacing w:val="-3"/>
          <w:sz w:val="22"/>
        </w:rPr>
        <w:t xml:space="preserve">FEDERAL HOLIDAYS:   </w:t>
      </w:r>
      <w:r>
        <w:rPr>
          <w:rFonts w:ascii="Calibri" w:hAnsi="Calibri"/>
          <w:spacing w:val="-3"/>
          <w:sz w:val="22"/>
        </w:rPr>
        <w:t>The Contractor should not plan to provide routine maintenance on observed Federal Holidays unless otherwise scheduled with and approved by the medical center’s POC or designee. If scheduled and approved, it shall be at no additional cost to the VA.</w:t>
      </w:r>
    </w:p>
    <w:p w:rsidR="00346E27" w:rsidRPr="00A94AB5" w:rsidP="00346E27">
      <w:pPr>
        <w:suppressAutoHyphens/>
        <w:ind w:left="720"/>
        <w:rPr>
          <w:rFonts w:ascii="Calibri" w:hAnsi="Calibri"/>
          <w:b/>
          <w:bCs/>
          <w:spacing w:val="-3"/>
          <w:sz w:val="22"/>
        </w:rPr>
      </w:pPr>
      <w:r w:rsidRPr="00A94AB5">
        <w:rPr>
          <w:rFonts w:ascii="Calibri" w:hAnsi="Calibri"/>
          <w:b/>
          <w:bCs/>
          <w:spacing w:val="-3"/>
          <w:sz w:val="22"/>
        </w:rPr>
        <w:t>TOUR OF DUTY:</w:t>
      </w:r>
      <w:r>
        <w:rPr>
          <w:rFonts w:ascii="Calibri" w:hAnsi="Calibri"/>
          <w:b/>
          <w:bCs/>
          <w:spacing w:val="-3"/>
          <w:sz w:val="22"/>
        </w:rPr>
        <w:t xml:space="preserve">   </w:t>
      </w:r>
      <w:r>
        <w:rPr>
          <w:rFonts w:ascii="Calibri" w:hAnsi="Calibri"/>
          <w:spacing w:val="-3"/>
          <w:sz w:val="22"/>
        </w:rPr>
        <w:t xml:space="preserve">Work will be performed during normal business hours unless it’s an emergency call-back. Normal business hours are Monday - Friday 6:00AM – 4:30PM. </w:t>
      </w:r>
    </w:p>
    <w:p w:rsidR="00346E27" w:rsidP="00346E27">
      <w:pPr>
        <w:suppressAutoHyphens/>
        <w:ind w:left="720"/>
        <w:rPr>
          <w:rFonts w:ascii="Calibri" w:hAnsi="Calibri"/>
          <w:spacing w:val="-3"/>
          <w:sz w:val="22"/>
        </w:rPr>
      </w:pPr>
    </w:p>
    <w:p w:rsidR="00346E27" w:rsidRPr="00846E76" w:rsidP="00346E27">
      <w:pPr>
        <w:suppressAutoHyphens/>
        <w:ind w:left="720"/>
        <w:rPr>
          <w:rFonts w:ascii="Calibri" w:hAnsi="Calibri"/>
          <w:b/>
          <w:spacing w:val="-3"/>
          <w:sz w:val="22"/>
        </w:rPr>
      </w:pPr>
      <w:r w:rsidRPr="00846E76">
        <w:rPr>
          <w:rFonts w:ascii="Calibri" w:hAnsi="Calibri"/>
          <w:b/>
          <w:spacing w:val="-3"/>
        </w:rPr>
        <w:t>Performance Summary</w:t>
      </w:r>
    </w:p>
    <w:p w:rsidR="00346E27" w:rsidP="00346E27">
      <w:pPr>
        <w:tabs>
          <w:tab w:val="left" w:pos="-720"/>
        </w:tabs>
        <w:suppressAutoHyphens/>
        <w:ind w:left="720" w:hanging="720"/>
        <w:rPr>
          <w:rFonts w:ascii="Calibri" w:hAnsi="Calibri"/>
          <w:spacing w:val="-3"/>
        </w:rPr>
      </w:pPr>
    </w:p>
    <w:tbl>
      <w:tblPr>
        <w:tblW w:w="10280" w:type="dxa"/>
        <w:tblInd w:w="-430" w:type="dxa"/>
        <w:tblLayout w:type="fixed"/>
        <w:tblCellMar>
          <w:left w:w="0" w:type="dxa"/>
          <w:right w:w="0" w:type="dxa"/>
        </w:tblCellMar>
        <w:tblLook w:val="04A0"/>
      </w:tblPr>
      <w:tblGrid>
        <w:gridCol w:w="1965"/>
        <w:gridCol w:w="3255"/>
        <w:gridCol w:w="1800"/>
        <w:gridCol w:w="1620"/>
        <w:gridCol w:w="1640"/>
      </w:tblGrid>
      <w:tr w:rsidTr="007A1F92">
        <w:tblPrEx>
          <w:tblW w:w="10280" w:type="dxa"/>
          <w:tblInd w:w="-430" w:type="dxa"/>
          <w:tblLayout w:type="fixed"/>
          <w:tblCellMar>
            <w:left w:w="0" w:type="dxa"/>
            <w:right w:w="0" w:type="dxa"/>
          </w:tblCellMar>
          <w:tblLook w:val="04A0"/>
        </w:tblPrEx>
        <w:trPr>
          <w:trHeight w:hRule="exact" w:val="890"/>
        </w:trPr>
        <w:tc>
          <w:tcPr>
            <w:tcW w:w="1965" w:type="dxa"/>
            <w:tcBorders>
              <w:top w:val="single" w:sz="4" w:space="0" w:color="000000"/>
              <w:left w:val="single" w:sz="4" w:space="0" w:color="000000"/>
              <w:bottom w:val="single" w:sz="4" w:space="0" w:color="000000"/>
              <w:right w:val="single" w:sz="4" w:space="0" w:color="000000"/>
            </w:tcBorders>
            <w:shd w:val="clear" w:color="auto" w:fill="D9D9D9"/>
            <w:vAlign w:val="bottom"/>
            <w:hideMark/>
          </w:tcPr>
          <w:p w:rsidR="00346E27" w:rsidP="007A1F92">
            <w:pPr>
              <w:pStyle w:val="TableParagraph"/>
              <w:tabs>
                <w:tab w:val="left" w:pos="1785"/>
              </w:tabs>
              <w:kinsoku w:val="0"/>
              <w:overflowPunct w:val="0"/>
              <w:spacing w:line="242" w:lineRule="auto"/>
              <w:ind w:left="102" w:right="15"/>
              <w:jc w:val="center"/>
              <w:rPr>
                <w:b/>
                <w:sz w:val="18"/>
                <w:szCs w:val="18"/>
              </w:rPr>
            </w:pPr>
            <w:r>
              <w:rPr>
                <w:b/>
                <w:spacing w:val="-1"/>
                <w:sz w:val="18"/>
                <w:szCs w:val="18"/>
              </w:rPr>
              <w:t>Requirement</w:t>
            </w:r>
            <w:r>
              <w:rPr>
                <w:b/>
                <w:spacing w:val="25"/>
                <w:sz w:val="18"/>
                <w:szCs w:val="18"/>
              </w:rPr>
              <w:t xml:space="preserve"> </w:t>
            </w:r>
            <w:r>
              <w:rPr>
                <w:b/>
                <w:spacing w:val="-1"/>
                <w:sz w:val="18"/>
                <w:szCs w:val="18"/>
              </w:rPr>
              <w:t>Performance</w:t>
            </w:r>
            <w:r>
              <w:rPr>
                <w:b/>
                <w:spacing w:val="28"/>
                <w:sz w:val="18"/>
                <w:szCs w:val="18"/>
              </w:rPr>
              <w:t xml:space="preserve"> </w:t>
            </w:r>
            <w:r>
              <w:rPr>
                <w:b/>
                <w:sz w:val="18"/>
                <w:szCs w:val="18"/>
              </w:rPr>
              <w:t>Objectives</w:t>
            </w:r>
          </w:p>
        </w:tc>
        <w:tc>
          <w:tcPr>
            <w:tcW w:w="3255" w:type="dxa"/>
            <w:tcBorders>
              <w:top w:val="single" w:sz="4" w:space="0" w:color="000000"/>
              <w:left w:val="single" w:sz="4" w:space="0" w:color="000000"/>
              <w:bottom w:val="single" w:sz="4" w:space="0" w:color="000000"/>
              <w:right w:val="single" w:sz="4" w:space="0" w:color="000000"/>
            </w:tcBorders>
            <w:shd w:val="clear" w:color="auto" w:fill="D9D9D9"/>
            <w:vAlign w:val="bottom"/>
            <w:hideMark/>
          </w:tcPr>
          <w:p w:rsidR="00346E27" w:rsidP="007A1F92">
            <w:pPr>
              <w:pStyle w:val="TableParagraph"/>
              <w:kinsoku w:val="0"/>
              <w:overflowPunct w:val="0"/>
              <w:spacing w:line="242" w:lineRule="auto"/>
              <w:ind w:left="102"/>
              <w:jc w:val="center"/>
              <w:rPr>
                <w:b/>
                <w:sz w:val="18"/>
                <w:szCs w:val="18"/>
              </w:rPr>
            </w:pPr>
            <w:r>
              <w:rPr>
                <w:b/>
                <w:spacing w:val="-1"/>
                <w:sz w:val="18"/>
                <w:szCs w:val="18"/>
              </w:rPr>
              <w:t>Performance</w:t>
            </w:r>
            <w:r>
              <w:rPr>
                <w:b/>
                <w:spacing w:val="28"/>
                <w:sz w:val="18"/>
                <w:szCs w:val="18"/>
              </w:rPr>
              <w:t xml:space="preserve"> </w:t>
            </w:r>
            <w:r>
              <w:rPr>
                <w:b/>
                <w:spacing w:val="-1"/>
                <w:sz w:val="18"/>
                <w:szCs w:val="18"/>
              </w:rPr>
              <w:t>Threshold</w:t>
            </w:r>
          </w:p>
        </w:tc>
        <w:tc>
          <w:tcPr>
            <w:tcW w:w="1800" w:type="dxa"/>
            <w:tcBorders>
              <w:top w:val="single" w:sz="4" w:space="0" w:color="000000"/>
              <w:left w:val="single" w:sz="4" w:space="0" w:color="000000"/>
              <w:bottom w:val="single" w:sz="4" w:space="0" w:color="000000"/>
              <w:right w:val="single" w:sz="4" w:space="0" w:color="000000"/>
            </w:tcBorders>
            <w:shd w:val="clear" w:color="auto" w:fill="D9D9D9"/>
            <w:vAlign w:val="bottom"/>
            <w:hideMark/>
          </w:tcPr>
          <w:p w:rsidR="00346E27" w:rsidP="007A1F92">
            <w:pPr>
              <w:pStyle w:val="TableParagraph"/>
              <w:kinsoku w:val="0"/>
              <w:overflowPunct w:val="0"/>
              <w:spacing w:line="242" w:lineRule="auto"/>
              <w:ind w:left="102" w:right="681"/>
              <w:jc w:val="center"/>
              <w:rPr>
                <w:b/>
                <w:sz w:val="18"/>
                <w:szCs w:val="18"/>
              </w:rPr>
            </w:pPr>
            <w:r>
              <w:rPr>
                <w:b/>
                <w:spacing w:val="-1"/>
                <w:sz w:val="18"/>
                <w:szCs w:val="18"/>
              </w:rPr>
              <w:t>Method</w:t>
            </w:r>
            <w:r>
              <w:rPr>
                <w:b/>
                <w:sz w:val="18"/>
                <w:szCs w:val="18"/>
              </w:rPr>
              <w:t xml:space="preserve"> of</w:t>
            </w:r>
            <w:r>
              <w:rPr>
                <w:b/>
                <w:spacing w:val="23"/>
                <w:sz w:val="18"/>
                <w:szCs w:val="18"/>
              </w:rPr>
              <w:t xml:space="preserve"> </w:t>
            </w:r>
            <w:r>
              <w:rPr>
                <w:b/>
                <w:spacing w:val="-1"/>
                <w:sz w:val="18"/>
                <w:szCs w:val="18"/>
              </w:rPr>
              <w:t>Surveillance</w:t>
            </w:r>
          </w:p>
        </w:tc>
        <w:tc>
          <w:tcPr>
            <w:tcW w:w="1620" w:type="dxa"/>
            <w:tcBorders>
              <w:top w:val="single" w:sz="4" w:space="0" w:color="000000"/>
              <w:left w:val="single" w:sz="4" w:space="0" w:color="000000"/>
              <w:bottom w:val="single" w:sz="4" w:space="0" w:color="000000"/>
              <w:right w:val="single" w:sz="4" w:space="0" w:color="000000"/>
            </w:tcBorders>
            <w:shd w:val="clear" w:color="auto" w:fill="D9D9D9"/>
            <w:vAlign w:val="bottom"/>
            <w:hideMark/>
          </w:tcPr>
          <w:p w:rsidR="00346E27" w:rsidP="007A1F92">
            <w:pPr>
              <w:pStyle w:val="TableParagraph"/>
              <w:kinsoku w:val="0"/>
              <w:overflowPunct w:val="0"/>
              <w:spacing w:line="242" w:lineRule="auto"/>
              <w:ind w:left="102" w:right="480"/>
              <w:jc w:val="center"/>
              <w:rPr>
                <w:b/>
                <w:sz w:val="18"/>
                <w:szCs w:val="18"/>
              </w:rPr>
            </w:pPr>
            <w:r>
              <w:rPr>
                <w:b/>
                <w:spacing w:val="-1"/>
                <w:sz w:val="18"/>
                <w:szCs w:val="18"/>
              </w:rPr>
              <w:t>Performance</w:t>
            </w:r>
            <w:r>
              <w:rPr>
                <w:b/>
                <w:spacing w:val="28"/>
                <w:sz w:val="18"/>
                <w:szCs w:val="18"/>
              </w:rPr>
              <w:t xml:space="preserve"> </w:t>
            </w:r>
            <w:r>
              <w:rPr>
                <w:b/>
                <w:spacing w:val="-1"/>
                <w:sz w:val="18"/>
                <w:szCs w:val="18"/>
              </w:rPr>
              <w:t>Standard</w:t>
            </w:r>
          </w:p>
        </w:tc>
        <w:tc>
          <w:tcPr>
            <w:tcW w:w="1640" w:type="dxa"/>
            <w:tcBorders>
              <w:top w:val="single" w:sz="4" w:space="0" w:color="000000"/>
              <w:left w:val="single" w:sz="4" w:space="0" w:color="000000"/>
              <w:bottom w:val="single" w:sz="4" w:space="0" w:color="000000"/>
              <w:right w:val="single" w:sz="4" w:space="0" w:color="000000"/>
            </w:tcBorders>
            <w:shd w:val="clear" w:color="auto" w:fill="D9D9D9"/>
            <w:vAlign w:val="bottom"/>
            <w:hideMark/>
          </w:tcPr>
          <w:p w:rsidR="00346E27" w:rsidP="007A1F92">
            <w:pPr>
              <w:pStyle w:val="TableParagraph"/>
              <w:kinsoku w:val="0"/>
              <w:spacing w:line="242" w:lineRule="auto"/>
              <w:ind w:left="102" w:right="480"/>
              <w:jc w:val="center"/>
              <w:rPr>
                <w:b/>
                <w:spacing w:val="-1"/>
                <w:sz w:val="18"/>
                <w:szCs w:val="18"/>
              </w:rPr>
            </w:pPr>
            <w:r>
              <w:rPr>
                <w:b/>
                <w:spacing w:val="-1"/>
                <w:sz w:val="18"/>
                <w:szCs w:val="18"/>
              </w:rPr>
              <w:t>Remedy</w:t>
            </w:r>
          </w:p>
        </w:tc>
      </w:tr>
      <w:tr w:rsidTr="007A1F92">
        <w:tblPrEx>
          <w:tblW w:w="10280" w:type="dxa"/>
          <w:tblInd w:w="-430" w:type="dxa"/>
          <w:tblLayout w:type="fixed"/>
          <w:tblCellMar>
            <w:left w:w="0" w:type="dxa"/>
            <w:right w:w="0" w:type="dxa"/>
          </w:tblCellMar>
          <w:tblLook w:val="04A0"/>
        </w:tblPrEx>
        <w:trPr>
          <w:trHeight w:hRule="exact" w:val="3493"/>
        </w:trPr>
        <w:tc>
          <w:tcPr>
            <w:tcW w:w="1965" w:type="dxa"/>
            <w:tcBorders>
              <w:top w:val="single" w:sz="4" w:space="0" w:color="000000"/>
              <w:left w:val="single" w:sz="4" w:space="0" w:color="000000"/>
              <w:bottom w:val="single" w:sz="4" w:space="0" w:color="000000"/>
              <w:right w:val="single" w:sz="4" w:space="0" w:color="000000"/>
            </w:tcBorders>
            <w:vAlign w:val="center"/>
            <w:hideMark/>
          </w:tcPr>
          <w:p w:rsidR="00346E27" w:rsidP="007A1F92">
            <w:pPr>
              <w:pStyle w:val="TableParagraph"/>
              <w:kinsoku w:val="0"/>
              <w:overflowPunct w:val="0"/>
              <w:spacing w:before="100" w:line="242" w:lineRule="auto"/>
              <w:ind w:left="102" w:right="15"/>
              <w:rPr>
                <w:rFonts w:ascii="Calibri" w:hAnsi="Calibri"/>
                <w:sz w:val="20"/>
                <w:szCs w:val="20"/>
              </w:rPr>
            </w:pPr>
            <w:r>
              <w:rPr>
                <w:rFonts w:ascii="Calibri" w:hAnsi="Calibri"/>
                <w:sz w:val="20"/>
                <w:szCs w:val="20"/>
              </w:rPr>
              <w:t xml:space="preserve">Successful </w:t>
            </w:r>
            <w:r>
              <w:rPr>
                <w:rFonts w:ascii="Calibri" w:hAnsi="Calibri"/>
                <w:spacing w:val="-1"/>
                <w:sz w:val="20"/>
                <w:szCs w:val="20"/>
              </w:rPr>
              <w:t>Performance</w:t>
            </w:r>
            <w:r>
              <w:rPr>
                <w:rFonts w:ascii="Calibri" w:hAnsi="Calibri"/>
                <w:spacing w:val="28"/>
                <w:sz w:val="20"/>
                <w:szCs w:val="20"/>
              </w:rPr>
              <w:t xml:space="preserve"> of the </w:t>
            </w:r>
            <w:r>
              <w:rPr>
                <w:rFonts w:ascii="Calibri" w:hAnsi="Calibri"/>
                <w:spacing w:val="-1"/>
                <w:sz w:val="20"/>
                <w:szCs w:val="20"/>
              </w:rPr>
              <w:t>Preventative</w:t>
            </w:r>
            <w:r>
              <w:rPr>
                <w:rFonts w:ascii="Calibri" w:hAnsi="Calibri"/>
                <w:spacing w:val="20"/>
                <w:sz w:val="20"/>
                <w:szCs w:val="20"/>
              </w:rPr>
              <w:t xml:space="preserve"> </w:t>
            </w:r>
            <w:r>
              <w:rPr>
                <w:rFonts w:ascii="Calibri" w:hAnsi="Calibri"/>
                <w:spacing w:val="-1"/>
                <w:sz w:val="20"/>
                <w:szCs w:val="20"/>
              </w:rPr>
              <w:t>Maintenance</w:t>
            </w:r>
          </w:p>
        </w:tc>
        <w:tc>
          <w:tcPr>
            <w:tcW w:w="3255" w:type="dxa"/>
            <w:tcBorders>
              <w:top w:val="single" w:sz="4" w:space="0" w:color="000000"/>
              <w:left w:val="single" w:sz="4" w:space="0" w:color="000000"/>
              <w:bottom w:val="single" w:sz="4" w:space="0" w:color="000000"/>
              <w:right w:val="single" w:sz="4" w:space="0" w:color="000000"/>
            </w:tcBorders>
            <w:vAlign w:val="center"/>
            <w:hideMark/>
          </w:tcPr>
          <w:p w:rsidR="00346E27" w:rsidP="007A1F92">
            <w:pPr>
              <w:pStyle w:val="TableParagraph"/>
              <w:kinsoku w:val="0"/>
              <w:overflowPunct w:val="0"/>
              <w:spacing w:before="100" w:line="242" w:lineRule="auto"/>
              <w:ind w:left="102" w:right="128"/>
              <w:rPr>
                <w:rFonts w:ascii="Calibri" w:hAnsi="Calibri"/>
                <w:sz w:val="20"/>
                <w:szCs w:val="20"/>
              </w:rPr>
            </w:pPr>
            <w:r>
              <w:rPr>
                <w:rFonts w:ascii="Calibri" w:hAnsi="Calibri"/>
                <w:spacing w:val="-1"/>
                <w:sz w:val="20"/>
                <w:szCs w:val="20"/>
              </w:rPr>
              <w:t>Preventative</w:t>
            </w:r>
            <w:r>
              <w:rPr>
                <w:rFonts w:ascii="Calibri" w:hAnsi="Calibri"/>
                <w:sz w:val="20"/>
                <w:szCs w:val="20"/>
              </w:rPr>
              <w:t xml:space="preserve"> </w:t>
            </w:r>
            <w:r>
              <w:rPr>
                <w:rFonts w:ascii="Calibri" w:hAnsi="Calibri"/>
                <w:spacing w:val="-1"/>
                <w:sz w:val="20"/>
                <w:szCs w:val="20"/>
              </w:rPr>
              <w:t>Maintenance</w:t>
            </w:r>
            <w:r>
              <w:rPr>
                <w:rFonts w:ascii="Calibri" w:hAnsi="Calibri"/>
                <w:sz w:val="20"/>
                <w:szCs w:val="20"/>
              </w:rPr>
              <w:t xml:space="preserve"> </w:t>
            </w:r>
            <w:r>
              <w:rPr>
                <w:rFonts w:ascii="Calibri" w:hAnsi="Calibri"/>
                <w:spacing w:val="-1"/>
                <w:sz w:val="20"/>
                <w:szCs w:val="20"/>
              </w:rPr>
              <w:t>completed</w:t>
            </w:r>
            <w:r>
              <w:rPr>
                <w:rFonts w:ascii="Calibri" w:hAnsi="Calibri"/>
                <w:sz w:val="20"/>
                <w:szCs w:val="20"/>
              </w:rPr>
              <w:t xml:space="preserve"> </w:t>
            </w:r>
            <w:r>
              <w:rPr>
                <w:rFonts w:ascii="Calibri" w:hAnsi="Calibri"/>
                <w:spacing w:val="-1"/>
                <w:sz w:val="20"/>
                <w:szCs w:val="20"/>
              </w:rPr>
              <w:t>in</w:t>
            </w:r>
            <w:r>
              <w:rPr>
                <w:rFonts w:ascii="Calibri" w:hAnsi="Calibri"/>
                <w:spacing w:val="29"/>
                <w:sz w:val="20"/>
                <w:szCs w:val="20"/>
              </w:rPr>
              <w:t xml:space="preserve"> </w:t>
            </w:r>
            <w:r>
              <w:rPr>
                <w:rFonts w:ascii="Calibri" w:hAnsi="Calibri"/>
                <w:sz w:val="20"/>
                <w:szCs w:val="20"/>
              </w:rPr>
              <w:t>accordance with the PM Schedule</w:t>
            </w:r>
          </w:p>
        </w:tc>
        <w:tc>
          <w:tcPr>
            <w:tcW w:w="1800" w:type="dxa"/>
            <w:tcBorders>
              <w:top w:val="single" w:sz="4" w:space="0" w:color="000000"/>
              <w:left w:val="single" w:sz="4" w:space="0" w:color="000000"/>
              <w:bottom w:val="single" w:sz="4" w:space="0" w:color="000000"/>
              <w:right w:val="single" w:sz="4" w:space="0" w:color="000000"/>
            </w:tcBorders>
            <w:vAlign w:val="center"/>
            <w:hideMark/>
          </w:tcPr>
          <w:p w:rsidR="00346E27" w:rsidP="007A1F92">
            <w:pPr>
              <w:pStyle w:val="TableParagraph"/>
              <w:kinsoku w:val="0"/>
              <w:overflowPunct w:val="0"/>
              <w:spacing w:before="100"/>
              <w:ind w:left="102"/>
              <w:rPr>
                <w:rFonts w:ascii="Calibri" w:hAnsi="Calibri"/>
                <w:sz w:val="20"/>
                <w:szCs w:val="20"/>
              </w:rPr>
            </w:pPr>
            <w:r>
              <w:rPr>
                <w:rFonts w:ascii="Calibri" w:hAnsi="Calibri"/>
                <w:spacing w:val="-1"/>
                <w:sz w:val="20"/>
                <w:szCs w:val="20"/>
              </w:rPr>
              <w:t>Inspection by the COR</w:t>
            </w:r>
          </w:p>
        </w:tc>
        <w:tc>
          <w:tcPr>
            <w:tcW w:w="1620" w:type="dxa"/>
            <w:tcBorders>
              <w:top w:val="single" w:sz="4" w:space="0" w:color="000000"/>
              <w:left w:val="single" w:sz="4" w:space="0" w:color="000000"/>
              <w:bottom w:val="single" w:sz="4" w:space="0" w:color="000000"/>
              <w:right w:val="single" w:sz="4" w:space="0" w:color="000000"/>
            </w:tcBorders>
            <w:vAlign w:val="center"/>
            <w:hideMark/>
          </w:tcPr>
          <w:p w:rsidR="00346E27" w:rsidP="007A1F92">
            <w:pPr>
              <w:pStyle w:val="TableParagraph"/>
              <w:kinsoku w:val="0"/>
              <w:overflowPunct w:val="0"/>
              <w:spacing w:before="4"/>
              <w:ind w:left="102"/>
              <w:rPr>
                <w:rFonts w:ascii="Calibri" w:hAnsi="Calibri"/>
                <w:sz w:val="20"/>
                <w:szCs w:val="20"/>
              </w:rPr>
            </w:pPr>
            <w:r w:rsidRPr="00257446">
              <w:rPr>
                <w:rFonts w:ascii="Calibri" w:hAnsi="Calibri"/>
                <w:sz w:val="20"/>
                <w:szCs w:val="20"/>
              </w:rPr>
              <w:t xml:space="preserve">Inspections and preventive maintenance performed as required and results appropriately documented and provided to the Government within time specified 95% of the time.  </w:t>
            </w:r>
          </w:p>
        </w:tc>
        <w:tc>
          <w:tcPr>
            <w:tcW w:w="1640" w:type="dxa"/>
            <w:tcBorders>
              <w:top w:val="single" w:sz="4" w:space="0" w:color="000000"/>
              <w:left w:val="single" w:sz="4" w:space="0" w:color="000000"/>
              <w:bottom w:val="single" w:sz="4" w:space="0" w:color="000000"/>
              <w:right w:val="single" w:sz="4" w:space="0" w:color="000000"/>
            </w:tcBorders>
            <w:vAlign w:val="center"/>
            <w:hideMark/>
          </w:tcPr>
          <w:p w:rsidR="00346E27" w:rsidP="007A1F92">
            <w:pPr>
              <w:pStyle w:val="TableParagraph"/>
              <w:kinsoku w:val="0"/>
              <w:overflowPunct w:val="0"/>
              <w:spacing w:before="100"/>
              <w:ind w:left="103"/>
              <w:rPr>
                <w:rFonts w:ascii="Calibri" w:hAnsi="Calibri"/>
                <w:sz w:val="20"/>
                <w:szCs w:val="20"/>
              </w:rPr>
            </w:pPr>
            <w:r>
              <w:rPr>
                <w:rFonts w:ascii="Calibri" w:hAnsi="Calibri"/>
                <w:spacing w:val="-1"/>
                <w:sz w:val="20"/>
                <w:szCs w:val="20"/>
              </w:rPr>
              <w:t>Payment equal to correctly provided services in accordance with the PWS</w:t>
            </w:r>
          </w:p>
        </w:tc>
      </w:tr>
      <w:tr w:rsidTr="007A1F92">
        <w:tblPrEx>
          <w:tblW w:w="10280" w:type="dxa"/>
          <w:tblInd w:w="-430" w:type="dxa"/>
          <w:tblLayout w:type="fixed"/>
          <w:tblCellMar>
            <w:left w:w="0" w:type="dxa"/>
            <w:right w:w="0" w:type="dxa"/>
          </w:tblCellMar>
          <w:tblLook w:val="04A0"/>
        </w:tblPrEx>
        <w:trPr>
          <w:trHeight w:hRule="exact" w:val="1612"/>
        </w:trPr>
        <w:tc>
          <w:tcPr>
            <w:tcW w:w="1965" w:type="dxa"/>
            <w:tcBorders>
              <w:top w:val="single" w:sz="4" w:space="0" w:color="000000"/>
              <w:left w:val="single" w:sz="4" w:space="0" w:color="000000"/>
              <w:bottom w:val="single" w:sz="4" w:space="0" w:color="000000"/>
              <w:right w:val="single" w:sz="4" w:space="0" w:color="000000"/>
            </w:tcBorders>
            <w:vAlign w:val="center"/>
            <w:hideMark/>
          </w:tcPr>
          <w:p w:rsidR="00346E27" w:rsidP="007A1F92">
            <w:pPr>
              <w:pStyle w:val="TableParagraph"/>
              <w:kinsoku w:val="0"/>
              <w:overflowPunct w:val="0"/>
              <w:spacing w:before="100" w:line="242" w:lineRule="auto"/>
              <w:ind w:left="102" w:right="444"/>
              <w:rPr>
                <w:rFonts w:ascii="Calibri" w:hAnsi="Calibri"/>
                <w:sz w:val="20"/>
                <w:szCs w:val="20"/>
              </w:rPr>
            </w:pPr>
            <w:r>
              <w:rPr>
                <w:rFonts w:ascii="Calibri" w:hAnsi="Calibri"/>
                <w:spacing w:val="-1"/>
                <w:sz w:val="20"/>
                <w:szCs w:val="20"/>
              </w:rPr>
              <w:t>Emergency</w:t>
            </w:r>
            <w:r>
              <w:rPr>
                <w:rFonts w:ascii="Calibri" w:hAnsi="Calibri"/>
                <w:sz w:val="20"/>
                <w:szCs w:val="20"/>
              </w:rPr>
              <w:t xml:space="preserve"> </w:t>
            </w:r>
            <w:r>
              <w:rPr>
                <w:rFonts w:ascii="Calibri" w:hAnsi="Calibri"/>
                <w:spacing w:val="-1"/>
                <w:sz w:val="20"/>
                <w:szCs w:val="20"/>
              </w:rPr>
              <w:t>Repair</w:t>
            </w:r>
            <w:r>
              <w:rPr>
                <w:rFonts w:ascii="Calibri" w:hAnsi="Calibri"/>
                <w:spacing w:val="22"/>
                <w:sz w:val="20"/>
                <w:szCs w:val="20"/>
              </w:rPr>
              <w:t xml:space="preserve"> </w:t>
            </w:r>
            <w:r>
              <w:rPr>
                <w:rFonts w:ascii="Calibri" w:hAnsi="Calibri"/>
                <w:spacing w:val="-1"/>
                <w:sz w:val="20"/>
                <w:szCs w:val="20"/>
              </w:rPr>
              <w:t>Response</w:t>
            </w:r>
            <w:r>
              <w:rPr>
                <w:rFonts w:ascii="Calibri" w:hAnsi="Calibri"/>
                <w:sz w:val="20"/>
                <w:szCs w:val="20"/>
              </w:rPr>
              <w:t xml:space="preserve"> </w:t>
            </w:r>
            <w:r>
              <w:rPr>
                <w:rFonts w:ascii="Calibri" w:hAnsi="Calibri"/>
                <w:spacing w:val="-1"/>
                <w:sz w:val="20"/>
                <w:szCs w:val="20"/>
              </w:rPr>
              <w:t>Time</w:t>
            </w:r>
          </w:p>
        </w:tc>
        <w:tc>
          <w:tcPr>
            <w:tcW w:w="3255" w:type="dxa"/>
            <w:tcBorders>
              <w:top w:val="single" w:sz="4" w:space="0" w:color="000000"/>
              <w:left w:val="single" w:sz="4" w:space="0" w:color="000000"/>
              <w:bottom w:val="single" w:sz="4" w:space="0" w:color="000000"/>
              <w:right w:val="single" w:sz="4" w:space="0" w:color="000000"/>
            </w:tcBorders>
            <w:vAlign w:val="center"/>
            <w:hideMark/>
          </w:tcPr>
          <w:p w:rsidR="00346E27" w:rsidP="007A1F92">
            <w:pPr>
              <w:pStyle w:val="TableParagraph"/>
              <w:kinsoku w:val="0"/>
              <w:overflowPunct w:val="0"/>
              <w:spacing w:before="100" w:line="242" w:lineRule="auto"/>
              <w:ind w:left="102" w:right="178"/>
              <w:rPr>
                <w:rFonts w:ascii="Calibri" w:hAnsi="Calibri"/>
                <w:sz w:val="20"/>
                <w:szCs w:val="20"/>
              </w:rPr>
            </w:pPr>
            <w:r>
              <w:rPr>
                <w:rFonts w:ascii="Calibri" w:hAnsi="Calibri"/>
                <w:spacing w:val="-1"/>
                <w:sz w:val="20"/>
                <w:szCs w:val="20"/>
              </w:rPr>
              <w:t>Contractor</w:t>
            </w:r>
            <w:r>
              <w:rPr>
                <w:rFonts w:ascii="Calibri" w:hAnsi="Calibri"/>
                <w:sz w:val="20"/>
                <w:szCs w:val="20"/>
              </w:rPr>
              <w:t xml:space="preserve"> responds </w:t>
            </w:r>
            <w:r>
              <w:rPr>
                <w:rFonts w:ascii="Calibri" w:hAnsi="Calibri"/>
                <w:spacing w:val="-1"/>
                <w:sz w:val="20"/>
                <w:szCs w:val="20"/>
              </w:rPr>
              <w:t>within</w:t>
            </w:r>
            <w:r>
              <w:rPr>
                <w:rFonts w:ascii="Calibri" w:hAnsi="Calibri"/>
                <w:sz w:val="20"/>
                <w:szCs w:val="20"/>
              </w:rPr>
              <w:t xml:space="preserve"> </w:t>
            </w:r>
            <w:r>
              <w:rPr>
                <w:rFonts w:ascii="Calibri" w:hAnsi="Calibri"/>
                <w:spacing w:val="-1"/>
                <w:sz w:val="20"/>
                <w:szCs w:val="20"/>
              </w:rPr>
              <w:t>the</w:t>
            </w:r>
            <w:r>
              <w:rPr>
                <w:rFonts w:ascii="Calibri" w:hAnsi="Calibri"/>
                <w:spacing w:val="25"/>
                <w:sz w:val="20"/>
                <w:szCs w:val="20"/>
              </w:rPr>
              <w:t xml:space="preserve"> </w:t>
            </w:r>
            <w:r>
              <w:rPr>
                <w:rFonts w:ascii="Calibri" w:hAnsi="Calibri"/>
                <w:spacing w:val="-1"/>
                <w:sz w:val="20"/>
                <w:szCs w:val="20"/>
              </w:rPr>
              <w:t>specified</w:t>
            </w:r>
            <w:r>
              <w:rPr>
                <w:rFonts w:ascii="Calibri" w:hAnsi="Calibri"/>
                <w:sz w:val="20"/>
                <w:szCs w:val="20"/>
              </w:rPr>
              <w:t xml:space="preserve"> response </w:t>
            </w:r>
            <w:r>
              <w:rPr>
                <w:rFonts w:ascii="Calibri" w:hAnsi="Calibri"/>
                <w:spacing w:val="-2"/>
                <w:sz w:val="20"/>
                <w:szCs w:val="20"/>
              </w:rPr>
              <w:t>time</w:t>
            </w:r>
            <w:r>
              <w:rPr>
                <w:rFonts w:ascii="Calibri" w:hAnsi="Calibri"/>
                <w:sz w:val="20"/>
                <w:szCs w:val="20"/>
              </w:rPr>
              <w:t xml:space="preserve"> for </w:t>
            </w:r>
            <w:r>
              <w:rPr>
                <w:rFonts w:ascii="Calibri" w:hAnsi="Calibri"/>
                <w:spacing w:val="-1"/>
                <w:sz w:val="20"/>
                <w:szCs w:val="20"/>
              </w:rPr>
              <w:t>Emergency Service</w:t>
            </w:r>
            <w:r>
              <w:rPr>
                <w:rFonts w:ascii="Calibri" w:hAnsi="Calibri"/>
                <w:sz w:val="20"/>
                <w:szCs w:val="20"/>
              </w:rPr>
              <w:t xml:space="preserve"> </w:t>
            </w:r>
            <w:r>
              <w:rPr>
                <w:rFonts w:ascii="Calibri" w:hAnsi="Calibri"/>
                <w:spacing w:val="-1"/>
                <w:sz w:val="20"/>
                <w:szCs w:val="20"/>
              </w:rPr>
              <w:t>Calls</w:t>
            </w:r>
          </w:p>
        </w:tc>
        <w:tc>
          <w:tcPr>
            <w:tcW w:w="1800" w:type="dxa"/>
            <w:tcBorders>
              <w:top w:val="single" w:sz="4" w:space="0" w:color="000000"/>
              <w:left w:val="single" w:sz="4" w:space="0" w:color="000000"/>
              <w:bottom w:val="single" w:sz="4" w:space="0" w:color="000000"/>
              <w:right w:val="single" w:sz="4" w:space="0" w:color="000000"/>
            </w:tcBorders>
            <w:vAlign w:val="center"/>
            <w:hideMark/>
          </w:tcPr>
          <w:p w:rsidR="00346E27" w:rsidP="007A1F92">
            <w:pPr>
              <w:pStyle w:val="TableParagraph"/>
              <w:kinsoku w:val="0"/>
              <w:overflowPunct w:val="0"/>
              <w:spacing w:before="100" w:line="242" w:lineRule="auto"/>
              <w:ind w:left="102" w:right="106" w:hanging="1"/>
              <w:rPr>
                <w:rFonts w:ascii="Calibri" w:hAnsi="Calibri"/>
                <w:sz w:val="20"/>
                <w:szCs w:val="20"/>
              </w:rPr>
            </w:pPr>
            <w:r>
              <w:rPr>
                <w:rFonts w:ascii="Calibri" w:hAnsi="Calibri"/>
                <w:spacing w:val="-1"/>
                <w:sz w:val="20"/>
                <w:szCs w:val="20"/>
              </w:rPr>
              <w:t>Monthly Inspection by the COR</w:t>
            </w:r>
          </w:p>
        </w:tc>
        <w:tc>
          <w:tcPr>
            <w:tcW w:w="1620" w:type="dxa"/>
            <w:tcBorders>
              <w:top w:val="single" w:sz="4" w:space="0" w:color="000000"/>
              <w:left w:val="single" w:sz="4" w:space="0" w:color="000000"/>
              <w:bottom w:val="single" w:sz="4" w:space="0" w:color="000000"/>
              <w:right w:val="single" w:sz="4" w:space="0" w:color="000000"/>
            </w:tcBorders>
            <w:vAlign w:val="center"/>
            <w:hideMark/>
          </w:tcPr>
          <w:p w:rsidR="00346E27" w:rsidP="007A1F92">
            <w:pPr>
              <w:pStyle w:val="TableParagraph"/>
              <w:kinsoku w:val="0"/>
              <w:overflowPunct w:val="0"/>
              <w:spacing w:before="100" w:line="242" w:lineRule="auto"/>
              <w:ind w:left="102" w:right="168"/>
              <w:rPr>
                <w:rFonts w:ascii="Calibri" w:hAnsi="Calibri"/>
                <w:sz w:val="20"/>
                <w:szCs w:val="20"/>
              </w:rPr>
            </w:pPr>
            <w:r>
              <w:rPr>
                <w:rFonts w:ascii="Calibri" w:hAnsi="Calibri"/>
                <w:sz w:val="20"/>
                <w:szCs w:val="20"/>
              </w:rPr>
              <w:t xml:space="preserve">95% </w:t>
            </w:r>
            <w:r>
              <w:rPr>
                <w:rFonts w:ascii="Calibri" w:hAnsi="Calibri"/>
                <w:spacing w:val="-1"/>
                <w:sz w:val="20"/>
                <w:szCs w:val="20"/>
              </w:rPr>
              <w:t>within</w:t>
            </w:r>
            <w:r>
              <w:rPr>
                <w:rFonts w:ascii="Calibri" w:hAnsi="Calibri"/>
                <w:sz w:val="20"/>
                <w:szCs w:val="20"/>
              </w:rPr>
              <w:t xml:space="preserve"> </w:t>
            </w:r>
            <w:r>
              <w:rPr>
                <w:rFonts w:ascii="Calibri" w:hAnsi="Calibri"/>
                <w:spacing w:val="-2"/>
                <w:sz w:val="20"/>
                <w:szCs w:val="20"/>
              </w:rPr>
              <w:t>time</w:t>
            </w:r>
            <w:r>
              <w:rPr>
                <w:rFonts w:ascii="Calibri" w:hAnsi="Calibri"/>
                <w:spacing w:val="26"/>
                <w:sz w:val="20"/>
                <w:szCs w:val="20"/>
              </w:rPr>
              <w:t xml:space="preserve"> </w:t>
            </w:r>
            <w:r>
              <w:rPr>
                <w:rFonts w:ascii="Calibri" w:hAnsi="Calibri"/>
                <w:spacing w:val="-1"/>
                <w:sz w:val="20"/>
                <w:szCs w:val="20"/>
              </w:rPr>
              <w:t>frame established in the PWS</w:t>
            </w:r>
          </w:p>
        </w:tc>
        <w:tc>
          <w:tcPr>
            <w:tcW w:w="1640" w:type="dxa"/>
            <w:tcBorders>
              <w:top w:val="single" w:sz="4" w:space="0" w:color="000000"/>
              <w:left w:val="single" w:sz="4" w:space="0" w:color="000000"/>
              <w:bottom w:val="single" w:sz="4" w:space="0" w:color="000000"/>
              <w:right w:val="single" w:sz="4" w:space="0" w:color="000000"/>
            </w:tcBorders>
            <w:vAlign w:val="center"/>
            <w:hideMark/>
          </w:tcPr>
          <w:p w:rsidR="00346E27" w:rsidP="007A1F92">
            <w:pPr>
              <w:pStyle w:val="TableParagraph"/>
              <w:kinsoku w:val="0"/>
              <w:overflowPunct w:val="0"/>
              <w:spacing w:before="100" w:line="242" w:lineRule="auto"/>
              <w:ind w:left="102" w:right="168"/>
              <w:rPr>
                <w:rFonts w:ascii="Calibri" w:hAnsi="Calibri"/>
                <w:sz w:val="20"/>
                <w:szCs w:val="20"/>
              </w:rPr>
            </w:pPr>
            <w:r>
              <w:rPr>
                <w:rFonts w:ascii="Calibri" w:hAnsi="Calibri"/>
                <w:spacing w:val="-1"/>
                <w:sz w:val="20"/>
                <w:szCs w:val="20"/>
              </w:rPr>
              <w:t>Payment equal to correctly provided services in accordance with the PWS</w:t>
            </w:r>
          </w:p>
        </w:tc>
      </w:tr>
      <w:tr w:rsidTr="007A1F92">
        <w:tblPrEx>
          <w:tblW w:w="10280" w:type="dxa"/>
          <w:tblInd w:w="-430" w:type="dxa"/>
          <w:tblLayout w:type="fixed"/>
          <w:tblCellMar>
            <w:left w:w="0" w:type="dxa"/>
            <w:right w:w="0" w:type="dxa"/>
          </w:tblCellMar>
          <w:tblLook w:val="04A0"/>
        </w:tblPrEx>
        <w:trPr>
          <w:trHeight w:hRule="exact" w:val="2080"/>
        </w:trPr>
        <w:tc>
          <w:tcPr>
            <w:tcW w:w="1965" w:type="dxa"/>
            <w:tcBorders>
              <w:top w:val="single" w:sz="4" w:space="0" w:color="000000"/>
              <w:left w:val="single" w:sz="4" w:space="0" w:color="000000"/>
              <w:bottom w:val="single" w:sz="4" w:space="0" w:color="000000"/>
              <w:right w:val="single" w:sz="4" w:space="0" w:color="000000"/>
            </w:tcBorders>
            <w:vAlign w:val="center"/>
            <w:hideMark/>
          </w:tcPr>
          <w:p w:rsidR="00346E27" w:rsidP="007A1F92">
            <w:pPr>
              <w:pStyle w:val="TableParagraph"/>
              <w:kinsoku w:val="0"/>
              <w:overflowPunct w:val="0"/>
              <w:spacing w:before="100"/>
              <w:ind w:left="102"/>
              <w:rPr>
                <w:rFonts w:ascii="Calibri" w:hAnsi="Calibri"/>
                <w:sz w:val="20"/>
                <w:szCs w:val="20"/>
              </w:rPr>
            </w:pPr>
            <w:r>
              <w:rPr>
                <w:rFonts w:ascii="Calibri" w:hAnsi="Calibri"/>
                <w:sz w:val="20"/>
                <w:szCs w:val="20"/>
              </w:rPr>
              <w:t>Invoicing</w:t>
            </w:r>
          </w:p>
        </w:tc>
        <w:tc>
          <w:tcPr>
            <w:tcW w:w="3255" w:type="dxa"/>
            <w:tcBorders>
              <w:top w:val="single" w:sz="4" w:space="0" w:color="000000"/>
              <w:left w:val="single" w:sz="4" w:space="0" w:color="000000"/>
              <w:bottom w:val="single" w:sz="4" w:space="0" w:color="000000"/>
              <w:right w:val="single" w:sz="4" w:space="0" w:color="000000"/>
            </w:tcBorders>
            <w:vAlign w:val="center"/>
            <w:hideMark/>
          </w:tcPr>
          <w:p w:rsidR="00346E27" w:rsidP="007A1F92">
            <w:pPr>
              <w:pStyle w:val="TableParagraph"/>
              <w:kinsoku w:val="0"/>
              <w:overflowPunct w:val="0"/>
              <w:spacing w:before="100" w:line="242" w:lineRule="auto"/>
              <w:ind w:left="102" w:right="310" w:firstLine="1"/>
              <w:rPr>
                <w:rFonts w:ascii="Calibri" w:hAnsi="Calibri"/>
                <w:sz w:val="20"/>
                <w:szCs w:val="20"/>
              </w:rPr>
            </w:pPr>
            <w:r>
              <w:rPr>
                <w:rFonts w:ascii="Calibri" w:hAnsi="Calibri"/>
                <w:spacing w:val="-1"/>
                <w:sz w:val="20"/>
                <w:szCs w:val="20"/>
              </w:rPr>
              <w:t>Submission</w:t>
            </w:r>
            <w:r>
              <w:rPr>
                <w:rFonts w:ascii="Calibri" w:hAnsi="Calibri"/>
                <w:sz w:val="20"/>
                <w:szCs w:val="20"/>
              </w:rPr>
              <w:t xml:space="preserve"> of timely, </w:t>
            </w:r>
            <w:r>
              <w:rPr>
                <w:rFonts w:ascii="Calibri" w:hAnsi="Calibri"/>
                <w:spacing w:val="-1"/>
                <w:sz w:val="20"/>
                <w:szCs w:val="20"/>
              </w:rPr>
              <w:t>complete</w:t>
            </w:r>
            <w:r>
              <w:rPr>
                <w:rFonts w:ascii="Calibri" w:hAnsi="Calibri"/>
                <w:sz w:val="20"/>
                <w:szCs w:val="20"/>
              </w:rPr>
              <w:t xml:space="preserve"> and accurate</w:t>
            </w:r>
            <w:r>
              <w:rPr>
                <w:rFonts w:ascii="Calibri" w:hAnsi="Calibri"/>
                <w:spacing w:val="25"/>
                <w:sz w:val="20"/>
                <w:szCs w:val="20"/>
              </w:rPr>
              <w:t xml:space="preserve"> </w:t>
            </w:r>
            <w:r>
              <w:rPr>
                <w:rFonts w:ascii="Calibri" w:hAnsi="Calibri"/>
                <w:spacing w:val="-1"/>
                <w:sz w:val="20"/>
                <w:szCs w:val="20"/>
              </w:rPr>
              <w:t>invoices</w:t>
            </w:r>
          </w:p>
        </w:tc>
        <w:tc>
          <w:tcPr>
            <w:tcW w:w="1800" w:type="dxa"/>
            <w:tcBorders>
              <w:top w:val="single" w:sz="4" w:space="0" w:color="000000"/>
              <w:left w:val="single" w:sz="4" w:space="0" w:color="000000"/>
              <w:bottom w:val="single" w:sz="4" w:space="0" w:color="000000"/>
              <w:right w:val="single" w:sz="4" w:space="0" w:color="000000"/>
            </w:tcBorders>
            <w:vAlign w:val="center"/>
            <w:hideMark/>
          </w:tcPr>
          <w:p w:rsidR="00346E27" w:rsidP="007A1F92">
            <w:pPr>
              <w:pStyle w:val="TableParagraph"/>
              <w:kinsoku w:val="0"/>
              <w:overflowPunct w:val="0"/>
              <w:spacing w:before="100"/>
              <w:ind w:left="102"/>
              <w:rPr>
                <w:rFonts w:ascii="Calibri" w:hAnsi="Calibri"/>
                <w:sz w:val="20"/>
                <w:szCs w:val="20"/>
              </w:rPr>
            </w:pPr>
            <w:r>
              <w:rPr>
                <w:rFonts w:ascii="Calibri" w:hAnsi="Calibri"/>
                <w:spacing w:val="-1"/>
                <w:sz w:val="20"/>
                <w:szCs w:val="20"/>
              </w:rPr>
              <w:t>Monthly Inspection and certification of the invoices by the COR</w:t>
            </w:r>
          </w:p>
        </w:tc>
        <w:tc>
          <w:tcPr>
            <w:tcW w:w="1620" w:type="dxa"/>
            <w:tcBorders>
              <w:top w:val="single" w:sz="4" w:space="0" w:color="000000"/>
              <w:left w:val="single" w:sz="4" w:space="0" w:color="000000"/>
              <w:bottom w:val="single" w:sz="4" w:space="0" w:color="000000"/>
              <w:right w:val="single" w:sz="4" w:space="0" w:color="000000"/>
            </w:tcBorders>
            <w:vAlign w:val="center"/>
            <w:hideMark/>
          </w:tcPr>
          <w:p w:rsidR="00346E27" w:rsidP="007A1F92">
            <w:pPr>
              <w:pStyle w:val="TableParagraph"/>
              <w:kinsoku w:val="0"/>
              <w:overflowPunct w:val="0"/>
              <w:spacing w:before="100" w:line="242" w:lineRule="auto"/>
              <w:ind w:left="102" w:right="308"/>
              <w:rPr>
                <w:rFonts w:ascii="Calibri" w:hAnsi="Calibri"/>
                <w:sz w:val="20"/>
                <w:szCs w:val="20"/>
              </w:rPr>
            </w:pPr>
            <w:r>
              <w:rPr>
                <w:rFonts w:ascii="Calibri" w:hAnsi="Calibri"/>
                <w:sz w:val="20"/>
                <w:szCs w:val="20"/>
              </w:rPr>
              <w:t xml:space="preserve">95% </w:t>
            </w:r>
            <w:r>
              <w:rPr>
                <w:rFonts w:ascii="Calibri" w:hAnsi="Calibri"/>
                <w:spacing w:val="-1"/>
                <w:sz w:val="20"/>
                <w:szCs w:val="20"/>
              </w:rPr>
              <w:t>Complete</w:t>
            </w:r>
            <w:r>
              <w:rPr>
                <w:rFonts w:ascii="Calibri" w:hAnsi="Calibri"/>
                <w:spacing w:val="22"/>
                <w:sz w:val="20"/>
                <w:szCs w:val="20"/>
              </w:rPr>
              <w:t xml:space="preserve"> </w:t>
            </w:r>
            <w:r>
              <w:rPr>
                <w:rFonts w:ascii="Calibri" w:hAnsi="Calibri"/>
                <w:sz w:val="20"/>
                <w:szCs w:val="20"/>
              </w:rPr>
              <w:t>and Accurate Invoice Submittals</w:t>
            </w:r>
          </w:p>
        </w:tc>
        <w:tc>
          <w:tcPr>
            <w:tcW w:w="1640" w:type="dxa"/>
            <w:tcBorders>
              <w:top w:val="single" w:sz="4" w:space="0" w:color="000000"/>
              <w:left w:val="single" w:sz="4" w:space="0" w:color="000000"/>
              <w:bottom w:val="single" w:sz="4" w:space="0" w:color="000000"/>
              <w:right w:val="single" w:sz="4" w:space="0" w:color="000000"/>
            </w:tcBorders>
            <w:vAlign w:val="center"/>
            <w:hideMark/>
          </w:tcPr>
          <w:p w:rsidR="00346E27" w:rsidP="007A1F92">
            <w:pPr>
              <w:pStyle w:val="TableParagraph"/>
              <w:kinsoku w:val="0"/>
              <w:overflowPunct w:val="0"/>
              <w:spacing w:before="100" w:line="242" w:lineRule="auto"/>
              <w:ind w:left="102" w:right="308"/>
              <w:rPr>
                <w:rFonts w:ascii="Calibri" w:hAnsi="Calibri"/>
                <w:sz w:val="20"/>
                <w:szCs w:val="20"/>
              </w:rPr>
            </w:pPr>
            <w:r>
              <w:rPr>
                <w:rFonts w:ascii="Calibri" w:hAnsi="Calibri"/>
                <w:spacing w:val="-1"/>
                <w:sz w:val="20"/>
                <w:szCs w:val="20"/>
              </w:rPr>
              <w:t>Payment equal to correctly provided services in accordance with the PWS</w:t>
            </w:r>
          </w:p>
        </w:tc>
      </w:tr>
      <w:tr w:rsidTr="007A1F92">
        <w:tblPrEx>
          <w:tblW w:w="10280" w:type="dxa"/>
          <w:tblInd w:w="-430" w:type="dxa"/>
          <w:tblLayout w:type="fixed"/>
          <w:tblCellMar>
            <w:left w:w="0" w:type="dxa"/>
            <w:right w:w="0" w:type="dxa"/>
          </w:tblCellMar>
          <w:tblLook w:val="04A0"/>
        </w:tblPrEx>
        <w:trPr>
          <w:trHeight w:hRule="exact" w:val="1612"/>
        </w:trPr>
        <w:tc>
          <w:tcPr>
            <w:tcW w:w="1965" w:type="dxa"/>
            <w:tcBorders>
              <w:top w:val="single" w:sz="4" w:space="0" w:color="000000"/>
              <w:left w:val="single" w:sz="4" w:space="0" w:color="000000"/>
              <w:bottom w:val="single" w:sz="4" w:space="0" w:color="000000"/>
              <w:right w:val="single" w:sz="4" w:space="0" w:color="000000"/>
            </w:tcBorders>
            <w:vAlign w:val="center"/>
            <w:hideMark/>
          </w:tcPr>
          <w:p w:rsidR="00346E27" w:rsidP="007A1F92">
            <w:pPr>
              <w:pStyle w:val="TableParagraph"/>
              <w:kinsoku w:val="0"/>
              <w:overflowPunct w:val="0"/>
              <w:spacing w:before="100" w:line="242" w:lineRule="auto"/>
              <w:ind w:left="102" w:right="772"/>
              <w:rPr>
                <w:rFonts w:ascii="Calibri" w:hAnsi="Calibri"/>
                <w:sz w:val="20"/>
                <w:szCs w:val="20"/>
              </w:rPr>
            </w:pPr>
            <w:r>
              <w:rPr>
                <w:rFonts w:ascii="Calibri" w:hAnsi="Calibri"/>
                <w:spacing w:val="-1"/>
                <w:sz w:val="20"/>
                <w:szCs w:val="20"/>
              </w:rPr>
              <w:t>Customer</w:t>
            </w:r>
            <w:r>
              <w:rPr>
                <w:rFonts w:ascii="Calibri" w:hAnsi="Calibri"/>
                <w:spacing w:val="20"/>
                <w:sz w:val="20"/>
                <w:szCs w:val="20"/>
              </w:rPr>
              <w:t xml:space="preserve"> </w:t>
            </w:r>
            <w:r>
              <w:rPr>
                <w:rFonts w:ascii="Calibri" w:hAnsi="Calibri"/>
                <w:spacing w:val="-1"/>
                <w:sz w:val="20"/>
                <w:szCs w:val="20"/>
              </w:rPr>
              <w:t>Satisfaction</w:t>
            </w:r>
          </w:p>
        </w:tc>
        <w:tc>
          <w:tcPr>
            <w:tcW w:w="3255" w:type="dxa"/>
            <w:tcBorders>
              <w:top w:val="single" w:sz="4" w:space="0" w:color="000000"/>
              <w:left w:val="single" w:sz="4" w:space="0" w:color="000000"/>
              <w:bottom w:val="single" w:sz="4" w:space="0" w:color="000000"/>
              <w:right w:val="single" w:sz="4" w:space="0" w:color="000000"/>
            </w:tcBorders>
            <w:vAlign w:val="center"/>
            <w:hideMark/>
          </w:tcPr>
          <w:p w:rsidR="00346E27" w:rsidP="007A1F92">
            <w:pPr>
              <w:pStyle w:val="TableParagraph"/>
              <w:kinsoku w:val="0"/>
              <w:overflowPunct w:val="0"/>
              <w:spacing w:before="100"/>
              <w:ind w:left="102"/>
              <w:rPr>
                <w:rFonts w:ascii="Calibri" w:hAnsi="Calibri"/>
                <w:sz w:val="20"/>
                <w:szCs w:val="20"/>
              </w:rPr>
            </w:pPr>
            <w:r>
              <w:rPr>
                <w:rFonts w:ascii="Calibri" w:hAnsi="Calibri"/>
                <w:spacing w:val="-1"/>
                <w:sz w:val="20"/>
                <w:szCs w:val="20"/>
              </w:rPr>
              <w:t>Timely resolution of issues that may arise during the contract</w:t>
            </w:r>
          </w:p>
        </w:tc>
        <w:tc>
          <w:tcPr>
            <w:tcW w:w="1800" w:type="dxa"/>
            <w:tcBorders>
              <w:top w:val="single" w:sz="4" w:space="0" w:color="000000"/>
              <w:left w:val="single" w:sz="4" w:space="0" w:color="000000"/>
              <w:bottom w:val="single" w:sz="4" w:space="0" w:color="000000"/>
              <w:right w:val="single" w:sz="4" w:space="0" w:color="000000"/>
            </w:tcBorders>
            <w:vAlign w:val="center"/>
            <w:hideMark/>
          </w:tcPr>
          <w:p w:rsidR="00346E27" w:rsidP="007A1F92">
            <w:pPr>
              <w:pStyle w:val="TableParagraph"/>
              <w:kinsoku w:val="0"/>
              <w:overflowPunct w:val="0"/>
              <w:spacing w:before="100" w:line="242" w:lineRule="auto"/>
              <w:ind w:left="102" w:right="221" w:firstLine="1"/>
              <w:rPr>
                <w:rFonts w:ascii="Calibri" w:hAnsi="Calibri"/>
                <w:sz w:val="20"/>
                <w:szCs w:val="20"/>
              </w:rPr>
            </w:pPr>
            <w:r>
              <w:rPr>
                <w:rFonts w:ascii="Calibri" w:hAnsi="Calibri"/>
                <w:spacing w:val="-1"/>
                <w:sz w:val="20"/>
                <w:szCs w:val="20"/>
              </w:rPr>
              <w:t>Monthly Inspection by the COR</w:t>
            </w:r>
          </w:p>
        </w:tc>
        <w:tc>
          <w:tcPr>
            <w:tcW w:w="1620" w:type="dxa"/>
            <w:tcBorders>
              <w:top w:val="single" w:sz="4" w:space="0" w:color="000000"/>
              <w:left w:val="single" w:sz="4" w:space="0" w:color="000000"/>
              <w:bottom w:val="single" w:sz="4" w:space="0" w:color="000000"/>
              <w:right w:val="single" w:sz="4" w:space="0" w:color="000000"/>
            </w:tcBorders>
            <w:vAlign w:val="center"/>
            <w:hideMark/>
          </w:tcPr>
          <w:p w:rsidR="00346E27" w:rsidP="007A1F92">
            <w:pPr>
              <w:pStyle w:val="NoSpacing"/>
              <w:rPr>
                <w:rFonts w:ascii="Calibri" w:hAnsi="Calibri"/>
                <w:sz w:val="20"/>
                <w:szCs w:val="20"/>
              </w:rPr>
            </w:pPr>
            <w:r>
              <w:rPr>
                <w:rFonts w:ascii="Calibri" w:hAnsi="Calibri"/>
                <w:sz w:val="20"/>
                <w:szCs w:val="20"/>
              </w:rPr>
              <w:t xml:space="preserve">95% Timely </w:t>
            </w:r>
            <w:r>
              <w:rPr>
                <w:rFonts w:ascii="Calibri" w:hAnsi="Calibri"/>
                <w:spacing w:val="-1"/>
                <w:sz w:val="20"/>
                <w:szCs w:val="20"/>
              </w:rPr>
              <w:t xml:space="preserve">Resolution </w:t>
            </w:r>
            <w:r>
              <w:rPr>
                <w:rFonts w:ascii="Calibri" w:hAnsi="Calibri"/>
                <w:sz w:val="20"/>
                <w:szCs w:val="20"/>
              </w:rPr>
              <w:t>of issues that may arise under the contract</w:t>
            </w:r>
          </w:p>
        </w:tc>
        <w:tc>
          <w:tcPr>
            <w:tcW w:w="1640" w:type="dxa"/>
            <w:tcBorders>
              <w:top w:val="single" w:sz="4" w:space="0" w:color="000000"/>
              <w:left w:val="single" w:sz="4" w:space="0" w:color="000000"/>
              <w:bottom w:val="single" w:sz="4" w:space="0" w:color="000000"/>
              <w:right w:val="single" w:sz="4" w:space="0" w:color="000000"/>
            </w:tcBorders>
            <w:vAlign w:val="center"/>
            <w:hideMark/>
          </w:tcPr>
          <w:p w:rsidR="00346E27" w:rsidP="007A1F92">
            <w:pPr>
              <w:pStyle w:val="TableParagraph"/>
              <w:kinsoku w:val="0"/>
              <w:overflowPunct w:val="0"/>
              <w:spacing w:before="100" w:line="242" w:lineRule="auto"/>
              <w:ind w:left="102" w:right="216"/>
              <w:rPr>
                <w:rFonts w:ascii="Calibri" w:hAnsi="Calibri"/>
                <w:sz w:val="20"/>
                <w:szCs w:val="20"/>
              </w:rPr>
            </w:pPr>
            <w:r>
              <w:rPr>
                <w:rFonts w:ascii="Calibri" w:hAnsi="Calibri"/>
                <w:spacing w:val="-1"/>
                <w:sz w:val="20"/>
                <w:szCs w:val="20"/>
              </w:rPr>
              <w:t>Payment equal to correctly provided services in accordance with the PWS</w:t>
            </w:r>
          </w:p>
        </w:tc>
      </w:tr>
    </w:tbl>
    <w:p w:rsidR="00346E27" w:rsidP="00346E27">
      <w:pPr>
        <w:tabs>
          <w:tab w:val="left" w:pos="-720"/>
        </w:tabs>
        <w:suppressAutoHyphens/>
        <w:ind w:left="720" w:hanging="720"/>
        <w:rPr>
          <w:rFonts w:ascii="Calibri" w:hAnsi="Calibri"/>
          <w:spacing w:val="-3"/>
        </w:rPr>
      </w:pPr>
    </w:p>
    <w:p w:rsidR="00346E27" w:rsidRPr="005A2F39" w:rsidP="00346E27">
      <w:pPr>
        <w:suppressAutoHyphens/>
        <w:rPr>
          <w:rFonts w:ascii="Calibri" w:hAnsi="Calibri"/>
          <w:spacing w:val="-3"/>
          <w:sz w:val="22"/>
        </w:rPr>
      </w:pPr>
    </w:p>
    <w:p w:rsidR="00346E27" w:rsidRPr="005A2F39" w:rsidP="00346E27">
      <w:pPr>
        <w:suppressAutoHyphens/>
        <w:rPr>
          <w:rFonts w:ascii="Calibri" w:hAnsi="Calibri"/>
          <w:spacing w:val="-3"/>
          <w:sz w:val="22"/>
        </w:rPr>
      </w:pPr>
    </w:p>
    <w:p w:rsidR="00346E27" w:rsidRPr="005A2F39" w:rsidP="00346E27">
      <w:pPr>
        <w:pStyle w:val="Heading8"/>
        <w:rPr>
          <w:rFonts w:ascii="Calibri" w:hAnsi="Calibri"/>
        </w:rPr>
      </w:pPr>
    </w:p>
    <w:p w:rsidR="00346E27" w:rsidRPr="005A2F39" w:rsidP="00346E27">
      <w:pPr>
        <w:suppressAutoHyphens/>
        <w:rPr>
          <w:rFonts w:ascii="Calibri" w:hAnsi="Calibri"/>
          <w:spacing w:val="-3"/>
          <w:sz w:val="22"/>
        </w:rPr>
      </w:pPr>
    </w:p>
    <w:p w:rsidR="00F879A6"/>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F681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81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AF681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81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F68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8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8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81A"/>
    <w:rPr>
      <w:rFonts w:eastAsiaTheme="majorEastAsia" w:cstheme="majorBidi"/>
      <w:color w:val="272727" w:themeColor="text1" w:themeTint="D8"/>
    </w:rPr>
  </w:style>
  <w:style w:type="paragraph" w:styleId="Quote">
    <w:name w:val="Quote"/>
    <w:basedOn w:val="Normal"/>
    <w:next w:val="Normal"/>
    <w:link w:val="QuoteChar"/>
    <w:uiPriority w:val="29"/>
    <w:qFormat/>
    <w:rsid w:val="00AF681A"/>
    <w:pPr>
      <w:spacing w:before="160"/>
      <w:jc w:val="center"/>
    </w:pPr>
    <w:rPr>
      <w:i/>
      <w:iCs/>
      <w:color w:val="404040" w:themeColor="text1" w:themeTint="BF"/>
    </w:rPr>
  </w:style>
  <w:style w:type="character" w:customStyle="1" w:styleId="QuoteChar">
    <w:name w:val="Quote Char"/>
    <w:basedOn w:val="DefaultParagraphFont"/>
    <w:link w:val="Quote"/>
    <w:uiPriority w:val="29"/>
    <w:rsid w:val="00AF681A"/>
    <w:rPr>
      <w:i/>
      <w:iCs/>
      <w:color w:val="404040" w:themeColor="text1" w:themeTint="BF"/>
    </w:rPr>
  </w:style>
  <w:style w:type="paragraph" w:styleId="IntenseQuote">
    <w:name w:val="Intense Quote"/>
    <w:basedOn w:val="Normal"/>
    <w:next w:val="Normal"/>
    <w:link w:val="IntenseQuoteChar"/>
    <w:uiPriority w:val="30"/>
    <w:qFormat/>
    <w:rsid w:val="00AF681A"/>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AF681A"/>
    <w:rPr>
      <w:i/>
      <w:iCs/>
      <w:color w:val="366092" w:themeColor="accent1" w:themeShade="BF"/>
    </w:rPr>
  </w:style>
  <w:style w:type="character" w:styleId="IntenseReference">
    <w:name w:val="Intense Reference"/>
    <w:basedOn w:val="DefaultParagraphFont"/>
    <w:uiPriority w:val="32"/>
    <w:qFormat/>
    <w:rsid w:val="00AF681A"/>
    <w:rPr>
      <w:b/>
      <w:bCs/>
      <w:smallCaps/>
      <w:color w:val="366092" w:themeColor="accent1" w:themeShade="BF"/>
      <w:spacing w:val="5"/>
    </w:rPr>
  </w:style>
  <w:style w:type="paragraph" w:styleId="BodyText2">
    <w:name w:val="Body Text 2"/>
    <w:basedOn w:val="Normal"/>
    <w:link w:val="BodyText2Char"/>
    <w:rsid w:val="00346E27"/>
    <w:pPr>
      <w:suppressAutoHyphens/>
      <w:jc w:val="both"/>
    </w:pPr>
    <w:rPr>
      <w:spacing w:val="-3"/>
      <w:sz w:val="22"/>
    </w:rPr>
  </w:style>
  <w:style w:type="character" w:customStyle="1" w:styleId="BodyText2Char">
    <w:name w:val="Body Text 2 Char"/>
    <w:basedOn w:val="DefaultParagraphFont"/>
    <w:link w:val="BodyText2"/>
    <w:rsid w:val="00346E27"/>
    <w:rPr>
      <w:rFonts w:ascii="Courier New" w:eastAsia="Times New Roman" w:hAnsi="Courier New" w:cs="Times New Roman"/>
      <w:spacing w:val="-3"/>
      <w:kern w:val="0"/>
      <w:sz w:val="22"/>
      <w:szCs w:val="20"/>
      <w14:ligatures w14:val="none"/>
    </w:rPr>
  </w:style>
  <w:style w:type="paragraph" w:customStyle="1" w:styleId="TableParagraph">
    <w:name w:val="Table Paragraph"/>
    <w:basedOn w:val="Normal"/>
    <w:uiPriority w:val="1"/>
    <w:qFormat/>
    <w:rsid w:val="00346E27"/>
    <w:pPr>
      <w:widowControl w:val="0"/>
      <w:autoSpaceDE w:val="0"/>
      <w:autoSpaceDN w:val="0"/>
      <w:adjustRightInd w:val="0"/>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2026-02-27T17:13:53Z</dcterms:created>
  <dcterms:modified xsi:type="dcterms:W3CDTF">2026-02-27T17:13:53Z</dcterms:modified>
</cp:coreProperties>
</file>