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F533" w14:textId="6433A612" w:rsidR="00C21DBA" w:rsidRPr="0072753E" w:rsidRDefault="00E44E99" w:rsidP="008E455D">
      <w:pPr>
        <w:autoSpaceDE w:val="0"/>
        <w:autoSpaceDN w:val="0"/>
        <w:adjustRightInd w:val="0"/>
        <w:spacing w:after="0" w:line="240" w:lineRule="auto"/>
        <w:rPr>
          <w:rFonts w:ascii="Arial" w:hAnsi="Arial" w:cs="Arial"/>
        </w:rPr>
      </w:pPr>
      <w:r w:rsidRPr="4C9A1BBA">
        <w:rPr>
          <w:rFonts w:ascii="Arial" w:hAnsi="Arial" w:cs="Arial"/>
        </w:rPr>
        <w:t xml:space="preserve">Sources </w:t>
      </w:r>
      <w:proofErr w:type="gramStart"/>
      <w:r w:rsidRPr="4C9A1BBA">
        <w:rPr>
          <w:rFonts w:ascii="Arial" w:hAnsi="Arial" w:cs="Arial"/>
        </w:rPr>
        <w:t>Sought #:</w:t>
      </w:r>
      <w:proofErr w:type="gramEnd"/>
      <w:r w:rsidR="00E766CF" w:rsidRPr="4C9A1BBA">
        <w:rPr>
          <w:rFonts w:ascii="Arial" w:hAnsi="Arial" w:cs="Arial"/>
        </w:rPr>
        <w:t xml:space="preserve"> </w:t>
      </w:r>
      <w:r w:rsidR="00F13AE6">
        <w:rPr>
          <w:rFonts w:ascii="Arial" w:hAnsi="Arial" w:cs="Arial"/>
        </w:rPr>
        <w:t>W911QY26</w:t>
      </w:r>
      <w:r w:rsidR="00B326AC">
        <w:rPr>
          <w:rFonts w:ascii="Arial" w:hAnsi="Arial" w:cs="Arial"/>
        </w:rPr>
        <w:t>INSULATEDCONTAINER</w:t>
      </w:r>
    </w:p>
    <w:p w14:paraId="101B83CB" w14:textId="3CCA82A5" w:rsidR="00E44E99" w:rsidRPr="0011382E" w:rsidRDefault="00E44E99" w:rsidP="3B04DFA9">
      <w:pPr>
        <w:autoSpaceDE w:val="0"/>
        <w:autoSpaceDN w:val="0"/>
        <w:adjustRightInd w:val="0"/>
        <w:spacing w:after="0" w:line="240" w:lineRule="auto"/>
        <w:rPr>
          <w:rFonts w:ascii="Arial" w:hAnsi="Arial" w:cs="Arial"/>
        </w:rPr>
      </w:pPr>
      <w:r w:rsidRPr="3B04DFA9">
        <w:rPr>
          <w:rFonts w:ascii="Arial" w:hAnsi="Arial" w:cs="Arial"/>
        </w:rPr>
        <w:t>Title:</w:t>
      </w:r>
      <w:r w:rsidR="00E766CF" w:rsidRPr="3B04DFA9">
        <w:rPr>
          <w:rFonts w:ascii="Arial" w:hAnsi="Arial" w:cs="Arial"/>
        </w:rPr>
        <w:t xml:space="preserve"> </w:t>
      </w:r>
      <w:r w:rsidR="00496670">
        <w:rPr>
          <w:rFonts w:ascii="Arial" w:hAnsi="Arial" w:cs="Arial"/>
        </w:rPr>
        <w:t>Insulated Food Container – Improved and Insulated Beverage Container - Improved</w:t>
      </w:r>
    </w:p>
    <w:p w14:paraId="0A9BBA46" w14:textId="52731128" w:rsidR="008E455D" w:rsidRPr="0011382E" w:rsidRDefault="008E455D" w:rsidP="008E455D">
      <w:pPr>
        <w:autoSpaceDE w:val="0"/>
        <w:autoSpaceDN w:val="0"/>
        <w:adjustRightInd w:val="0"/>
        <w:spacing w:after="0" w:line="240" w:lineRule="auto"/>
        <w:rPr>
          <w:rFonts w:ascii="Arial" w:hAnsi="Arial" w:cs="Arial"/>
          <w:bCs/>
        </w:rPr>
      </w:pPr>
      <w:r w:rsidRPr="0011382E">
        <w:rPr>
          <w:rFonts w:ascii="Arial" w:hAnsi="Arial" w:cs="Arial"/>
          <w:bCs/>
        </w:rPr>
        <w:t xml:space="preserve">Notice Type: </w:t>
      </w:r>
      <w:r w:rsidR="00496670" w:rsidRPr="00496670">
        <w:rPr>
          <w:rFonts w:ascii="Arial" w:hAnsi="Arial" w:cs="Arial"/>
          <w:bCs/>
        </w:rPr>
        <w:t>Sources Sought / RFI</w:t>
      </w:r>
    </w:p>
    <w:p w14:paraId="1345B366" w14:textId="631CC29C" w:rsidR="00E44E99" w:rsidRPr="0011382E" w:rsidRDefault="00E44E99" w:rsidP="008E455D">
      <w:pPr>
        <w:autoSpaceDE w:val="0"/>
        <w:autoSpaceDN w:val="0"/>
        <w:adjustRightInd w:val="0"/>
        <w:spacing w:after="0" w:line="240" w:lineRule="auto"/>
        <w:rPr>
          <w:rFonts w:ascii="Arial" w:hAnsi="Arial" w:cs="Arial"/>
          <w:bCs/>
        </w:rPr>
      </w:pPr>
      <w:r w:rsidRPr="0011382E">
        <w:rPr>
          <w:rFonts w:ascii="Arial" w:hAnsi="Arial" w:cs="Arial"/>
          <w:bCs/>
        </w:rPr>
        <w:t>Posted Date:</w:t>
      </w:r>
      <w:r w:rsidR="00E766CF" w:rsidRPr="0011382E">
        <w:rPr>
          <w:rFonts w:ascii="Arial" w:hAnsi="Arial" w:cs="Arial"/>
          <w:bCs/>
        </w:rPr>
        <w:t xml:space="preserve"> </w:t>
      </w:r>
      <w:r w:rsidR="00496670">
        <w:rPr>
          <w:rFonts w:ascii="Arial" w:hAnsi="Arial" w:cs="Arial"/>
          <w:bCs/>
        </w:rPr>
        <w:t>[TBD]</w:t>
      </w:r>
    </w:p>
    <w:p w14:paraId="74000AB8" w14:textId="48DBFE4B" w:rsidR="008E455D" w:rsidRPr="0011382E" w:rsidRDefault="00E44E99" w:rsidP="008E455D">
      <w:pPr>
        <w:autoSpaceDE w:val="0"/>
        <w:autoSpaceDN w:val="0"/>
        <w:adjustRightInd w:val="0"/>
        <w:spacing w:after="0" w:line="240" w:lineRule="auto"/>
        <w:rPr>
          <w:rFonts w:ascii="Arial" w:hAnsi="Arial" w:cs="Arial"/>
          <w:bCs/>
        </w:rPr>
      </w:pPr>
      <w:r w:rsidRPr="0011382E">
        <w:rPr>
          <w:rFonts w:ascii="Arial" w:hAnsi="Arial" w:cs="Arial"/>
          <w:bCs/>
        </w:rPr>
        <w:t>Response Date:</w:t>
      </w:r>
      <w:r w:rsidR="00C45C05">
        <w:rPr>
          <w:rFonts w:ascii="Arial" w:hAnsi="Arial" w:cs="Arial"/>
          <w:bCs/>
        </w:rPr>
        <w:t xml:space="preserve"> 27 March 2026</w:t>
      </w:r>
    </w:p>
    <w:p w14:paraId="40A83DAA" w14:textId="77777777" w:rsidR="008E455D" w:rsidRPr="0011382E" w:rsidRDefault="008E455D" w:rsidP="008E455D">
      <w:pPr>
        <w:autoSpaceDE w:val="0"/>
        <w:autoSpaceDN w:val="0"/>
        <w:adjustRightInd w:val="0"/>
        <w:spacing w:after="0" w:line="240" w:lineRule="auto"/>
        <w:rPr>
          <w:rFonts w:ascii="Arial" w:hAnsi="Arial" w:cs="Arial"/>
          <w:bCs/>
        </w:rPr>
      </w:pPr>
      <w:r w:rsidRPr="0011382E">
        <w:rPr>
          <w:rFonts w:ascii="Arial" w:hAnsi="Arial" w:cs="Arial"/>
          <w:bCs/>
        </w:rPr>
        <w:t>Archive</w:t>
      </w:r>
      <w:proofErr w:type="gramStart"/>
      <w:r w:rsidRPr="0011382E">
        <w:rPr>
          <w:rFonts w:ascii="Arial" w:hAnsi="Arial" w:cs="Arial"/>
          <w:bCs/>
        </w:rPr>
        <w:t xml:space="preserve">:  </w:t>
      </w:r>
      <w:r w:rsidR="00013B4F" w:rsidRPr="0011382E">
        <w:rPr>
          <w:rFonts w:ascii="Arial" w:hAnsi="Arial" w:cs="Arial"/>
          <w:bCs/>
        </w:rPr>
        <w:t>Manuel</w:t>
      </w:r>
      <w:proofErr w:type="gramEnd"/>
    </w:p>
    <w:p w14:paraId="11527050" w14:textId="77777777" w:rsidR="008E455D" w:rsidRPr="0011382E" w:rsidRDefault="008E455D" w:rsidP="008E455D">
      <w:pPr>
        <w:autoSpaceDE w:val="0"/>
        <w:autoSpaceDN w:val="0"/>
        <w:adjustRightInd w:val="0"/>
        <w:spacing w:after="0" w:line="240" w:lineRule="auto"/>
        <w:rPr>
          <w:rFonts w:ascii="Arial" w:hAnsi="Arial" w:cs="Arial"/>
          <w:bCs/>
        </w:rPr>
      </w:pPr>
      <w:r w:rsidRPr="0011382E">
        <w:rPr>
          <w:rFonts w:ascii="Arial" w:hAnsi="Arial" w:cs="Arial"/>
          <w:bCs/>
        </w:rPr>
        <w:t>Original Set Aside</w:t>
      </w:r>
      <w:proofErr w:type="gramStart"/>
      <w:r w:rsidRPr="0011382E">
        <w:rPr>
          <w:rFonts w:ascii="Arial" w:hAnsi="Arial" w:cs="Arial"/>
          <w:bCs/>
        </w:rPr>
        <w:t>:  N</w:t>
      </w:r>
      <w:proofErr w:type="gramEnd"/>
      <w:r w:rsidRPr="0011382E">
        <w:rPr>
          <w:rFonts w:ascii="Arial" w:hAnsi="Arial" w:cs="Arial"/>
          <w:bCs/>
        </w:rPr>
        <w:t>/A</w:t>
      </w:r>
    </w:p>
    <w:p w14:paraId="22AB6077" w14:textId="77777777" w:rsidR="008E455D" w:rsidRPr="0011382E" w:rsidRDefault="008E455D" w:rsidP="008E455D">
      <w:pPr>
        <w:autoSpaceDE w:val="0"/>
        <w:autoSpaceDN w:val="0"/>
        <w:adjustRightInd w:val="0"/>
        <w:spacing w:after="0" w:line="240" w:lineRule="auto"/>
        <w:rPr>
          <w:rFonts w:ascii="Arial" w:hAnsi="Arial" w:cs="Arial"/>
          <w:bCs/>
        </w:rPr>
      </w:pPr>
      <w:r w:rsidRPr="0011382E">
        <w:rPr>
          <w:rFonts w:ascii="Arial" w:hAnsi="Arial" w:cs="Arial"/>
          <w:bCs/>
        </w:rPr>
        <w:t>Set Aside</w:t>
      </w:r>
      <w:proofErr w:type="gramStart"/>
      <w:r w:rsidRPr="0011382E">
        <w:rPr>
          <w:rFonts w:ascii="Arial" w:hAnsi="Arial" w:cs="Arial"/>
          <w:bCs/>
        </w:rPr>
        <w:t>:  N</w:t>
      </w:r>
      <w:proofErr w:type="gramEnd"/>
      <w:r w:rsidRPr="0011382E">
        <w:rPr>
          <w:rFonts w:ascii="Arial" w:hAnsi="Arial" w:cs="Arial"/>
          <w:bCs/>
        </w:rPr>
        <w:t>/A</w:t>
      </w:r>
    </w:p>
    <w:p w14:paraId="656288D5" w14:textId="16E18C58" w:rsidR="000E615B" w:rsidRDefault="000E615B" w:rsidP="474CB1BB">
      <w:pPr>
        <w:spacing w:after="0" w:line="240" w:lineRule="auto"/>
        <w:rPr>
          <w:rFonts w:ascii="Arial" w:hAnsi="Arial" w:cs="Arial"/>
        </w:rPr>
      </w:pPr>
      <w:r w:rsidRPr="474CB1BB">
        <w:rPr>
          <w:rFonts w:ascii="Arial" w:hAnsi="Arial" w:cs="Arial"/>
        </w:rPr>
        <w:t>PSC/</w:t>
      </w:r>
      <w:r w:rsidR="00E44E99" w:rsidRPr="474CB1BB">
        <w:rPr>
          <w:rFonts w:ascii="Arial" w:hAnsi="Arial" w:cs="Arial"/>
        </w:rPr>
        <w:t xml:space="preserve">FSC </w:t>
      </w:r>
      <w:r w:rsidR="008E455D" w:rsidRPr="474CB1BB">
        <w:rPr>
          <w:rFonts w:ascii="Arial" w:hAnsi="Arial" w:cs="Arial"/>
        </w:rPr>
        <w:t xml:space="preserve">Classification </w:t>
      </w:r>
      <w:r w:rsidR="00E44E99" w:rsidRPr="474CB1BB">
        <w:rPr>
          <w:rFonts w:ascii="Arial" w:hAnsi="Arial" w:cs="Arial"/>
        </w:rPr>
        <w:t>code</w:t>
      </w:r>
      <w:r w:rsidR="004A1E33" w:rsidRPr="474CB1BB">
        <w:rPr>
          <w:rFonts w:ascii="Arial" w:hAnsi="Arial" w:cs="Arial"/>
        </w:rPr>
        <w:t xml:space="preserve">: </w:t>
      </w:r>
      <w:r w:rsidR="00496670" w:rsidRPr="00496670">
        <w:rPr>
          <w:rFonts w:ascii="Arial" w:hAnsi="Arial" w:cs="Arial"/>
        </w:rPr>
        <w:t>7360 (Sets, Kits, Outfits, Food Prep)</w:t>
      </w:r>
    </w:p>
    <w:p w14:paraId="2FDAC858" w14:textId="77449256" w:rsidR="00496670" w:rsidRPr="0072753E" w:rsidRDefault="00E44E99" w:rsidP="1E708972">
      <w:pPr>
        <w:autoSpaceDE w:val="0"/>
        <w:autoSpaceDN w:val="0"/>
        <w:adjustRightInd w:val="0"/>
        <w:spacing w:after="0" w:line="240" w:lineRule="auto"/>
        <w:rPr>
          <w:rFonts w:ascii="Arial" w:hAnsi="Arial" w:cs="Arial"/>
        </w:rPr>
      </w:pPr>
      <w:r w:rsidRPr="1E708972">
        <w:rPr>
          <w:rFonts w:ascii="Arial" w:hAnsi="Arial" w:cs="Arial"/>
        </w:rPr>
        <w:t>NAICS Code:</w:t>
      </w:r>
      <w:r w:rsidR="00013B4F" w:rsidRPr="1E708972">
        <w:rPr>
          <w:rFonts w:ascii="Arial" w:hAnsi="Arial" w:cs="Arial"/>
        </w:rPr>
        <w:t xml:space="preserve"> </w:t>
      </w:r>
      <w:r w:rsidR="00496670" w:rsidRPr="00496670">
        <w:rPr>
          <w:rFonts w:ascii="Arial" w:hAnsi="Arial" w:cs="Arial"/>
        </w:rPr>
        <w:t xml:space="preserve">332439 (Other Metal Container </w:t>
      </w:r>
      <w:proofErr w:type="spellStart"/>
      <w:r w:rsidR="00496670" w:rsidRPr="00496670">
        <w:rPr>
          <w:rFonts w:ascii="Arial" w:hAnsi="Arial" w:cs="Arial"/>
        </w:rPr>
        <w:t>Mfg</w:t>
      </w:r>
      <w:proofErr w:type="spellEnd"/>
      <w:r w:rsidR="00496670" w:rsidRPr="00496670">
        <w:rPr>
          <w:rFonts w:ascii="Arial" w:hAnsi="Arial" w:cs="Arial"/>
        </w:rPr>
        <w:t>)</w:t>
      </w:r>
    </w:p>
    <w:p w14:paraId="6D639E17" w14:textId="77777777" w:rsidR="008E455D" w:rsidRPr="0072753E" w:rsidRDefault="008E455D" w:rsidP="008E455D">
      <w:pPr>
        <w:autoSpaceDE w:val="0"/>
        <w:autoSpaceDN w:val="0"/>
        <w:adjustRightInd w:val="0"/>
        <w:spacing w:after="0" w:line="240" w:lineRule="auto"/>
        <w:rPr>
          <w:rFonts w:ascii="Arial" w:hAnsi="Arial" w:cs="Arial"/>
        </w:rPr>
      </w:pPr>
    </w:p>
    <w:p w14:paraId="5451F04D" w14:textId="1DB9EA5E" w:rsidR="00CE6714" w:rsidRPr="0072753E" w:rsidRDefault="00E44E99" w:rsidP="0005105F">
      <w:pPr>
        <w:autoSpaceDE w:val="0"/>
        <w:autoSpaceDN w:val="0"/>
        <w:adjustRightInd w:val="0"/>
        <w:spacing w:after="0" w:line="240" w:lineRule="auto"/>
        <w:rPr>
          <w:rFonts w:ascii="Arial" w:hAnsi="Arial" w:cs="Arial"/>
        </w:rPr>
      </w:pPr>
      <w:r w:rsidRPr="00496670">
        <w:rPr>
          <w:rFonts w:ascii="Arial" w:hAnsi="Arial" w:cs="Arial"/>
          <w:b/>
        </w:rPr>
        <w:t>SYNOPSIS:</w:t>
      </w:r>
      <w:r w:rsidRPr="00496670">
        <w:rPr>
          <w:rFonts w:ascii="Arial" w:hAnsi="Arial" w:cs="Arial"/>
        </w:rPr>
        <w:t xml:space="preserve"> </w:t>
      </w:r>
      <w:r w:rsidR="0005105F" w:rsidRPr="00496670">
        <w:rPr>
          <w:rFonts w:ascii="Arial" w:hAnsi="Arial" w:cs="Arial"/>
        </w:rPr>
        <w:t>This Sources Sought Announcement is to assist the</w:t>
      </w:r>
      <w:r w:rsidR="00CE6714" w:rsidRPr="00496670">
        <w:rPr>
          <w:rFonts w:ascii="Arial" w:hAnsi="Arial" w:cs="Arial"/>
        </w:rPr>
        <w:t xml:space="preserve"> US Army Combat Capabilities Development Command - Soldier Center (DEVCOM-SC) to identify potential sources to provide information </w:t>
      </w:r>
      <w:r w:rsidR="00496670">
        <w:rPr>
          <w:rFonts w:ascii="Arial" w:hAnsi="Arial" w:cs="Arial"/>
        </w:rPr>
        <w:t>for the</w:t>
      </w:r>
      <w:r w:rsidR="00CE6714" w:rsidRPr="00496670">
        <w:rPr>
          <w:rFonts w:ascii="Arial" w:hAnsi="Arial" w:cs="Arial"/>
        </w:rPr>
        <w:t xml:space="preserve"> </w:t>
      </w:r>
      <w:r w:rsidR="00496670" w:rsidRPr="00496670">
        <w:rPr>
          <w:rFonts w:ascii="Arial" w:hAnsi="Arial" w:cs="Arial"/>
          <w:b/>
          <w:bCs/>
        </w:rPr>
        <w:t>next-generation Insulated Food Containers and Insulated Beverage Containers with improved thermal performance, collapsible design for reduced logistics footprint, and optional active thermal management capability.</w:t>
      </w:r>
      <w:r w:rsidR="00496670" w:rsidRPr="00496670">
        <w:rPr>
          <w:rFonts w:ascii="Arial" w:hAnsi="Arial" w:cs="Arial"/>
        </w:rPr>
        <w:t xml:space="preserve"> The IFC-i is intended to replace CID A-A-52193G and the IBC-I is intended to replace CID A-A-52190C for military expeditionary feeding operations supporting UGR-H&amp;S ration transport from central preparation to forward feeding sites.</w:t>
      </w:r>
    </w:p>
    <w:p w14:paraId="304F6A02" w14:textId="77777777" w:rsidR="0005105F" w:rsidRPr="0072753E" w:rsidRDefault="0005105F" w:rsidP="0005105F">
      <w:pPr>
        <w:autoSpaceDE w:val="0"/>
        <w:autoSpaceDN w:val="0"/>
        <w:adjustRightInd w:val="0"/>
        <w:spacing w:after="0" w:line="240" w:lineRule="auto"/>
        <w:rPr>
          <w:rFonts w:ascii="Arial" w:hAnsi="Arial" w:cs="Arial"/>
        </w:rPr>
      </w:pPr>
    </w:p>
    <w:p w14:paraId="71A2954E" w14:textId="5963D9C8" w:rsidR="0005105F" w:rsidRDefault="0005105F" w:rsidP="00EB5CD4">
      <w:pPr>
        <w:pStyle w:val="PlainText"/>
        <w:rPr>
          <w:rFonts w:ascii="Arial" w:hAnsi="Arial" w:cs="Arial"/>
          <w:szCs w:val="22"/>
        </w:rPr>
      </w:pPr>
      <w:r w:rsidRPr="0072753E">
        <w:rPr>
          <w:rFonts w:ascii="Arial" w:hAnsi="Arial" w:cs="Arial"/>
          <w:szCs w:val="22"/>
        </w:rPr>
        <w:t xml:space="preserve">The Government requests that responses be submitted electronically to </w:t>
      </w:r>
      <w:hyperlink r:id="rId11" w:history="1">
        <w:r w:rsidR="00C45C05" w:rsidRPr="00B82BAA">
          <w:rPr>
            <w:rStyle w:val="Hyperlink"/>
            <w:rFonts w:ascii="Arial" w:hAnsi="Arial" w:cs="Arial"/>
            <w:szCs w:val="22"/>
          </w:rPr>
          <w:t>jean.m.trumpis.civ@army.mil</w:t>
        </w:r>
      </w:hyperlink>
      <w:r w:rsidR="00C45C05">
        <w:rPr>
          <w:rFonts w:ascii="Arial" w:hAnsi="Arial" w:cs="Arial"/>
          <w:szCs w:val="22"/>
        </w:rPr>
        <w:t xml:space="preserve"> </w:t>
      </w:r>
      <w:r w:rsidR="00496670" w:rsidRPr="00496670">
        <w:rPr>
          <w:rFonts w:ascii="Arial" w:hAnsi="Arial" w:cs="Arial"/>
          <w:szCs w:val="22"/>
        </w:rPr>
        <w:t xml:space="preserve">and </w:t>
      </w:r>
      <w:hyperlink r:id="rId12" w:history="1">
        <w:r w:rsidR="00C45C05" w:rsidRPr="00B82BAA">
          <w:rPr>
            <w:rStyle w:val="Hyperlink"/>
            <w:rFonts w:ascii="Arial" w:hAnsi="Arial" w:cs="Arial"/>
            <w:szCs w:val="22"/>
          </w:rPr>
          <w:t>james.d.nelson196.civ@army.mil</w:t>
        </w:r>
      </w:hyperlink>
      <w:r w:rsidR="00C45C05">
        <w:rPr>
          <w:rFonts w:ascii="Arial" w:hAnsi="Arial" w:cs="Arial"/>
          <w:szCs w:val="22"/>
        </w:rPr>
        <w:t xml:space="preserve"> </w:t>
      </w:r>
      <w:r w:rsidR="00496670" w:rsidRPr="00496670">
        <w:rPr>
          <w:rFonts w:ascii="Arial" w:hAnsi="Arial" w:cs="Arial"/>
          <w:szCs w:val="22"/>
        </w:rPr>
        <w:t xml:space="preserve">by </w:t>
      </w:r>
      <w:r w:rsidR="00C45C05">
        <w:rPr>
          <w:rFonts w:ascii="Arial" w:hAnsi="Arial" w:cs="Arial"/>
          <w:b/>
          <w:bCs/>
          <w:i/>
          <w:iCs/>
          <w:color w:val="0070C0"/>
        </w:rPr>
        <w:t>27 March 2026</w:t>
      </w:r>
      <w:r w:rsidR="00C45C05" w:rsidRPr="3B04DFA9">
        <w:rPr>
          <w:rFonts w:ascii="Arial" w:hAnsi="Arial" w:cs="Arial"/>
          <w:b/>
          <w:bCs/>
          <w:i/>
          <w:iCs/>
          <w:color w:val="0070C0"/>
        </w:rPr>
        <w:t>, 5 pm</w:t>
      </w:r>
      <w:r w:rsidR="00C45C05">
        <w:rPr>
          <w:rFonts w:ascii="Arial" w:hAnsi="Arial" w:cs="Arial"/>
          <w:b/>
          <w:bCs/>
          <w:i/>
          <w:iCs/>
          <w:color w:val="0070C0"/>
        </w:rPr>
        <w:t xml:space="preserve"> EST.</w:t>
      </w:r>
    </w:p>
    <w:p w14:paraId="3D3BFC79" w14:textId="77777777" w:rsidR="00C00D62" w:rsidRDefault="00C00D62" w:rsidP="00EB5CD4">
      <w:pPr>
        <w:pStyle w:val="PlainText"/>
        <w:rPr>
          <w:rFonts w:ascii="Arial" w:hAnsi="Arial" w:cs="Arial"/>
          <w:szCs w:val="22"/>
        </w:rPr>
      </w:pPr>
    </w:p>
    <w:p w14:paraId="7BBA1890" w14:textId="77777777" w:rsidR="00C00D62" w:rsidRPr="00C00D62" w:rsidRDefault="00C00D62" w:rsidP="00C00D62">
      <w:pPr>
        <w:pStyle w:val="PlainText"/>
        <w:rPr>
          <w:rFonts w:ascii="Arial" w:hAnsi="Arial" w:cs="Arial"/>
          <w:b/>
          <w:bCs/>
          <w:szCs w:val="22"/>
        </w:rPr>
      </w:pPr>
      <w:r w:rsidRPr="00C00D62">
        <w:rPr>
          <w:rFonts w:ascii="Arial" w:hAnsi="Arial" w:cs="Arial"/>
          <w:b/>
          <w:bCs/>
          <w:szCs w:val="22"/>
        </w:rPr>
        <w:t>BACKGROUND</w:t>
      </w:r>
    </w:p>
    <w:p w14:paraId="2D4D50F0" w14:textId="77777777" w:rsidR="00C00D62" w:rsidRDefault="00C00D62" w:rsidP="00C00D62">
      <w:pPr>
        <w:pStyle w:val="PlainText"/>
        <w:rPr>
          <w:rFonts w:ascii="Arial" w:hAnsi="Arial" w:cs="Arial"/>
          <w:szCs w:val="22"/>
        </w:rPr>
      </w:pPr>
      <w:r w:rsidRPr="00C00D62">
        <w:rPr>
          <w:rFonts w:ascii="Arial" w:hAnsi="Arial" w:cs="Arial"/>
          <w:szCs w:val="22"/>
        </w:rPr>
        <w:t>DEVCOM-SC Combat Feeding Division has identified the need for improved insulated food and beverage containers to support expeditionary feeding operations. Current Insulated Food Containers (IFCs) and Insulated Beverage Containers (IBCs) are heavy, occupy the same volume empty as full, and exhibit performance limitations under field serving conditions. This initiative supports the Army's modernization goals for a smaller, lighter, more mobile force operating in contested logistics environments.</w:t>
      </w:r>
    </w:p>
    <w:p w14:paraId="766325A3" w14:textId="77777777" w:rsidR="00C00D62" w:rsidRPr="00C00D62" w:rsidRDefault="00C00D62" w:rsidP="00C00D62">
      <w:pPr>
        <w:pStyle w:val="PlainText"/>
        <w:rPr>
          <w:rFonts w:ascii="Arial" w:hAnsi="Arial" w:cs="Arial"/>
          <w:szCs w:val="22"/>
        </w:rPr>
      </w:pPr>
    </w:p>
    <w:p w14:paraId="0A26CE26" w14:textId="77777777" w:rsidR="00C00D62" w:rsidRDefault="00C00D62" w:rsidP="00C00D62">
      <w:pPr>
        <w:pStyle w:val="PlainText"/>
        <w:rPr>
          <w:rFonts w:ascii="Arial" w:hAnsi="Arial" w:cs="Arial"/>
          <w:szCs w:val="22"/>
        </w:rPr>
      </w:pPr>
      <w:r w:rsidRPr="00C00D62">
        <w:rPr>
          <w:rFonts w:ascii="Arial" w:hAnsi="Arial" w:cs="Arial"/>
          <w:b/>
          <w:bCs/>
          <w:szCs w:val="22"/>
        </w:rPr>
        <w:t>Operational Need:</w:t>
      </w:r>
      <w:r w:rsidRPr="00C00D62">
        <w:rPr>
          <w:rFonts w:ascii="Arial" w:hAnsi="Arial" w:cs="Arial"/>
          <w:szCs w:val="22"/>
        </w:rPr>
        <w:t xml:space="preserve"> Provide highly mobile, scalable, modular insulated food and beverage storage and transport solutions supporting distributed feeding operations in austere environments. The IFC-i/IBC-i shall provide collapsible, lightweight, energy efficient containers with passive and optional active hot/cold capabilities, reducing logistical footprint while maintaining food safety (≥140°F hot hold, ≤41°F cold hold per HACCP/</w:t>
      </w:r>
      <w:proofErr w:type="spellStart"/>
      <w:r w:rsidRPr="00C00D62">
        <w:rPr>
          <w:rFonts w:ascii="Arial" w:hAnsi="Arial" w:cs="Arial"/>
          <w:szCs w:val="22"/>
        </w:rPr>
        <w:t>ServSafe</w:t>
      </w:r>
      <w:proofErr w:type="spellEnd"/>
      <w:r w:rsidRPr="00C00D62">
        <w:rPr>
          <w:rFonts w:ascii="Arial" w:hAnsi="Arial" w:cs="Arial"/>
          <w:szCs w:val="22"/>
        </w:rPr>
        <w:t>).</w:t>
      </w:r>
    </w:p>
    <w:p w14:paraId="45B39023" w14:textId="77777777" w:rsidR="00C00D62" w:rsidRPr="00C00D62" w:rsidRDefault="00C00D62" w:rsidP="00C00D62">
      <w:pPr>
        <w:pStyle w:val="PlainText"/>
        <w:rPr>
          <w:rFonts w:ascii="Arial" w:hAnsi="Arial" w:cs="Arial"/>
          <w:szCs w:val="22"/>
        </w:rPr>
      </w:pPr>
    </w:p>
    <w:p w14:paraId="6F99F15D" w14:textId="0DBF3BCF" w:rsidR="00C00D62" w:rsidRPr="0072753E" w:rsidRDefault="00C00D62" w:rsidP="00C00D62">
      <w:pPr>
        <w:pStyle w:val="PlainText"/>
        <w:rPr>
          <w:rFonts w:ascii="Arial" w:hAnsi="Arial" w:cs="Arial"/>
          <w:szCs w:val="22"/>
        </w:rPr>
      </w:pPr>
      <w:r w:rsidRPr="00C00D62">
        <w:rPr>
          <w:rFonts w:ascii="Arial" w:hAnsi="Arial" w:cs="Arial"/>
          <w:b/>
          <w:bCs/>
          <w:szCs w:val="22"/>
        </w:rPr>
        <w:t>Program Alignment:</w:t>
      </w:r>
      <w:r w:rsidRPr="00C00D62">
        <w:rPr>
          <w:rFonts w:ascii="Arial" w:hAnsi="Arial" w:cs="Arial"/>
          <w:szCs w:val="22"/>
        </w:rPr>
        <w:t xml:space="preserve"> This effort supports replacement of current IFCs/IBCs and integration with fielded platforms (Tray Ration Heating Systems, Expeditionary Field Kitchen, Assault Kitchen, Containerized Kitchen, Mobile Kitchen Trailer) and future systems (Expeditionary Field Feeding Equipment System, Scalable Combat Feeding Platform).</w:t>
      </w:r>
    </w:p>
    <w:p w14:paraId="0546D597" w14:textId="77777777" w:rsidR="0005105F" w:rsidRPr="0072753E" w:rsidRDefault="0005105F" w:rsidP="0005105F">
      <w:pPr>
        <w:autoSpaceDE w:val="0"/>
        <w:autoSpaceDN w:val="0"/>
        <w:adjustRightInd w:val="0"/>
        <w:spacing w:after="0" w:line="240" w:lineRule="auto"/>
        <w:rPr>
          <w:rFonts w:ascii="Arial" w:hAnsi="Arial" w:cs="Arial"/>
        </w:rPr>
      </w:pPr>
    </w:p>
    <w:p w14:paraId="11607823" w14:textId="3D69EC35" w:rsidR="00C21DBA" w:rsidRPr="000910A1" w:rsidRDefault="00C21DBA" w:rsidP="00C00D62">
      <w:pPr>
        <w:spacing w:after="150"/>
        <w:rPr>
          <w:rFonts w:ascii="Arial" w:hAnsi="Arial" w:cs="Arial"/>
          <w:b/>
          <w:highlight w:val="yellow"/>
        </w:rPr>
      </w:pPr>
      <w:r w:rsidRPr="00C00D62">
        <w:rPr>
          <w:rFonts w:ascii="Arial" w:hAnsi="Arial" w:cs="Arial"/>
          <w:b/>
          <w:bCs/>
        </w:rPr>
        <w:t>Description:</w:t>
      </w:r>
      <w:r w:rsidRPr="00C00D62">
        <w:rPr>
          <w:rFonts w:ascii="Arial" w:hAnsi="Arial" w:cs="Arial"/>
        </w:rPr>
        <w:t xml:space="preserve"> </w:t>
      </w:r>
      <w:r w:rsidR="00C00D62" w:rsidRPr="00C00D62">
        <w:rPr>
          <w:rFonts w:ascii="Arial" w:hAnsi="Arial" w:cs="Arial"/>
        </w:rPr>
        <w:t xml:space="preserve">DEVCOM-SC is conducting this Request for Information (RFI) on technologies or capabilities to provide an Improved Insulated Food Container (IFC-i), and an Improved Insulated Beverage Container (IBC-i). Respondents should demonstrate capability to address one or more of the </w:t>
      </w:r>
      <w:proofErr w:type="gramStart"/>
      <w:r w:rsidR="00C00D62" w:rsidRPr="00C00D62">
        <w:rPr>
          <w:rFonts w:ascii="Arial" w:hAnsi="Arial" w:cs="Arial"/>
        </w:rPr>
        <w:t>following requirement</w:t>
      </w:r>
      <w:proofErr w:type="gramEnd"/>
      <w:r w:rsidR="00C00D62" w:rsidRPr="00C00D62">
        <w:rPr>
          <w:rFonts w:ascii="Arial" w:hAnsi="Arial" w:cs="Arial"/>
        </w:rPr>
        <w:t xml:space="preserve"> areas:</w:t>
      </w:r>
    </w:p>
    <w:p w14:paraId="3CEDA47E" w14:textId="77777777" w:rsidR="00C21DBA" w:rsidRPr="000910A1" w:rsidRDefault="00C21DBA" w:rsidP="00C21DBA">
      <w:pPr>
        <w:autoSpaceDE w:val="0"/>
        <w:autoSpaceDN w:val="0"/>
        <w:adjustRightInd w:val="0"/>
        <w:spacing w:after="0" w:line="240" w:lineRule="auto"/>
        <w:rPr>
          <w:rFonts w:ascii="Arial" w:hAnsi="Arial" w:cs="Arial"/>
          <w:highlight w:val="yellow"/>
        </w:rPr>
      </w:pPr>
    </w:p>
    <w:p w14:paraId="2276E11F" w14:textId="3F1E7BA4" w:rsidR="00714801" w:rsidRPr="00C45C05" w:rsidRDefault="00C21DBA" w:rsidP="0011382E">
      <w:pPr>
        <w:autoSpaceDE w:val="0"/>
        <w:autoSpaceDN w:val="0"/>
        <w:adjustRightInd w:val="0"/>
        <w:spacing w:after="0" w:line="240" w:lineRule="auto"/>
        <w:rPr>
          <w:rFonts w:ascii="Arial" w:hAnsi="Arial" w:cs="Arial"/>
        </w:rPr>
      </w:pPr>
      <w:r w:rsidRPr="00C45C05">
        <w:rPr>
          <w:rFonts w:ascii="Arial" w:hAnsi="Arial" w:cs="Arial"/>
          <w:b/>
        </w:rPr>
        <w:t>Specific Specifications:</w:t>
      </w:r>
      <w:r w:rsidRPr="00C45C05">
        <w:rPr>
          <w:rFonts w:ascii="Arial" w:hAnsi="Arial" w:cs="Arial"/>
        </w:rPr>
        <w:t xml:space="preserve">  </w:t>
      </w:r>
      <w:bookmarkStart w:id="0" w:name="_Hlk112677997"/>
    </w:p>
    <w:p w14:paraId="2918977B" w14:textId="77777777" w:rsidR="00C00D62" w:rsidRDefault="00C00D62" w:rsidP="00C00D62">
      <w:pPr>
        <w:pStyle w:val="Heading2"/>
      </w:pPr>
      <w:r>
        <w:lastRenderedPageBreak/>
        <w:t>1. Passive Thermal Performance Requirements</w:t>
      </w:r>
    </w:p>
    <w:p w14:paraId="2F780E9E" w14:textId="77777777" w:rsidR="00C00D62" w:rsidRDefault="00C00D62" w:rsidP="00C00D62">
      <w:pPr>
        <w:spacing w:after="100"/>
      </w:pPr>
      <w:r>
        <w:t>The IFC-i shall meet the following thermal performance thresholds without active heating/cooling or PCM: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2"/>
        <w:gridCol w:w="2012"/>
        <w:gridCol w:w="2006"/>
        <w:gridCol w:w="1798"/>
      </w:tblGrid>
      <w:tr w:rsidR="00C00D62" w14:paraId="4D4C5529" w14:textId="77777777" w:rsidTr="009A4C00">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D9D9D9"/>
          </w:tcPr>
          <w:p w14:paraId="2BD5A16F" w14:textId="77777777" w:rsidR="00C00D62" w:rsidRDefault="00C00D62" w:rsidP="009A4C00">
            <w:pPr>
              <w:jc w:val="center"/>
            </w:pPr>
            <w:r>
              <w:rPr>
                <w:b/>
                <w:bCs/>
              </w:rPr>
              <w:t>Test Condition</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Pr>
          <w:p w14:paraId="3D9EF797" w14:textId="77777777" w:rsidR="00C00D62" w:rsidRDefault="00C00D62" w:rsidP="009A4C00">
            <w:pPr>
              <w:jc w:val="center"/>
            </w:pPr>
            <w:r>
              <w:rPr>
                <w:b/>
                <w:bCs/>
              </w:rPr>
              <w:t>Threshold</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Pr>
          <w:p w14:paraId="168D34A6" w14:textId="77777777" w:rsidR="00C00D62" w:rsidRDefault="00C00D62" w:rsidP="009A4C00">
            <w:pPr>
              <w:jc w:val="center"/>
            </w:pPr>
            <w:r>
              <w:rPr>
                <w:b/>
                <w:bCs/>
              </w:rPr>
              <w:t>Objective</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Pr>
          <w:p w14:paraId="42298126" w14:textId="77777777" w:rsidR="00C00D62" w:rsidRDefault="00C00D62" w:rsidP="009A4C00">
            <w:pPr>
              <w:jc w:val="center"/>
            </w:pPr>
            <w:r>
              <w:rPr>
                <w:b/>
                <w:bCs/>
              </w:rPr>
              <w:t>Final Temp</w:t>
            </w:r>
          </w:p>
        </w:tc>
      </w:tr>
      <w:tr w:rsidR="00C00D62" w14:paraId="073C0E16" w14:textId="77777777" w:rsidTr="009A4C00">
        <w:tc>
          <w:tcPr>
            <w:tcW w:w="4000" w:type="dxa"/>
            <w:tcBorders>
              <w:top w:val="single" w:sz="1" w:space="0" w:color="000000"/>
              <w:left w:val="single" w:sz="1" w:space="0" w:color="000000"/>
              <w:bottom w:val="single" w:sz="1" w:space="0" w:color="000000"/>
              <w:right w:val="single" w:sz="1" w:space="0" w:color="000000"/>
            </w:tcBorders>
          </w:tcPr>
          <w:p w14:paraId="046BF53E" w14:textId="77777777" w:rsidR="00C00D62" w:rsidRDefault="00C00D62" w:rsidP="009A4C00">
            <w:r>
              <w:t>Hot Hold: 180°F ±2°F initial, -20°F ±5°F ambient, 4 hours</w:t>
            </w:r>
          </w:p>
        </w:tc>
        <w:tc>
          <w:tcPr>
            <w:tcW w:w="2200" w:type="dxa"/>
            <w:tcBorders>
              <w:top w:val="single" w:sz="1" w:space="0" w:color="000000"/>
              <w:left w:val="single" w:sz="1" w:space="0" w:color="000000"/>
              <w:bottom w:val="single" w:sz="1" w:space="0" w:color="000000"/>
              <w:right w:val="single" w:sz="1" w:space="0" w:color="000000"/>
            </w:tcBorders>
          </w:tcPr>
          <w:p w14:paraId="3CABFBDA" w14:textId="77777777" w:rsidR="00C00D62" w:rsidRDefault="00C00D62" w:rsidP="009A4C00">
            <w:pPr>
              <w:jc w:val="center"/>
            </w:pPr>
            <w:r>
              <w:t>≤40°F loss</w:t>
            </w:r>
          </w:p>
        </w:tc>
        <w:tc>
          <w:tcPr>
            <w:tcW w:w="2200" w:type="dxa"/>
            <w:tcBorders>
              <w:top w:val="single" w:sz="1" w:space="0" w:color="000000"/>
              <w:left w:val="single" w:sz="1" w:space="0" w:color="000000"/>
              <w:bottom w:val="single" w:sz="1" w:space="0" w:color="000000"/>
              <w:right w:val="single" w:sz="1" w:space="0" w:color="000000"/>
            </w:tcBorders>
          </w:tcPr>
          <w:p w14:paraId="2CE9BA1B" w14:textId="77777777" w:rsidR="00C00D62" w:rsidRDefault="00C00D62" w:rsidP="009A4C00">
            <w:pPr>
              <w:jc w:val="center"/>
            </w:pPr>
            <w:r>
              <w:t>≤35°F loss</w:t>
            </w:r>
          </w:p>
        </w:tc>
        <w:tc>
          <w:tcPr>
            <w:tcW w:w="2000" w:type="dxa"/>
            <w:tcBorders>
              <w:top w:val="single" w:sz="1" w:space="0" w:color="000000"/>
              <w:left w:val="single" w:sz="1" w:space="0" w:color="000000"/>
              <w:bottom w:val="single" w:sz="1" w:space="0" w:color="000000"/>
              <w:right w:val="single" w:sz="1" w:space="0" w:color="000000"/>
            </w:tcBorders>
          </w:tcPr>
          <w:p w14:paraId="1D956478" w14:textId="77777777" w:rsidR="00C00D62" w:rsidRDefault="00C00D62" w:rsidP="009A4C00">
            <w:pPr>
              <w:jc w:val="center"/>
            </w:pPr>
            <w:r>
              <w:t>≥140°F</w:t>
            </w:r>
          </w:p>
        </w:tc>
      </w:tr>
      <w:tr w:rsidR="00C00D62" w14:paraId="5D206FEA" w14:textId="77777777" w:rsidTr="009A4C00">
        <w:tc>
          <w:tcPr>
            <w:tcW w:w="4000" w:type="dxa"/>
            <w:tcBorders>
              <w:top w:val="single" w:sz="1" w:space="0" w:color="000000"/>
              <w:left w:val="single" w:sz="1" w:space="0" w:color="000000"/>
              <w:bottom w:val="single" w:sz="1" w:space="0" w:color="000000"/>
              <w:right w:val="single" w:sz="1" w:space="0" w:color="000000"/>
            </w:tcBorders>
          </w:tcPr>
          <w:p w14:paraId="25F52834" w14:textId="77777777" w:rsidR="00C00D62" w:rsidRDefault="00C00D62" w:rsidP="009A4C00">
            <w:r>
              <w:t>Cold Hold: 33°F +2/-0°F initial, +120°F ±5°F ambient, 4 hours</w:t>
            </w:r>
          </w:p>
        </w:tc>
        <w:tc>
          <w:tcPr>
            <w:tcW w:w="2200" w:type="dxa"/>
            <w:tcBorders>
              <w:top w:val="single" w:sz="1" w:space="0" w:color="000000"/>
              <w:left w:val="single" w:sz="1" w:space="0" w:color="000000"/>
              <w:bottom w:val="single" w:sz="1" w:space="0" w:color="000000"/>
              <w:right w:val="single" w:sz="1" w:space="0" w:color="000000"/>
            </w:tcBorders>
          </w:tcPr>
          <w:p w14:paraId="49140DEF" w14:textId="77777777" w:rsidR="00C00D62" w:rsidRDefault="00C00D62" w:rsidP="009A4C00">
            <w:pPr>
              <w:jc w:val="center"/>
            </w:pPr>
            <w:r>
              <w:t>≤8°F rise</w:t>
            </w:r>
          </w:p>
        </w:tc>
        <w:tc>
          <w:tcPr>
            <w:tcW w:w="2200" w:type="dxa"/>
            <w:tcBorders>
              <w:top w:val="single" w:sz="1" w:space="0" w:color="000000"/>
              <w:left w:val="single" w:sz="1" w:space="0" w:color="000000"/>
              <w:bottom w:val="single" w:sz="1" w:space="0" w:color="000000"/>
              <w:right w:val="single" w:sz="1" w:space="0" w:color="000000"/>
            </w:tcBorders>
          </w:tcPr>
          <w:p w14:paraId="216768C3" w14:textId="77777777" w:rsidR="00C00D62" w:rsidRDefault="00C00D62" w:rsidP="009A4C00">
            <w:pPr>
              <w:jc w:val="center"/>
            </w:pPr>
            <w:r>
              <w:t>≤6°F rise</w:t>
            </w:r>
          </w:p>
        </w:tc>
        <w:tc>
          <w:tcPr>
            <w:tcW w:w="2000" w:type="dxa"/>
            <w:tcBorders>
              <w:top w:val="single" w:sz="1" w:space="0" w:color="000000"/>
              <w:left w:val="single" w:sz="1" w:space="0" w:color="000000"/>
              <w:bottom w:val="single" w:sz="1" w:space="0" w:color="000000"/>
              <w:right w:val="single" w:sz="1" w:space="0" w:color="000000"/>
            </w:tcBorders>
          </w:tcPr>
          <w:p w14:paraId="172AB9A3" w14:textId="77777777" w:rsidR="00C00D62" w:rsidRDefault="00C00D62" w:rsidP="009A4C00">
            <w:pPr>
              <w:jc w:val="center"/>
            </w:pPr>
            <w:r>
              <w:t>≤41°F</w:t>
            </w:r>
          </w:p>
        </w:tc>
      </w:tr>
      <w:tr w:rsidR="00C00D62" w14:paraId="7E5C7EDC" w14:textId="77777777" w:rsidTr="009A4C00">
        <w:tc>
          <w:tcPr>
            <w:tcW w:w="4000" w:type="dxa"/>
            <w:tcBorders>
              <w:top w:val="single" w:sz="1" w:space="0" w:color="000000"/>
              <w:left w:val="single" w:sz="1" w:space="0" w:color="000000"/>
              <w:bottom w:val="single" w:sz="1" w:space="0" w:color="000000"/>
              <w:right w:val="single" w:sz="1" w:space="0" w:color="000000"/>
            </w:tcBorders>
          </w:tcPr>
          <w:p w14:paraId="40724BB5" w14:textId="77777777" w:rsidR="00C00D62" w:rsidRDefault="00C00D62" w:rsidP="009A4C00">
            <w:r>
              <w:t>Extended Hold (with PCM)</w:t>
            </w:r>
          </w:p>
        </w:tc>
        <w:tc>
          <w:tcPr>
            <w:tcW w:w="2200" w:type="dxa"/>
            <w:tcBorders>
              <w:top w:val="single" w:sz="1" w:space="0" w:color="000000"/>
              <w:left w:val="single" w:sz="1" w:space="0" w:color="000000"/>
              <w:bottom w:val="single" w:sz="1" w:space="0" w:color="000000"/>
              <w:right w:val="single" w:sz="1" w:space="0" w:color="000000"/>
            </w:tcBorders>
          </w:tcPr>
          <w:p w14:paraId="7BCF4793" w14:textId="77777777" w:rsidR="00C00D62" w:rsidRDefault="00C00D62" w:rsidP="009A4C00">
            <w:pPr>
              <w:jc w:val="center"/>
            </w:pPr>
            <w:r>
              <w:t>≥5 hours</w:t>
            </w:r>
          </w:p>
        </w:tc>
        <w:tc>
          <w:tcPr>
            <w:tcW w:w="2200" w:type="dxa"/>
            <w:tcBorders>
              <w:top w:val="single" w:sz="1" w:space="0" w:color="000000"/>
              <w:left w:val="single" w:sz="1" w:space="0" w:color="000000"/>
              <w:bottom w:val="single" w:sz="1" w:space="0" w:color="000000"/>
              <w:right w:val="single" w:sz="1" w:space="0" w:color="000000"/>
            </w:tcBorders>
          </w:tcPr>
          <w:p w14:paraId="59F9D706" w14:textId="77777777" w:rsidR="00C00D62" w:rsidRDefault="00C00D62" w:rsidP="009A4C00">
            <w:pPr>
              <w:jc w:val="center"/>
            </w:pPr>
            <w:r>
              <w:t>≥6 hours</w:t>
            </w:r>
          </w:p>
        </w:tc>
        <w:tc>
          <w:tcPr>
            <w:tcW w:w="2000" w:type="dxa"/>
            <w:tcBorders>
              <w:top w:val="single" w:sz="1" w:space="0" w:color="000000"/>
              <w:left w:val="single" w:sz="1" w:space="0" w:color="000000"/>
              <w:bottom w:val="single" w:sz="1" w:space="0" w:color="000000"/>
              <w:right w:val="single" w:sz="1" w:space="0" w:color="000000"/>
            </w:tcBorders>
          </w:tcPr>
          <w:p w14:paraId="60BAEE80" w14:textId="77777777" w:rsidR="00C00D62" w:rsidRDefault="00C00D62" w:rsidP="009A4C00">
            <w:pPr>
              <w:jc w:val="center"/>
            </w:pPr>
            <w:r>
              <w:t>Per above</w:t>
            </w:r>
          </w:p>
        </w:tc>
      </w:tr>
      <w:tr w:rsidR="00C00D62" w14:paraId="39FEF419" w14:textId="77777777" w:rsidTr="009A4C00">
        <w:tc>
          <w:tcPr>
            <w:tcW w:w="4000" w:type="dxa"/>
            <w:tcBorders>
              <w:top w:val="single" w:sz="1" w:space="0" w:color="000000"/>
              <w:left w:val="single" w:sz="1" w:space="0" w:color="000000"/>
              <w:bottom w:val="single" w:sz="1" w:space="0" w:color="000000"/>
              <w:right w:val="single" w:sz="1" w:space="0" w:color="000000"/>
            </w:tcBorders>
            <w:shd w:val="clear" w:color="auto" w:fill="FFF2CC"/>
          </w:tcPr>
          <w:p w14:paraId="3D7BC05F" w14:textId="77777777" w:rsidR="00C00D62" w:rsidRDefault="00C00D62" w:rsidP="009A4C00">
            <w:r>
              <w:rPr>
                <w:i/>
                <w:iCs/>
              </w:rPr>
              <w:t>Extreme Cold (Stretch): 160°F initial, -60°F ambient</w:t>
            </w:r>
          </w:p>
        </w:tc>
        <w:tc>
          <w:tcPr>
            <w:tcW w:w="2200" w:type="dxa"/>
            <w:tcBorders>
              <w:top w:val="single" w:sz="1" w:space="0" w:color="000000"/>
              <w:left w:val="single" w:sz="1" w:space="0" w:color="000000"/>
              <w:bottom w:val="single" w:sz="1" w:space="0" w:color="000000"/>
              <w:right w:val="single" w:sz="1" w:space="0" w:color="000000"/>
            </w:tcBorders>
            <w:shd w:val="clear" w:color="auto" w:fill="FFF2CC"/>
          </w:tcPr>
          <w:p w14:paraId="4F8FDF7E" w14:textId="77777777" w:rsidR="00C00D62" w:rsidRDefault="00C00D62" w:rsidP="009A4C00">
            <w:pPr>
              <w:jc w:val="center"/>
            </w:pPr>
            <w:r>
              <w:rPr>
                <w:i/>
                <w:iCs/>
              </w:rPr>
              <w:t xml:space="preserve">≥5 </w:t>
            </w:r>
            <w:proofErr w:type="spellStart"/>
            <w:r>
              <w:rPr>
                <w:i/>
                <w:iCs/>
              </w:rPr>
              <w:t>hrs</w:t>
            </w:r>
            <w:proofErr w:type="spellEnd"/>
            <w:r>
              <w:rPr>
                <w:i/>
                <w:iCs/>
              </w:rPr>
              <w:t xml:space="preserve"> to 140°F</w:t>
            </w:r>
          </w:p>
        </w:tc>
        <w:tc>
          <w:tcPr>
            <w:tcW w:w="2200" w:type="dxa"/>
            <w:tcBorders>
              <w:top w:val="single" w:sz="1" w:space="0" w:color="000000"/>
              <w:left w:val="single" w:sz="1" w:space="0" w:color="000000"/>
              <w:bottom w:val="single" w:sz="1" w:space="0" w:color="000000"/>
              <w:right w:val="single" w:sz="1" w:space="0" w:color="000000"/>
            </w:tcBorders>
            <w:shd w:val="clear" w:color="auto" w:fill="FFF2CC"/>
          </w:tcPr>
          <w:p w14:paraId="5D7DBC97" w14:textId="77777777" w:rsidR="00C00D62" w:rsidRDefault="00C00D62" w:rsidP="009A4C00">
            <w:pPr>
              <w:jc w:val="center"/>
            </w:pPr>
            <w:r>
              <w:rPr>
                <w:i/>
                <w:iCs/>
              </w:rPr>
              <w:t xml:space="preserve">≥6 </w:t>
            </w:r>
            <w:proofErr w:type="spellStart"/>
            <w:r>
              <w:rPr>
                <w:i/>
                <w:iCs/>
              </w:rPr>
              <w:t>hrs</w:t>
            </w:r>
            <w:proofErr w:type="spellEnd"/>
            <w:r>
              <w:rPr>
                <w:i/>
                <w:iCs/>
              </w:rPr>
              <w:t xml:space="preserve"> to 140°F</w:t>
            </w:r>
          </w:p>
        </w:tc>
        <w:tc>
          <w:tcPr>
            <w:tcW w:w="2000" w:type="dxa"/>
            <w:tcBorders>
              <w:top w:val="single" w:sz="1" w:space="0" w:color="000000"/>
              <w:left w:val="single" w:sz="1" w:space="0" w:color="000000"/>
              <w:bottom w:val="single" w:sz="1" w:space="0" w:color="000000"/>
              <w:right w:val="single" w:sz="1" w:space="0" w:color="000000"/>
            </w:tcBorders>
            <w:shd w:val="clear" w:color="auto" w:fill="FFF2CC"/>
          </w:tcPr>
          <w:p w14:paraId="3BB8C233" w14:textId="77777777" w:rsidR="00C00D62" w:rsidRDefault="00C00D62" w:rsidP="009A4C00">
            <w:pPr>
              <w:jc w:val="center"/>
            </w:pPr>
            <w:r>
              <w:rPr>
                <w:i/>
                <w:iCs/>
              </w:rPr>
              <w:t>≥140°F</w:t>
            </w:r>
          </w:p>
        </w:tc>
      </w:tr>
    </w:tbl>
    <w:p w14:paraId="04E72732" w14:textId="77777777" w:rsidR="00C00D62" w:rsidRDefault="00C00D62" w:rsidP="00C00D62">
      <w:pPr>
        <w:spacing w:before="150" w:after="100"/>
      </w:pPr>
      <w:r>
        <w:rPr>
          <w:i/>
          <w:iCs/>
        </w:rPr>
        <w:t>Note: Cold hold threshold is tightened from A-A-52193G (+12°F) to +8°F to provide margin for serving-line temperature rise. Current baseline testing shows H&amp;S rations in IFC at -60°F ambient drop below 140°F in approximately 2.5 hours.</w:t>
      </w:r>
    </w:p>
    <w:p w14:paraId="32D760E9" w14:textId="77777777" w:rsidR="00C00D62" w:rsidRDefault="00C00D62" w:rsidP="00C00D62">
      <w:pPr>
        <w:spacing w:after="100"/>
      </w:pPr>
      <w:r>
        <w:rPr>
          <w:b/>
          <w:bCs/>
        </w:rPr>
        <w:t xml:space="preserve">Extreme Cold Stretch Goal: </w:t>
      </w:r>
      <w:r>
        <w:t xml:space="preserve">Per CFREP program objectives, respondents with solutions capable of maintaining ≥140°F for 5-6 hours at -60°F </w:t>
      </w:r>
      <w:proofErr w:type="gramStart"/>
      <w:r>
        <w:t>ambient</w:t>
      </w:r>
      <w:proofErr w:type="gramEnd"/>
      <w:r>
        <w:t xml:space="preserve"> are encouraged to provide supporting test data.</w:t>
      </w:r>
    </w:p>
    <w:p w14:paraId="0BADA9E2" w14:textId="77777777" w:rsidR="00C00D62" w:rsidRDefault="00C00D62" w:rsidP="00C00D62">
      <w:pPr>
        <w:pStyle w:val="Heading2"/>
      </w:pPr>
      <w:r>
        <w:t>2. Insulation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8"/>
        <w:gridCol w:w="2175"/>
        <w:gridCol w:w="2169"/>
        <w:gridCol w:w="1476"/>
      </w:tblGrid>
      <w:tr w:rsidR="00C00D62" w14:paraId="56F31D10" w14:textId="77777777" w:rsidTr="009A4C00">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D9D9D9"/>
          </w:tcPr>
          <w:p w14:paraId="205AF169" w14:textId="77777777" w:rsidR="00C00D62" w:rsidRDefault="00C00D62" w:rsidP="009A4C00">
            <w:pPr>
              <w:jc w:val="center"/>
            </w:pPr>
            <w:r>
              <w:rPr>
                <w:b/>
                <w:bCs/>
              </w:rPr>
              <w:t>Parameter</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Pr>
          <w:p w14:paraId="5BEC065C" w14:textId="77777777" w:rsidR="00C00D62" w:rsidRDefault="00C00D62" w:rsidP="009A4C00">
            <w:pPr>
              <w:jc w:val="center"/>
            </w:pPr>
            <w:r>
              <w:rPr>
                <w:b/>
                <w:bCs/>
              </w:rPr>
              <w:t>Threshold</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Pr>
          <w:p w14:paraId="08BCE0A0" w14:textId="77777777" w:rsidR="00C00D62" w:rsidRDefault="00C00D62" w:rsidP="009A4C00">
            <w:pPr>
              <w:jc w:val="center"/>
            </w:pPr>
            <w:r>
              <w:rPr>
                <w:b/>
                <w:bCs/>
              </w:rPr>
              <w:t>Objective</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Pr>
          <w:p w14:paraId="51020E80" w14:textId="77777777" w:rsidR="00C00D62" w:rsidRDefault="00C00D62" w:rsidP="009A4C00">
            <w:pPr>
              <w:jc w:val="center"/>
            </w:pPr>
            <w:r>
              <w:rPr>
                <w:b/>
                <w:bCs/>
              </w:rPr>
              <w:t>Baseline</w:t>
            </w:r>
          </w:p>
        </w:tc>
      </w:tr>
      <w:tr w:rsidR="00C00D62" w14:paraId="4E0E7E23" w14:textId="77777777" w:rsidTr="009A4C00">
        <w:tc>
          <w:tcPr>
            <w:tcW w:w="4000" w:type="dxa"/>
            <w:tcBorders>
              <w:top w:val="single" w:sz="1" w:space="0" w:color="000000"/>
              <w:left w:val="single" w:sz="1" w:space="0" w:color="000000"/>
              <w:bottom w:val="single" w:sz="1" w:space="0" w:color="000000"/>
              <w:right w:val="single" w:sz="1" w:space="0" w:color="000000"/>
            </w:tcBorders>
          </w:tcPr>
          <w:p w14:paraId="47AEE37A" w14:textId="77777777" w:rsidR="00C00D62" w:rsidRDefault="00C00D62" w:rsidP="009A4C00">
            <w:r>
              <w:t>Effective R-value (per inch)</w:t>
            </w:r>
          </w:p>
        </w:tc>
        <w:tc>
          <w:tcPr>
            <w:tcW w:w="2400" w:type="dxa"/>
            <w:tcBorders>
              <w:top w:val="single" w:sz="1" w:space="0" w:color="000000"/>
              <w:left w:val="single" w:sz="1" w:space="0" w:color="000000"/>
              <w:bottom w:val="single" w:sz="1" w:space="0" w:color="000000"/>
              <w:right w:val="single" w:sz="1" w:space="0" w:color="000000"/>
            </w:tcBorders>
          </w:tcPr>
          <w:p w14:paraId="1B59920B" w14:textId="77777777" w:rsidR="00C00D62" w:rsidRDefault="00C00D62" w:rsidP="009A4C00">
            <w:pPr>
              <w:jc w:val="center"/>
            </w:pPr>
            <w:r>
              <w:t>≥7.0</w:t>
            </w:r>
          </w:p>
        </w:tc>
        <w:tc>
          <w:tcPr>
            <w:tcW w:w="2400" w:type="dxa"/>
            <w:tcBorders>
              <w:top w:val="single" w:sz="1" w:space="0" w:color="000000"/>
              <w:left w:val="single" w:sz="1" w:space="0" w:color="000000"/>
              <w:bottom w:val="single" w:sz="1" w:space="0" w:color="000000"/>
              <w:right w:val="single" w:sz="1" w:space="0" w:color="000000"/>
            </w:tcBorders>
          </w:tcPr>
          <w:p w14:paraId="564477DA" w14:textId="77777777" w:rsidR="00C00D62" w:rsidRDefault="00C00D62" w:rsidP="009A4C00">
            <w:pPr>
              <w:jc w:val="center"/>
            </w:pPr>
            <w:r>
              <w:t>≥9.0</w:t>
            </w:r>
          </w:p>
        </w:tc>
        <w:tc>
          <w:tcPr>
            <w:tcW w:w="1600" w:type="dxa"/>
            <w:tcBorders>
              <w:top w:val="single" w:sz="1" w:space="0" w:color="000000"/>
              <w:left w:val="single" w:sz="1" w:space="0" w:color="000000"/>
              <w:bottom w:val="single" w:sz="1" w:space="0" w:color="000000"/>
              <w:right w:val="single" w:sz="1" w:space="0" w:color="000000"/>
            </w:tcBorders>
          </w:tcPr>
          <w:p w14:paraId="1BB6C774" w14:textId="77777777" w:rsidR="00C00D62" w:rsidRDefault="00C00D62" w:rsidP="009A4C00">
            <w:pPr>
              <w:jc w:val="center"/>
            </w:pPr>
            <w:r>
              <w:t>~4.0</w:t>
            </w:r>
          </w:p>
        </w:tc>
      </w:tr>
      <w:tr w:rsidR="00C00D62" w14:paraId="6666686A" w14:textId="77777777" w:rsidTr="009A4C00">
        <w:tc>
          <w:tcPr>
            <w:tcW w:w="4000" w:type="dxa"/>
            <w:tcBorders>
              <w:top w:val="single" w:sz="1" w:space="0" w:color="000000"/>
              <w:left w:val="single" w:sz="1" w:space="0" w:color="000000"/>
              <w:bottom w:val="single" w:sz="1" w:space="0" w:color="000000"/>
              <w:right w:val="single" w:sz="1" w:space="0" w:color="000000"/>
            </w:tcBorders>
          </w:tcPr>
          <w:p w14:paraId="1D09EC1E" w14:textId="77777777" w:rsidR="00C00D62" w:rsidRDefault="00C00D62" w:rsidP="009A4C00">
            <w:r>
              <w:t>Total wall thickness (insulation + shell)</w:t>
            </w:r>
          </w:p>
        </w:tc>
        <w:tc>
          <w:tcPr>
            <w:tcW w:w="2400" w:type="dxa"/>
            <w:tcBorders>
              <w:top w:val="single" w:sz="1" w:space="0" w:color="000000"/>
              <w:left w:val="single" w:sz="1" w:space="0" w:color="000000"/>
              <w:bottom w:val="single" w:sz="1" w:space="0" w:color="000000"/>
              <w:right w:val="single" w:sz="1" w:space="0" w:color="000000"/>
            </w:tcBorders>
          </w:tcPr>
          <w:p w14:paraId="20B407DA" w14:textId="77777777" w:rsidR="00C00D62" w:rsidRDefault="00C00D62" w:rsidP="009A4C00">
            <w:pPr>
              <w:jc w:val="center"/>
            </w:pPr>
            <w:r>
              <w:t>≤1.5"</w:t>
            </w:r>
          </w:p>
        </w:tc>
        <w:tc>
          <w:tcPr>
            <w:tcW w:w="2400" w:type="dxa"/>
            <w:tcBorders>
              <w:top w:val="single" w:sz="1" w:space="0" w:color="000000"/>
              <w:left w:val="single" w:sz="1" w:space="0" w:color="000000"/>
              <w:bottom w:val="single" w:sz="1" w:space="0" w:color="000000"/>
              <w:right w:val="single" w:sz="1" w:space="0" w:color="000000"/>
            </w:tcBorders>
          </w:tcPr>
          <w:p w14:paraId="359DFE94" w14:textId="77777777" w:rsidR="00C00D62" w:rsidRDefault="00C00D62" w:rsidP="009A4C00">
            <w:pPr>
              <w:jc w:val="center"/>
            </w:pPr>
            <w:r>
              <w:t>≤1.25"</w:t>
            </w:r>
          </w:p>
        </w:tc>
        <w:tc>
          <w:tcPr>
            <w:tcW w:w="1600" w:type="dxa"/>
            <w:tcBorders>
              <w:top w:val="single" w:sz="1" w:space="0" w:color="000000"/>
              <w:left w:val="single" w:sz="1" w:space="0" w:color="000000"/>
              <w:bottom w:val="single" w:sz="1" w:space="0" w:color="000000"/>
              <w:right w:val="single" w:sz="1" w:space="0" w:color="000000"/>
            </w:tcBorders>
          </w:tcPr>
          <w:p w14:paraId="093C3914" w14:textId="77777777" w:rsidR="00C00D62" w:rsidRDefault="00C00D62" w:rsidP="009A4C00">
            <w:pPr>
              <w:jc w:val="center"/>
            </w:pPr>
            <w:r>
              <w:t>~2.0"</w:t>
            </w:r>
          </w:p>
        </w:tc>
      </w:tr>
    </w:tbl>
    <w:p w14:paraId="01C09489" w14:textId="77777777" w:rsidR="00C00D62" w:rsidRDefault="00C00D62" w:rsidP="00C00D62">
      <w:pPr>
        <w:spacing w:before="150" w:after="100"/>
      </w:pPr>
      <w:r>
        <w:rPr>
          <w:b/>
          <w:bCs/>
        </w:rPr>
        <w:t xml:space="preserve">Acceptable insulation technologies include but are not limited to: </w:t>
      </w:r>
      <w:r>
        <w:t>Flexible aerogel composites, multi-layer reflective insulation (MLI), closed-cell polyurethane foam, vacuum insulated panels (VIPs), microencapsulated PCM-embedded materials, functional polymers, or hybrid systems. Technologies enabling high thermal resistivity within flexible, durable structures are of particular interest for collapsible designs.</w:t>
      </w:r>
    </w:p>
    <w:p w14:paraId="540F0012" w14:textId="77777777" w:rsidR="00C00D62" w:rsidRDefault="00C00D62" w:rsidP="00C00D62">
      <w:pPr>
        <w:spacing w:after="200"/>
      </w:pPr>
      <w:r>
        <w:rPr>
          <w:b/>
          <w:bCs/>
        </w:rPr>
        <w:t xml:space="preserve">Other Goals: </w:t>
      </w:r>
      <w:r>
        <w:t>Respondents with advanced insulation technologies achieving R-10.5 to R-12 per inch (per CFREP program goals) while maintaining collapsibility and durability are encouraged to respond, with supporting test data.</w:t>
      </w:r>
    </w:p>
    <w:p w14:paraId="5E828423" w14:textId="77777777" w:rsidR="00C00D62" w:rsidRDefault="00C00D62" w:rsidP="00C00D62">
      <w:pPr>
        <w:pStyle w:val="Heading2"/>
      </w:pPr>
      <w:r>
        <w:t>3. Serving-Line Performance Test</w:t>
      </w:r>
    </w:p>
    <w:p w14:paraId="50141C23" w14:textId="77777777" w:rsidR="00C00D62" w:rsidRDefault="00C00D62" w:rsidP="00C00D62">
      <w:pPr>
        <w:spacing w:after="100"/>
      </w:pPr>
      <w:r>
        <w:t>Because real-world performance degrades when lid is opened for serving, the IFC-i shall pass a serving simulation test:</w:t>
      </w:r>
    </w:p>
    <w:p w14:paraId="2E885A5C" w14:textId="77777777" w:rsidR="00C00D62" w:rsidRDefault="00C00D62" w:rsidP="00C00D62">
      <w:pPr>
        <w:pStyle w:val="ListParagraph"/>
        <w:numPr>
          <w:ilvl w:val="0"/>
          <w:numId w:val="13"/>
        </w:numPr>
        <w:spacing w:after="0" w:line="240" w:lineRule="auto"/>
        <w:contextualSpacing w:val="0"/>
      </w:pPr>
      <w:r>
        <w:t>Load container per standard hot test protocol (180°F water)</w:t>
      </w:r>
    </w:p>
    <w:p w14:paraId="3FFF47A0" w14:textId="77777777" w:rsidR="00C00D62" w:rsidRDefault="00C00D62" w:rsidP="00C00D62">
      <w:pPr>
        <w:pStyle w:val="ListParagraph"/>
        <w:numPr>
          <w:ilvl w:val="0"/>
          <w:numId w:val="13"/>
        </w:numPr>
        <w:spacing w:after="0" w:line="240" w:lineRule="auto"/>
        <w:contextualSpacing w:val="0"/>
      </w:pPr>
      <w:r>
        <w:t>Conduct 25 open/close cycles over 30 minutes (simulating serving line)</w:t>
      </w:r>
    </w:p>
    <w:p w14:paraId="3F6B948D" w14:textId="77777777" w:rsidR="00C00D62" w:rsidRDefault="00C00D62" w:rsidP="00C00D62">
      <w:pPr>
        <w:pStyle w:val="ListParagraph"/>
        <w:numPr>
          <w:ilvl w:val="0"/>
          <w:numId w:val="13"/>
        </w:numPr>
        <w:spacing w:after="0" w:line="240" w:lineRule="auto"/>
        <w:contextualSpacing w:val="0"/>
      </w:pPr>
      <w:r>
        <w:t>Each cycle: open lid, wait 15 seconds, close lid, wait 45 seconds</w:t>
      </w:r>
    </w:p>
    <w:p w14:paraId="1D2EAD62" w14:textId="77777777" w:rsidR="00C00D62" w:rsidRDefault="00C00D62" w:rsidP="00C00D62">
      <w:pPr>
        <w:pStyle w:val="ListParagraph"/>
        <w:numPr>
          <w:ilvl w:val="0"/>
          <w:numId w:val="13"/>
        </w:numPr>
        <w:spacing w:after="0" w:line="240" w:lineRule="auto"/>
        <w:contextualSpacing w:val="0"/>
      </w:pPr>
      <w:r>
        <w:t>After serving simulation, continue closed hold test</w:t>
      </w:r>
    </w:p>
    <w:p w14:paraId="22BE3902" w14:textId="77777777" w:rsidR="00C00D62" w:rsidRDefault="00C00D62" w:rsidP="00C00D62">
      <w:pPr>
        <w:pStyle w:val="ListParagraph"/>
        <w:numPr>
          <w:ilvl w:val="0"/>
          <w:numId w:val="13"/>
        </w:numPr>
        <w:spacing w:after="200" w:line="240" w:lineRule="auto"/>
        <w:contextualSpacing w:val="0"/>
      </w:pPr>
      <w:r>
        <w:rPr>
          <w:b/>
          <w:bCs/>
        </w:rPr>
        <w:lastRenderedPageBreak/>
        <w:t>Pass criterion: Contents remain ≥140°F for ≥90 minutes after serving simulation completes</w:t>
      </w:r>
    </w:p>
    <w:p w14:paraId="769DC23D" w14:textId="77777777" w:rsidR="00C00D62" w:rsidRDefault="00C00D62" w:rsidP="00C00D62">
      <w:pPr>
        <w:pStyle w:val="Heading2"/>
      </w:pPr>
      <w:r>
        <w:t>4. Collapsibility / Reduced Logistics Footprint</w:t>
      </w:r>
    </w:p>
    <w:p w14:paraId="1D318710" w14:textId="77777777" w:rsidR="00C00D62" w:rsidRDefault="00C00D62" w:rsidP="00C00D62">
      <w:pPr>
        <w:spacing w:after="100"/>
      </w:pPr>
      <w:r>
        <w:t>The IFC-i and IBC-i shall reduce stowed volume when empty to minimize logistics burden. Current rigid containers occupy the same volume empty as full, creating transportation inefficiencies.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9"/>
        <w:gridCol w:w="2376"/>
        <w:gridCol w:w="2343"/>
      </w:tblGrid>
      <w:tr w:rsidR="00C00D62" w14:paraId="11485FDE" w14:textId="77777777" w:rsidTr="009A4C00">
        <w:trPr>
          <w:tblHeader/>
        </w:trPr>
        <w:tc>
          <w:tcPr>
            <w:tcW w:w="5200" w:type="dxa"/>
            <w:tcBorders>
              <w:top w:val="single" w:sz="1" w:space="0" w:color="000000"/>
              <w:left w:val="single" w:sz="1" w:space="0" w:color="000000"/>
              <w:bottom w:val="single" w:sz="1" w:space="0" w:color="000000"/>
              <w:right w:val="single" w:sz="1" w:space="0" w:color="000000"/>
            </w:tcBorders>
            <w:shd w:val="clear" w:color="auto" w:fill="D9D9D9"/>
          </w:tcPr>
          <w:p w14:paraId="10172FAE" w14:textId="77777777" w:rsidR="00C00D62" w:rsidRDefault="00C00D62" w:rsidP="009A4C00">
            <w:pPr>
              <w:jc w:val="center"/>
            </w:pPr>
            <w:r>
              <w:rPr>
                <w:b/>
                <w:bCs/>
              </w:rPr>
              <w:t>Parameter</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Pr>
          <w:p w14:paraId="648CE8E5" w14:textId="77777777" w:rsidR="00C00D62" w:rsidRDefault="00C00D62" w:rsidP="009A4C00">
            <w:pPr>
              <w:jc w:val="center"/>
            </w:pPr>
            <w:r>
              <w:rPr>
                <w:b/>
                <w:bCs/>
              </w:rPr>
              <w:t>Threshold</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Pr>
          <w:p w14:paraId="0CCF8C5C" w14:textId="77777777" w:rsidR="00C00D62" w:rsidRDefault="00C00D62" w:rsidP="009A4C00">
            <w:pPr>
              <w:jc w:val="center"/>
            </w:pPr>
            <w:r>
              <w:rPr>
                <w:b/>
                <w:bCs/>
              </w:rPr>
              <w:t>Objective</w:t>
            </w:r>
          </w:p>
        </w:tc>
      </w:tr>
      <w:tr w:rsidR="00C00D62" w14:paraId="6057A9C9" w14:textId="77777777" w:rsidTr="009A4C00">
        <w:tc>
          <w:tcPr>
            <w:tcW w:w="5200" w:type="dxa"/>
            <w:tcBorders>
              <w:top w:val="single" w:sz="1" w:space="0" w:color="000000"/>
              <w:left w:val="single" w:sz="1" w:space="0" w:color="000000"/>
              <w:bottom w:val="single" w:sz="1" w:space="0" w:color="000000"/>
              <w:right w:val="single" w:sz="1" w:space="0" w:color="000000"/>
            </w:tcBorders>
          </w:tcPr>
          <w:p w14:paraId="20929534" w14:textId="77777777" w:rsidR="00C00D62" w:rsidRDefault="00C00D62" w:rsidP="009A4C00">
            <w:r>
              <w:t>Volume reduction (collapsed vs. deployed)</w:t>
            </w:r>
          </w:p>
        </w:tc>
        <w:tc>
          <w:tcPr>
            <w:tcW w:w="2600" w:type="dxa"/>
            <w:tcBorders>
              <w:top w:val="single" w:sz="1" w:space="0" w:color="000000"/>
              <w:left w:val="single" w:sz="1" w:space="0" w:color="000000"/>
              <w:bottom w:val="single" w:sz="1" w:space="0" w:color="000000"/>
              <w:right w:val="single" w:sz="1" w:space="0" w:color="000000"/>
            </w:tcBorders>
          </w:tcPr>
          <w:p w14:paraId="32729F4B" w14:textId="77777777" w:rsidR="00C00D62" w:rsidRDefault="00C00D62" w:rsidP="009A4C00">
            <w:pPr>
              <w:jc w:val="center"/>
            </w:pPr>
            <w:r>
              <w:t>≥25%</w:t>
            </w:r>
          </w:p>
        </w:tc>
        <w:tc>
          <w:tcPr>
            <w:tcW w:w="2600" w:type="dxa"/>
            <w:tcBorders>
              <w:top w:val="single" w:sz="1" w:space="0" w:color="000000"/>
              <w:left w:val="single" w:sz="1" w:space="0" w:color="000000"/>
              <w:bottom w:val="single" w:sz="1" w:space="0" w:color="000000"/>
              <w:right w:val="single" w:sz="1" w:space="0" w:color="000000"/>
            </w:tcBorders>
          </w:tcPr>
          <w:p w14:paraId="7255CAF2" w14:textId="77777777" w:rsidR="00C00D62" w:rsidRDefault="00C00D62" w:rsidP="009A4C00">
            <w:pPr>
              <w:jc w:val="center"/>
            </w:pPr>
            <w:r>
              <w:t>≥30%</w:t>
            </w:r>
          </w:p>
        </w:tc>
      </w:tr>
      <w:tr w:rsidR="00C00D62" w14:paraId="73423845" w14:textId="77777777" w:rsidTr="009A4C00">
        <w:tc>
          <w:tcPr>
            <w:tcW w:w="5200" w:type="dxa"/>
            <w:tcBorders>
              <w:top w:val="single" w:sz="1" w:space="0" w:color="000000"/>
              <w:left w:val="single" w:sz="1" w:space="0" w:color="000000"/>
              <w:bottom w:val="single" w:sz="1" w:space="0" w:color="000000"/>
              <w:right w:val="single" w:sz="1" w:space="0" w:color="000000"/>
            </w:tcBorders>
          </w:tcPr>
          <w:p w14:paraId="1E19783C" w14:textId="77777777" w:rsidR="00C00D62" w:rsidRDefault="00C00D62" w:rsidP="009A4C00">
            <w:r>
              <w:t>Operational dimensions (deployed)</w:t>
            </w:r>
          </w:p>
        </w:tc>
        <w:tc>
          <w:tcPr>
            <w:tcW w:w="2600" w:type="dxa"/>
            <w:tcBorders>
              <w:top w:val="single" w:sz="1" w:space="0" w:color="000000"/>
              <w:left w:val="single" w:sz="1" w:space="0" w:color="000000"/>
              <w:bottom w:val="single" w:sz="1" w:space="0" w:color="000000"/>
              <w:right w:val="single" w:sz="1" w:space="0" w:color="000000"/>
            </w:tcBorders>
          </w:tcPr>
          <w:p w14:paraId="52266512" w14:textId="77777777" w:rsidR="00C00D62" w:rsidRDefault="00C00D62" w:rsidP="009A4C00">
            <w:pPr>
              <w:jc w:val="center"/>
            </w:pPr>
            <w:r>
              <w:t>≤17⅜" W × 25⅛" L × 10¼" H</w:t>
            </w:r>
          </w:p>
        </w:tc>
        <w:tc>
          <w:tcPr>
            <w:tcW w:w="2600" w:type="dxa"/>
            <w:tcBorders>
              <w:top w:val="single" w:sz="1" w:space="0" w:color="000000"/>
              <w:left w:val="single" w:sz="1" w:space="0" w:color="000000"/>
              <w:bottom w:val="single" w:sz="1" w:space="0" w:color="000000"/>
              <w:right w:val="single" w:sz="1" w:space="0" w:color="000000"/>
            </w:tcBorders>
          </w:tcPr>
          <w:p w14:paraId="26004420" w14:textId="77777777" w:rsidR="00C00D62" w:rsidRDefault="00C00D62" w:rsidP="009A4C00"/>
        </w:tc>
      </w:tr>
      <w:tr w:rsidR="00C00D62" w14:paraId="73CFF346" w14:textId="77777777" w:rsidTr="009A4C00">
        <w:tc>
          <w:tcPr>
            <w:tcW w:w="5200" w:type="dxa"/>
            <w:tcBorders>
              <w:top w:val="single" w:sz="1" w:space="0" w:color="000000"/>
              <w:left w:val="single" w:sz="1" w:space="0" w:color="000000"/>
              <w:bottom w:val="single" w:sz="1" w:space="0" w:color="000000"/>
              <w:right w:val="single" w:sz="1" w:space="0" w:color="000000"/>
            </w:tcBorders>
          </w:tcPr>
          <w:p w14:paraId="4E759531" w14:textId="77777777" w:rsidR="00C00D62" w:rsidRDefault="00C00D62" w:rsidP="009A4C00">
            <w:r>
              <w:t>Collapse/deploy cycle endurance</w:t>
            </w:r>
          </w:p>
        </w:tc>
        <w:tc>
          <w:tcPr>
            <w:tcW w:w="2600" w:type="dxa"/>
            <w:tcBorders>
              <w:top w:val="single" w:sz="1" w:space="0" w:color="000000"/>
              <w:left w:val="single" w:sz="1" w:space="0" w:color="000000"/>
              <w:bottom w:val="single" w:sz="1" w:space="0" w:color="000000"/>
              <w:right w:val="single" w:sz="1" w:space="0" w:color="000000"/>
            </w:tcBorders>
          </w:tcPr>
          <w:p w14:paraId="0FE968D2" w14:textId="77777777" w:rsidR="00C00D62" w:rsidRDefault="00C00D62" w:rsidP="009A4C00">
            <w:pPr>
              <w:jc w:val="center"/>
            </w:pPr>
            <w:r>
              <w:t>≥200 cycles, no degradation</w:t>
            </w:r>
          </w:p>
        </w:tc>
        <w:tc>
          <w:tcPr>
            <w:tcW w:w="2600" w:type="dxa"/>
            <w:tcBorders>
              <w:top w:val="single" w:sz="1" w:space="0" w:color="000000"/>
              <w:left w:val="single" w:sz="1" w:space="0" w:color="000000"/>
              <w:bottom w:val="single" w:sz="1" w:space="0" w:color="000000"/>
              <w:right w:val="single" w:sz="1" w:space="0" w:color="000000"/>
            </w:tcBorders>
          </w:tcPr>
          <w:p w14:paraId="086708F9" w14:textId="77777777" w:rsidR="00C00D62" w:rsidRDefault="00C00D62" w:rsidP="009A4C00"/>
        </w:tc>
      </w:tr>
    </w:tbl>
    <w:p w14:paraId="0BB4B4D3" w14:textId="77777777" w:rsidR="00C00D62" w:rsidRDefault="00C00D62" w:rsidP="00C00D62">
      <w:pPr>
        <w:spacing w:before="150" w:after="100"/>
      </w:pPr>
      <w:r>
        <w:rPr>
          <w:b/>
          <w:bCs/>
        </w:rPr>
        <w:t xml:space="preserve">Acceptable Design Approaches: </w:t>
      </w:r>
    </w:p>
    <w:p w14:paraId="2E89C7D0" w14:textId="77777777" w:rsidR="00C00D62" w:rsidRDefault="00C00D62" w:rsidP="00C00D62">
      <w:pPr>
        <w:pStyle w:val="ListParagraph"/>
        <w:numPr>
          <w:ilvl w:val="0"/>
          <w:numId w:val="12"/>
        </w:numPr>
        <w:spacing w:after="0" w:line="240" w:lineRule="auto"/>
        <w:contextualSpacing w:val="0"/>
      </w:pPr>
      <w:r>
        <w:t>Collapsible rigid frame with hinged panels or telescoping structure</w:t>
      </w:r>
    </w:p>
    <w:p w14:paraId="76C34323" w14:textId="77777777" w:rsidR="00C00D62" w:rsidRDefault="00C00D62" w:rsidP="00C00D62">
      <w:pPr>
        <w:pStyle w:val="ListParagraph"/>
        <w:numPr>
          <w:ilvl w:val="0"/>
          <w:numId w:val="12"/>
        </w:numPr>
        <w:spacing w:after="0" w:line="240" w:lineRule="auto"/>
        <w:contextualSpacing w:val="0"/>
      </w:pPr>
      <w:r>
        <w:t>Thin-walled fabric super-insulated shell coupled to collapsible frame</w:t>
      </w:r>
    </w:p>
    <w:p w14:paraId="3BF387FB" w14:textId="77777777" w:rsidR="00C00D62" w:rsidRDefault="00C00D62" w:rsidP="00C00D62">
      <w:pPr>
        <w:pStyle w:val="ListParagraph"/>
        <w:numPr>
          <w:ilvl w:val="0"/>
          <w:numId w:val="12"/>
        </w:numPr>
        <w:spacing w:after="0" w:line="240" w:lineRule="auto"/>
        <w:contextualSpacing w:val="0"/>
      </w:pPr>
      <w:r>
        <w:t>Removable/modular insulation systems</w:t>
      </w:r>
    </w:p>
    <w:p w14:paraId="08B4822D" w14:textId="77777777" w:rsidR="00C00D62" w:rsidRDefault="00C00D62" w:rsidP="00C00D62">
      <w:pPr>
        <w:pStyle w:val="ListParagraph"/>
        <w:numPr>
          <w:ilvl w:val="0"/>
          <w:numId w:val="12"/>
        </w:numPr>
        <w:spacing w:after="0" w:line="240" w:lineRule="auto"/>
        <w:contextualSpacing w:val="0"/>
      </w:pPr>
      <w:r>
        <w:t>Nesting designs for multiple unit storage</w:t>
      </w:r>
    </w:p>
    <w:p w14:paraId="0FF2B199" w14:textId="77777777" w:rsidR="00C00D62" w:rsidRDefault="00C00D62" w:rsidP="00C00D62">
      <w:pPr>
        <w:pStyle w:val="ListParagraph"/>
        <w:numPr>
          <w:ilvl w:val="0"/>
          <w:numId w:val="12"/>
        </w:numPr>
        <w:spacing w:after="100" w:line="240" w:lineRule="auto"/>
        <w:contextualSpacing w:val="0"/>
      </w:pPr>
      <w:r>
        <w:t>Flexible durable textile constructions (CFD has in-house textile fabrication capability for soft prototype development)</w:t>
      </w:r>
    </w:p>
    <w:p w14:paraId="6C93E55D" w14:textId="77777777" w:rsidR="00C00D62" w:rsidRDefault="00C00D62" w:rsidP="00C00D62">
      <w:pPr>
        <w:spacing w:after="200"/>
      </w:pPr>
      <w:r>
        <w:rPr>
          <w:b/>
          <w:bCs/>
        </w:rPr>
        <w:t xml:space="preserve">Design Constraint: </w:t>
      </w:r>
      <w:r>
        <w:t>Collapsibility shall be achieved through mechanical design rather than compressible insulation. System shall return to full rigidity and thermal sealing capability upon deployment. Collapsible elements shall lock positively in deployed position with no play or flex.</w:t>
      </w:r>
    </w:p>
    <w:p w14:paraId="00D31621" w14:textId="77777777" w:rsidR="00C00D62" w:rsidRDefault="00C00D62" w:rsidP="00C00D62">
      <w:pPr>
        <w:pStyle w:val="Heading2"/>
      </w:pPr>
      <w:r>
        <w:t>5. Phase Change Material (PCM) Integration</w:t>
      </w:r>
    </w:p>
    <w:p w14:paraId="3D048E7C" w14:textId="77777777" w:rsidR="00C00D62" w:rsidRDefault="00C00D62" w:rsidP="00C00D62">
      <w:pPr>
        <w:spacing w:after="100"/>
      </w:pPr>
      <w:r>
        <w:t>The IFC-i shall accept removable PCM modules to extend thermal hold duration: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9"/>
        <w:gridCol w:w="3137"/>
        <w:gridCol w:w="3092"/>
      </w:tblGrid>
      <w:tr w:rsidR="00C00D62" w14:paraId="49721D8B" w14:textId="77777777" w:rsidTr="009A4C00">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D9D9D9"/>
          </w:tcPr>
          <w:p w14:paraId="72DB021D" w14:textId="77777777" w:rsidR="00C00D62" w:rsidRDefault="00C00D62" w:rsidP="009A4C00">
            <w:pPr>
              <w:jc w:val="center"/>
            </w:pPr>
            <w:r>
              <w:rPr>
                <w:b/>
                <w:bCs/>
              </w:rPr>
              <w:t>PCM Type</w:t>
            </w:r>
          </w:p>
        </w:tc>
        <w:tc>
          <w:tcPr>
            <w:tcW w:w="3500" w:type="dxa"/>
            <w:tcBorders>
              <w:top w:val="single" w:sz="1" w:space="0" w:color="000000"/>
              <w:left w:val="single" w:sz="1" w:space="0" w:color="000000"/>
              <w:bottom w:val="single" w:sz="1" w:space="0" w:color="000000"/>
              <w:right w:val="single" w:sz="1" w:space="0" w:color="000000"/>
            </w:tcBorders>
            <w:shd w:val="clear" w:color="auto" w:fill="D9D9D9"/>
          </w:tcPr>
          <w:p w14:paraId="56ECFA62" w14:textId="77777777" w:rsidR="00C00D62" w:rsidRDefault="00C00D62" w:rsidP="009A4C00">
            <w:pPr>
              <w:jc w:val="center"/>
            </w:pPr>
            <w:proofErr w:type="gramStart"/>
            <w:r>
              <w:rPr>
                <w:b/>
                <w:bCs/>
              </w:rPr>
              <w:t>Melt</w:t>
            </w:r>
            <w:proofErr w:type="gramEnd"/>
            <w:r>
              <w:rPr>
                <w:b/>
                <w:bCs/>
              </w:rPr>
              <w:t xml:space="preserve"> Point</w:t>
            </w:r>
          </w:p>
        </w:tc>
        <w:tc>
          <w:tcPr>
            <w:tcW w:w="3400" w:type="dxa"/>
            <w:tcBorders>
              <w:top w:val="single" w:sz="1" w:space="0" w:color="000000"/>
              <w:left w:val="single" w:sz="1" w:space="0" w:color="000000"/>
              <w:bottom w:val="single" w:sz="1" w:space="0" w:color="000000"/>
              <w:right w:val="single" w:sz="1" w:space="0" w:color="000000"/>
            </w:tcBorders>
            <w:shd w:val="clear" w:color="auto" w:fill="D9D9D9"/>
          </w:tcPr>
          <w:p w14:paraId="5C4E7883" w14:textId="77777777" w:rsidR="00C00D62" w:rsidRDefault="00C00D62" w:rsidP="009A4C00">
            <w:pPr>
              <w:jc w:val="center"/>
            </w:pPr>
            <w:r>
              <w:rPr>
                <w:b/>
                <w:bCs/>
              </w:rPr>
              <w:t>Function</w:t>
            </w:r>
          </w:p>
        </w:tc>
      </w:tr>
      <w:tr w:rsidR="00C00D62" w14:paraId="6FD90050" w14:textId="77777777" w:rsidTr="009A4C00">
        <w:tc>
          <w:tcPr>
            <w:tcW w:w="3500" w:type="dxa"/>
            <w:tcBorders>
              <w:top w:val="single" w:sz="1" w:space="0" w:color="000000"/>
              <w:left w:val="single" w:sz="1" w:space="0" w:color="000000"/>
              <w:bottom w:val="single" w:sz="1" w:space="0" w:color="000000"/>
              <w:right w:val="single" w:sz="1" w:space="0" w:color="000000"/>
            </w:tcBorders>
          </w:tcPr>
          <w:p w14:paraId="39E4432D" w14:textId="77777777" w:rsidR="00C00D62" w:rsidRDefault="00C00D62" w:rsidP="009A4C00">
            <w:r>
              <w:t>Hot Hold PCM</w:t>
            </w:r>
          </w:p>
        </w:tc>
        <w:tc>
          <w:tcPr>
            <w:tcW w:w="3500" w:type="dxa"/>
            <w:tcBorders>
              <w:top w:val="single" w:sz="1" w:space="0" w:color="000000"/>
              <w:left w:val="single" w:sz="1" w:space="0" w:color="000000"/>
              <w:bottom w:val="single" w:sz="1" w:space="0" w:color="000000"/>
              <w:right w:val="single" w:sz="1" w:space="0" w:color="000000"/>
            </w:tcBorders>
          </w:tcPr>
          <w:p w14:paraId="04F1DB7C" w14:textId="77777777" w:rsidR="00C00D62" w:rsidRDefault="00C00D62" w:rsidP="009A4C00">
            <w:pPr>
              <w:jc w:val="center"/>
            </w:pPr>
            <w:r>
              <w:t>145–150°F</w:t>
            </w:r>
          </w:p>
        </w:tc>
        <w:tc>
          <w:tcPr>
            <w:tcW w:w="3400" w:type="dxa"/>
            <w:tcBorders>
              <w:top w:val="single" w:sz="1" w:space="0" w:color="000000"/>
              <w:left w:val="single" w:sz="1" w:space="0" w:color="000000"/>
              <w:bottom w:val="single" w:sz="1" w:space="0" w:color="000000"/>
              <w:right w:val="single" w:sz="1" w:space="0" w:color="000000"/>
            </w:tcBorders>
          </w:tcPr>
          <w:p w14:paraId="4D7DD81F" w14:textId="77777777" w:rsidR="00C00D62" w:rsidRDefault="00C00D62" w:rsidP="009A4C00">
            <w:r>
              <w:t>Releases heat at danger zone boundary</w:t>
            </w:r>
          </w:p>
        </w:tc>
      </w:tr>
      <w:tr w:rsidR="00C00D62" w14:paraId="39B24513" w14:textId="77777777" w:rsidTr="009A4C00">
        <w:tc>
          <w:tcPr>
            <w:tcW w:w="3500" w:type="dxa"/>
            <w:tcBorders>
              <w:top w:val="single" w:sz="1" w:space="0" w:color="000000"/>
              <w:left w:val="single" w:sz="1" w:space="0" w:color="000000"/>
              <w:bottom w:val="single" w:sz="1" w:space="0" w:color="000000"/>
              <w:right w:val="single" w:sz="1" w:space="0" w:color="000000"/>
            </w:tcBorders>
          </w:tcPr>
          <w:p w14:paraId="72EE0235" w14:textId="77777777" w:rsidR="00C00D62" w:rsidRDefault="00C00D62" w:rsidP="009A4C00">
            <w:r>
              <w:t>Cold Hold PCM</w:t>
            </w:r>
          </w:p>
        </w:tc>
        <w:tc>
          <w:tcPr>
            <w:tcW w:w="3500" w:type="dxa"/>
            <w:tcBorders>
              <w:top w:val="single" w:sz="1" w:space="0" w:color="000000"/>
              <w:left w:val="single" w:sz="1" w:space="0" w:color="000000"/>
              <w:bottom w:val="single" w:sz="1" w:space="0" w:color="000000"/>
              <w:right w:val="single" w:sz="1" w:space="0" w:color="000000"/>
            </w:tcBorders>
          </w:tcPr>
          <w:p w14:paraId="2FD7A2EA" w14:textId="77777777" w:rsidR="00C00D62" w:rsidRDefault="00C00D62" w:rsidP="009A4C00">
            <w:pPr>
              <w:jc w:val="center"/>
            </w:pPr>
            <w:r>
              <w:t>30–32°F</w:t>
            </w:r>
          </w:p>
        </w:tc>
        <w:tc>
          <w:tcPr>
            <w:tcW w:w="3400" w:type="dxa"/>
            <w:tcBorders>
              <w:top w:val="single" w:sz="1" w:space="0" w:color="000000"/>
              <w:left w:val="single" w:sz="1" w:space="0" w:color="000000"/>
              <w:bottom w:val="single" w:sz="1" w:space="0" w:color="000000"/>
              <w:right w:val="single" w:sz="1" w:space="0" w:color="000000"/>
            </w:tcBorders>
          </w:tcPr>
          <w:p w14:paraId="7E91C7FE" w14:textId="77777777" w:rsidR="00C00D62" w:rsidRDefault="00C00D62" w:rsidP="009A4C00">
            <w:proofErr w:type="gramStart"/>
            <w:r>
              <w:t>Absorbs</w:t>
            </w:r>
            <w:proofErr w:type="gramEnd"/>
            <w:r>
              <w:t xml:space="preserve"> heat near freezing point</w:t>
            </w:r>
          </w:p>
        </w:tc>
      </w:tr>
    </w:tbl>
    <w:p w14:paraId="0710AFAA" w14:textId="77777777" w:rsidR="00C00D62" w:rsidRDefault="00C00D62" w:rsidP="00C00D62">
      <w:pPr>
        <w:spacing w:before="150" w:after="200"/>
      </w:pPr>
      <w:r>
        <w:rPr>
          <w:b/>
          <w:bCs/>
        </w:rPr>
        <w:t xml:space="preserve">PCM module requirements: </w:t>
      </w:r>
      <w:r>
        <w:t>Field-replaceable, washable, durable to -40°F storage, no leakage when damaged.</w:t>
      </w:r>
    </w:p>
    <w:p w14:paraId="262FC45B" w14:textId="77777777" w:rsidR="00C00D62" w:rsidRDefault="00C00D62" w:rsidP="00C00D62">
      <w:pPr>
        <w:pStyle w:val="Heading2"/>
      </w:pPr>
      <w:r>
        <w:t>6. Physical and Weight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9"/>
        <w:gridCol w:w="2372"/>
        <w:gridCol w:w="2367"/>
      </w:tblGrid>
      <w:tr w:rsidR="00C00D62" w14:paraId="35B6A8FA" w14:textId="77777777" w:rsidTr="009A4C00">
        <w:trPr>
          <w:tblHeader/>
        </w:trPr>
        <w:tc>
          <w:tcPr>
            <w:tcW w:w="5200" w:type="dxa"/>
            <w:tcBorders>
              <w:top w:val="single" w:sz="1" w:space="0" w:color="000000"/>
              <w:left w:val="single" w:sz="1" w:space="0" w:color="000000"/>
              <w:bottom w:val="single" w:sz="1" w:space="0" w:color="000000"/>
              <w:right w:val="single" w:sz="1" w:space="0" w:color="000000"/>
            </w:tcBorders>
            <w:shd w:val="clear" w:color="auto" w:fill="D9D9D9"/>
          </w:tcPr>
          <w:p w14:paraId="118CA85C" w14:textId="77777777" w:rsidR="00C00D62" w:rsidRDefault="00C00D62" w:rsidP="009A4C00">
            <w:pPr>
              <w:jc w:val="center"/>
            </w:pPr>
            <w:r>
              <w:rPr>
                <w:b/>
                <w:bCs/>
              </w:rPr>
              <w:t>Condition</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Pr>
          <w:p w14:paraId="5C2387F8" w14:textId="77777777" w:rsidR="00C00D62" w:rsidRDefault="00C00D62" w:rsidP="009A4C00">
            <w:pPr>
              <w:jc w:val="center"/>
            </w:pPr>
            <w:r>
              <w:rPr>
                <w:b/>
                <w:bCs/>
              </w:rPr>
              <w:t>Threshold</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Pr>
          <w:p w14:paraId="5A2417EC" w14:textId="77777777" w:rsidR="00C00D62" w:rsidRDefault="00C00D62" w:rsidP="009A4C00">
            <w:pPr>
              <w:jc w:val="center"/>
            </w:pPr>
            <w:r>
              <w:rPr>
                <w:b/>
                <w:bCs/>
              </w:rPr>
              <w:t>Objective</w:t>
            </w:r>
          </w:p>
        </w:tc>
      </w:tr>
      <w:tr w:rsidR="00C00D62" w14:paraId="1116A90B" w14:textId="77777777" w:rsidTr="009A4C00">
        <w:tc>
          <w:tcPr>
            <w:tcW w:w="5200" w:type="dxa"/>
            <w:tcBorders>
              <w:top w:val="single" w:sz="1" w:space="0" w:color="000000"/>
              <w:left w:val="single" w:sz="1" w:space="0" w:color="000000"/>
              <w:bottom w:val="single" w:sz="1" w:space="0" w:color="000000"/>
              <w:right w:val="single" w:sz="1" w:space="0" w:color="000000"/>
            </w:tcBorders>
          </w:tcPr>
          <w:p w14:paraId="3B7D5C68" w14:textId="77777777" w:rsidR="00C00D62" w:rsidRDefault="00C00D62" w:rsidP="009A4C00">
            <w:r>
              <w:t>Empty weight (container + inserts + lids)</w:t>
            </w:r>
          </w:p>
        </w:tc>
        <w:tc>
          <w:tcPr>
            <w:tcW w:w="2600" w:type="dxa"/>
            <w:tcBorders>
              <w:top w:val="single" w:sz="1" w:space="0" w:color="000000"/>
              <w:left w:val="single" w:sz="1" w:space="0" w:color="000000"/>
              <w:bottom w:val="single" w:sz="1" w:space="0" w:color="000000"/>
              <w:right w:val="single" w:sz="1" w:space="0" w:color="000000"/>
            </w:tcBorders>
          </w:tcPr>
          <w:p w14:paraId="534ED699" w14:textId="77777777" w:rsidR="00C00D62" w:rsidRDefault="00C00D62" w:rsidP="009A4C00">
            <w:pPr>
              <w:jc w:val="center"/>
            </w:pPr>
            <w:r>
              <w:t xml:space="preserve">≤25 </w:t>
            </w:r>
            <w:proofErr w:type="spellStart"/>
            <w:r>
              <w:t>lbs</w:t>
            </w:r>
            <w:proofErr w:type="spellEnd"/>
          </w:p>
        </w:tc>
        <w:tc>
          <w:tcPr>
            <w:tcW w:w="2600" w:type="dxa"/>
            <w:tcBorders>
              <w:top w:val="single" w:sz="1" w:space="0" w:color="000000"/>
              <w:left w:val="single" w:sz="1" w:space="0" w:color="000000"/>
              <w:bottom w:val="single" w:sz="1" w:space="0" w:color="000000"/>
              <w:right w:val="single" w:sz="1" w:space="0" w:color="000000"/>
            </w:tcBorders>
          </w:tcPr>
          <w:p w14:paraId="128B9D1A" w14:textId="77777777" w:rsidR="00C00D62" w:rsidRDefault="00C00D62" w:rsidP="009A4C00">
            <w:pPr>
              <w:jc w:val="center"/>
            </w:pPr>
            <w:r>
              <w:t xml:space="preserve">≤20 </w:t>
            </w:r>
            <w:proofErr w:type="spellStart"/>
            <w:r>
              <w:t>lbs</w:t>
            </w:r>
            <w:proofErr w:type="spellEnd"/>
          </w:p>
        </w:tc>
      </w:tr>
      <w:tr w:rsidR="00C00D62" w14:paraId="7824606C" w14:textId="77777777" w:rsidTr="009A4C00">
        <w:tc>
          <w:tcPr>
            <w:tcW w:w="5200" w:type="dxa"/>
            <w:tcBorders>
              <w:top w:val="single" w:sz="1" w:space="0" w:color="000000"/>
              <w:left w:val="single" w:sz="1" w:space="0" w:color="000000"/>
              <w:bottom w:val="single" w:sz="1" w:space="0" w:color="000000"/>
              <w:right w:val="single" w:sz="1" w:space="0" w:color="000000"/>
            </w:tcBorders>
          </w:tcPr>
          <w:p w14:paraId="2D5FC01F" w14:textId="77777777" w:rsidR="00C00D62" w:rsidRDefault="00C00D62" w:rsidP="009A4C00">
            <w:r>
              <w:t>Loaded weight (food + PCM if installed)</w:t>
            </w:r>
          </w:p>
        </w:tc>
        <w:tc>
          <w:tcPr>
            <w:tcW w:w="2600" w:type="dxa"/>
            <w:tcBorders>
              <w:top w:val="single" w:sz="1" w:space="0" w:color="000000"/>
              <w:left w:val="single" w:sz="1" w:space="0" w:color="000000"/>
              <w:bottom w:val="single" w:sz="1" w:space="0" w:color="000000"/>
              <w:right w:val="single" w:sz="1" w:space="0" w:color="000000"/>
            </w:tcBorders>
          </w:tcPr>
          <w:p w14:paraId="4D5A36C9" w14:textId="77777777" w:rsidR="00C00D62" w:rsidRDefault="00C00D62" w:rsidP="009A4C00">
            <w:pPr>
              <w:jc w:val="center"/>
            </w:pPr>
            <w:r>
              <w:t xml:space="preserve">≤75 </w:t>
            </w:r>
            <w:proofErr w:type="spellStart"/>
            <w:r>
              <w:t>lbs</w:t>
            </w:r>
            <w:proofErr w:type="spellEnd"/>
          </w:p>
        </w:tc>
        <w:tc>
          <w:tcPr>
            <w:tcW w:w="2600" w:type="dxa"/>
            <w:tcBorders>
              <w:top w:val="single" w:sz="1" w:space="0" w:color="000000"/>
              <w:left w:val="single" w:sz="1" w:space="0" w:color="000000"/>
              <w:bottom w:val="single" w:sz="1" w:space="0" w:color="000000"/>
              <w:right w:val="single" w:sz="1" w:space="0" w:color="000000"/>
            </w:tcBorders>
          </w:tcPr>
          <w:p w14:paraId="18F4887A" w14:textId="77777777" w:rsidR="00C00D62" w:rsidRDefault="00C00D62" w:rsidP="009A4C00"/>
        </w:tc>
      </w:tr>
      <w:tr w:rsidR="00C00D62" w14:paraId="1DB16A88" w14:textId="77777777" w:rsidTr="009A4C00">
        <w:tc>
          <w:tcPr>
            <w:tcW w:w="5200" w:type="dxa"/>
            <w:tcBorders>
              <w:top w:val="single" w:sz="1" w:space="0" w:color="000000"/>
              <w:left w:val="single" w:sz="1" w:space="0" w:color="000000"/>
              <w:bottom w:val="single" w:sz="1" w:space="0" w:color="000000"/>
              <w:right w:val="single" w:sz="1" w:space="0" w:color="000000"/>
            </w:tcBorders>
          </w:tcPr>
          <w:p w14:paraId="2694009A" w14:textId="77777777" w:rsidR="00C00D62" w:rsidRDefault="00C00D62" w:rsidP="009A4C00">
            <w:r>
              <w:t>Active module (optional, if installed)</w:t>
            </w:r>
          </w:p>
        </w:tc>
        <w:tc>
          <w:tcPr>
            <w:tcW w:w="2600" w:type="dxa"/>
            <w:tcBorders>
              <w:top w:val="single" w:sz="1" w:space="0" w:color="000000"/>
              <w:left w:val="single" w:sz="1" w:space="0" w:color="000000"/>
              <w:bottom w:val="single" w:sz="1" w:space="0" w:color="000000"/>
              <w:right w:val="single" w:sz="1" w:space="0" w:color="000000"/>
            </w:tcBorders>
          </w:tcPr>
          <w:p w14:paraId="16E7E70B" w14:textId="77777777" w:rsidR="00C00D62" w:rsidRDefault="00C00D62" w:rsidP="009A4C00">
            <w:pPr>
              <w:jc w:val="center"/>
            </w:pPr>
            <w:r>
              <w:t xml:space="preserve">≤10 </w:t>
            </w:r>
            <w:proofErr w:type="spellStart"/>
            <w:r>
              <w:t>lbs</w:t>
            </w:r>
            <w:proofErr w:type="spellEnd"/>
          </w:p>
        </w:tc>
        <w:tc>
          <w:tcPr>
            <w:tcW w:w="2600" w:type="dxa"/>
            <w:tcBorders>
              <w:top w:val="single" w:sz="1" w:space="0" w:color="000000"/>
              <w:left w:val="single" w:sz="1" w:space="0" w:color="000000"/>
              <w:bottom w:val="single" w:sz="1" w:space="0" w:color="000000"/>
              <w:right w:val="single" w:sz="1" w:space="0" w:color="000000"/>
            </w:tcBorders>
          </w:tcPr>
          <w:p w14:paraId="59975554" w14:textId="77777777" w:rsidR="00C00D62" w:rsidRDefault="00C00D62" w:rsidP="009A4C00">
            <w:pPr>
              <w:jc w:val="center"/>
            </w:pPr>
            <w:r>
              <w:t xml:space="preserve">≤8 </w:t>
            </w:r>
            <w:proofErr w:type="spellStart"/>
            <w:r>
              <w:t>lbs</w:t>
            </w:r>
            <w:proofErr w:type="spellEnd"/>
          </w:p>
        </w:tc>
      </w:tr>
      <w:tr w:rsidR="00C00D62" w14:paraId="49CE02F9" w14:textId="77777777" w:rsidTr="009A4C00">
        <w:tc>
          <w:tcPr>
            <w:tcW w:w="5200" w:type="dxa"/>
            <w:tcBorders>
              <w:top w:val="single" w:sz="1" w:space="0" w:color="000000"/>
              <w:left w:val="single" w:sz="1" w:space="0" w:color="000000"/>
              <w:bottom w:val="single" w:sz="1" w:space="0" w:color="000000"/>
              <w:right w:val="single" w:sz="1" w:space="0" w:color="000000"/>
            </w:tcBorders>
          </w:tcPr>
          <w:p w14:paraId="3A50B647" w14:textId="77777777" w:rsidR="00C00D62" w:rsidRDefault="00C00D62" w:rsidP="009A4C00">
            <w:r>
              <w:lastRenderedPageBreak/>
              <w:t>Feeding capacity (per module)</w:t>
            </w:r>
          </w:p>
        </w:tc>
        <w:tc>
          <w:tcPr>
            <w:tcW w:w="2600" w:type="dxa"/>
            <w:tcBorders>
              <w:top w:val="single" w:sz="1" w:space="0" w:color="000000"/>
              <w:left w:val="single" w:sz="1" w:space="0" w:color="000000"/>
              <w:bottom w:val="single" w:sz="1" w:space="0" w:color="000000"/>
              <w:right w:val="single" w:sz="1" w:space="0" w:color="000000"/>
            </w:tcBorders>
          </w:tcPr>
          <w:p w14:paraId="456D9796" w14:textId="77777777" w:rsidR="00C00D62" w:rsidRDefault="00C00D62" w:rsidP="009A4C00">
            <w:pPr>
              <w:jc w:val="center"/>
            </w:pPr>
            <w:r>
              <w:t>25 personnel</w:t>
            </w:r>
          </w:p>
        </w:tc>
        <w:tc>
          <w:tcPr>
            <w:tcW w:w="2600" w:type="dxa"/>
            <w:tcBorders>
              <w:top w:val="single" w:sz="1" w:space="0" w:color="000000"/>
              <w:left w:val="single" w:sz="1" w:space="0" w:color="000000"/>
              <w:bottom w:val="single" w:sz="1" w:space="0" w:color="000000"/>
              <w:right w:val="single" w:sz="1" w:space="0" w:color="000000"/>
            </w:tcBorders>
          </w:tcPr>
          <w:p w14:paraId="185D2E82" w14:textId="77777777" w:rsidR="00C00D62" w:rsidRDefault="00C00D62" w:rsidP="009A4C00">
            <w:pPr>
              <w:jc w:val="center"/>
            </w:pPr>
            <w:r>
              <w:t>50 (2 modules)</w:t>
            </w:r>
          </w:p>
        </w:tc>
      </w:tr>
    </w:tbl>
    <w:p w14:paraId="7F54EAD0" w14:textId="77777777" w:rsidR="00C00D62" w:rsidRDefault="00C00D62" w:rsidP="00C00D62">
      <w:pPr>
        <w:spacing w:before="150" w:after="200"/>
      </w:pPr>
      <w:r>
        <w:rPr>
          <w:b/>
          <w:bCs/>
        </w:rPr>
        <w:t xml:space="preserve">Two-person carry requirement: </w:t>
      </w:r>
      <w:r>
        <w:t>Container shall include integrated handles permitting gloved two-person lift and carry at maximum loaded weight. Handles operable with arctic gloves.</w:t>
      </w:r>
    </w:p>
    <w:p w14:paraId="77C11E07" w14:textId="77777777" w:rsidR="00C00D62" w:rsidRDefault="00C00D62" w:rsidP="00C00D62">
      <w:pPr>
        <w:pStyle w:val="Heading2"/>
      </w:pPr>
      <w:r>
        <w:t>7. Insert Pan Configuration</w:t>
      </w:r>
    </w:p>
    <w:p w14:paraId="46A9E51C" w14:textId="77777777" w:rsidR="00C00D62" w:rsidRDefault="00C00D62" w:rsidP="00C00D62">
      <w:pPr>
        <w:spacing w:after="100"/>
      </w:pPr>
      <w:r>
        <w:t>The IFC-i interior shall accommodate the following insert configurations, matching UGR-H&amp;S tray pack requirements:</w:t>
      </w:r>
    </w:p>
    <w:p w14:paraId="7EC732AB" w14:textId="77777777" w:rsidR="00C00D62" w:rsidRDefault="00C00D62" w:rsidP="00C00D62">
      <w:pPr>
        <w:pStyle w:val="ListParagraph"/>
        <w:numPr>
          <w:ilvl w:val="0"/>
          <w:numId w:val="14"/>
        </w:numPr>
        <w:spacing w:after="0" w:line="240" w:lineRule="auto"/>
        <w:contextualSpacing w:val="0"/>
      </w:pPr>
      <w:r>
        <w:rPr>
          <w:b/>
          <w:bCs/>
        </w:rPr>
        <w:t xml:space="preserve">Primary: </w:t>
      </w:r>
      <w:r>
        <w:t>Three (3) ⅓-size, 6" deep insert pans with sealed lids and gaskets</w:t>
      </w:r>
    </w:p>
    <w:p w14:paraId="3AEFBF9C" w14:textId="77777777" w:rsidR="00C00D62" w:rsidRDefault="00C00D62" w:rsidP="00C00D62">
      <w:pPr>
        <w:pStyle w:val="ListParagraph"/>
        <w:numPr>
          <w:ilvl w:val="0"/>
          <w:numId w:val="14"/>
        </w:numPr>
        <w:spacing w:after="0" w:line="240" w:lineRule="auto"/>
        <w:contextualSpacing w:val="0"/>
      </w:pPr>
      <w:r>
        <w:rPr>
          <w:b/>
          <w:bCs/>
        </w:rPr>
        <w:t xml:space="preserve">Alternate: </w:t>
      </w:r>
      <w:r>
        <w:t>One (1) full-size, 6" deep pan with sealed lid and gasket</w:t>
      </w:r>
    </w:p>
    <w:p w14:paraId="1A969652" w14:textId="77777777" w:rsidR="00C00D62" w:rsidRDefault="00C00D62" w:rsidP="00C00D62">
      <w:pPr>
        <w:pStyle w:val="ListParagraph"/>
        <w:numPr>
          <w:ilvl w:val="0"/>
          <w:numId w:val="14"/>
        </w:numPr>
        <w:spacing w:after="200" w:line="240" w:lineRule="auto"/>
        <w:contextualSpacing w:val="0"/>
      </w:pPr>
      <w:r>
        <w:rPr>
          <w:b/>
          <w:bCs/>
        </w:rPr>
        <w:t xml:space="preserve">Tray Pack: </w:t>
      </w:r>
      <w:r>
        <w:t>Three (3) tray pack cans (Size 1 baseline) or four (4) tray pack cans (Size 2 extended)</w:t>
      </w:r>
    </w:p>
    <w:p w14:paraId="1E1188AE" w14:textId="77777777" w:rsidR="00C00D62" w:rsidRDefault="00C00D62" w:rsidP="00C00D62">
      <w:pPr>
        <w:pStyle w:val="Heading2"/>
      </w:pPr>
      <w:r>
        <w:t>8. Cleanability</w:t>
      </w:r>
    </w:p>
    <w:p w14:paraId="21B53A3A" w14:textId="77777777" w:rsidR="00C00D62" w:rsidRDefault="00C00D62" w:rsidP="00C00D62">
      <w:pPr>
        <w:spacing w:after="200"/>
      </w:pPr>
      <w:r>
        <w:t>The following shall be incorporated into the final IFC-i and IBC-i design:</w:t>
      </w:r>
    </w:p>
    <w:p w14:paraId="408793B2" w14:textId="77777777" w:rsidR="00C00D62" w:rsidRPr="008A24E7" w:rsidRDefault="00C00D62" w:rsidP="00C00D62">
      <w:pPr>
        <w:numPr>
          <w:ilvl w:val="0"/>
          <w:numId w:val="17"/>
        </w:numPr>
        <w:spacing w:after="200" w:line="240" w:lineRule="auto"/>
      </w:pPr>
      <w:r w:rsidRPr="008A24E7">
        <w:rPr>
          <w:b/>
          <w:bCs/>
        </w:rPr>
        <w:t>Materials:</w:t>
      </w:r>
      <w:r w:rsidRPr="008A24E7">
        <w:t xml:space="preserve"> All food-contact surfaces are fabricated from National Sanitation Foundation (NSF) certified non-porous, non-toxic, corrosion-resistant, and non-absorbent materials that will not impart odor, color, or taste to food.</w:t>
      </w:r>
    </w:p>
    <w:p w14:paraId="2C39D83A" w14:textId="77777777" w:rsidR="00C00D62" w:rsidRPr="008A24E7" w:rsidRDefault="00C00D62" w:rsidP="00C00D62">
      <w:pPr>
        <w:numPr>
          <w:ilvl w:val="0"/>
          <w:numId w:val="17"/>
        </w:numPr>
        <w:spacing w:after="200" w:line="240" w:lineRule="auto"/>
      </w:pPr>
      <w:r w:rsidRPr="008A24E7">
        <w:rPr>
          <w:b/>
          <w:bCs/>
        </w:rPr>
        <w:t>Surface Finish:</w:t>
      </w:r>
      <w:r w:rsidRPr="008A24E7">
        <w:t xml:space="preserve"> Food-contact surfaces are smooth, durable, and free of pits, cracks, crevices, and sharp internal angles where food particles and microorganisms can be harbored. Each internal corners shall be rounded to a sufficient radius to permit easy cleaning.</w:t>
      </w:r>
    </w:p>
    <w:p w14:paraId="4228E444" w14:textId="77777777" w:rsidR="00C00D62" w:rsidRPr="008A24E7" w:rsidRDefault="00C00D62" w:rsidP="00C00D62">
      <w:pPr>
        <w:numPr>
          <w:ilvl w:val="0"/>
          <w:numId w:val="17"/>
        </w:numPr>
        <w:spacing w:after="200" w:line="240" w:lineRule="auto"/>
      </w:pPr>
      <w:r w:rsidRPr="008A24E7">
        <w:rPr>
          <w:b/>
          <w:bCs/>
        </w:rPr>
        <w:t>Accessibility and Disassembly:</w:t>
      </w:r>
      <w:r w:rsidRPr="008A24E7">
        <w:t xml:space="preserve"> All food-contact surfaces shall be readily accessible for manual cleaning and inspection, and while disassembly is not encouraged, if disassembly is necessary for </w:t>
      </w:r>
      <w:proofErr w:type="gramStart"/>
      <w:r w:rsidRPr="008A24E7">
        <w:t>cleaning</w:t>
      </w:r>
      <w:proofErr w:type="gramEnd"/>
      <w:r w:rsidRPr="008A24E7">
        <w:t xml:space="preserve"> then this shall be completed without the need for specialized tools.</w:t>
      </w:r>
    </w:p>
    <w:p w14:paraId="35C9CB36" w14:textId="77777777" w:rsidR="00C00D62" w:rsidRPr="008A24E7" w:rsidRDefault="00C00D62" w:rsidP="00C00D62">
      <w:pPr>
        <w:numPr>
          <w:ilvl w:val="0"/>
          <w:numId w:val="17"/>
        </w:numPr>
        <w:spacing w:after="200" w:line="240" w:lineRule="auto"/>
      </w:pPr>
      <w:r w:rsidRPr="008A24E7">
        <w:rPr>
          <w:b/>
          <w:bCs/>
        </w:rPr>
        <w:t>Drainage:</w:t>
      </w:r>
      <w:r w:rsidRPr="008A24E7">
        <w:t xml:space="preserve"> The Equipment and any of its removable parts shall be self-draining or can be easily tilted or inverted for complete draining, preventing the pooling of liquids that can lead to microbial growth.</w:t>
      </w:r>
    </w:p>
    <w:p w14:paraId="1985AD89" w14:textId="77777777" w:rsidR="00C00D62" w:rsidRPr="008A24E7" w:rsidRDefault="00C00D62" w:rsidP="00C00D62">
      <w:pPr>
        <w:numPr>
          <w:ilvl w:val="0"/>
          <w:numId w:val="17"/>
        </w:numPr>
        <w:spacing w:after="200" w:line="240" w:lineRule="auto"/>
      </w:pPr>
      <w:r w:rsidRPr="008A24E7">
        <w:rPr>
          <w:b/>
          <w:bCs/>
        </w:rPr>
        <w:t>Industry Standards:</w:t>
      </w:r>
      <w:r w:rsidRPr="008A24E7">
        <w:t xml:space="preserve"> The Equipment shall be designed and constructed to meet, at a minimum, the relevant NSF/ANSI standards for food equipment cleanability applicable at the time of manufacture.</w:t>
      </w:r>
    </w:p>
    <w:p w14:paraId="385F2F38" w14:textId="77777777" w:rsidR="00C00D62" w:rsidRDefault="00C00D62" w:rsidP="00C00D62">
      <w:pPr>
        <w:spacing w:after="200"/>
      </w:pPr>
    </w:p>
    <w:p w14:paraId="36A35801" w14:textId="77777777" w:rsidR="00C00D62" w:rsidRDefault="00C00D62" w:rsidP="00C00D62">
      <w:pPr>
        <w:pStyle w:val="Heading2"/>
      </w:pPr>
      <w:r>
        <w:t>9. Technical Data Package</w:t>
      </w:r>
    </w:p>
    <w:p w14:paraId="3373DDFA" w14:textId="77777777" w:rsidR="00C00D62" w:rsidRPr="000572DC" w:rsidRDefault="00C00D62" w:rsidP="00C00D62">
      <w:pPr>
        <w:spacing w:after="200"/>
      </w:pPr>
      <w:r w:rsidRPr="000572DC">
        <w:t>The contractor shall develop, maintain, and deliver a Product Level Technical Data Package (TDP) in accordance with MIL-STD-31000</w:t>
      </w:r>
      <w:r>
        <w:t>C</w:t>
      </w:r>
      <w:r w:rsidRPr="000572DC">
        <w:t xml:space="preserve">. </w:t>
      </w:r>
    </w:p>
    <w:p w14:paraId="7F17A1D3" w14:textId="77777777" w:rsidR="00C00D62" w:rsidRPr="000572DC" w:rsidRDefault="00C00D62" w:rsidP="00C00D62">
      <w:pPr>
        <w:spacing w:after="200"/>
      </w:pPr>
      <w:r w:rsidRPr="000572DC">
        <w:t xml:space="preserve">The TDP </w:t>
      </w:r>
      <w:proofErr w:type="gramStart"/>
      <w:r w:rsidRPr="000572DC">
        <w:t>shall</w:t>
      </w:r>
      <w:proofErr w:type="gramEnd"/>
      <w:r w:rsidRPr="000572DC">
        <w:t xml:space="preserve"> be sufficient to enable competitive procurement and life-cycle sustainment. At a minimum, the TDP shall include:</w:t>
      </w:r>
    </w:p>
    <w:p w14:paraId="48A80BF8" w14:textId="77777777" w:rsidR="00C00D62" w:rsidRPr="000572DC" w:rsidRDefault="00C00D62" w:rsidP="00C00D62">
      <w:pPr>
        <w:pStyle w:val="ListParagraph"/>
        <w:numPr>
          <w:ilvl w:val="0"/>
          <w:numId w:val="16"/>
        </w:numPr>
        <w:spacing w:after="200" w:line="240" w:lineRule="auto"/>
        <w:contextualSpacing w:val="0"/>
      </w:pPr>
      <w:r w:rsidRPr="000572DC">
        <w:t>3D native CAD models and associated 2D drawings in PDF format.</w:t>
      </w:r>
    </w:p>
    <w:p w14:paraId="71E00DB8" w14:textId="77777777" w:rsidR="00C00D62" w:rsidRPr="000572DC" w:rsidRDefault="00C00D62" w:rsidP="00C00D62">
      <w:pPr>
        <w:numPr>
          <w:ilvl w:val="0"/>
          <w:numId w:val="16"/>
        </w:numPr>
        <w:spacing w:after="200" w:line="240" w:lineRule="auto"/>
      </w:pPr>
      <w:r w:rsidRPr="000572DC">
        <w:lastRenderedPageBreak/>
        <w:t>A complete Bill of Materials (BOM) identifying all parts, materials, and their sources.</w:t>
      </w:r>
    </w:p>
    <w:p w14:paraId="3B7B49E0" w14:textId="77777777" w:rsidR="00C00D62" w:rsidRPr="000572DC" w:rsidRDefault="00C00D62" w:rsidP="00C00D62">
      <w:pPr>
        <w:numPr>
          <w:ilvl w:val="0"/>
          <w:numId w:val="16"/>
        </w:numPr>
        <w:spacing w:after="200" w:line="240" w:lineRule="auto"/>
      </w:pPr>
      <w:r w:rsidRPr="000572DC">
        <w:t>All material and process specifications used in manufacturing.</w:t>
      </w:r>
    </w:p>
    <w:p w14:paraId="0DCAD5BD" w14:textId="6DCA1F89" w:rsidR="00C00D62" w:rsidRDefault="00C00D62" w:rsidP="008D1855">
      <w:pPr>
        <w:numPr>
          <w:ilvl w:val="0"/>
          <w:numId w:val="16"/>
        </w:numPr>
        <w:spacing w:after="200" w:line="240" w:lineRule="auto"/>
      </w:pPr>
      <w:r w:rsidRPr="000572DC">
        <w:t>Special Packaging Instructions.</w:t>
      </w:r>
    </w:p>
    <w:p w14:paraId="39767333" w14:textId="77777777" w:rsidR="00C00D62" w:rsidRDefault="00C00D62" w:rsidP="00C00D62">
      <w:pPr>
        <w:pStyle w:val="Heading2"/>
      </w:pPr>
      <w:r>
        <w:t>10. Active Thermal Management (Optional Enhanced Capability)</w:t>
      </w:r>
    </w:p>
    <w:p w14:paraId="102E4692" w14:textId="77777777" w:rsidR="00C00D62" w:rsidRDefault="00C00D62" w:rsidP="00C00D62">
      <w:pPr>
        <w:spacing w:after="100"/>
      </w:pPr>
      <w:r>
        <w:rPr>
          <w:i/>
          <w:iCs/>
        </w:rPr>
        <w:t>Note: Active heating/cooling is an optional enhanced capability. The baseline IFC-i shall meet all passive requirements without active systems. Trade-off analysis will determine cost-benefit for fielding.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2163"/>
        <w:gridCol w:w="2156"/>
        <w:gridCol w:w="2179"/>
      </w:tblGrid>
      <w:tr w:rsidR="00C00D62" w14:paraId="5D6B6388" w14:textId="77777777" w:rsidTr="009A4C00">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Pr>
          <w:p w14:paraId="5A55F6C0" w14:textId="77777777" w:rsidR="00C00D62" w:rsidRDefault="00C00D62" w:rsidP="009A4C00">
            <w:pPr>
              <w:jc w:val="center"/>
            </w:pPr>
            <w:r>
              <w:rPr>
                <w:b/>
                <w:bCs/>
              </w:rPr>
              <w:t>Parameter</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Pr>
          <w:p w14:paraId="2EE807EE" w14:textId="77777777" w:rsidR="00C00D62" w:rsidRDefault="00C00D62" w:rsidP="009A4C00">
            <w:pPr>
              <w:jc w:val="center"/>
            </w:pPr>
            <w:r>
              <w:rPr>
                <w:b/>
                <w:bCs/>
              </w:rPr>
              <w:t>Threshold</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Pr>
          <w:p w14:paraId="168509AF" w14:textId="77777777" w:rsidR="00C00D62" w:rsidRDefault="00C00D62" w:rsidP="009A4C00">
            <w:pPr>
              <w:jc w:val="center"/>
            </w:pPr>
            <w:r>
              <w:rPr>
                <w:b/>
                <w:bCs/>
              </w:rPr>
              <w:t>Objective</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Pr>
          <w:p w14:paraId="08D13859" w14:textId="77777777" w:rsidR="00C00D62" w:rsidRDefault="00C00D62" w:rsidP="009A4C00">
            <w:pPr>
              <w:jc w:val="center"/>
            </w:pPr>
            <w:r>
              <w:rPr>
                <w:b/>
                <w:bCs/>
              </w:rPr>
              <w:t>Stretch Goal</w:t>
            </w:r>
          </w:p>
        </w:tc>
      </w:tr>
      <w:tr w:rsidR="00C00D62" w14:paraId="407B887D" w14:textId="77777777" w:rsidTr="009A4C00">
        <w:tc>
          <w:tcPr>
            <w:tcW w:w="3200" w:type="dxa"/>
            <w:tcBorders>
              <w:top w:val="single" w:sz="1" w:space="0" w:color="000000"/>
              <w:left w:val="single" w:sz="1" w:space="0" w:color="000000"/>
              <w:bottom w:val="single" w:sz="1" w:space="0" w:color="000000"/>
              <w:right w:val="single" w:sz="1" w:space="0" w:color="000000"/>
            </w:tcBorders>
          </w:tcPr>
          <w:p w14:paraId="7BD630E5" w14:textId="77777777" w:rsidR="00C00D62" w:rsidRDefault="00C00D62" w:rsidP="009A4C00">
            <w:r>
              <w:t>Heating capacity</w:t>
            </w:r>
          </w:p>
        </w:tc>
        <w:tc>
          <w:tcPr>
            <w:tcW w:w="2400" w:type="dxa"/>
            <w:tcBorders>
              <w:top w:val="single" w:sz="1" w:space="0" w:color="000000"/>
              <w:left w:val="single" w:sz="1" w:space="0" w:color="000000"/>
              <w:bottom w:val="single" w:sz="1" w:space="0" w:color="000000"/>
              <w:right w:val="single" w:sz="1" w:space="0" w:color="000000"/>
            </w:tcBorders>
          </w:tcPr>
          <w:p w14:paraId="631EAEE2" w14:textId="77777777" w:rsidR="00C00D62" w:rsidRDefault="00C00D62" w:rsidP="009A4C00">
            <w:pPr>
              <w:jc w:val="center"/>
            </w:pPr>
            <w:r>
              <w:t>200W</w:t>
            </w:r>
          </w:p>
        </w:tc>
        <w:tc>
          <w:tcPr>
            <w:tcW w:w="2400" w:type="dxa"/>
            <w:tcBorders>
              <w:top w:val="single" w:sz="1" w:space="0" w:color="000000"/>
              <w:left w:val="single" w:sz="1" w:space="0" w:color="000000"/>
              <w:bottom w:val="single" w:sz="1" w:space="0" w:color="000000"/>
              <w:right w:val="single" w:sz="1" w:space="0" w:color="000000"/>
            </w:tcBorders>
          </w:tcPr>
          <w:p w14:paraId="2B28114F" w14:textId="77777777" w:rsidR="00C00D62" w:rsidRDefault="00C00D62" w:rsidP="009A4C00">
            <w:pPr>
              <w:jc w:val="center"/>
            </w:pPr>
            <w:r>
              <w:t>350W</w:t>
            </w:r>
          </w:p>
        </w:tc>
        <w:tc>
          <w:tcPr>
            <w:tcW w:w="2400" w:type="dxa"/>
            <w:tcBorders>
              <w:top w:val="single" w:sz="1" w:space="0" w:color="000000"/>
              <w:left w:val="single" w:sz="1" w:space="0" w:color="000000"/>
              <w:bottom w:val="single" w:sz="1" w:space="0" w:color="000000"/>
              <w:right w:val="single" w:sz="1" w:space="0" w:color="000000"/>
            </w:tcBorders>
          </w:tcPr>
          <w:p w14:paraId="3B2CCB2E" w14:textId="77777777" w:rsidR="00C00D62" w:rsidRDefault="00C00D62" w:rsidP="009A4C00">
            <w:pPr>
              <w:jc w:val="center"/>
            </w:pPr>
            <w:r>
              <w:t>1035W</w:t>
            </w:r>
          </w:p>
        </w:tc>
      </w:tr>
      <w:tr w:rsidR="00C00D62" w14:paraId="2D10A49F" w14:textId="77777777" w:rsidTr="009A4C00">
        <w:tc>
          <w:tcPr>
            <w:tcW w:w="3200" w:type="dxa"/>
            <w:tcBorders>
              <w:top w:val="single" w:sz="1" w:space="0" w:color="000000"/>
              <w:left w:val="single" w:sz="1" w:space="0" w:color="000000"/>
              <w:bottom w:val="single" w:sz="1" w:space="0" w:color="000000"/>
              <w:right w:val="single" w:sz="1" w:space="0" w:color="000000"/>
            </w:tcBorders>
          </w:tcPr>
          <w:p w14:paraId="5E300903" w14:textId="77777777" w:rsidR="00C00D62" w:rsidRDefault="00C00D62" w:rsidP="009A4C00">
            <w:r>
              <w:t>Cooling capacity (TEC-based)</w:t>
            </w:r>
          </w:p>
        </w:tc>
        <w:tc>
          <w:tcPr>
            <w:tcW w:w="2400" w:type="dxa"/>
            <w:tcBorders>
              <w:top w:val="single" w:sz="1" w:space="0" w:color="000000"/>
              <w:left w:val="single" w:sz="1" w:space="0" w:color="000000"/>
              <w:bottom w:val="single" w:sz="1" w:space="0" w:color="000000"/>
              <w:right w:val="single" w:sz="1" w:space="0" w:color="000000"/>
            </w:tcBorders>
          </w:tcPr>
          <w:p w14:paraId="73D69D9D" w14:textId="77777777" w:rsidR="00C00D62" w:rsidRDefault="00C00D62" w:rsidP="009A4C00">
            <w:pPr>
              <w:jc w:val="center"/>
            </w:pPr>
            <w:r>
              <w:t>75W</w:t>
            </w:r>
          </w:p>
        </w:tc>
        <w:tc>
          <w:tcPr>
            <w:tcW w:w="2400" w:type="dxa"/>
            <w:tcBorders>
              <w:top w:val="single" w:sz="1" w:space="0" w:color="000000"/>
              <w:left w:val="single" w:sz="1" w:space="0" w:color="000000"/>
              <w:bottom w:val="single" w:sz="1" w:space="0" w:color="000000"/>
              <w:right w:val="single" w:sz="1" w:space="0" w:color="000000"/>
            </w:tcBorders>
          </w:tcPr>
          <w:p w14:paraId="0B6994F6" w14:textId="77777777" w:rsidR="00C00D62" w:rsidRDefault="00C00D62" w:rsidP="009A4C00">
            <w:pPr>
              <w:jc w:val="center"/>
            </w:pPr>
            <w:r>
              <w:t>150W</w:t>
            </w:r>
          </w:p>
        </w:tc>
        <w:tc>
          <w:tcPr>
            <w:tcW w:w="2400" w:type="dxa"/>
            <w:tcBorders>
              <w:top w:val="single" w:sz="1" w:space="0" w:color="000000"/>
              <w:left w:val="single" w:sz="1" w:space="0" w:color="000000"/>
              <w:bottom w:val="single" w:sz="1" w:space="0" w:color="000000"/>
              <w:right w:val="single" w:sz="1" w:space="0" w:color="000000"/>
            </w:tcBorders>
          </w:tcPr>
          <w:p w14:paraId="6C845DD5" w14:textId="77777777" w:rsidR="00C00D62" w:rsidRDefault="00C00D62" w:rsidP="009A4C00">
            <w:pPr>
              <w:jc w:val="center"/>
            </w:pPr>
            <w:r>
              <w:t>1035W</w:t>
            </w:r>
          </w:p>
        </w:tc>
      </w:tr>
      <w:tr w:rsidR="00C00D62" w14:paraId="19724644" w14:textId="77777777" w:rsidTr="009A4C00">
        <w:tc>
          <w:tcPr>
            <w:tcW w:w="3200" w:type="dxa"/>
            <w:tcBorders>
              <w:top w:val="single" w:sz="1" w:space="0" w:color="000000"/>
              <w:left w:val="single" w:sz="1" w:space="0" w:color="000000"/>
              <w:bottom w:val="single" w:sz="1" w:space="0" w:color="000000"/>
              <w:right w:val="single" w:sz="1" w:space="0" w:color="000000"/>
            </w:tcBorders>
          </w:tcPr>
          <w:p w14:paraId="7288457F" w14:textId="77777777" w:rsidR="00C00D62" w:rsidRDefault="00C00D62" w:rsidP="009A4C00">
            <w:r>
              <w:t>Battery runtime (integrated)</w:t>
            </w:r>
          </w:p>
        </w:tc>
        <w:tc>
          <w:tcPr>
            <w:tcW w:w="2400" w:type="dxa"/>
            <w:tcBorders>
              <w:top w:val="single" w:sz="1" w:space="0" w:color="000000"/>
              <w:left w:val="single" w:sz="1" w:space="0" w:color="000000"/>
              <w:bottom w:val="single" w:sz="1" w:space="0" w:color="000000"/>
              <w:right w:val="single" w:sz="1" w:space="0" w:color="000000"/>
            </w:tcBorders>
          </w:tcPr>
          <w:p w14:paraId="70DEFBE4" w14:textId="77777777" w:rsidR="00C00D62" w:rsidRDefault="00C00D62" w:rsidP="009A4C00">
            <w:pPr>
              <w:jc w:val="center"/>
            </w:pPr>
            <w:r>
              <w:t>≥2 hours</w:t>
            </w:r>
          </w:p>
        </w:tc>
        <w:tc>
          <w:tcPr>
            <w:tcW w:w="2400" w:type="dxa"/>
            <w:tcBorders>
              <w:top w:val="single" w:sz="1" w:space="0" w:color="000000"/>
              <w:left w:val="single" w:sz="1" w:space="0" w:color="000000"/>
              <w:bottom w:val="single" w:sz="1" w:space="0" w:color="000000"/>
              <w:right w:val="single" w:sz="1" w:space="0" w:color="000000"/>
            </w:tcBorders>
          </w:tcPr>
          <w:p w14:paraId="35724341" w14:textId="77777777" w:rsidR="00C00D62" w:rsidRDefault="00C00D62" w:rsidP="009A4C00">
            <w:pPr>
              <w:jc w:val="center"/>
            </w:pPr>
            <w:r>
              <w:t>≥4 hours</w:t>
            </w:r>
          </w:p>
        </w:tc>
        <w:tc>
          <w:tcPr>
            <w:tcW w:w="2400" w:type="dxa"/>
            <w:tcBorders>
              <w:top w:val="single" w:sz="1" w:space="0" w:color="000000"/>
              <w:left w:val="single" w:sz="1" w:space="0" w:color="000000"/>
              <w:bottom w:val="single" w:sz="1" w:space="0" w:color="000000"/>
              <w:right w:val="single" w:sz="1" w:space="0" w:color="000000"/>
            </w:tcBorders>
          </w:tcPr>
          <w:p w14:paraId="7B8ADDF7" w14:textId="77777777" w:rsidR="00C00D62" w:rsidRDefault="00C00D62" w:rsidP="009A4C00">
            <w:pPr>
              <w:jc w:val="center"/>
            </w:pPr>
            <w:r>
              <w:t>—</w:t>
            </w:r>
          </w:p>
        </w:tc>
      </w:tr>
      <w:tr w:rsidR="00C00D62" w14:paraId="37D5FE47" w14:textId="77777777" w:rsidTr="009A4C00">
        <w:tc>
          <w:tcPr>
            <w:tcW w:w="3200" w:type="dxa"/>
            <w:tcBorders>
              <w:top w:val="single" w:sz="1" w:space="0" w:color="000000"/>
              <w:left w:val="single" w:sz="1" w:space="0" w:color="000000"/>
              <w:bottom w:val="single" w:sz="1" w:space="0" w:color="000000"/>
              <w:right w:val="single" w:sz="1" w:space="0" w:color="000000"/>
            </w:tcBorders>
          </w:tcPr>
          <w:p w14:paraId="4FFE6A28" w14:textId="77777777" w:rsidR="00C00D62" w:rsidRDefault="00C00D62" w:rsidP="009A4C00">
            <w:r>
              <w:t>Power interfaces</w:t>
            </w:r>
          </w:p>
        </w:tc>
        <w:tc>
          <w:tcPr>
            <w:tcW w:w="2400" w:type="dxa"/>
            <w:tcBorders>
              <w:top w:val="single" w:sz="1" w:space="0" w:color="000000"/>
              <w:left w:val="single" w:sz="1" w:space="0" w:color="000000"/>
              <w:bottom w:val="single" w:sz="1" w:space="0" w:color="000000"/>
              <w:right w:val="single" w:sz="1" w:space="0" w:color="000000"/>
            </w:tcBorders>
          </w:tcPr>
          <w:p w14:paraId="6E3B56FF" w14:textId="77777777" w:rsidR="00C00D62" w:rsidRDefault="00C00D62" w:rsidP="009A4C00">
            <w:pPr>
              <w:jc w:val="center"/>
            </w:pPr>
            <w:r>
              <w:t>12V DC</w:t>
            </w:r>
          </w:p>
        </w:tc>
        <w:tc>
          <w:tcPr>
            <w:tcW w:w="2400" w:type="dxa"/>
            <w:tcBorders>
              <w:top w:val="single" w:sz="1" w:space="0" w:color="000000"/>
              <w:left w:val="single" w:sz="1" w:space="0" w:color="000000"/>
              <w:bottom w:val="single" w:sz="1" w:space="0" w:color="000000"/>
              <w:right w:val="single" w:sz="1" w:space="0" w:color="000000"/>
            </w:tcBorders>
          </w:tcPr>
          <w:p w14:paraId="75856600" w14:textId="77777777" w:rsidR="00C00D62" w:rsidRDefault="00C00D62" w:rsidP="009A4C00">
            <w:pPr>
              <w:jc w:val="center"/>
            </w:pPr>
            <w:r>
              <w:t>12V DC + 120V AC</w:t>
            </w:r>
          </w:p>
        </w:tc>
        <w:tc>
          <w:tcPr>
            <w:tcW w:w="2400" w:type="dxa"/>
            <w:tcBorders>
              <w:top w:val="single" w:sz="1" w:space="0" w:color="000000"/>
              <w:left w:val="single" w:sz="1" w:space="0" w:color="000000"/>
              <w:bottom w:val="single" w:sz="1" w:space="0" w:color="000000"/>
              <w:right w:val="single" w:sz="1" w:space="0" w:color="000000"/>
            </w:tcBorders>
          </w:tcPr>
          <w:p w14:paraId="19A70776" w14:textId="77777777" w:rsidR="00C00D62" w:rsidRDefault="00C00D62" w:rsidP="009A4C00">
            <w:pPr>
              <w:jc w:val="center"/>
            </w:pPr>
            <w:r>
              <w:t>+ Solar/Wind</w:t>
            </w:r>
          </w:p>
        </w:tc>
      </w:tr>
    </w:tbl>
    <w:p w14:paraId="2788BD6A" w14:textId="77777777" w:rsidR="00C00D62" w:rsidRDefault="00C00D62" w:rsidP="00C00D62">
      <w:pPr>
        <w:spacing w:before="150" w:after="100"/>
      </w:pPr>
      <w:r>
        <w:rPr>
          <w:b/>
          <w:bCs/>
        </w:rPr>
        <w:t xml:space="preserve">Rationale for Power Targets: </w:t>
      </w:r>
      <w:r>
        <w:t xml:space="preserve">Threshold/Objective values (200-350W heating, 75-150W cooling) are sized for </w:t>
      </w:r>
      <w:r>
        <w:rPr>
          <w:i/>
          <w:iCs/>
        </w:rPr>
        <w:t>maintenance heating</w:t>
      </w:r>
      <w:r>
        <w:t>, not reheat capability—food must be loaded hot. These targets are achievable with lithium battery packs under 10 lbs. Stretch goal values (1035W) from CFREP program targets require ~100A at 12V, which presents portability challenges; respondents proposing higher-power solutions should address weight, battery capacity, and alternative power sources (solar, wind, fuel cells).</w:t>
      </w:r>
    </w:p>
    <w:p w14:paraId="43D75A42" w14:textId="77777777" w:rsidR="00C00D62" w:rsidRDefault="00C00D62" w:rsidP="00C00D62">
      <w:pPr>
        <w:spacing w:after="200"/>
      </w:pPr>
      <w:r>
        <w:rPr>
          <w:b/>
          <w:bCs/>
        </w:rPr>
        <w:t xml:space="preserve">Design Requirement: </w:t>
      </w:r>
      <w:r>
        <w:t>Active module shall be removable as single unit for repair/replacement. Dual-function (heating/cooling within same footprint) capability is desired.</w:t>
      </w:r>
    </w:p>
    <w:p w14:paraId="37AE6C25" w14:textId="77777777" w:rsidR="00C00D62" w:rsidRDefault="00C00D62" w:rsidP="00C00D62">
      <w:pPr>
        <w:pStyle w:val="Heading2"/>
      </w:pPr>
      <w:r>
        <w:t>11. Durability and Environmental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2"/>
        <w:gridCol w:w="5472"/>
      </w:tblGrid>
      <w:tr w:rsidR="00C00D62" w14:paraId="079858C0" w14:textId="77777777" w:rsidTr="009A4C00">
        <w:trPr>
          <w:tblHeader/>
        </w:trPr>
        <w:tc>
          <w:tcPr>
            <w:tcW w:w="3552" w:type="dxa"/>
            <w:tcBorders>
              <w:top w:val="single" w:sz="1" w:space="0" w:color="000000"/>
              <w:left w:val="single" w:sz="1" w:space="0" w:color="000000"/>
              <w:bottom w:val="single" w:sz="1" w:space="0" w:color="000000"/>
              <w:right w:val="single" w:sz="1" w:space="0" w:color="000000"/>
            </w:tcBorders>
            <w:shd w:val="clear" w:color="auto" w:fill="D9D9D9"/>
          </w:tcPr>
          <w:p w14:paraId="39779CEF" w14:textId="77777777" w:rsidR="00C00D62" w:rsidRDefault="00C00D62" w:rsidP="009A4C00">
            <w:pPr>
              <w:jc w:val="center"/>
            </w:pPr>
            <w:r>
              <w:rPr>
                <w:b/>
                <w:bCs/>
              </w:rPr>
              <w:t>Test</w:t>
            </w:r>
          </w:p>
        </w:tc>
        <w:tc>
          <w:tcPr>
            <w:tcW w:w="5472" w:type="dxa"/>
            <w:tcBorders>
              <w:top w:val="single" w:sz="1" w:space="0" w:color="000000"/>
              <w:left w:val="single" w:sz="1" w:space="0" w:color="000000"/>
              <w:bottom w:val="single" w:sz="1" w:space="0" w:color="000000"/>
              <w:right w:val="single" w:sz="1" w:space="0" w:color="000000"/>
            </w:tcBorders>
            <w:shd w:val="clear" w:color="auto" w:fill="D9D9D9"/>
          </w:tcPr>
          <w:p w14:paraId="3CCC6054" w14:textId="77777777" w:rsidR="00C00D62" w:rsidRDefault="00C00D62" w:rsidP="009A4C00">
            <w:pPr>
              <w:jc w:val="center"/>
            </w:pPr>
            <w:r>
              <w:rPr>
                <w:b/>
                <w:bCs/>
              </w:rPr>
              <w:t>Requirement</w:t>
            </w:r>
          </w:p>
        </w:tc>
      </w:tr>
      <w:tr w:rsidR="00C00D62" w14:paraId="6B51FC29" w14:textId="77777777" w:rsidTr="009A4C00">
        <w:tc>
          <w:tcPr>
            <w:tcW w:w="3552" w:type="dxa"/>
            <w:tcBorders>
              <w:top w:val="single" w:sz="1" w:space="0" w:color="000000"/>
              <w:left w:val="single" w:sz="1" w:space="0" w:color="000000"/>
              <w:bottom w:val="single" w:sz="1" w:space="0" w:color="000000"/>
              <w:right w:val="single" w:sz="1" w:space="0" w:color="000000"/>
            </w:tcBorders>
          </w:tcPr>
          <w:p w14:paraId="7A91763E" w14:textId="77777777" w:rsidR="00C00D62" w:rsidRDefault="00C00D62" w:rsidP="009A4C00">
            <w:r>
              <w:t>Drop test</w:t>
            </w:r>
          </w:p>
        </w:tc>
        <w:tc>
          <w:tcPr>
            <w:tcW w:w="5472" w:type="dxa"/>
            <w:tcBorders>
              <w:top w:val="single" w:sz="1" w:space="0" w:color="000000"/>
              <w:left w:val="single" w:sz="1" w:space="0" w:color="000000"/>
              <w:bottom w:val="single" w:sz="1" w:space="0" w:color="000000"/>
              <w:right w:val="single" w:sz="1" w:space="0" w:color="000000"/>
            </w:tcBorders>
          </w:tcPr>
          <w:p w14:paraId="39722714" w14:textId="77777777" w:rsidR="00C00D62" w:rsidRDefault="00C00D62" w:rsidP="009A4C00">
            <w:r>
              <w:t>36" drop onto concrete, loaded, all orientations—no structural failure</w:t>
            </w:r>
          </w:p>
        </w:tc>
      </w:tr>
      <w:tr w:rsidR="00C00D62" w14:paraId="4AA432A2" w14:textId="77777777" w:rsidTr="009A4C00">
        <w:tc>
          <w:tcPr>
            <w:tcW w:w="3552" w:type="dxa"/>
            <w:tcBorders>
              <w:top w:val="single" w:sz="1" w:space="0" w:color="000000"/>
              <w:left w:val="single" w:sz="1" w:space="0" w:color="000000"/>
              <w:bottom w:val="single" w:sz="1" w:space="0" w:color="000000"/>
              <w:right w:val="single" w:sz="1" w:space="0" w:color="000000"/>
            </w:tcBorders>
          </w:tcPr>
          <w:p w14:paraId="43439F30" w14:textId="77777777" w:rsidR="00C00D62" w:rsidRDefault="00C00D62" w:rsidP="009A4C00">
            <w:r>
              <w:t>Vibration test</w:t>
            </w:r>
          </w:p>
        </w:tc>
        <w:tc>
          <w:tcPr>
            <w:tcW w:w="5472" w:type="dxa"/>
            <w:tcBorders>
              <w:top w:val="single" w:sz="1" w:space="0" w:color="000000"/>
              <w:left w:val="single" w:sz="1" w:space="0" w:color="000000"/>
              <w:bottom w:val="single" w:sz="1" w:space="0" w:color="000000"/>
              <w:right w:val="single" w:sz="1" w:space="0" w:color="000000"/>
            </w:tcBorders>
          </w:tcPr>
          <w:p w14:paraId="143EDCAA" w14:textId="77777777" w:rsidR="00C00D62" w:rsidRDefault="00C00D62" w:rsidP="009A4C00">
            <w:r>
              <w:t>MIL-STD-810H Method 514.8, Category 4 (wheeled vehicle)</w:t>
            </w:r>
          </w:p>
        </w:tc>
      </w:tr>
      <w:tr w:rsidR="00C00D62" w14:paraId="799ACE82" w14:textId="77777777" w:rsidTr="009A4C00">
        <w:tc>
          <w:tcPr>
            <w:tcW w:w="3552" w:type="dxa"/>
            <w:tcBorders>
              <w:top w:val="single" w:sz="1" w:space="0" w:color="000000"/>
              <w:left w:val="single" w:sz="1" w:space="0" w:color="000000"/>
              <w:bottom w:val="single" w:sz="1" w:space="0" w:color="000000"/>
              <w:right w:val="single" w:sz="1" w:space="0" w:color="000000"/>
            </w:tcBorders>
          </w:tcPr>
          <w:p w14:paraId="183758A1" w14:textId="77777777" w:rsidR="00C00D62" w:rsidRDefault="00C00D62" w:rsidP="009A4C00">
            <w:r>
              <w:t>Latch endurance</w:t>
            </w:r>
          </w:p>
        </w:tc>
        <w:tc>
          <w:tcPr>
            <w:tcW w:w="5472" w:type="dxa"/>
            <w:tcBorders>
              <w:top w:val="single" w:sz="1" w:space="0" w:color="000000"/>
              <w:left w:val="single" w:sz="1" w:space="0" w:color="000000"/>
              <w:bottom w:val="single" w:sz="1" w:space="0" w:color="000000"/>
              <w:right w:val="single" w:sz="1" w:space="0" w:color="000000"/>
            </w:tcBorders>
          </w:tcPr>
          <w:p w14:paraId="1E4FE1EC" w14:textId="77777777" w:rsidR="00C00D62" w:rsidRDefault="00C00D62" w:rsidP="009A4C00">
            <w:r>
              <w:t>≥500 cycles, no deformation or loss of clamping force</w:t>
            </w:r>
          </w:p>
        </w:tc>
      </w:tr>
      <w:tr w:rsidR="00C00D62" w14:paraId="33067335" w14:textId="77777777" w:rsidTr="009A4C00">
        <w:tc>
          <w:tcPr>
            <w:tcW w:w="3552" w:type="dxa"/>
            <w:tcBorders>
              <w:top w:val="single" w:sz="1" w:space="0" w:color="000000"/>
              <w:left w:val="single" w:sz="1" w:space="0" w:color="000000"/>
              <w:bottom w:val="single" w:sz="1" w:space="0" w:color="000000"/>
              <w:right w:val="single" w:sz="1" w:space="0" w:color="000000"/>
            </w:tcBorders>
          </w:tcPr>
          <w:p w14:paraId="42F13EC6" w14:textId="77777777" w:rsidR="00C00D62" w:rsidRDefault="00C00D62" w:rsidP="009A4C00">
            <w:r>
              <w:t>Collapse/deploy cycle</w:t>
            </w:r>
          </w:p>
        </w:tc>
        <w:tc>
          <w:tcPr>
            <w:tcW w:w="5472" w:type="dxa"/>
            <w:tcBorders>
              <w:top w:val="single" w:sz="1" w:space="0" w:color="000000"/>
              <w:left w:val="single" w:sz="1" w:space="0" w:color="000000"/>
              <w:bottom w:val="single" w:sz="1" w:space="0" w:color="000000"/>
              <w:right w:val="single" w:sz="1" w:space="0" w:color="000000"/>
            </w:tcBorders>
          </w:tcPr>
          <w:p w14:paraId="3C01FAFC" w14:textId="77777777" w:rsidR="00C00D62" w:rsidRDefault="00C00D62" w:rsidP="009A4C00">
            <w:r>
              <w:t>≥200 cycles, no degradation of thermal performance or seal integrity</w:t>
            </w:r>
          </w:p>
        </w:tc>
      </w:tr>
      <w:tr w:rsidR="00C00D62" w14:paraId="771FBADF" w14:textId="77777777" w:rsidTr="009A4C00">
        <w:tc>
          <w:tcPr>
            <w:tcW w:w="3552" w:type="dxa"/>
            <w:tcBorders>
              <w:top w:val="single" w:sz="1" w:space="0" w:color="000000"/>
              <w:left w:val="single" w:sz="1" w:space="0" w:color="000000"/>
              <w:bottom w:val="single" w:sz="1" w:space="0" w:color="000000"/>
              <w:right w:val="single" w:sz="1" w:space="0" w:color="000000"/>
            </w:tcBorders>
          </w:tcPr>
          <w:p w14:paraId="197E940B" w14:textId="77777777" w:rsidR="00C00D62" w:rsidRDefault="00C00D62" w:rsidP="009A4C00">
            <w:r>
              <w:t>Operating temperature</w:t>
            </w:r>
          </w:p>
        </w:tc>
        <w:tc>
          <w:tcPr>
            <w:tcW w:w="5472" w:type="dxa"/>
            <w:tcBorders>
              <w:top w:val="single" w:sz="1" w:space="0" w:color="000000"/>
              <w:left w:val="single" w:sz="1" w:space="0" w:color="000000"/>
              <w:bottom w:val="single" w:sz="1" w:space="0" w:color="000000"/>
              <w:right w:val="single" w:sz="1" w:space="0" w:color="000000"/>
            </w:tcBorders>
          </w:tcPr>
          <w:p w14:paraId="28023108" w14:textId="77777777" w:rsidR="00C00D62" w:rsidRDefault="00C00D62" w:rsidP="009A4C00">
            <w:r>
              <w:t>-20°F to +120°F operating; -40°F to +140°F storage</w:t>
            </w:r>
          </w:p>
        </w:tc>
      </w:tr>
      <w:tr w:rsidR="00C00D62" w14:paraId="298B6089" w14:textId="77777777" w:rsidTr="009A4C00">
        <w:tc>
          <w:tcPr>
            <w:tcW w:w="3552" w:type="dxa"/>
            <w:tcBorders>
              <w:top w:val="single" w:sz="1" w:space="0" w:color="000000"/>
              <w:left w:val="single" w:sz="1" w:space="0" w:color="000000"/>
              <w:bottom w:val="single" w:sz="1" w:space="0" w:color="000000"/>
              <w:right w:val="single" w:sz="1" w:space="0" w:color="000000"/>
            </w:tcBorders>
          </w:tcPr>
          <w:p w14:paraId="1750FB58" w14:textId="77777777" w:rsidR="00C00D62" w:rsidRPr="00105363" w:rsidRDefault="00C00D62" w:rsidP="009A4C00">
            <w:r w:rsidRPr="00105363">
              <w:t>Taber Abrasion</w:t>
            </w:r>
          </w:p>
        </w:tc>
        <w:tc>
          <w:tcPr>
            <w:tcW w:w="5472" w:type="dxa"/>
            <w:tcBorders>
              <w:top w:val="single" w:sz="1" w:space="0" w:color="000000"/>
              <w:left w:val="single" w:sz="1" w:space="0" w:color="000000"/>
              <w:bottom w:val="single" w:sz="1" w:space="0" w:color="000000"/>
              <w:right w:val="single" w:sz="1" w:space="0" w:color="000000"/>
            </w:tcBorders>
          </w:tcPr>
          <w:p w14:paraId="18C71C0A" w14:textId="77777777" w:rsidR="00C00D62" w:rsidRPr="00105363" w:rsidRDefault="00C00D62" w:rsidP="009A4C00">
            <w:r w:rsidRPr="00105363">
              <w:t>Exterior surfaces shall show no exposure of substrate material when tested per ASTM D4060 (CS-17 wheels, 1000g load).</w:t>
            </w:r>
            <w:r>
              <w:t xml:space="preserve"> </w:t>
            </w:r>
            <w:r w:rsidRPr="00105363">
              <w:t>Threshold: ≥2,000 cycles.</w:t>
            </w:r>
            <w:r>
              <w:t xml:space="preserve"> </w:t>
            </w:r>
            <w:r w:rsidRPr="00105363">
              <w:t>Objective: ≥4,000 cycles.</w:t>
            </w:r>
          </w:p>
        </w:tc>
      </w:tr>
    </w:tbl>
    <w:p w14:paraId="63032462" w14:textId="77777777" w:rsidR="00C00D62" w:rsidRDefault="00C00D62" w:rsidP="00C00D62">
      <w:pPr>
        <w:pStyle w:val="Heading2"/>
        <w:spacing w:before="300"/>
      </w:pPr>
      <w:r>
        <w:t>12. Regulatory and Safety Compliance</w:t>
      </w:r>
    </w:p>
    <w:p w14:paraId="0A97C1C9" w14:textId="77777777" w:rsidR="00C00D62" w:rsidRDefault="00C00D62" w:rsidP="00C00D62">
      <w:pPr>
        <w:pStyle w:val="ListParagraph"/>
        <w:numPr>
          <w:ilvl w:val="0"/>
          <w:numId w:val="12"/>
        </w:numPr>
        <w:spacing w:after="0" w:line="240" w:lineRule="auto"/>
        <w:contextualSpacing w:val="0"/>
      </w:pPr>
      <w:r>
        <w:lastRenderedPageBreak/>
        <w:t xml:space="preserve">NSF/ANSI Standard 2 compliant </w:t>
      </w:r>
      <w:proofErr w:type="gramStart"/>
      <w:r>
        <w:t>for</w:t>
      </w:r>
      <w:proofErr w:type="gramEnd"/>
      <w:r>
        <w:t xml:space="preserve"> food equipment (listing required prior to first shipment)</w:t>
      </w:r>
    </w:p>
    <w:p w14:paraId="7AF1EAFF" w14:textId="77777777" w:rsidR="00C00D62" w:rsidRDefault="00C00D62" w:rsidP="00C00D62">
      <w:pPr>
        <w:pStyle w:val="ListParagraph"/>
        <w:numPr>
          <w:ilvl w:val="0"/>
          <w:numId w:val="12"/>
        </w:numPr>
        <w:spacing w:after="0" w:line="240" w:lineRule="auto"/>
        <w:contextualSpacing w:val="0"/>
      </w:pPr>
      <w:r>
        <w:t>FDA 21 CFR compliant for food contact materials</w:t>
      </w:r>
    </w:p>
    <w:p w14:paraId="2DD13492" w14:textId="77777777" w:rsidR="00C00D62" w:rsidRDefault="00C00D62" w:rsidP="00C00D62">
      <w:pPr>
        <w:pStyle w:val="ListParagraph"/>
        <w:numPr>
          <w:ilvl w:val="0"/>
          <w:numId w:val="12"/>
        </w:numPr>
        <w:spacing w:after="0" w:line="240" w:lineRule="auto"/>
        <w:contextualSpacing w:val="0"/>
      </w:pPr>
      <w:r>
        <w:t>Hot food maintained ≥140°F per HACCP/</w:t>
      </w:r>
      <w:proofErr w:type="spellStart"/>
      <w:r>
        <w:t>ServSafe</w:t>
      </w:r>
      <w:proofErr w:type="spellEnd"/>
      <w:r>
        <w:t xml:space="preserve"> guidelines</w:t>
      </w:r>
    </w:p>
    <w:p w14:paraId="4DDA894C" w14:textId="77777777" w:rsidR="00C00D62" w:rsidRDefault="00C00D62" w:rsidP="00C00D62">
      <w:pPr>
        <w:pStyle w:val="ListParagraph"/>
        <w:numPr>
          <w:ilvl w:val="0"/>
          <w:numId w:val="12"/>
        </w:numPr>
        <w:spacing w:after="0" w:line="240" w:lineRule="auto"/>
        <w:contextualSpacing w:val="0"/>
      </w:pPr>
      <w:r>
        <w:t>Cold food maintained ≤41°F per HACCP/</w:t>
      </w:r>
      <w:proofErr w:type="spellStart"/>
      <w:r>
        <w:t>ServSafe</w:t>
      </w:r>
      <w:proofErr w:type="spellEnd"/>
      <w:r>
        <w:t xml:space="preserve"> guidelines</w:t>
      </w:r>
    </w:p>
    <w:p w14:paraId="53D214A8" w14:textId="77777777" w:rsidR="00C00D62" w:rsidRDefault="00C00D62" w:rsidP="00C00D62">
      <w:pPr>
        <w:pStyle w:val="ListParagraph"/>
        <w:numPr>
          <w:ilvl w:val="0"/>
          <w:numId w:val="12"/>
        </w:numPr>
        <w:spacing w:after="0" w:line="240" w:lineRule="auto"/>
        <w:contextualSpacing w:val="0"/>
      </w:pPr>
      <w:r>
        <w:t>No chemical leaching, off-flavors, or contamination from materials</w:t>
      </w:r>
    </w:p>
    <w:p w14:paraId="3D6F4806" w14:textId="77777777" w:rsidR="00C00D62" w:rsidRDefault="00C00D62" w:rsidP="00C00D62">
      <w:pPr>
        <w:pStyle w:val="ListParagraph"/>
        <w:numPr>
          <w:ilvl w:val="0"/>
          <w:numId w:val="12"/>
        </w:numPr>
        <w:spacing w:after="200" w:line="240" w:lineRule="auto"/>
        <w:contextualSpacing w:val="0"/>
      </w:pPr>
      <w:r>
        <w:t>Color options: Brown (Desert Sand) or Green (Olive) per FED-STD-595</w:t>
      </w:r>
    </w:p>
    <w:p w14:paraId="712AE398" w14:textId="77777777" w:rsidR="00C00D62" w:rsidRDefault="00C00D62" w:rsidP="00C00D62">
      <w:pPr>
        <w:pStyle w:val="Heading2"/>
      </w:pPr>
      <w:r>
        <w:t>13. Technologies of Interest</w:t>
      </w:r>
    </w:p>
    <w:p w14:paraId="156A411F" w14:textId="77777777" w:rsidR="00C00D62" w:rsidRDefault="00C00D62" w:rsidP="00C00D62">
      <w:pPr>
        <w:spacing w:after="100"/>
      </w:pPr>
      <w:r>
        <w:t xml:space="preserve">Based on Combat Feeding Division research priorities, the Government is particularly interested in the following </w:t>
      </w:r>
      <w:proofErr w:type="gramStart"/>
      <w:r>
        <w:t>technology</w:t>
      </w:r>
      <w:proofErr w:type="gramEnd"/>
      <w:r>
        <w:t xml:space="preserve"> areas:</w:t>
      </w:r>
    </w:p>
    <w:p w14:paraId="28510254" w14:textId="77777777" w:rsidR="00C00D62" w:rsidRDefault="00C00D62" w:rsidP="00C00D62">
      <w:pPr>
        <w:pStyle w:val="ListParagraph"/>
        <w:numPr>
          <w:ilvl w:val="0"/>
          <w:numId w:val="15"/>
        </w:numPr>
        <w:spacing w:after="0" w:line="240" w:lineRule="auto"/>
        <w:contextualSpacing w:val="0"/>
      </w:pPr>
      <w:r>
        <w:rPr>
          <w:b/>
          <w:bCs/>
        </w:rPr>
        <w:t xml:space="preserve">Advanced Insulation Materials: </w:t>
      </w:r>
      <w:r>
        <w:t>Functional polymers and microencapsulation technologies enabling lightweight, flexible, high-performance insulation; embedded polymers and coatings offering high thermal resistivity within flexible, durable webs</w:t>
      </w:r>
    </w:p>
    <w:p w14:paraId="46D30F9B" w14:textId="77777777" w:rsidR="00C00D62" w:rsidRDefault="00C00D62" w:rsidP="00C00D62">
      <w:pPr>
        <w:pStyle w:val="ListParagraph"/>
        <w:numPr>
          <w:ilvl w:val="0"/>
          <w:numId w:val="15"/>
        </w:numPr>
        <w:spacing w:after="0" w:line="240" w:lineRule="auto"/>
        <w:contextualSpacing w:val="0"/>
      </w:pPr>
      <w:r>
        <w:rPr>
          <w:b/>
          <w:bCs/>
        </w:rPr>
        <w:t xml:space="preserve">Collapsible Frame/Structure Technologies: </w:t>
      </w:r>
      <w:r>
        <w:t>Collapsible frames or structures coupled with thin-walled fabric super-insulated shells; hinged panels, telescoping frames, removable insulation modules</w:t>
      </w:r>
    </w:p>
    <w:p w14:paraId="2A0A84E7" w14:textId="77777777" w:rsidR="00C00D62" w:rsidRDefault="00C00D62" w:rsidP="00C00D62">
      <w:pPr>
        <w:pStyle w:val="ListParagraph"/>
        <w:numPr>
          <w:ilvl w:val="0"/>
          <w:numId w:val="15"/>
        </w:numPr>
        <w:spacing w:after="0" w:line="240" w:lineRule="auto"/>
        <w:contextualSpacing w:val="0"/>
      </w:pPr>
      <w:r>
        <w:rPr>
          <w:b/>
          <w:bCs/>
        </w:rPr>
        <w:t xml:space="preserve">Phase Change Materials: </w:t>
      </w:r>
      <w:r>
        <w:t>Hot/cold plates or PCM inserts for passive hold extension; PCM-embedded insulation materials tuned for expeditionary conditions; flexible insulated blankets with integrated PCM</w:t>
      </w:r>
    </w:p>
    <w:p w14:paraId="7099525B" w14:textId="77777777" w:rsidR="00C00D62" w:rsidRDefault="00C00D62" w:rsidP="00C00D62">
      <w:pPr>
        <w:pStyle w:val="ListParagraph"/>
        <w:numPr>
          <w:ilvl w:val="0"/>
          <w:numId w:val="15"/>
        </w:numPr>
        <w:spacing w:after="0" w:line="240" w:lineRule="auto"/>
        <w:contextualSpacing w:val="0"/>
      </w:pPr>
      <w:r>
        <w:rPr>
          <w:b/>
          <w:bCs/>
        </w:rPr>
        <w:t xml:space="preserve">Active Thermal Systems: </w:t>
      </w:r>
      <w:r>
        <w:t>Silicone heating pads, thermoelectric cooling modules, compact battery-powered heating/cooling; dual-function heating/cooling within single footprint</w:t>
      </w:r>
    </w:p>
    <w:p w14:paraId="44F94EFD" w14:textId="77777777" w:rsidR="00C00D62" w:rsidRDefault="00C00D62" w:rsidP="00C00D62">
      <w:pPr>
        <w:pStyle w:val="ListParagraph"/>
        <w:numPr>
          <w:ilvl w:val="0"/>
          <w:numId w:val="15"/>
        </w:numPr>
        <w:spacing w:after="0" w:line="240" w:lineRule="auto"/>
        <w:contextualSpacing w:val="0"/>
      </w:pPr>
      <w:r>
        <w:rPr>
          <w:b/>
          <w:bCs/>
        </w:rPr>
        <w:t xml:space="preserve">Surface Treatments: </w:t>
      </w:r>
      <w:r>
        <w:t>Solar absorption/reflectance paints and coatings for passive thermal management</w:t>
      </w:r>
    </w:p>
    <w:p w14:paraId="2B582956" w14:textId="77777777" w:rsidR="00C00D62" w:rsidRDefault="00C00D62" w:rsidP="00C00D62">
      <w:pPr>
        <w:pStyle w:val="ListParagraph"/>
        <w:numPr>
          <w:ilvl w:val="0"/>
          <w:numId w:val="15"/>
        </w:numPr>
        <w:spacing w:after="0" w:line="240" w:lineRule="auto"/>
        <w:contextualSpacing w:val="0"/>
      </w:pPr>
      <w:r>
        <w:rPr>
          <w:b/>
          <w:bCs/>
        </w:rPr>
        <w:t xml:space="preserve">Alternative Power Sources: </w:t>
      </w:r>
      <w:r>
        <w:t>Solar, wind, and fuel cell integration for active system power; vehicle power interface optimization</w:t>
      </w:r>
    </w:p>
    <w:p w14:paraId="70369185" w14:textId="77777777" w:rsidR="00C00D62" w:rsidRDefault="00C00D62" w:rsidP="00C00D62">
      <w:pPr>
        <w:pStyle w:val="ListParagraph"/>
        <w:numPr>
          <w:ilvl w:val="0"/>
          <w:numId w:val="15"/>
        </w:numPr>
        <w:spacing w:after="200" w:line="240" w:lineRule="auto"/>
        <w:contextualSpacing w:val="0"/>
      </w:pPr>
      <w:r>
        <w:rPr>
          <w:b/>
          <w:bCs/>
        </w:rPr>
        <w:t xml:space="preserve">Water Heating Capability: </w:t>
      </w:r>
      <w:r>
        <w:t>Methods to heat water for beverages/coffee using IBC-i; hot water for reconstituting freeze-dried or condensed foods at point of consumption</w:t>
      </w:r>
    </w:p>
    <w:p w14:paraId="3278B77F" w14:textId="021B9EDD" w:rsidR="00C00D62" w:rsidRDefault="00C00D62">
      <w:pPr>
        <w:rPr>
          <w:rFonts w:ascii="Arial" w:hAnsi="Arial" w:cs="Arial"/>
          <w:highlight w:val="yellow"/>
        </w:rPr>
      </w:pPr>
      <w:r>
        <w:rPr>
          <w:rFonts w:ascii="Arial" w:hAnsi="Arial" w:cs="Arial"/>
          <w:highlight w:val="yellow"/>
        </w:rPr>
        <w:br w:type="page"/>
      </w:r>
    </w:p>
    <w:bookmarkEnd w:id="0"/>
    <w:p w14:paraId="52CC2DBA" w14:textId="557950AD" w:rsidR="00C21DBA" w:rsidRPr="0072753E" w:rsidRDefault="00C21DBA" w:rsidP="00C21DBA">
      <w:pPr>
        <w:autoSpaceDE w:val="0"/>
        <w:autoSpaceDN w:val="0"/>
        <w:adjustRightInd w:val="0"/>
        <w:spacing w:after="0" w:line="240" w:lineRule="auto"/>
        <w:rPr>
          <w:rFonts w:ascii="Arial" w:hAnsi="Arial" w:cs="Arial"/>
        </w:rPr>
      </w:pPr>
      <w:r w:rsidRPr="0072753E">
        <w:rPr>
          <w:rFonts w:ascii="Arial" w:hAnsi="Arial" w:cs="Arial"/>
          <w:b/>
        </w:rPr>
        <w:lastRenderedPageBreak/>
        <w:t>Deliverables:</w:t>
      </w:r>
      <w:r w:rsidRPr="0072753E">
        <w:rPr>
          <w:rFonts w:ascii="Arial" w:hAnsi="Arial" w:cs="Arial"/>
        </w:rPr>
        <w:t xml:space="preserve"> </w:t>
      </w:r>
    </w:p>
    <w:p w14:paraId="31BCA36B" w14:textId="77777777" w:rsidR="00714801" w:rsidRPr="0072753E" w:rsidRDefault="00714801" w:rsidP="00714801">
      <w:pPr>
        <w:autoSpaceDE w:val="0"/>
        <w:autoSpaceDN w:val="0"/>
        <w:adjustRightInd w:val="0"/>
        <w:spacing w:after="0" w:line="240" w:lineRule="auto"/>
        <w:rPr>
          <w:rFonts w:ascii="Arial" w:hAnsi="Arial" w:cs="Arial"/>
          <w:color w:val="000000" w:themeColor="text1"/>
        </w:rPr>
      </w:pPr>
      <w:r w:rsidRPr="0072753E">
        <w:rPr>
          <w:rFonts w:ascii="Arial" w:hAnsi="Arial" w:cs="Arial"/>
          <w:color w:val="000000" w:themeColor="text1"/>
        </w:rPr>
        <w:t>All documentation submitted shall be submitted as MS Word, Adobe PDF, MS PowerPoint, Visio, or MS Excel files.</w:t>
      </w:r>
    </w:p>
    <w:p w14:paraId="2CD620AE" w14:textId="77777777" w:rsidR="00714801" w:rsidRPr="0072753E" w:rsidRDefault="00714801" w:rsidP="00714801">
      <w:pPr>
        <w:pStyle w:val="PlainText"/>
        <w:rPr>
          <w:rFonts w:ascii="Arial" w:hAnsi="Arial" w:cs="Arial"/>
          <w:szCs w:val="22"/>
        </w:rPr>
      </w:pPr>
    </w:p>
    <w:p w14:paraId="2DB080C3" w14:textId="3146A16C" w:rsidR="00714801" w:rsidRPr="0072753E" w:rsidRDefault="00714801" w:rsidP="00714801">
      <w:pPr>
        <w:pStyle w:val="PlainText"/>
        <w:numPr>
          <w:ilvl w:val="0"/>
          <w:numId w:val="10"/>
        </w:numPr>
        <w:ind w:left="360"/>
        <w:rPr>
          <w:rFonts w:ascii="Arial" w:hAnsi="Arial" w:cs="Arial"/>
          <w:szCs w:val="22"/>
        </w:rPr>
      </w:pPr>
      <w:r w:rsidRPr="0072753E">
        <w:rPr>
          <w:rFonts w:ascii="Arial" w:hAnsi="Arial" w:cs="Arial"/>
          <w:b/>
          <w:szCs w:val="22"/>
        </w:rPr>
        <w:t>Respondents:</w:t>
      </w:r>
      <w:r w:rsidRPr="0072753E">
        <w:rPr>
          <w:rFonts w:ascii="Arial" w:hAnsi="Arial" w:cs="Arial"/>
          <w:szCs w:val="22"/>
        </w:rPr>
        <w:t xml:space="preserve"> The White Paper should be written in respondent format, double spaced, and minimum font size of 10 pt.  Paper should not exceed 12 pages, including cover.</w:t>
      </w:r>
      <w:r w:rsidR="005F53CB" w:rsidRPr="0072753E">
        <w:rPr>
          <w:rFonts w:ascii="Arial" w:hAnsi="Arial" w:cs="Arial"/>
          <w:szCs w:val="22"/>
        </w:rPr>
        <w:t xml:space="preserve"> </w:t>
      </w:r>
    </w:p>
    <w:p w14:paraId="6748929A" w14:textId="77777777" w:rsidR="00714801" w:rsidRPr="0072753E" w:rsidRDefault="00714801" w:rsidP="00714801">
      <w:pPr>
        <w:pStyle w:val="PlainText"/>
        <w:ind w:left="360"/>
        <w:rPr>
          <w:rFonts w:ascii="Arial" w:hAnsi="Arial" w:cs="Arial"/>
          <w:szCs w:val="22"/>
        </w:rPr>
      </w:pPr>
    </w:p>
    <w:p w14:paraId="662D0F03" w14:textId="77777777" w:rsidR="00714801" w:rsidRPr="0072753E" w:rsidRDefault="00714801" w:rsidP="00714801">
      <w:pPr>
        <w:pStyle w:val="ListParagraph"/>
        <w:numPr>
          <w:ilvl w:val="1"/>
          <w:numId w:val="10"/>
        </w:numPr>
        <w:autoSpaceDE w:val="0"/>
        <w:autoSpaceDN w:val="0"/>
        <w:adjustRightInd w:val="0"/>
        <w:spacing w:after="0" w:line="240" w:lineRule="auto"/>
        <w:ind w:left="720"/>
        <w:rPr>
          <w:rFonts w:ascii="Arial" w:hAnsi="Arial" w:cs="Arial"/>
          <w:color w:val="000000" w:themeColor="text1"/>
        </w:rPr>
      </w:pPr>
      <w:r w:rsidRPr="0072753E">
        <w:rPr>
          <w:rFonts w:ascii="Arial" w:hAnsi="Arial" w:cs="Arial"/>
        </w:rPr>
        <w:t>This paper should cover company information (</w:t>
      </w:r>
      <w:r w:rsidRPr="0072753E">
        <w:rPr>
          <w:rFonts w:ascii="Arial" w:hAnsi="Arial" w:cs="Arial"/>
          <w:color w:val="000000" w:themeColor="text1"/>
        </w:rPr>
        <w:t>company name, CAGE code, mailing address, and primary point of contact information (to include telephone number and email address).</w:t>
      </w:r>
    </w:p>
    <w:p w14:paraId="69A5C399" w14:textId="77777777" w:rsidR="00714801" w:rsidRPr="0072753E" w:rsidRDefault="00714801" w:rsidP="00714801">
      <w:pPr>
        <w:pStyle w:val="PlainText"/>
        <w:numPr>
          <w:ilvl w:val="1"/>
          <w:numId w:val="10"/>
        </w:numPr>
        <w:ind w:left="720"/>
        <w:rPr>
          <w:rFonts w:ascii="Arial" w:hAnsi="Arial" w:cs="Arial"/>
          <w:szCs w:val="22"/>
        </w:rPr>
      </w:pPr>
      <w:r w:rsidRPr="0072753E">
        <w:rPr>
          <w:rFonts w:ascii="Arial" w:hAnsi="Arial" w:cs="Arial"/>
          <w:szCs w:val="22"/>
        </w:rPr>
        <w:t xml:space="preserve">The paper should cover the 5 </w:t>
      </w:r>
      <w:proofErr w:type="spellStart"/>
      <w:r w:rsidRPr="0072753E">
        <w:rPr>
          <w:rFonts w:ascii="Arial" w:hAnsi="Arial" w:cs="Arial"/>
          <w:szCs w:val="22"/>
        </w:rPr>
        <w:t>Ws</w:t>
      </w:r>
      <w:proofErr w:type="spellEnd"/>
      <w:r w:rsidRPr="0072753E">
        <w:rPr>
          <w:rFonts w:ascii="Arial" w:hAnsi="Arial" w:cs="Arial"/>
          <w:szCs w:val="22"/>
        </w:rPr>
        <w:t>, as applicable. (e.g., What, Where, When, Why and Who.   Example focus areas:</w:t>
      </w:r>
    </w:p>
    <w:p w14:paraId="174DB8CC" w14:textId="68C86CA2" w:rsidR="00714801" w:rsidRPr="0072753E" w:rsidRDefault="00714801" w:rsidP="00714801">
      <w:pPr>
        <w:pStyle w:val="PlainText"/>
        <w:numPr>
          <w:ilvl w:val="2"/>
          <w:numId w:val="10"/>
        </w:numPr>
        <w:autoSpaceDE w:val="0"/>
        <w:autoSpaceDN w:val="0"/>
        <w:adjustRightInd w:val="0"/>
        <w:ind w:left="1080"/>
        <w:rPr>
          <w:rFonts w:ascii="Arial" w:hAnsi="Arial" w:cs="Arial"/>
          <w:color w:val="241A1A"/>
          <w:szCs w:val="22"/>
        </w:rPr>
      </w:pPr>
      <w:r w:rsidRPr="0072753E">
        <w:rPr>
          <w:rFonts w:ascii="Arial" w:hAnsi="Arial" w:cs="Arial"/>
          <w:color w:val="241A1A"/>
          <w:szCs w:val="22"/>
        </w:rPr>
        <w:t xml:space="preserve">Please discuss any/all relevant current products and services that currently meet or will be able to meet the enclosed </w:t>
      </w:r>
      <w:r w:rsidR="009C46C2" w:rsidRPr="0072753E">
        <w:rPr>
          <w:rFonts w:ascii="Arial" w:hAnsi="Arial" w:cs="Arial"/>
          <w:color w:val="241A1A"/>
          <w:szCs w:val="22"/>
        </w:rPr>
        <w:t>requirements.</w:t>
      </w:r>
    </w:p>
    <w:p w14:paraId="1BB73963" w14:textId="77777777" w:rsidR="00714801" w:rsidRPr="0072753E" w:rsidRDefault="00714801" w:rsidP="00714801">
      <w:pPr>
        <w:pStyle w:val="PlainText"/>
        <w:numPr>
          <w:ilvl w:val="2"/>
          <w:numId w:val="10"/>
        </w:numPr>
        <w:ind w:left="1080"/>
        <w:rPr>
          <w:rFonts w:ascii="Arial" w:hAnsi="Arial" w:cs="Arial"/>
          <w:szCs w:val="22"/>
        </w:rPr>
      </w:pPr>
      <w:r w:rsidRPr="0072753E">
        <w:rPr>
          <w:rFonts w:ascii="Arial" w:hAnsi="Arial" w:cs="Arial"/>
          <w:szCs w:val="22"/>
        </w:rPr>
        <w:t xml:space="preserve">Vendors are encouraged to propose alternative products that may be able to meet or exceed the requirements. </w:t>
      </w:r>
    </w:p>
    <w:p w14:paraId="5F21452F" w14:textId="77777777" w:rsidR="00714801" w:rsidRPr="0072753E" w:rsidRDefault="00714801" w:rsidP="00714801">
      <w:pPr>
        <w:pStyle w:val="PlainText"/>
        <w:numPr>
          <w:ilvl w:val="2"/>
          <w:numId w:val="10"/>
        </w:numPr>
        <w:ind w:left="1080"/>
        <w:rPr>
          <w:rFonts w:ascii="Arial" w:hAnsi="Arial" w:cs="Arial"/>
          <w:szCs w:val="22"/>
        </w:rPr>
      </w:pPr>
      <w:r w:rsidRPr="0072753E">
        <w:rPr>
          <w:rFonts w:ascii="Arial" w:hAnsi="Arial" w:cs="Arial"/>
          <w:szCs w:val="22"/>
        </w:rPr>
        <w:t>As applicable, please discuss how your product(s) was implemented within industry/Government.</w:t>
      </w:r>
    </w:p>
    <w:p w14:paraId="1A67FB16" w14:textId="77777777" w:rsidR="00714801" w:rsidRPr="0072753E" w:rsidRDefault="00714801" w:rsidP="00714801">
      <w:pPr>
        <w:pStyle w:val="PlainText"/>
        <w:numPr>
          <w:ilvl w:val="1"/>
          <w:numId w:val="10"/>
        </w:numPr>
        <w:ind w:left="720"/>
        <w:rPr>
          <w:rFonts w:ascii="Arial" w:hAnsi="Arial" w:cs="Arial"/>
          <w:szCs w:val="22"/>
        </w:rPr>
      </w:pPr>
      <w:r w:rsidRPr="0072753E">
        <w:rPr>
          <w:rFonts w:ascii="Arial" w:hAnsi="Arial" w:cs="Arial"/>
          <w:szCs w:val="22"/>
        </w:rPr>
        <w:t>Please discuss, as applicable, proposed hardware used as part of the solution.</w:t>
      </w:r>
    </w:p>
    <w:p w14:paraId="22183AC2" w14:textId="3AE2931A" w:rsidR="00714801" w:rsidRPr="0072753E" w:rsidRDefault="00714801" w:rsidP="00714801">
      <w:pPr>
        <w:pStyle w:val="PlainText"/>
        <w:numPr>
          <w:ilvl w:val="1"/>
          <w:numId w:val="10"/>
        </w:numPr>
        <w:ind w:left="720"/>
        <w:rPr>
          <w:rFonts w:ascii="Arial" w:hAnsi="Arial" w:cs="Arial"/>
          <w:szCs w:val="22"/>
        </w:rPr>
      </w:pPr>
      <w:r w:rsidRPr="0072753E">
        <w:rPr>
          <w:rFonts w:ascii="Arial" w:hAnsi="Arial" w:cs="Arial"/>
          <w:szCs w:val="22"/>
        </w:rPr>
        <w:t>For Foreign companies:  Discuss how the proposer will be able to work with the US Government in the future (</w:t>
      </w:r>
      <w:r w:rsidR="009C46C2" w:rsidRPr="0072753E">
        <w:rPr>
          <w:rFonts w:ascii="Arial" w:hAnsi="Arial" w:cs="Arial"/>
          <w:szCs w:val="22"/>
        </w:rPr>
        <w:t>i.e.</w:t>
      </w:r>
      <w:r w:rsidRPr="0072753E">
        <w:rPr>
          <w:rFonts w:ascii="Arial" w:hAnsi="Arial" w:cs="Arial"/>
          <w:szCs w:val="22"/>
        </w:rPr>
        <w:t xml:space="preserve">, US subsidiary or partner) if </w:t>
      </w:r>
      <w:r w:rsidR="009C46C2" w:rsidRPr="0072753E">
        <w:rPr>
          <w:rFonts w:ascii="Arial" w:hAnsi="Arial" w:cs="Arial"/>
          <w:szCs w:val="22"/>
        </w:rPr>
        <w:t>required.</w:t>
      </w:r>
    </w:p>
    <w:p w14:paraId="73405A20" w14:textId="289683AF" w:rsidR="005F53CB" w:rsidRPr="0072753E" w:rsidRDefault="005F53CB" w:rsidP="00714801">
      <w:pPr>
        <w:pStyle w:val="PlainText"/>
        <w:numPr>
          <w:ilvl w:val="1"/>
          <w:numId w:val="10"/>
        </w:numPr>
        <w:ind w:left="720"/>
        <w:rPr>
          <w:rFonts w:ascii="Arial" w:hAnsi="Arial" w:cs="Arial"/>
          <w:szCs w:val="22"/>
        </w:rPr>
      </w:pPr>
      <w:r w:rsidRPr="0072753E">
        <w:rPr>
          <w:rFonts w:ascii="Arial" w:hAnsi="Arial" w:cs="Arial"/>
          <w:szCs w:val="22"/>
        </w:rPr>
        <w:t xml:space="preserve">Additional documentation accepted (and not included in the page count for the White Paper) includes, but is not limited to, the following: PowerPoint presentations, Training documentation, product specification sheets, user handbook/guides, pictures, link to demonstrations, test data, etc.  </w:t>
      </w:r>
    </w:p>
    <w:p w14:paraId="1692EE0F" w14:textId="77777777" w:rsidR="00714801" w:rsidRPr="0072753E" w:rsidRDefault="00714801" w:rsidP="00714801">
      <w:pPr>
        <w:pStyle w:val="PlainText"/>
        <w:ind w:left="360"/>
        <w:rPr>
          <w:rFonts w:ascii="Arial" w:hAnsi="Arial" w:cs="Arial"/>
          <w:szCs w:val="22"/>
        </w:rPr>
      </w:pPr>
    </w:p>
    <w:p w14:paraId="1DC3772A" w14:textId="77777777" w:rsidR="00714801" w:rsidRPr="0072753E" w:rsidRDefault="00714801" w:rsidP="00714801">
      <w:pPr>
        <w:pStyle w:val="PlainText"/>
        <w:numPr>
          <w:ilvl w:val="0"/>
          <w:numId w:val="10"/>
        </w:numPr>
        <w:ind w:left="360"/>
        <w:rPr>
          <w:rFonts w:ascii="Arial" w:hAnsi="Arial" w:cs="Arial"/>
          <w:b/>
          <w:szCs w:val="22"/>
        </w:rPr>
      </w:pPr>
      <w:r w:rsidRPr="0072753E">
        <w:rPr>
          <w:rFonts w:ascii="Arial" w:hAnsi="Arial" w:cs="Arial"/>
          <w:b/>
          <w:szCs w:val="22"/>
        </w:rPr>
        <w:t>Test, Certification and Accreditation (C&amp;A) Documentation:</w:t>
      </w:r>
    </w:p>
    <w:p w14:paraId="6EBF4532" w14:textId="77777777" w:rsidR="00714801" w:rsidRDefault="00714801" w:rsidP="00714801">
      <w:pPr>
        <w:pStyle w:val="PlainText"/>
        <w:ind w:left="360"/>
        <w:rPr>
          <w:rFonts w:ascii="Arial" w:hAnsi="Arial" w:cs="Arial"/>
          <w:szCs w:val="22"/>
        </w:rPr>
      </w:pPr>
      <w:r w:rsidRPr="0072753E">
        <w:rPr>
          <w:rFonts w:ascii="Arial" w:hAnsi="Arial" w:cs="Arial"/>
          <w:szCs w:val="22"/>
        </w:rPr>
        <w:t xml:space="preserve">Vendors are requested to provide any supporting documentation illustrating safety certification, government approval, test data, etc.  </w:t>
      </w:r>
    </w:p>
    <w:p w14:paraId="6E919C96" w14:textId="77777777" w:rsidR="00723713" w:rsidRPr="00723713" w:rsidRDefault="00723713" w:rsidP="00723713">
      <w:pPr>
        <w:pStyle w:val="PlainText"/>
        <w:numPr>
          <w:ilvl w:val="0"/>
          <w:numId w:val="19"/>
        </w:numPr>
        <w:rPr>
          <w:rFonts w:ascii="Arial" w:hAnsi="Arial" w:cs="Arial"/>
        </w:rPr>
      </w:pPr>
      <w:r w:rsidRPr="00723713">
        <w:rPr>
          <w:rFonts w:ascii="Arial" w:hAnsi="Arial" w:cs="Arial"/>
        </w:rPr>
        <w:t>Thermal performance test data (internal or third-party)</w:t>
      </w:r>
    </w:p>
    <w:p w14:paraId="633127AB" w14:textId="77777777" w:rsidR="00723713" w:rsidRPr="00723713" w:rsidRDefault="00723713" w:rsidP="00723713">
      <w:pPr>
        <w:pStyle w:val="PlainText"/>
        <w:numPr>
          <w:ilvl w:val="0"/>
          <w:numId w:val="19"/>
        </w:numPr>
        <w:rPr>
          <w:rFonts w:ascii="Arial" w:hAnsi="Arial" w:cs="Arial"/>
        </w:rPr>
      </w:pPr>
      <w:r w:rsidRPr="00723713">
        <w:rPr>
          <w:rFonts w:ascii="Arial" w:hAnsi="Arial" w:cs="Arial"/>
        </w:rPr>
        <w:t>NSF/ANSI Standard 2 certifications or test reports</w:t>
      </w:r>
    </w:p>
    <w:p w14:paraId="6FCBAAA7" w14:textId="77777777" w:rsidR="00723713" w:rsidRPr="00723713" w:rsidRDefault="00723713" w:rsidP="00723713">
      <w:pPr>
        <w:pStyle w:val="PlainText"/>
        <w:numPr>
          <w:ilvl w:val="0"/>
          <w:numId w:val="19"/>
        </w:numPr>
        <w:rPr>
          <w:rFonts w:ascii="Arial" w:hAnsi="Arial" w:cs="Arial"/>
        </w:rPr>
      </w:pPr>
      <w:r w:rsidRPr="00723713">
        <w:rPr>
          <w:rFonts w:ascii="Arial" w:hAnsi="Arial" w:cs="Arial"/>
        </w:rPr>
        <w:t>FDA food contact compliance documentation</w:t>
      </w:r>
    </w:p>
    <w:p w14:paraId="735EB935" w14:textId="77777777" w:rsidR="00723713" w:rsidRPr="00723713" w:rsidRDefault="00723713" w:rsidP="00723713">
      <w:pPr>
        <w:pStyle w:val="PlainText"/>
        <w:numPr>
          <w:ilvl w:val="0"/>
          <w:numId w:val="19"/>
        </w:numPr>
        <w:rPr>
          <w:rFonts w:ascii="Arial" w:hAnsi="Arial" w:cs="Arial"/>
        </w:rPr>
      </w:pPr>
      <w:r w:rsidRPr="00723713">
        <w:rPr>
          <w:rFonts w:ascii="Arial" w:hAnsi="Arial" w:cs="Arial"/>
        </w:rPr>
        <w:t>MIL-STD-810H environmental test results (if available)</w:t>
      </w:r>
    </w:p>
    <w:p w14:paraId="3ACE7F2F" w14:textId="77777777" w:rsidR="00714801" w:rsidRPr="0072753E" w:rsidRDefault="00714801" w:rsidP="00714801">
      <w:pPr>
        <w:pStyle w:val="PlainText"/>
        <w:ind w:left="360"/>
        <w:rPr>
          <w:rFonts w:ascii="Arial" w:hAnsi="Arial" w:cs="Arial"/>
          <w:szCs w:val="22"/>
        </w:rPr>
      </w:pPr>
    </w:p>
    <w:p w14:paraId="43970B2B" w14:textId="35A99FF8" w:rsidR="00714801" w:rsidRPr="0072753E" w:rsidRDefault="00714801" w:rsidP="0011382E">
      <w:pPr>
        <w:pStyle w:val="PlainText"/>
        <w:numPr>
          <w:ilvl w:val="0"/>
          <w:numId w:val="10"/>
        </w:numPr>
        <w:ind w:left="360"/>
        <w:rPr>
          <w:rFonts w:ascii="Arial" w:hAnsi="Arial" w:cs="Arial"/>
          <w:szCs w:val="22"/>
        </w:rPr>
      </w:pPr>
      <w:r w:rsidRPr="0072753E">
        <w:rPr>
          <w:rFonts w:ascii="Arial" w:hAnsi="Arial" w:cs="Arial"/>
          <w:b/>
          <w:szCs w:val="22"/>
        </w:rPr>
        <w:t>Cost</w:t>
      </w:r>
      <w:r w:rsidRPr="0072753E">
        <w:rPr>
          <w:rFonts w:ascii="Arial" w:hAnsi="Arial" w:cs="Arial"/>
          <w:szCs w:val="22"/>
        </w:rPr>
        <w:t>.</w:t>
      </w:r>
    </w:p>
    <w:p w14:paraId="7BB6822A" w14:textId="77777777" w:rsidR="00C21DBA" w:rsidRPr="0072753E" w:rsidRDefault="00C21DBA" w:rsidP="00C21DBA">
      <w:pPr>
        <w:autoSpaceDE w:val="0"/>
        <w:autoSpaceDN w:val="0"/>
        <w:adjustRightInd w:val="0"/>
        <w:spacing w:after="0" w:line="240" w:lineRule="auto"/>
        <w:rPr>
          <w:rFonts w:ascii="Arial" w:hAnsi="Arial" w:cs="Arial"/>
        </w:rPr>
      </w:pPr>
    </w:p>
    <w:p w14:paraId="23AC91AE" w14:textId="77777777" w:rsidR="00C21DBA" w:rsidRPr="0072753E" w:rsidRDefault="00C21DBA" w:rsidP="00C21DBA">
      <w:pPr>
        <w:autoSpaceDE w:val="0"/>
        <w:autoSpaceDN w:val="0"/>
        <w:adjustRightInd w:val="0"/>
        <w:spacing w:after="0" w:line="240" w:lineRule="auto"/>
        <w:rPr>
          <w:rFonts w:ascii="Arial" w:hAnsi="Arial" w:cs="Arial"/>
        </w:rPr>
      </w:pPr>
      <w:r w:rsidRPr="0072753E">
        <w:rPr>
          <w:rFonts w:ascii="Arial" w:hAnsi="Arial" w:cs="Arial"/>
        </w:rPr>
        <w:t>Interested parties are invited to submit a response to this Sources Sought Announcement. THIS IS A SOURCES SOUGHT ANNOUNCEMENT ONLY</w:t>
      </w:r>
    </w:p>
    <w:p w14:paraId="2E5D738A" w14:textId="77777777" w:rsidR="00C21DBA" w:rsidRPr="0072753E" w:rsidRDefault="00C21DBA" w:rsidP="00C21DBA">
      <w:pPr>
        <w:autoSpaceDE w:val="0"/>
        <w:autoSpaceDN w:val="0"/>
        <w:adjustRightInd w:val="0"/>
        <w:spacing w:after="0" w:line="240" w:lineRule="auto"/>
        <w:rPr>
          <w:rFonts w:ascii="Arial" w:hAnsi="Arial" w:cs="Arial"/>
        </w:rPr>
      </w:pPr>
    </w:p>
    <w:p w14:paraId="522638DE" w14:textId="77777777" w:rsidR="00C21DBA" w:rsidRPr="0072753E" w:rsidRDefault="00C21DBA" w:rsidP="00C21DBA">
      <w:pPr>
        <w:autoSpaceDE w:val="0"/>
        <w:autoSpaceDN w:val="0"/>
        <w:adjustRightInd w:val="0"/>
        <w:spacing w:after="0" w:line="240" w:lineRule="auto"/>
        <w:rPr>
          <w:rFonts w:ascii="Arial" w:hAnsi="Arial" w:cs="Arial"/>
        </w:rPr>
      </w:pPr>
      <w:r w:rsidRPr="0072753E">
        <w:rPr>
          <w:rFonts w:ascii="Arial" w:hAnsi="Arial" w:cs="Arial"/>
        </w:rPr>
        <w:t xml:space="preserve">This Sources Sought Announcement is issued solely for information and planning purposes and to identify interested sources. THIS IS NOT A SOLICITATION. No contract will be awarded from this announcement. This Sources Sought does not constitute a Request for Proposal (RFP) or a promise to issue </w:t>
      </w:r>
      <w:proofErr w:type="gramStart"/>
      <w:r w:rsidRPr="0072753E">
        <w:rPr>
          <w:rFonts w:ascii="Arial" w:hAnsi="Arial" w:cs="Arial"/>
        </w:rPr>
        <w:t>an RFP</w:t>
      </w:r>
      <w:proofErr w:type="gramEnd"/>
      <w:r w:rsidRPr="0072753E">
        <w:rPr>
          <w:rFonts w:ascii="Arial" w:hAnsi="Arial" w:cs="Arial"/>
        </w:rPr>
        <w:t xml:space="preserve"> in the future. It is subject to change and is not binding on the Government. Further, unsolicited proposals will not be accepted. Funding is not available </w:t>
      </w:r>
      <w:proofErr w:type="gramStart"/>
      <w:r w:rsidRPr="0072753E">
        <w:rPr>
          <w:rFonts w:ascii="Arial" w:hAnsi="Arial" w:cs="Arial"/>
        </w:rPr>
        <w:t>at this time</w:t>
      </w:r>
      <w:proofErr w:type="gramEnd"/>
      <w:r w:rsidRPr="0072753E">
        <w:rPr>
          <w:rFonts w:ascii="Arial" w:hAnsi="Arial" w:cs="Arial"/>
        </w:rPr>
        <w:t>. The United States Army has not made a commitment to procure any of the items/services discussed, and release of this Sources Sought Announcement should not be construed as such a commitment or as authorization to incur cost for which reimbursement would be required or sought. Response to this Sources Sought Announcement is voluntary and no reimbursement will be made for any costs associated with providing information in response to this and any follow-on information requests. All submissions become Government property and will not be returned.</w:t>
      </w:r>
    </w:p>
    <w:p w14:paraId="1F607E48" w14:textId="77777777" w:rsidR="00C21DBA" w:rsidRPr="0072753E" w:rsidRDefault="00C21DBA" w:rsidP="00C21DBA">
      <w:pPr>
        <w:autoSpaceDE w:val="0"/>
        <w:autoSpaceDN w:val="0"/>
        <w:adjustRightInd w:val="0"/>
        <w:spacing w:after="0" w:line="240" w:lineRule="auto"/>
        <w:rPr>
          <w:rFonts w:ascii="Arial" w:hAnsi="Arial" w:cs="Arial"/>
        </w:rPr>
      </w:pPr>
    </w:p>
    <w:p w14:paraId="53D95DA2" w14:textId="0995CC32" w:rsidR="00C21DBA" w:rsidRPr="0072753E" w:rsidRDefault="00C21DBA" w:rsidP="00C21DBA">
      <w:pPr>
        <w:autoSpaceDE w:val="0"/>
        <w:autoSpaceDN w:val="0"/>
        <w:adjustRightInd w:val="0"/>
        <w:spacing w:after="0" w:line="240" w:lineRule="auto"/>
        <w:rPr>
          <w:rFonts w:ascii="Arial" w:hAnsi="Arial" w:cs="Arial"/>
        </w:rPr>
      </w:pPr>
      <w:r w:rsidRPr="3B04DFA9">
        <w:rPr>
          <w:rFonts w:ascii="Arial" w:hAnsi="Arial" w:cs="Arial"/>
        </w:rPr>
        <w:t xml:space="preserve">Not responding to this Sources Sought Announcement does not preclude participation in any future RFP if any is issued. If a solicitation is released, it will be synopsized </w:t>
      </w:r>
      <w:r w:rsidR="006C0CFF" w:rsidRPr="3B04DFA9">
        <w:rPr>
          <w:rFonts w:ascii="Arial" w:hAnsi="Arial" w:cs="Arial"/>
        </w:rPr>
        <w:t>on the SAM.gov website.</w:t>
      </w:r>
      <w:r w:rsidRPr="3B04DFA9">
        <w:rPr>
          <w:rFonts w:ascii="Arial" w:hAnsi="Arial" w:cs="Arial"/>
        </w:rPr>
        <w:t xml:space="preserve"> </w:t>
      </w:r>
      <w:r w:rsidR="006C0CFF" w:rsidRPr="3B04DFA9">
        <w:rPr>
          <w:rFonts w:ascii="Arial" w:hAnsi="Arial" w:cs="Arial"/>
        </w:rPr>
        <w:t xml:space="preserve"> </w:t>
      </w:r>
      <w:r w:rsidRPr="3B04DFA9">
        <w:rPr>
          <w:rFonts w:ascii="Arial" w:hAnsi="Arial" w:cs="Arial"/>
        </w:rPr>
        <w:t>It is the responsibility of the potential responders to monitor this site for additional information pertaining to this subject.</w:t>
      </w:r>
    </w:p>
    <w:p w14:paraId="54E9E2A5" w14:textId="77777777" w:rsidR="00C21DBA" w:rsidRPr="0072753E" w:rsidRDefault="00C21DBA" w:rsidP="00C21DBA">
      <w:pPr>
        <w:autoSpaceDE w:val="0"/>
        <w:autoSpaceDN w:val="0"/>
        <w:adjustRightInd w:val="0"/>
        <w:spacing w:after="0" w:line="240" w:lineRule="auto"/>
        <w:rPr>
          <w:rFonts w:ascii="Arial" w:hAnsi="Arial" w:cs="Arial"/>
        </w:rPr>
      </w:pPr>
    </w:p>
    <w:p w14:paraId="2BA8C921" w14:textId="1E528D85" w:rsidR="00C21DBA" w:rsidRPr="0072753E" w:rsidRDefault="00C21DBA" w:rsidP="00C21DBA">
      <w:pPr>
        <w:autoSpaceDE w:val="0"/>
        <w:autoSpaceDN w:val="0"/>
        <w:adjustRightInd w:val="0"/>
        <w:spacing w:after="0" w:line="240" w:lineRule="auto"/>
        <w:rPr>
          <w:rFonts w:ascii="Arial" w:hAnsi="Arial" w:cs="Arial"/>
        </w:rPr>
      </w:pPr>
      <w:r w:rsidRPr="3B04DFA9">
        <w:rPr>
          <w:rFonts w:ascii="Arial" w:hAnsi="Arial" w:cs="Arial"/>
        </w:rPr>
        <w:t>RESPONSES:</w:t>
      </w:r>
      <w:r>
        <w:br/>
      </w:r>
      <w:r w:rsidRPr="3B04DFA9">
        <w:rPr>
          <w:rFonts w:ascii="Arial" w:hAnsi="Arial" w:cs="Arial"/>
        </w:rPr>
        <w:t xml:space="preserve">Interested parties may identify their interest and capability by sending responses regarding this requirement to </w:t>
      </w:r>
      <w:r w:rsidR="006C0CFF" w:rsidRPr="3B04DFA9">
        <w:rPr>
          <w:rFonts w:ascii="Arial" w:hAnsi="Arial" w:cs="Arial"/>
          <w:b/>
          <w:bCs/>
          <w:i/>
          <w:iCs/>
          <w:color w:val="0070C0"/>
        </w:rPr>
        <w:t xml:space="preserve">DEVCOM-SC </w:t>
      </w:r>
      <w:r w:rsidRPr="3B04DFA9">
        <w:rPr>
          <w:rFonts w:ascii="Arial" w:hAnsi="Arial" w:cs="Arial"/>
          <w:b/>
          <w:bCs/>
          <w:i/>
          <w:iCs/>
          <w:color w:val="0070C0"/>
        </w:rPr>
        <w:t>via e-mail</w:t>
      </w:r>
      <w:r w:rsidRPr="3B04DFA9">
        <w:rPr>
          <w:rFonts w:ascii="Arial" w:hAnsi="Arial" w:cs="Arial"/>
          <w:i/>
          <w:iCs/>
          <w:color w:val="0070C0"/>
        </w:rPr>
        <w:t xml:space="preserve"> </w:t>
      </w:r>
      <w:r w:rsidRPr="3B04DFA9">
        <w:rPr>
          <w:rFonts w:ascii="Arial" w:hAnsi="Arial" w:cs="Arial"/>
        </w:rPr>
        <w:t xml:space="preserve">ONLY </w:t>
      </w:r>
      <w:r w:rsidR="00593AB7" w:rsidRPr="3B04DFA9">
        <w:rPr>
          <w:rFonts w:ascii="Arial" w:hAnsi="Arial" w:cs="Arial"/>
        </w:rPr>
        <w:t xml:space="preserve">to </w:t>
      </w:r>
      <w:hyperlink r:id="rId13" w:history="1">
        <w:r w:rsidR="002A3885" w:rsidRPr="00B82BAA">
          <w:rPr>
            <w:rStyle w:val="Hyperlink"/>
            <w:rFonts w:ascii="Calibri" w:hAnsi="Calibri"/>
            <w:b/>
            <w:bCs/>
          </w:rPr>
          <w:t>jean.m.trumpis.civ@army.mil</w:t>
        </w:r>
      </w:hyperlink>
      <w:r w:rsidR="002A3885">
        <w:rPr>
          <w:rFonts w:ascii="Calibri" w:hAnsi="Calibri"/>
          <w:b/>
          <w:bCs/>
          <w:color w:val="0070C0"/>
        </w:rPr>
        <w:t xml:space="preserve"> </w:t>
      </w:r>
      <w:r w:rsidR="00AA6159" w:rsidRPr="002A3885">
        <w:rPr>
          <w:rFonts w:ascii="Calibri" w:hAnsi="Calibri"/>
        </w:rPr>
        <w:t>and</w:t>
      </w:r>
      <w:r w:rsidR="00AA6159" w:rsidRPr="00AA6159">
        <w:rPr>
          <w:rFonts w:ascii="Calibri" w:hAnsi="Calibri"/>
          <w:b/>
          <w:bCs/>
          <w:color w:val="0070C0"/>
        </w:rPr>
        <w:t xml:space="preserve"> </w:t>
      </w:r>
      <w:hyperlink r:id="rId14" w:history="1">
        <w:r w:rsidR="00AA6159" w:rsidRPr="00B82BAA">
          <w:rPr>
            <w:rStyle w:val="Hyperlink"/>
            <w:rFonts w:ascii="Calibri" w:hAnsi="Calibri"/>
            <w:b/>
            <w:bCs/>
          </w:rPr>
          <w:t>james.d.nelson196.civ@army.mil</w:t>
        </w:r>
      </w:hyperlink>
      <w:r w:rsidR="00AA6159">
        <w:rPr>
          <w:rFonts w:ascii="Calibri" w:hAnsi="Calibri"/>
          <w:b/>
          <w:bCs/>
          <w:color w:val="0070C0"/>
        </w:rPr>
        <w:t xml:space="preserve"> </w:t>
      </w:r>
      <w:r w:rsidRPr="3B04DFA9">
        <w:rPr>
          <w:rFonts w:ascii="Arial" w:hAnsi="Arial" w:cs="Arial"/>
        </w:rPr>
        <w:t>no later than</w:t>
      </w:r>
      <w:r w:rsidR="0011382E" w:rsidRPr="3B04DFA9">
        <w:rPr>
          <w:rFonts w:ascii="Arial" w:hAnsi="Arial" w:cs="Arial"/>
        </w:rPr>
        <w:t xml:space="preserve"> </w:t>
      </w:r>
      <w:r w:rsidR="002A3885">
        <w:rPr>
          <w:rFonts w:ascii="Arial" w:hAnsi="Arial" w:cs="Arial"/>
          <w:b/>
          <w:bCs/>
          <w:i/>
          <w:iCs/>
          <w:color w:val="0070C0"/>
        </w:rPr>
        <w:t>2</w:t>
      </w:r>
      <w:r w:rsidR="00C45C05">
        <w:rPr>
          <w:rFonts w:ascii="Arial" w:hAnsi="Arial" w:cs="Arial"/>
          <w:b/>
          <w:bCs/>
          <w:i/>
          <w:iCs/>
          <w:color w:val="0070C0"/>
        </w:rPr>
        <w:t>7</w:t>
      </w:r>
      <w:r w:rsidR="002A3885">
        <w:rPr>
          <w:rFonts w:ascii="Arial" w:hAnsi="Arial" w:cs="Arial"/>
          <w:b/>
          <w:bCs/>
          <w:i/>
          <w:iCs/>
          <w:color w:val="0070C0"/>
        </w:rPr>
        <w:t xml:space="preserve"> March 2026</w:t>
      </w:r>
      <w:r w:rsidR="6AD104C5" w:rsidRPr="3B04DFA9">
        <w:rPr>
          <w:rFonts w:ascii="Arial" w:hAnsi="Arial" w:cs="Arial"/>
          <w:b/>
          <w:bCs/>
          <w:i/>
          <w:iCs/>
          <w:color w:val="0070C0"/>
        </w:rPr>
        <w:t>, 5 pm</w:t>
      </w:r>
      <w:r w:rsidR="002A3885">
        <w:rPr>
          <w:rFonts w:ascii="Arial" w:hAnsi="Arial" w:cs="Arial"/>
          <w:b/>
          <w:bCs/>
          <w:i/>
          <w:iCs/>
          <w:color w:val="0070C0"/>
        </w:rPr>
        <w:t xml:space="preserve"> EST</w:t>
      </w:r>
      <w:r w:rsidRPr="3B04DFA9">
        <w:rPr>
          <w:rFonts w:ascii="Arial" w:hAnsi="Arial" w:cs="Arial"/>
          <w:i/>
          <w:iCs/>
          <w:color w:val="0070C0"/>
        </w:rPr>
        <w:t>.</w:t>
      </w:r>
      <w:r w:rsidRPr="3B04DFA9">
        <w:rPr>
          <w:rFonts w:ascii="Arial" w:hAnsi="Arial" w:cs="Arial"/>
          <w:color w:val="0070C0"/>
        </w:rPr>
        <w:t xml:space="preserve"> </w:t>
      </w:r>
      <w:r w:rsidRPr="3B04DFA9">
        <w:rPr>
          <w:rFonts w:ascii="Arial" w:hAnsi="Arial" w:cs="Arial"/>
        </w:rPr>
        <w:t xml:space="preserve">The U.S. Government will not pay for any information or administrative cost incurred in response to this Notice. All costs associated with responding to this Notice will be solely at the expense of the interested party. </w:t>
      </w:r>
    </w:p>
    <w:p w14:paraId="2860624C" w14:textId="77777777" w:rsidR="00C712CA" w:rsidRPr="0072753E" w:rsidRDefault="00C21DBA" w:rsidP="00C712CA">
      <w:pPr>
        <w:autoSpaceDE w:val="0"/>
        <w:autoSpaceDN w:val="0"/>
        <w:adjustRightInd w:val="0"/>
        <w:spacing w:after="0" w:line="240" w:lineRule="auto"/>
        <w:rPr>
          <w:rFonts w:ascii="Arial" w:hAnsi="Arial" w:cs="Arial"/>
        </w:rPr>
      </w:pPr>
      <w:r w:rsidRPr="0072753E">
        <w:rPr>
          <w:rFonts w:ascii="Arial" w:hAnsi="Arial" w:cs="Arial"/>
        </w:rPr>
        <w:br/>
      </w:r>
      <w:r w:rsidR="00C712CA" w:rsidRPr="0072753E">
        <w:rPr>
          <w:rFonts w:ascii="Arial" w:hAnsi="Arial" w:cs="Arial"/>
        </w:rPr>
        <w:t>Please provide business size (indicate your socioeconomic status), applicable NAICS code, and CAGE code. If you hold a GSA Federal Supply Schedule contract, please identify your contract number.</w:t>
      </w:r>
    </w:p>
    <w:p w14:paraId="702EA0FF" w14:textId="77777777" w:rsidR="00C21DBA" w:rsidRPr="0072753E" w:rsidRDefault="00C21DBA" w:rsidP="00C21DBA">
      <w:pPr>
        <w:autoSpaceDE w:val="0"/>
        <w:autoSpaceDN w:val="0"/>
        <w:adjustRightInd w:val="0"/>
        <w:spacing w:after="0" w:line="240" w:lineRule="auto"/>
        <w:rPr>
          <w:rFonts w:ascii="Arial" w:hAnsi="Arial" w:cs="Arial"/>
        </w:rPr>
      </w:pPr>
    </w:p>
    <w:p w14:paraId="47E33A84" w14:textId="153E9588" w:rsidR="00C21DBA" w:rsidRPr="0072753E" w:rsidRDefault="00C21DBA" w:rsidP="00C21DBA">
      <w:pPr>
        <w:autoSpaceDE w:val="0"/>
        <w:autoSpaceDN w:val="0"/>
        <w:adjustRightInd w:val="0"/>
        <w:spacing w:after="0" w:line="240" w:lineRule="auto"/>
        <w:rPr>
          <w:rFonts w:ascii="Arial" w:hAnsi="Arial" w:cs="Arial"/>
        </w:rPr>
      </w:pPr>
      <w:r w:rsidRPr="0072753E">
        <w:rPr>
          <w:rFonts w:ascii="Arial" w:hAnsi="Arial" w:cs="Arial"/>
        </w:rPr>
        <w:t>QUESTIONS:</w:t>
      </w:r>
      <w:r w:rsidRPr="0072753E">
        <w:rPr>
          <w:rFonts w:ascii="Arial" w:hAnsi="Arial" w:cs="Arial"/>
        </w:rPr>
        <w:br/>
        <w:t xml:space="preserve">Any questions for clarification may be emailed to </w:t>
      </w:r>
      <w:hyperlink r:id="rId15" w:history="1">
        <w:r w:rsidR="002A3885" w:rsidRPr="00B82BAA">
          <w:rPr>
            <w:rStyle w:val="Hyperlink"/>
            <w:rFonts w:ascii="Calibri" w:hAnsi="Calibri"/>
            <w:b/>
            <w:bCs/>
          </w:rPr>
          <w:t>jean.m.trumpis.civ@army.mil</w:t>
        </w:r>
      </w:hyperlink>
      <w:r w:rsidR="002A3885">
        <w:rPr>
          <w:rFonts w:ascii="Calibri" w:hAnsi="Calibri"/>
          <w:b/>
          <w:bCs/>
          <w:color w:val="0070C0"/>
        </w:rPr>
        <w:t xml:space="preserve"> </w:t>
      </w:r>
      <w:r w:rsidR="002A3885" w:rsidRPr="002A3885">
        <w:rPr>
          <w:rFonts w:ascii="Calibri" w:hAnsi="Calibri"/>
        </w:rPr>
        <w:t>and</w:t>
      </w:r>
      <w:r w:rsidR="002A3885" w:rsidRPr="00AA6159">
        <w:rPr>
          <w:rFonts w:ascii="Calibri" w:hAnsi="Calibri"/>
          <w:b/>
          <w:bCs/>
          <w:color w:val="0070C0"/>
        </w:rPr>
        <w:t xml:space="preserve"> </w:t>
      </w:r>
      <w:hyperlink r:id="rId16" w:history="1">
        <w:r w:rsidR="002A3885" w:rsidRPr="00B82BAA">
          <w:rPr>
            <w:rStyle w:val="Hyperlink"/>
            <w:rFonts w:ascii="Calibri" w:hAnsi="Calibri"/>
            <w:b/>
            <w:bCs/>
          </w:rPr>
          <w:t>james.d.nelson196.civ@army.mil</w:t>
        </w:r>
      </w:hyperlink>
      <w:r w:rsidR="002A3885">
        <w:rPr>
          <w:rFonts w:ascii="Calibri" w:hAnsi="Calibri"/>
          <w:b/>
          <w:bCs/>
          <w:color w:val="0070C0"/>
        </w:rPr>
        <w:t xml:space="preserve"> </w:t>
      </w:r>
      <w:r w:rsidR="00593AB7" w:rsidRPr="0072753E">
        <w:rPr>
          <w:rFonts w:ascii="Arial" w:hAnsi="Arial" w:cs="Arial"/>
        </w:rPr>
        <w:t>no later than</w:t>
      </w:r>
      <w:r w:rsidR="00593AB7">
        <w:rPr>
          <w:rFonts w:ascii="Arial" w:hAnsi="Arial" w:cs="Arial"/>
        </w:rPr>
        <w:t xml:space="preserve"> </w:t>
      </w:r>
      <w:r w:rsidR="00C45C05">
        <w:rPr>
          <w:rFonts w:ascii="Arial" w:hAnsi="Arial" w:cs="Arial"/>
          <w:b/>
          <w:bCs/>
          <w:i/>
          <w:iCs/>
          <w:color w:val="0070C0"/>
        </w:rPr>
        <w:t>24</w:t>
      </w:r>
      <w:r w:rsidR="002A3885">
        <w:rPr>
          <w:rFonts w:ascii="Arial" w:hAnsi="Arial" w:cs="Arial"/>
          <w:b/>
          <w:bCs/>
          <w:i/>
          <w:iCs/>
          <w:color w:val="0070C0"/>
        </w:rPr>
        <w:t xml:space="preserve"> March 2026</w:t>
      </w:r>
      <w:r w:rsidR="002A3885" w:rsidRPr="3B04DFA9">
        <w:rPr>
          <w:rFonts w:ascii="Arial" w:hAnsi="Arial" w:cs="Arial"/>
          <w:b/>
          <w:bCs/>
          <w:i/>
          <w:iCs/>
          <w:color w:val="0070C0"/>
        </w:rPr>
        <w:t>, 5 pm</w:t>
      </w:r>
      <w:r w:rsidR="002A3885">
        <w:rPr>
          <w:rFonts w:ascii="Arial" w:hAnsi="Arial" w:cs="Arial"/>
          <w:b/>
          <w:bCs/>
          <w:i/>
          <w:iCs/>
          <w:color w:val="0070C0"/>
        </w:rPr>
        <w:t xml:space="preserve"> EST</w:t>
      </w:r>
      <w:r w:rsidRPr="00D3727D">
        <w:rPr>
          <w:rFonts w:ascii="Arial" w:hAnsi="Arial" w:cs="Arial"/>
          <w:b/>
          <w:bCs/>
          <w:i/>
          <w:iCs/>
          <w:color w:val="0070C0"/>
        </w:rPr>
        <w:t>.</w:t>
      </w:r>
      <w:r w:rsidRPr="00D3727D">
        <w:rPr>
          <w:rFonts w:ascii="Arial" w:hAnsi="Arial" w:cs="Arial"/>
          <w:color w:val="0070C0"/>
        </w:rPr>
        <w:t xml:space="preserve"> </w:t>
      </w:r>
      <w:r w:rsidRPr="0072753E">
        <w:rPr>
          <w:rFonts w:ascii="Arial" w:hAnsi="Arial" w:cs="Arial"/>
        </w:rPr>
        <w:t xml:space="preserve">Verbal questions will NOT be accepted. Questions </w:t>
      </w:r>
      <w:proofErr w:type="gramStart"/>
      <w:r w:rsidRPr="0072753E">
        <w:rPr>
          <w:rFonts w:ascii="Arial" w:hAnsi="Arial" w:cs="Arial"/>
        </w:rPr>
        <w:t>shall</w:t>
      </w:r>
      <w:proofErr w:type="gramEnd"/>
      <w:r w:rsidRPr="0072753E">
        <w:rPr>
          <w:rFonts w:ascii="Arial" w:hAnsi="Arial" w:cs="Arial"/>
        </w:rPr>
        <w:t xml:space="preserve"> NOT contain proprietary or classified information. An unattributed list of questions and answers will be published at the same web location of this Sources Sought Announcement.</w:t>
      </w:r>
    </w:p>
    <w:p w14:paraId="7348B8BC" w14:textId="77777777" w:rsidR="00C21DBA" w:rsidRPr="0072753E" w:rsidRDefault="00C21DBA" w:rsidP="00C21DBA">
      <w:pPr>
        <w:autoSpaceDE w:val="0"/>
        <w:autoSpaceDN w:val="0"/>
        <w:adjustRightInd w:val="0"/>
        <w:spacing w:after="0" w:line="240" w:lineRule="auto"/>
        <w:rPr>
          <w:rFonts w:ascii="Arial" w:hAnsi="Arial" w:cs="Arial"/>
        </w:rPr>
      </w:pPr>
    </w:p>
    <w:p w14:paraId="47E3FBE2" w14:textId="5736F4B9" w:rsidR="00C21DBA" w:rsidRDefault="00031076" w:rsidP="00C21DBA">
      <w:pPr>
        <w:autoSpaceDE w:val="0"/>
        <w:autoSpaceDN w:val="0"/>
        <w:adjustRightInd w:val="0"/>
        <w:spacing w:after="0" w:line="240" w:lineRule="auto"/>
        <w:rPr>
          <w:rFonts w:ascii="Arial" w:hAnsi="Arial" w:cs="Arial"/>
          <w:bCs/>
          <w:color w:val="333333"/>
        </w:rPr>
      </w:pPr>
      <w:r>
        <w:rPr>
          <w:rFonts w:ascii="Arial" w:hAnsi="Arial" w:cs="Arial"/>
          <w:bCs/>
          <w:color w:val="333333"/>
        </w:rPr>
        <w:t>Primary Point of Contact</w:t>
      </w:r>
    </w:p>
    <w:p w14:paraId="725742A8" w14:textId="2C307C68" w:rsidR="00031076" w:rsidRPr="0072753E" w:rsidRDefault="002A3885" w:rsidP="00C21DBA">
      <w:pPr>
        <w:autoSpaceDE w:val="0"/>
        <w:autoSpaceDN w:val="0"/>
        <w:adjustRightInd w:val="0"/>
        <w:spacing w:after="0" w:line="240" w:lineRule="auto"/>
        <w:rPr>
          <w:rFonts w:ascii="Arial" w:hAnsi="Arial" w:cs="Arial"/>
          <w:bCs/>
          <w:color w:val="333333"/>
        </w:rPr>
      </w:pPr>
      <w:r>
        <w:rPr>
          <w:rFonts w:ascii="Arial" w:hAnsi="Arial" w:cs="Arial"/>
          <w:bCs/>
          <w:color w:val="333333"/>
        </w:rPr>
        <w:t>James Nelson</w:t>
      </w:r>
    </w:p>
    <w:p w14:paraId="1042E30C" w14:textId="5B216DD5" w:rsidR="00C21DBA" w:rsidRPr="0072753E" w:rsidRDefault="00C21DBA" w:rsidP="00C21DBA">
      <w:pPr>
        <w:autoSpaceDE w:val="0"/>
        <w:autoSpaceDN w:val="0"/>
        <w:adjustRightInd w:val="0"/>
        <w:spacing w:after="0" w:line="240" w:lineRule="auto"/>
        <w:rPr>
          <w:rFonts w:ascii="Arial" w:hAnsi="Arial" w:cs="Arial"/>
          <w:color w:val="000000"/>
        </w:rPr>
      </w:pPr>
      <w:r w:rsidRPr="0072753E">
        <w:rPr>
          <w:rFonts w:ascii="Arial" w:hAnsi="Arial" w:cs="Arial"/>
          <w:color w:val="000000"/>
        </w:rPr>
        <w:t>BLDG 1</w:t>
      </w:r>
      <w:r w:rsidR="002A3885">
        <w:rPr>
          <w:rFonts w:ascii="Arial" w:hAnsi="Arial" w:cs="Arial"/>
          <w:color w:val="000000"/>
        </w:rPr>
        <w:t>6</w:t>
      </w:r>
      <w:r w:rsidRPr="0072753E">
        <w:rPr>
          <w:rFonts w:ascii="Arial" w:hAnsi="Arial" w:cs="Arial"/>
          <w:color w:val="000000"/>
        </w:rPr>
        <w:t xml:space="preserve"> </w:t>
      </w:r>
    </w:p>
    <w:p w14:paraId="710D03F2" w14:textId="2C7F6C3B" w:rsidR="00C21DBA" w:rsidRPr="0072753E" w:rsidRDefault="00C21DBA" w:rsidP="00C21DBA">
      <w:pPr>
        <w:autoSpaceDE w:val="0"/>
        <w:autoSpaceDN w:val="0"/>
        <w:adjustRightInd w:val="0"/>
        <w:spacing w:after="0" w:line="240" w:lineRule="auto"/>
        <w:rPr>
          <w:rFonts w:ascii="Arial" w:hAnsi="Arial" w:cs="Arial"/>
          <w:color w:val="000000"/>
        </w:rPr>
      </w:pPr>
      <w:r w:rsidRPr="0072753E">
        <w:rPr>
          <w:rFonts w:ascii="Arial" w:hAnsi="Arial" w:cs="Arial"/>
          <w:color w:val="000000"/>
        </w:rPr>
        <w:t>1</w:t>
      </w:r>
      <w:r w:rsidR="002A3885">
        <w:rPr>
          <w:rFonts w:ascii="Arial" w:hAnsi="Arial" w:cs="Arial"/>
          <w:color w:val="000000"/>
        </w:rPr>
        <w:t>5</w:t>
      </w:r>
      <w:r w:rsidRPr="0072753E">
        <w:rPr>
          <w:rFonts w:ascii="Arial" w:hAnsi="Arial" w:cs="Arial"/>
          <w:color w:val="000000"/>
        </w:rPr>
        <w:t xml:space="preserve"> General Green Ave.</w:t>
      </w:r>
    </w:p>
    <w:p w14:paraId="1B5D4AC9" w14:textId="77777777" w:rsidR="00C21DBA" w:rsidRDefault="00C21DBA" w:rsidP="00C21DBA">
      <w:pPr>
        <w:autoSpaceDE w:val="0"/>
        <w:autoSpaceDN w:val="0"/>
        <w:adjustRightInd w:val="0"/>
        <w:spacing w:after="0" w:line="240" w:lineRule="auto"/>
        <w:rPr>
          <w:rFonts w:ascii="Arial" w:hAnsi="Arial" w:cs="Arial"/>
          <w:color w:val="000000"/>
        </w:rPr>
      </w:pPr>
      <w:r w:rsidRPr="0072753E">
        <w:rPr>
          <w:rFonts w:ascii="Arial" w:hAnsi="Arial" w:cs="Arial"/>
          <w:color w:val="000000"/>
        </w:rPr>
        <w:t>Natick, Massachusetts 01760-5011</w:t>
      </w:r>
    </w:p>
    <w:p w14:paraId="7A39CD9B" w14:textId="77777777" w:rsidR="0086659D" w:rsidRDefault="0086659D" w:rsidP="00C21DBA">
      <w:pPr>
        <w:autoSpaceDE w:val="0"/>
        <w:autoSpaceDN w:val="0"/>
        <w:adjustRightInd w:val="0"/>
        <w:spacing w:after="0" w:line="240" w:lineRule="auto"/>
        <w:rPr>
          <w:rFonts w:ascii="Arial" w:hAnsi="Arial" w:cs="Arial"/>
          <w:color w:val="000000"/>
        </w:rPr>
      </w:pPr>
    </w:p>
    <w:p w14:paraId="632F1C1F" w14:textId="2156BFA2" w:rsidR="0086659D" w:rsidRDefault="0086659D">
      <w:pPr>
        <w:rPr>
          <w:rFonts w:ascii="Arial" w:hAnsi="Arial" w:cs="Arial"/>
          <w:color w:val="000000"/>
        </w:rPr>
      </w:pPr>
      <w:r>
        <w:rPr>
          <w:rFonts w:ascii="Arial" w:hAnsi="Arial" w:cs="Arial"/>
          <w:color w:val="000000"/>
        </w:rPr>
        <w:br w:type="page"/>
      </w:r>
    </w:p>
    <w:p w14:paraId="20A5E432" w14:textId="2B8EB7F6" w:rsidR="0086659D" w:rsidRPr="0086659D" w:rsidRDefault="0086659D" w:rsidP="00365A79">
      <w:pPr>
        <w:spacing w:before="240" w:after="120" w:line="240" w:lineRule="auto"/>
        <w:outlineLvl w:val="0"/>
        <w:rPr>
          <w:rFonts w:ascii="Times New Roman" w:eastAsia="Times New Roman" w:hAnsi="Times New Roman" w:cs="Times New Roman"/>
          <w:b/>
          <w:bCs/>
          <w:sz w:val="24"/>
          <w:szCs w:val="24"/>
        </w:rPr>
      </w:pPr>
      <w:r w:rsidRPr="0086659D">
        <w:rPr>
          <w:rFonts w:ascii="Times New Roman" w:eastAsia="Times New Roman" w:hAnsi="Times New Roman" w:cs="Times New Roman"/>
          <w:b/>
          <w:bCs/>
          <w:sz w:val="24"/>
          <w:szCs w:val="24"/>
        </w:rPr>
        <w:lastRenderedPageBreak/>
        <w:t>REFERENCE DOCUMENTS</w:t>
      </w:r>
    </w:p>
    <w:p w14:paraId="173011EE" w14:textId="77777777" w:rsidR="0086659D" w:rsidRPr="0086659D" w:rsidRDefault="0086659D" w:rsidP="00365A79">
      <w:pPr>
        <w:numPr>
          <w:ilvl w:val="0"/>
          <w:numId w:val="18"/>
        </w:numPr>
        <w:spacing w:after="0" w:line="240" w:lineRule="auto"/>
        <w:rPr>
          <w:rFonts w:ascii="Times New Roman" w:eastAsia="Times New Roman" w:hAnsi="Times New Roman" w:cs="Times New Roman"/>
          <w:sz w:val="24"/>
          <w:szCs w:val="24"/>
        </w:rPr>
      </w:pPr>
      <w:r w:rsidRPr="0086659D">
        <w:rPr>
          <w:rFonts w:ascii="Times New Roman" w:eastAsia="Times New Roman" w:hAnsi="Times New Roman" w:cs="Times New Roman"/>
          <w:sz w:val="24"/>
          <w:szCs w:val="24"/>
        </w:rPr>
        <w:t>CID A-A-52193G, "Food Container, Insulated, With Inserts" (February 24, 2015)</w:t>
      </w:r>
    </w:p>
    <w:p w14:paraId="2A2CA10B" w14:textId="77777777" w:rsidR="0086659D" w:rsidRPr="0086659D" w:rsidRDefault="0086659D" w:rsidP="0086659D">
      <w:pPr>
        <w:numPr>
          <w:ilvl w:val="0"/>
          <w:numId w:val="18"/>
        </w:numPr>
        <w:spacing w:after="0" w:line="240" w:lineRule="auto"/>
        <w:rPr>
          <w:rFonts w:ascii="Times New Roman" w:eastAsia="Times New Roman" w:hAnsi="Times New Roman" w:cs="Times New Roman"/>
          <w:sz w:val="24"/>
          <w:szCs w:val="24"/>
        </w:rPr>
      </w:pPr>
      <w:r w:rsidRPr="0086659D">
        <w:rPr>
          <w:rFonts w:ascii="Times New Roman" w:eastAsia="Times New Roman" w:hAnsi="Times New Roman" w:cs="Times New Roman"/>
          <w:sz w:val="24"/>
          <w:szCs w:val="24"/>
        </w:rPr>
        <w:t>CID A-A-52190C, "Dispenser, Liquid, Insulated" (October 19, 2015)</w:t>
      </w:r>
    </w:p>
    <w:p w14:paraId="0D2AE4B6" w14:textId="77777777" w:rsidR="0086659D" w:rsidRPr="0086659D" w:rsidRDefault="0086659D" w:rsidP="0086659D">
      <w:pPr>
        <w:numPr>
          <w:ilvl w:val="0"/>
          <w:numId w:val="18"/>
        </w:numPr>
        <w:spacing w:after="0" w:line="240" w:lineRule="auto"/>
        <w:rPr>
          <w:rFonts w:ascii="Times New Roman" w:eastAsia="Times New Roman" w:hAnsi="Times New Roman" w:cs="Times New Roman"/>
          <w:sz w:val="24"/>
          <w:szCs w:val="24"/>
        </w:rPr>
      </w:pPr>
      <w:r w:rsidRPr="0086659D">
        <w:rPr>
          <w:rFonts w:ascii="Times New Roman" w:eastAsia="Times New Roman" w:hAnsi="Times New Roman" w:cs="Times New Roman"/>
          <w:sz w:val="24"/>
          <w:szCs w:val="24"/>
        </w:rPr>
        <w:t>ACR-U-20, UGR-H&amp;S Menus (September 4, 2020)</w:t>
      </w:r>
    </w:p>
    <w:p w14:paraId="4194D90F" w14:textId="77777777" w:rsidR="0086659D" w:rsidRPr="0086659D" w:rsidRDefault="0086659D" w:rsidP="0086659D">
      <w:pPr>
        <w:numPr>
          <w:ilvl w:val="0"/>
          <w:numId w:val="18"/>
        </w:numPr>
        <w:spacing w:after="0" w:line="240" w:lineRule="auto"/>
        <w:rPr>
          <w:rFonts w:ascii="Times New Roman" w:eastAsia="Times New Roman" w:hAnsi="Times New Roman" w:cs="Times New Roman"/>
          <w:sz w:val="24"/>
          <w:szCs w:val="24"/>
        </w:rPr>
      </w:pPr>
      <w:r w:rsidRPr="0086659D">
        <w:rPr>
          <w:rFonts w:ascii="Times New Roman" w:eastAsia="Times New Roman" w:hAnsi="Times New Roman" w:cs="Times New Roman"/>
          <w:sz w:val="24"/>
          <w:szCs w:val="24"/>
        </w:rPr>
        <w:t>NSF/ANSI Standard 2, "Food Equipment"</w:t>
      </w:r>
    </w:p>
    <w:p w14:paraId="0657DE1C" w14:textId="77777777" w:rsidR="0086659D" w:rsidRPr="0086659D" w:rsidRDefault="0086659D" w:rsidP="0086659D">
      <w:pPr>
        <w:numPr>
          <w:ilvl w:val="0"/>
          <w:numId w:val="18"/>
        </w:numPr>
        <w:spacing w:after="0" w:line="240" w:lineRule="auto"/>
        <w:rPr>
          <w:rFonts w:ascii="Times New Roman" w:eastAsia="Times New Roman" w:hAnsi="Times New Roman" w:cs="Times New Roman"/>
          <w:sz w:val="24"/>
          <w:szCs w:val="24"/>
        </w:rPr>
      </w:pPr>
      <w:r w:rsidRPr="0086659D">
        <w:rPr>
          <w:rFonts w:ascii="Times New Roman" w:eastAsia="Times New Roman" w:hAnsi="Times New Roman" w:cs="Times New Roman"/>
          <w:sz w:val="24"/>
          <w:szCs w:val="24"/>
        </w:rPr>
        <w:t>FDA 21 CFR 177, "Indirect Food Additives: Polymers"</w:t>
      </w:r>
    </w:p>
    <w:p w14:paraId="73F07A7C" w14:textId="77777777" w:rsidR="0086659D" w:rsidRPr="0086659D" w:rsidRDefault="0086659D" w:rsidP="0086659D">
      <w:pPr>
        <w:numPr>
          <w:ilvl w:val="0"/>
          <w:numId w:val="18"/>
        </w:numPr>
        <w:spacing w:after="0" w:line="240" w:lineRule="auto"/>
        <w:rPr>
          <w:rFonts w:ascii="Times New Roman" w:eastAsia="Times New Roman" w:hAnsi="Times New Roman" w:cs="Times New Roman"/>
          <w:sz w:val="24"/>
          <w:szCs w:val="24"/>
        </w:rPr>
      </w:pPr>
      <w:r w:rsidRPr="0086659D">
        <w:rPr>
          <w:rFonts w:ascii="Times New Roman" w:eastAsia="Times New Roman" w:hAnsi="Times New Roman" w:cs="Times New Roman"/>
          <w:sz w:val="24"/>
          <w:szCs w:val="24"/>
        </w:rPr>
        <w:t>MIL-STD-810H, "Environmental Engineering Considerations and Laboratory Tests"</w:t>
      </w:r>
    </w:p>
    <w:p w14:paraId="3EA90753" w14:textId="77777777" w:rsidR="0086659D" w:rsidRPr="0086659D" w:rsidRDefault="0086659D" w:rsidP="0086659D">
      <w:pPr>
        <w:numPr>
          <w:ilvl w:val="0"/>
          <w:numId w:val="18"/>
        </w:numPr>
        <w:spacing w:after="0" w:line="240" w:lineRule="auto"/>
        <w:rPr>
          <w:rFonts w:ascii="Times New Roman" w:eastAsia="Times New Roman" w:hAnsi="Times New Roman" w:cs="Times New Roman"/>
          <w:sz w:val="24"/>
          <w:szCs w:val="24"/>
        </w:rPr>
      </w:pPr>
      <w:r w:rsidRPr="0086659D">
        <w:rPr>
          <w:rFonts w:ascii="Times New Roman" w:eastAsia="Times New Roman" w:hAnsi="Times New Roman" w:cs="Times New Roman"/>
          <w:sz w:val="24"/>
          <w:szCs w:val="24"/>
        </w:rPr>
        <w:t>TRADOC PAM 525-4-1, "U.S. Army Functional Concept for Sustainment"</w:t>
      </w:r>
    </w:p>
    <w:p w14:paraId="758AC75A" w14:textId="77777777" w:rsidR="0086659D" w:rsidRPr="0086659D" w:rsidRDefault="0086659D" w:rsidP="0086659D">
      <w:pPr>
        <w:numPr>
          <w:ilvl w:val="0"/>
          <w:numId w:val="18"/>
        </w:numPr>
        <w:spacing w:after="0" w:line="240" w:lineRule="auto"/>
        <w:rPr>
          <w:rFonts w:ascii="Times New Roman" w:eastAsia="Times New Roman" w:hAnsi="Times New Roman" w:cs="Times New Roman"/>
          <w:sz w:val="24"/>
          <w:szCs w:val="24"/>
        </w:rPr>
      </w:pPr>
      <w:r w:rsidRPr="0086659D">
        <w:rPr>
          <w:rFonts w:ascii="Times New Roman" w:eastAsia="Times New Roman" w:hAnsi="Times New Roman" w:cs="Times New Roman"/>
          <w:sz w:val="24"/>
          <w:szCs w:val="24"/>
        </w:rPr>
        <w:t xml:space="preserve">ASTM D4060, "Standard Test Method for Abrasion Resistance of Organic Coatings by the Taber </w:t>
      </w:r>
      <w:proofErr w:type="spellStart"/>
      <w:r w:rsidRPr="0086659D">
        <w:rPr>
          <w:rFonts w:ascii="Times New Roman" w:eastAsia="Times New Roman" w:hAnsi="Times New Roman" w:cs="Times New Roman"/>
          <w:sz w:val="24"/>
          <w:szCs w:val="24"/>
        </w:rPr>
        <w:t>Abraser</w:t>
      </w:r>
      <w:proofErr w:type="spellEnd"/>
      <w:r w:rsidRPr="0086659D">
        <w:rPr>
          <w:rFonts w:ascii="Times New Roman" w:eastAsia="Times New Roman" w:hAnsi="Times New Roman" w:cs="Times New Roman"/>
          <w:sz w:val="24"/>
          <w:szCs w:val="24"/>
        </w:rPr>
        <w:t>"</w:t>
      </w:r>
    </w:p>
    <w:p w14:paraId="180272AF" w14:textId="77777777" w:rsidR="0086659D" w:rsidRPr="0072753E" w:rsidRDefault="0086659D" w:rsidP="00C21DBA">
      <w:pPr>
        <w:autoSpaceDE w:val="0"/>
        <w:autoSpaceDN w:val="0"/>
        <w:adjustRightInd w:val="0"/>
        <w:spacing w:after="0" w:line="240" w:lineRule="auto"/>
        <w:rPr>
          <w:rFonts w:ascii="Arial" w:hAnsi="Arial" w:cs="Arial"/>
          <w:color w:val="000000"/>
        </w:rPr>
      </w:pPr>
    </w:p>
    <w:sectPr w:rsidR="0086659D" w:rsidRPr="0072753E">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75483" w14:textId="77777777" w:rsidR="009C1CF9" w:rsidRDefault="009C1CF9" w:rsidP="00B57D5E">
      <w:pPr>
        <w:spacing w:after="0" w:line="240" w:lineRule="auto"/>
      </w:pPr>
      <w:r>
        <w:separator/>
      </w:r>
    </w:p>
  </w:endnote>
  <w:endnote w:type="continuationSeparator" w:id="0">
    <w:p w14:paraId="5BC5C31E" w14:textId="77777777" w:rsidR="009C1CF9" w:rsidRDefault="009C1CF9" w:rsidP="00B57D5E">
      <w:pPr>
        <w:spacing w:after="0" w:line="240" w:lineRule="auto"/>
      </w:pPr>
      <w:r>
        <w:continuationSeparator/>
      </w:r>
    </w:p>
  </w:endnote>
  <w:endnote w:type="continuationNotice" w:id="1">
    <w:p w14:paraId="10BEBC0F" w14:textId="77777777" w:rsidR="009C1CF9" w:rsidRDefault="009C1C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DBF8" w14:textId="184EC256" w:rsidR="00E44C06" w:rsidRPr="00E44C06" w:rsidRDefault="005F53CB" w:rsidP="00E44C06">
    <w:pPr>
      <w:pStyle w:val="Footer"/>
      <w:jc w:val="center"/>
      <w:rPr>
        <w:sz w:val="18"/>
        <w:szCs w:val="18"/>
      </w:rPr>
    </w:pPr>
    <w:r>
      <w:rPr>
        <w:sz w:val="18"/>
        <w:szCs w:val="18"/>
      </w:rPr>
      <w:t>APPROVED FOR PUBLIC RELEASE</w:t>
    </w:r>
  </w:p>
  <w:p w14:paraId="31C093AF" w14:textId="77777777" w:rsidR="00E44C06" w:rsidRPr="00E44C06" w:rsidRDefault="00E44C06">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FBBE3" w14:textId="77777777" w:rsidR="009C1CF9" w:rsidRDefault="009C1CF9" w:rsidP="00B57D5E">
      <w:pPr>
        <w:spacing w:after="0" w:line="240" w:lineRule="auto"/>
      </w:pPr>
      <w:r>
        <w:separator/>
      </w:r>
    </w:p>
  </w:footnote>
  <w:footnote w:type="continuationSeparator" w:id="0">
    <w:p w14:paraId="77D9B89F" w14:textId="77777777" w:rsidR="009C1CF9" w:rsidRDefault="009C1CF9" w:rsidP="00B57D5E">
      <w:pPr>
        <w:spacing w:after="0" w:line="240" w:lineRule="auto"/>
      </w:pPr>
      <w:r>
        <w:continuationSeparator/>
      </w:r>
    </w:p>
  </w:footnote>
  <w:footnote w:type="continuationNotice" w:id="1">
    <w:p w14:paraId="0B4F6FB2" w14:textId="77777777" w:rsidR="009C1CF9" w:rsidRDefault="009C1C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3127" w14:textId="77777777" w:rsidR="00B57D5E" w:rsidRDefault="00E44C06">
    <w:pPr>
      <w:pStyle w:val="Header"/>
    </w:pPr>
    <w:r>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070"/>
    <w:multiLevelType w:val="hybridMultilevel"/>
    <w:tmpl w:val="8CB6A82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85582D"/>
    <w:multiLevelType w:val="hybridMultilevel"/>
    <w:tmpl w:val="FBFEE6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C676E3"/>
    <w:multiLevelType w:val="hybridMultilevel"/>
    <w:tmpl w:val="8CB6A82E"/>
    <w:lvl w:ilvl="0" w:tplc="73B20838">
      <w:start w:val="1"/>
      <w:numFmt w:val="lowerLetter"/>
      <w:lvlText w:val="%1."/>
      <w:lvlJc w:val="left"/>
      <w:pPr>
        <w:ind w:left="1080" w:hanging="360"/>
      </w:pPr>
    </w:lvl>
    <w:lvl w:ilvl="1" w:tplc="C638FFB8">
      <w:numFmt w:val="decimal"/>
      <w:lvlText w:val=""/>
      <w:lvlJc w:val="left"/>
    </w:lvl>
    <w:lvl w:ilvl="2" w:tplc="CF50BB16">
      <w:numFmt w:val="decimal"/>
      <w:lvlText w:val=""/>
      <w:lvlJc w:val="left"/>
    </w:lvl>
    <w:lvl w:ilvl="3" w:tplc="B5A4FDE0">
      <w:numFmt w:val="decimal"/>
      <w:lvlText w:val=""/>
      <w:lvlJc w:val="left"/>
    </w:lvl>
    <w:lvl w:ilvl="4" w:tplc="37C4B814">
      <w:numFmt w:val="decimal"/>
      <w:lvlText w:val=""/>
      <w:lvlJc w:val="left"/>
    </w:lvl>
    <w:lvl w:ilvl="5" w:tplc="5C8CFFE0">
      <w:numFmt w:val="decimal"/>
      <w:lvlText w:val=""/>
      <w:lvlJc w:val="left"/>
    </w:lvl>
    <w:lvl w:ilvl="6" w:tplc="E16457D8">
      <w:numFmt w:val="decimal"/>
      <w:lvlText w:val=""/>
      <w:lvlJc w:val="left"/>
    </w:lvl>
    <w:lvl w:ilvl="7" w:tplc="6A329F20">
      <w:numFmt w:val="decimal"/>
      <w:lvlText w:val=""/>
      <w:lvlJc w:val="left"/>
    </w:lvl>
    <w:lvl w:ilvl="8" w:tplc="08A05D5E">
      <w:numFmt w:val="decimal"/>
      <w:lvlText w:val=""/>
      <w:lvlJc w:val="left"/>
    </w:lvl>
  </w:abstractNum>
  <w:abstractNum w:abstractNumId="3" w15:restartNumberingAfterBreak="0">
    <w:nsid w:val="0F013A80"/>
    <w:multiLevelType w:val="hybridMultilevel"/>
    <w:tmpl w:val="0D48FF3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5A932E1"/>
    <w:multiLevelType w:val="multilevel"/>
    <w:tmpl w:val="5AF6F86C"/>
    <w:lvl w:ilvl="0">
      <w:start w:val="1"/>
      <w:numFmt w:val="lowerLetter"/>
      <w:lvlText w:val="%1."/>
      <w:lvlJc w:val="left"/>
      <w:pPr>
        <w:tabs>
          <w:tab w:val="num" w:pos="720"/>
        </w:tabs>
        <w:ind w:left="720" w:hanging="360"/>
      </w:pPr>
      <w:rPr>
        <w:rFonts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035005"/>
    <w:multiLevelType w:val="hybridMultilevel"/>
    <w:tmpl w:val="072A35D6"/>
    <w:lvl w:ilvl="0" w:tplc="D05E4B14">
      <w:start w:val="1"/>
      <w:numFmt w:val="bullet"/>
      <w:lvlText w:val="•"/>
      <w:lvlJc w:val="left"/>
      <w:pPr>
        <w:ind w:left="720" w:hanging="360"/>
      </w:pPr>
    </w:lvl>
    <w:lvl w:ilvl="1" w:tplc="C1A8EBE2">
      <w:numFmt w:val="decimal"/>
      <w:lvlText w:val=""/>
      <w:lvlJc w:val="left"/>
    </w:lvl>
    <w:lvl w:ilvl="2" w:tplc="C32862D8">
      <w:numFmt w:val="decimal"/>
      <w:lvlText w:val=""/>
      <w:lvlJc w:val="left"/>
    </w:lvl>
    <w:lvl w:ilvl="3" w:tplc="637E6610">
      <w:numFmt w:val="decimal"/>
      <w:lvlText w:val=""/>
      <w:lvlJc w:val="left"/>
    </w:lvl>
    <w:lvl w:ilvl="4" w:tplc="141AA202">
      <w:numFmt w:val="decimal"/>
      <w:lvlText w:val=""/>
      <w:lvlJc w:val="left"/>
    </w:lvl>
    <w:lvl w:ilvl="5" w:tplc="97784658">
      <w:numFmt w:val="decimal"/>
      <w:lvlText w:val=""/>
      <w:lvlJc w:val="left"/>
    </w:lvl>
    <w:lvl w:ilvl="6" w:tplc="2A00B644">
      <w:numFmt w:val="decimal"/>
      <w:lvlText w:val=""/>
      <w:lvlJc w:val="left"/>
    </w:lvl>
    <w:lvl w:ilvl="7" w:tplc="C74E9AB2">
      <w:numFmt w:val="decimal"/>
      <w:lvlText w:val=""/>
      <w:lvlJc w:val="left"/>
    </w:lvl>
    <w:lvl w:ilvl="8" w:tplc="30A81CD8">
      <w:numFmt w:val="decimal"/>
      <w:lvlText w:val=""/>
      <w:lvlJc w:val="left"/>
    </w:lvl>
  </w:abstractNum>
  <w:abstractNum w:abstractNumId="6" w15:restartNumberingAfterBreak="0">
    <w:nsid w:val="1D480764"/>
    <w:multiLevelType w:val="hybridMultilevel"/>
    <w:tmpl w:val="93FCA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860204"/>
    <w:multiLevelType w:val="multilevel"/>
    <w:tmpl w:val="EEEED5AC"/>
    <w:lvl w:ilvl="0">
      <w:start w:val="1"/>
      <w:numFmt w:val="decimal"/>
      <w:lvlText w:val="%1)"/>
      <w:lvlJc w:val="left"/>
      <w:pPr>
        <w:ind w:left="360" w:hanging="360"/>
      </w:pPr>
      <w:rPr>
        <w:color w:val="auto"/>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86A4EEC"/>
    <w:multiLevelType w:val="hybridMultilevel"/>
    <w:tmpl w:val="0DE21B9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D0B60AF"/>
    <w:multiLevelType w:val="hybridMultilevel"/>
    <w:tmpl w:val="DC3C7C74"/>
    <w:lvl w:ilvl="0" w:tplc="EDA0D6D2">
      <w:start w:val="1"/>
      <w:numFmt w:val="decimal"/>
      <w:lvlText w:val="%1."/>
      <w:lvlJc w:val="left"/>
      <w:pPr>
        <w:ind w:left="720" w:hanging="360"/>
      </w:pPr>
    </w:lvl>
    <w:lvl w:ilvl="1" w:tplc="D8106A56">
      <w:numFmt w:val="decimal"/>
      <w:lvlText w:val=""/>
      <w:lvlJc w:val="left"/>
    </w:lvl>
    <w:lvl w:ilvl="2" w:tplc="E82C8360">
      <w:numFmt w:val="decimal"/>
      <w:lvlText w:val=""/>
      <w:lvlJc w:val="left"/>
    </w:lvl>
    <w:lvl w:ilvl="3" w:tplc="66EE3F66">
      <w:numFmt w:val="decimal"/>
      <w:lvlText w:val=""/>
      <w:lvlJc w:val="left"/>
    </w:lvl>
    <w:lvl w:ilvl="4" w:tplc="9382522E">
      <w:numFmt w:val="decimal"/>
      <w:lvlText w:val=""/>
      <w:lvlJc w:val="left"/>
    </w:lvl>
    <w:lvl w:ilvl="5" w:tplc="0742DC20">
      <w:numFmt w:val="decimal"/>
      <w:lvlText w:val=""/>
      <w:lvlJc w:val="left"/>
    </w:lvl>
    <w:lvl w:ilvl="6" w:tplc="5DD0927C">
      <w:numFmt w:val="decimal"/>
      <w:lvlText w:val=""/>
      <w:lvlJc w:val="left"/>
    </w:lvl>
    <w:lvl w:ilvl="7" w:tplc="2F1E1B66">
      <w:numFmt w:val="decimal"/>
      <w:lvlText w:val=""/>
      <w:lvlJc w:val="left"/>
    </w:lvl>
    <w:lvl w:ilvl="8" w:tplc="9EAEECCA">
      <w:numFmt w:val="decimal"/>
      <w:lvlText w:val=""/>
      <w:lvlJc w:val="left"/>
    </w:lvl>
  </w:abstractNum>
  <w:abstractNum w:abstractNumId="10" w15:restartNumberingAfterBreak="0">
    <w:nsid w:val="5126766E"/>
    <w:multiLevelType w:val="hybridMultilevel"/>
    <w:tmpl w:val="C2B06E52"/>
    <w:lvl w:ilvl="0" w:tplc="A126C134">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1A504F"/>
    <w:multiLevelType w:val="hybridMultilevel"/>
    <w:tmpl w:val="5AF877FC"/>
    <w:lvl w:ilvl="0" w:tplc="C3D670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B040B5"/>
    <w:multiLevelType w:val="hybridMultilevel"/>
    <w:tmpl w:val="2FB2206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2756C5C"/>
    <w:multiLevelType w:val="hybridMultilevel"/>
    <w:tmpl w:val="A1A4B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4C5281"/>
    <w:multiLevelType w:val="hybridMultilevel"/>
    <w:tmpl w:val="B510BD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D2E3DAF"/>
    <w:multiLevelType w:val="hybridMultilevel"/>
    <w:tmpl w:val="D6622E5C"/>
    <w:lvl w:ilvl="0" w:tplc="B4DCD794">
      <w:start w:val="1"/>
      <w:numFmt w:val="decimal"/>
      <w:lvlText w:val="%1."/>
      <w:lvlJc w:val="left"/>
      <w:pPr>
        <w:ind w:left="720" w:hanging="360"/>
      </w:pPr>
      <w:rPr>
        <w:b w:val="0"/>
        <w:color w:val="auto"/>
      </w:rPr>
    </w:lvl>
    <w:lvl w:ilvl="1" w:tplc="D8E20BD2">
      <w:start w:val="1"/>
      <w:numFmt w:val="lowerLetter"/>
      <w:lvlText w:val="%2."/>
      <w:lvlJc w:val="left"/>
      <w:pPr>
        <w:ind w:left="1440" w:hanging="360"/>
      </w:pPr>
      <w:rPr>
        <w:rFonts w:ascii="Times New Roman" w:hAnsi="Times New Roman" w:cs="Times New Roman" w:hint="default"/>
      </w:rPr>
    </w:lvl>
    <w:lvl w:ilvl="2" w:tplc="0409000D">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5D5DA5"/>
    <w:multiLevelType w:val="hybridMultilevel"/>
    <w:tmpl w:val="9CC82DE6"/>
    <w:lvl w:ilvl="0" w:tplc="B4DCD794">
      <w:start w:val="1"/>
      <w:numFmt w:val="decimal"/>
      <w:lvlText w:val="%1."/>
      <w:lvlJc w:val="left"/>
      <w:pPr>
        <w:ind w:left="720" w:hanging="360"/>
      </w:pPr>
      <w:rPr>
        <w:b w:val="0"/>
        <w:color w:val="auto"/>
      </w:rPr>
    </w:lvl>
    <w:lvl w:ilvl="1" w:tplc="04090001">
      <w:start w:val="1"/>
      <w:numFmt w:val="bullet"/>
      <w:lvlText w:val=""/>
      <w:lvlJc w:val="left"/>
      <w:pPr>
        <w:ind w:left="1440" w:hanging="360"/>
      </w:pPr>
      <w:rPr>
        <w:rFonts w:ascii="Symbol" w:hAnsi="Symbol" w:hint="default"/>
      </w:rPr>
    </w:lvl>
    <w:lvl w:ilvl="2" w:tplc="0409000D">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1C4676"/>
    <w:multiLevelType w:val="hybridMultilevel"/>
    <w:tmpl w:val="C27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781B21"/>
    <w:multiLevelType w:val="hybridMultilevel"/>
    <w:tmpl w:val="8CB6A82E"/>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50804034">
    <w:abstractNumId w:val="17"/>
  </w:num>
  <w:num w:numId="2" w16cid:durableId="113596920">
    <w:abstractNumId w:val="15"/>
  </w:num>
  <w:num w:numId="3" w16cid:durableId="434525221">
    <w:abstractNumId w:val="8"/>
  </w:num>
  <w:num w:numId="4" w16cid:durableId="1644583844">
    <w:abstractNumId w:val="12"/>
  </w:num>
  <w:num w:numId="5" w16cid:durableId="588464692">
    <w:abstractNumId w:val="14"/>
  </w:num>
  <w:num w:numId="6" w16cid:durableId="1047948134">
    <w:abstractNumId w:val="1"/>
  </w:num>
  <w:num w:numId="7" w16cid:durableId="498235060">
    <w:abstractNumId w:val="7"/>
  </w:num>
  <w:num w:numId="8" w16cid:durableId="1489906336">
    <w:abstractNumId w:val="16"/>
  </w:num>
  <w:num w:numId="9" w16cid:durableId="129447312">
    <w:abstractNumId w:val="13"/>
  </w:num>
  <w:num w:numId="10" w16cid:durableId="1811822997">
    <w:abstractNumId w:val="10"/>
  </w:num>
  <w:num w:numId="11" w16cid:durableId="453409731">
    <w:abstractNumId w:val="6"/>
  </w:num>
  <w:num w:numId="12" w16cid:durableId="1075054014">
    <w:abstractNumId w:val="5"/>
    <w:lvlOverride w:ilvl="0">
      <w:startOverride w:val="1"/>
    </w:lvlOverride>
  </w:num>
  <w:num w:numId="13" w16cid:durableId="604774340">
    <w:abstractNumId w:val="9"/>
    <w:lvlOverride w:ilvl="0">
      <w:startOverride w:val="1"/>
    </w:lvlOverride>
  </w:num>
  <w:num w:numId="14" w16cid:durableId="152528924">
    <w:abstractNumId w:val="2"/>
    <w:lvlOverride w:ilvl="0">
      <w:startOverride w:val="1"/>
    </w:lvlOverride>
  </w:num>
  <w:num w:numId="15" w16cid:durableId="353847325">
    <w:abstractNumId w:val="0"/>
  </w:num>
  <w:num w:numId="16" w16cid:durableId="2023703492">
    <w:abstractNumId w:val="4"/>
  </w:num>
  <w:num w:numId="17" w16cid:durableId="1538857245">
    <w:abstractNumId w:val="3"/>
  </w:num>
  <w:num w:numId="18" w16cid:durableId="1085608549">
    <w:abstractNumId w:val="11"/>
  </w:num>
  <w:num w:numId="19" w16cid:durableId="19064488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55D"/>
    <w:rsid w:val="00005409"/>
    <w:rsid w:val="00013B4F"/>
    <w:rsid w:val="00031076"/>
    <w:rsid w:val="0005105F"/>
    <w:rsid w:val="000563CB"/>
    <w:rsid w:val="000910A1"/>
    <w:rsid w:val="000E32A6"/>
    <w:rsid w:val="000E615B"/>
    <w:rsid w:val="0011382E"/>
    <w:rsid w:val="00153652"/>
    <w:rsid w:val="00174126"/>
    <w:rsid w:val="001D211A"/>
    <w:rsid w:val="00292640"/>
    <w:rsid w:val="002A3863"/>
    <w:rsid w:val="002A3885"/>
    <w:rsid w:val="002A77C0"/>
    <w:rsid w:val="002B5D82"/>
    <w:rsid w:val="00302DD8"/>
    <w:rsid w:val="00336495"/>
    <w:rsid w:val="0034740A"/>
    <w:rsid w:val="00354574"/>
    <w:rsid w:val="00354AB1"/>
    <w:rsid w:val="00361D86"/>
    <w:rsid w:val="003631B1"/>
    <w:rsid w:val="00365A79"/>
    <w:rsid w:val="00380564"/>
    <w:rsid w:val="003974DC"/>
    <w:rsid w:val="003A6B09"/>
    <w:rsid w:val="003D6B05"/>
    <w:rsid w:val="003F5A71"/>
    <w:rsid w:val="00447765"/>
    <w:rsid w:val="004606B7"/>
    <w:rsid w:val="00463ECB"/>
    <w:rsid w:val="004872BC"/>
    <w:rsid w:val="00496670"/>
    <w:rsid w:val="004A1E33"/>
    <w:rsid w:val="004A4A41"/>
    <w:rsid w:val="004C5743"/>
    <w:rsid w:val="004C70CE"/>
    <w:rsid w:val="004D2286"/>
    <w:rsid w:val="004F4CF2"/>
    <w:rsid w:val="00505821"/>
    <w:rsid w:val="005317D3"/>
    <w:rsid w:val="00566406"/>
    <w:rsid w:val="00593AB7"/>
    <w:rsid w:val="005B66A3"/>
    <w:rsid w:val="005F53CB"/>
    <w:rsid w:val="006023B2"/>
    <w:rsid w:val="00663A14"/>
    <w:rsid w:val="0068024F"/>
    <w:rsid w:val="0068333E"/>
    <w:rsid w:val="00687E1F"/>
    <w:rsid w:val="006A67E2"/>
    <w:rsid w:val="006B4BA9"/>
    <w:rsid w:val="006C0CFF"/>
    <w:rsid w:val="006F0939"/>
    <w:rsid w:val="00714801"/>
    <w:rsid w:val="00723713"/>
    <w:rsid w:val="0072753E"/>
    <w:rsid w:val="007662AA"/>
    <w:rsid w:val="007734C1"/>
    <w:rsid w:val="00776A43"/>
    <w:rsid w:val="007B6CE7"/>
    <w:rsid w:val="007B7993"/>
    <w:rsid w:val="007C3252"/>
    <w:rsid w:val="007F3895"/>
    <w:rsid w:val="0080647B"/>
    <w:rsid w:val="008154CC"/>
    <w:rsid w:val="0086659D"/>
    <w:rsid w:val="008B23E3"/>
    <w:rsid w:val="008E455D"/>
    <w:rsid w:val="009336E1"/>
    <w:rsid w:val="00960028"/>
    <w:rsid w:val="009A1FD9"/>
    <w:rsid w:val="009C1CF9"/>
    <w:rsid w:val="009C46C2"/>
    <w:rsid w:val="00A464C6"/>
    <w:rsid w:val="00A51C25"/>
    <w:rsid w:val="00A9566B"/>
    <w:rsid w:val="00AA6159"/>
    <w:rsid w:val="00AB050D"/>
    <w:rsid w:val="00AE3B38"/>
    <w:rsid w:val="00AF0B52"/>
    <w:rsid w:val="00B12739"/>
    <w:rsid w:val="00B326AC"/>
    <w:rsid w:val="00B57D5E"/>
    <w:rsid w:val="00B60375"/>
    <w:rsid w:val="00B6241D"/>
    <w:rsid w:val="00B6544E"/>
    <w:rsid w:val="00B803A2"/>
    <w:rsid w:val="00BC207E"/>
    <w:rsid w:val="00C00D62"/>
    <w:rsid w:val="00C20484"/>
    <w:rsid w:val="00C21DBA"/>
    <w:rsid w:val="00C32313"/>
    <w:rsid w:val="00C45C05"/>
    <w:rsid w:val="00C465FC"/>
    <w:rsid w:val="00C65524"/>
    <w:rsid w:val="00C712CA"/>
    <w:rsid w:val="00C85F94"/>
    <w:rsid w:val="00C91DC9"/>
    <w:rsid w:val="00CA467D"/>
    <w:rsid w:val="00CE6714"/>
    <w:rsid w:val="00D3727D"/>
    <w:rsid w:val="00D51F46"/>
    <w:rsid w:val="00D75CE2"/>
    <w:rsid w:val="00D77820"/>
    <w:rsid w:val="00DB13E8"/>
    <w:rsid w:val="00DC7E82"/>
    <w:rsid w:val="00DD5D78"/>
    <w:rsid w:val="00DF0634"/>
    <w:rsid w:val="00E016E1"/>
    <w:rsid w:val="00E2446B"/>
    <w:rsid w:val="00E2488C"/>
    <w:rsid w:val="00E311E3"/>
    <w:rsid w:val="00E44C06"/>
    <w:rsid w:val="00E44E99"/>
    <w:rsid w:val="00E766CF"/>
    <w:rsid w:val="00EA231F"/>
    <w:rsid w:val="00EB20E8"/>
    <w:rsid w:val="00EB3F68"/>
    <w:rsid w:val="00EB5CD4"/>
    <w:rsid w:val="00F13AE6"/>
    <w:rsid w:val="00F507CB"/>
    <w:rsid w:val="00F51FF2"/>
    <w:rsid w:val="00F82551"/>
    <w:rsid w:val="00FE7B85"/>
    <w:rsid w:val="03C18F38"/>
    <w:rsid w:val="1E708972"/>
    <w:rsid w:val="1F775D44"/>
    <w:rsid w:val="283236EB"/>
    <w:rsid w:val="373429DF"/>
    <w:rsid w:val="3A1E8755"/>
    <w:rsid w:val="3B04DFA9"/>
    <w:rsid w:val="4298B30B"/>
    <w:rsid w:val="4513C8CD"/>
    <w:rsid w:val="474CB1BB"/>
    <w:rsid w:val="4C9A1BBA"/>
    <w:rsid w:val="5372E6F8"/>
    <w:rsid w:val="6AD104C5"/>
    <w:rsid w:val="6B6F5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2D682"/>
  <w15:chartTrackingRefBased/>
  <w15:docId w15:val="{7C3E8862-B3A4-4312-9F6B-02029142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59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link w:val="Heading2Char"/>
    <w:uiPriority w:val="9"/>
    <w:unhideWhenUsed/>
    <w:qFormat/>
    <w:rsid w:val="00C00D62"/>
    <w:pPr>
      <w:spacing w:before="200" w:after="100" w:line="240" w:lineRule="auto"/>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5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7D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D5E"/>
  </w:style>
  <w:style w:type="paragraph" w:styleId="Footer">
    <w:name w:val="footer"/>
    <w:basedOn w:val="Normal"/>
    <w:link w:val="FooterChar"/>
    <w:uiPriority w:val="99"/>
    <w:unhideWhenUsed/>
    <w:rsid w:val="00B57D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D5E"/>
  </w:style>
  <w:style w:type="paragraph" w:styleId="ListParagraph">
    <w:name w:val="List Paragraph"/>
    <w:basedOn w:val="Normal"/>
    <w:qFormat/>
    <w:rsid w:val="00E44C06"/>
    <w:pPr>
      <w:ind w:left="720"/>
      <w:contextualSpacing/>
    </w:pPr>
  </w:style>
  <w:style w:type="paragraph" w:styleId="BalloonText">
    <w:name w:val="Balloon Text"/>
    <w:basedOn w:val="Normal"/>
    <w:link w:val="BalloonTextChar"/>
    <w:uiPriority w:val="99"/>
    <w:semiHidden/>
    <w:unhideWhenUsed/>
    <w:rsid w:val="004477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7765"/>
    <w:rPr>
      <w:rFonts w:ascii="Segoe UI" w:hAnsi="Segoe UI" w:cs="Segoe UI"/>
      <w:sz w:val="18"/>
      <w:szCs w:val="18"/>
    </w:rPr>
  </w:style>
  <w:style w:type="character" w:styleId="Hyperlink">
    <w:name w:val="Hyperlink"/>
    <w:basedOn w:val="DefaultParagraphFont"/>
    <w:uiPriority w:val="99"/>
    <w:unhideWhenUsed/>
    <w:rsid w:val="00A464C6"/>
    <w:rPr>
      <w:color w:val="0563C1" w:themeColor="hyperlink"/>
      <w:u w:val="single"/>
    </w:rPr>
  </w:style>
  <w:style w:type="character" w:styleId="CommentReference">
    <w:name w:val="annotation reference"/>
    <w:basedOn w:val="DefaultParagraphFont"/>
    <w:uiPriority w:val="99"/>
    <w:semiHidden/>
    <w:unhideWhenUsed/>
    <w:rsid w:val="000E32A6"/>
    <w:rPr>
      <w:sz w:val="16"/>
      <w:szCs w:val="16"/>
    </w:rPr>
  </w:style>
  <w:style w:type="paragraph" w:styleId="CommentText">
    <w:name w:val="annotation text"/>
    <w:basedOn w:val="Normal"/>
    <w:link w:val="CommentTextChar"/>
    <w:uiPriority w:val="99"/>
    <w:unhideWhenUsed/>
    <w:rsid w:val="000E32A6"/>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0E32A6"/>
    <w:rPr>
      <w:rFonts w:ascii="Times New Roman" w:eastAsia="Times New Roman" w:hAnsi="Times New Roman" w:cs="Times New Roman"/>
      <w:sz w:val="20"/>
      <w:szCs w:val="20"/>
    </w:rPr>
  </w:style>
  <w:style w:type="paragraph" w:styleId="PlainText">
    <w:name w:val="Plain Text"/>
    <w:basedOn w:val="Normal"/>
    <w:link w:val="PlainTextChar"/>
    <w:uiPriority w:val="99"/>
    <w:unhideWhenUsed/>
    <w:rsid w:val="00CE6714"/>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CE6714"/>
    <w:rPr>
      <w:rFonts w:ascii="Calibri" w:hAnsi="Calibri"/>
      <w:szCs w:val="21"/>
    </w:rPr>
  </w:style>
  <w:style w:type="character" w:styleId="UnresolvedMention">
    <w:name w:val="Unresolved Mention"/>
    <w:basedOn w:val="DefaultParagraphFont"/>
    <w:uiPriority w:val="99"/>
    <w:semiHidden/>
    <w:unhideWhenUsed/>
    <w:rsid w:val="00CE6714"/>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14801"/>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714801"/>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4A1E33"/>
    <w:rPr>
      <w:color w:val="954F72" w:themeColor="followedHyperlink"/>
      <w:u w:val="single"/>
    </w:rPr>
  </w:style>
  <w:style w:type="character" w:customStyle="1" w:styleId="Heading2Char">
    <w:name w:val="Heading 2 Char"/>
    <w:basedOn w:val="DefaultParagraphFont"/>
    <w:link w:val="Heading2"/>
    <w:uiPriority w:val="9"/>
    <w:rsid w:val="00C00D62"/>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86659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8869">
      <w:bodyDiv w:val="1"/>
      <w:marLeft w:val="0"/>
      <w:marRight w:val="0"/>
      <w:marTop w:val="0"/>
      <w:marBottom w:val="0"/>
      <w:divBdr>
        <w:top w:val="none" w:sz="0" w:space="0" w:color="auto"/>
        <w:left w:val="none" w:sz="0" w:space="0" w:color="auto"/>
        <w:bottom w:val="none" w:sz="0" w:space="0" w:color="auto"/>
        <w:right w:val="none" w:sz="0" w:space="0" w:color="auto"/>
      </w:divBdr>
      <w:divsChild>
        <w:div w:id="653030778">
          <w:marLeft w:val="0"/>
          <w:marRight w:val="0"/>
          <w:marTop w:val="0"/>
          <w:marBottom w:val="0"/>
          <w:divBdr>
            <w:top w:val="none" w:sz="0" w:space="0" w:color="auto"/>
            <w:left w:val="none" w:sz="0" w:space="0" w:color="auto"/>
            <w:bottom w:val="none" w:sz="0" w:space="0" w:color="auto"/>
            <w:right w:val="none" w:sz="0" w:space="0" w:color="auto"/>
          </w:divBdr>
          <w:divsChild>
            <w:div w:id="1266577700">
              <w:marLeft w:val="0"/>
              <w:marRight w:val="0"/>
              <w:marTop w:val="0"/>
              <w:marBottom w:val="0"/>
              <w:divBdr>
                <w:top w:val="none" w:sz="0" w:space="0" w:color="auto"/>
                <w:left w:val="none" w:sz="0" w:space="0" w:color="auto"/>
                <w:bottom w:val="none" w:sz="0" w:space="0" w:color="auto"/>
                <w:right w:val="none" w:sz="0" w:space="0" w:color="auto"/>
              </w:divBdr>
              <w:divsChild>
                <w:div w:id="1007557112">
                  <w:marLeft w:val="0"/>
                  <w:marRight w:val="0"/>
                  <w:marTop w:val="0"/>
                  <w:marBottom w:val="0"/>
                  <w:divBdr>
                    <w:top w:val="none" w:sz="0" w:space="0" w:color="auto"/>
                    <w:left w:val="none" w:sz="0" w:space="0" w:color="auto"/>
                    <w:bottom w:val="none" w:sz="0" w:space="0" w:color="auto"/>
                    <w:right w:val="none" w:sz="0" w:space="0" w:color="auto"/>
                  </w:divBdr>
                  <w:divsChild>
                    <w:div w:id="1982733038">
                      <w:marLeft w:val="0"/>
                      <w:marRight w:val="0"/>
                      <w:marTop w:val="0"/>
                      <w:marBottom w:val="0"/>
                      <w:divBdr>
                        <w:top w:val="none" w:sz="0" w:space="0" w:color="auto"/>
                        <w:left w:val="none" w:sz="0" w:space="0" w:color="auto"/>
                        <w:bottom w:val="none" w:sz="0" w:space="0" w:color="auto"/>
                        <w:right w:val="none" w:sz="0" w:space="0" w:color="auto"/>
                      </w:divBdr>
                      <w:divsChild>
                        <w:div w:id="1545871075">
                          <w:marLeft w:val="0"/>
                          <w:marRight w:val="0"/>
                          <w:marTop w:val="45"/>
                          <w:marBottom w:val="0"/>
                          <w:divBdr>
                            <w:top w:val="none" w:sz="0" w:space="0" w:color="auto"/>
                            <w:left w:val="none" w:sz="0" w:space="0" w:color="auto"/>
                            <w:bottom w:val="none" w:sz="0" w:space="0" w:color="auto"/>
                            <w:right w:val="none" w:sz="0" w:space="0" w:color="auto"/>
                          </w:divBdr>
                          <w:divsChild>
                            <w:div w:id="2095665704">
                              <w:marLeft w:val="0"/>
                              <w:marRight w:val="0"/>
                              <w:marTop w:val="0"/>
                              <w:marBottom w:val="0"/>
                              <w:divBdr>
                                <w:top w:val="none" w:sz="0" w:space="0" w:color="auto"/>
                                <w:left w:val="none" w:sz="0" w:space="0" w:color="auto"/>
                                <w:bottom w:val="none" w:sz="0" w:space="0" w:color="auto"/>
                                <w:right w:val="none" w:sz="0" w:space="0" w:color="auto"/>
                              </w:divBdr>
                              <w:divsChild>
                                <w:div w:id="1858806177">
                                  <w:marLeft w:val="0"/>
                                  <w:marRight w:val="0"/>
                                  <w:marTop w:val="0"/>
                                  <w:marBottom w:val="0"/>
                                  <w:divBdr>
                                    <w:top w:val="none" w:sz="0" w:space="0" w:color="auto"/>
                                    <w:left w:val="none" w:sz="0" w:space="0" w:color="auto"/>
                                    <w:bottom w:val="none" w:sz="0" w:space="0" w:color="auto"/>
                                    <w:right w:val="none" w:sz="0" w:space="0" w:color="auto"/>
                                  </w:divBdr>
                                  <w:divsChild>
                                    <w:div w:id="1661615141">
                                      <w:marLeft w:val="0"/>
                                      <w:marRight w:val="0"/>
                                      <w:marTop w:val="0"/>
                                      <w:marBottom w:val="0"/>
                                      <w:divBdr>
                                        <w:top w:val="none" w:sz="0" w:space="0" w:color="auto"/>
                                        <w:left w:val="none" w:sz="0" w:space="0" w:color="auto"/>
                                        <w:bottom w:val="none" w:sz="0" w:space="0" w:color="auto"/>
                                        <w:right w:val="none" w:sz="0" w:space="0" w:color="auto"/>
                                      </w:divBdr>
                                      <w:divsChild>
                                        <w:div w:id="168257766">
                                          <w:marLeft w:val="0"/>
                                          <w:marRight w:val="0"/>
                                          <w:marTop w:val="0"/>
                                          <w:marBottom w:val="0"/>
                                          <w:divBdr>
                                            <w:top w:val="none" w:sz="0" w:space="0" w:color="auto"/>
                                            <w:left w:val="none" w:sz="0" w:space="0" w:color="auto"/>
                                            <w:bottom w:val="none" w:sz="0" w:space="0" w:color="auto"/>
                                            <w:right w:val="none" w:sz="0" w:space="0" w:color="auto"/>
                                          </w:divBdr>
                                          <w:divsChild>
                                            <w:div w:id="1223372173">
                                              <w:marLeft w:val="0"/>
                                              <w:marRight w:val="0"/>
                                              <w:marTop w:val="0"/>
                                              <w:marBottom w:val="0"/>
                                              <w:divBdr>
                                                <w:top w:val="none" w:sz="0" w:space="0" w:color="auto"/>
                                                <w:left w:val="none" w:sz="0" w:space="0" w:color="auto"/>
                                                <w:bottom w:val="none" w:sz="0" w:space="0" w:color="auto"/>
                                                <w:right w:val="none" w:sz="0" w:space="0" w:color="auto"/>
                                              </w:divBdr>
                                              <w:divsChild>
                                                <w:div w:id="134736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1295914">
      <w:bodyDiv w:val="1"/>
      <w:marLeft w:val="0"/>
      <w:marRight w:val="0"/>
      <w:marTop w:val="0"/>
      <w:marBottom w:val="0"/>
      <w:divBdr>
        <w:top w:val="none" w:sz="0" w:space="0" w:color="auto"/>
        <w:left w:val="none" w:sz="0" w:space="0" w:color="auto"/>
        <w:bottom w:val="none" w:sz="0" w:space="0" w:color="auto"/>
        <w:right w:val="none" w:sz="0" w:space="0" w:color="auto"/>
      </w:divBdr>
    </w:div>
    <w:div w:id="1200894872">
      <w:bodyDiv w:val="1"/>
      <w:marLeft w:val="0"/>
      <w:marRight w:val="0"/>
      <w:marTop w:val="0"/>
      <w:marBottom w:val="0"/>
      <w:divBdr>
        <w:top w:val="none" w:sz="0" w:space="0" w:color="auto"/>
        <w:left w:val="none" w:sz="0" w:space="0" w:color="auto"/>
        <w:bottom w:val="none" w:sz="0" w:space="0" w:color="auto"/>
        <w:right w:val="none" w:sz="0" w:space="0" w:color="auto"/>
      </w:divBdr>
      <w:divsChild>
        <w:div w:id="599604957">
          <w:marLeft w:val="0"/>
          <w:marRight w:val="0"/>
          <w:marTop w:val="0"/>
          <w:marBottom w:val="0"/>
          <w:divBdr>
            <w:top w:val="none" w:sz="0" w:space="0" w:color="auto"/>
            <w:left w:val="none" w:sz="0" w:space="0" w:color="auto"/>
            <w:bottom w:val="none" w:sz="0" w:space="0" w:color="auto"/>
            <w:right w:val="none" w:sz="0" w:space="0" w:color="auto"/>
          </w:divBdr>
          <w:divsChild>
            <w:div w:id="2137328121">
              <w:marLeft w:val="0"/>
              <w:marRight w:val="0"/>
              <w:marTop w:val="0"/>
              <w:marBottom w:val="0"/>
              <w:divBdr>
                <w:top w:val="none" w:sz="0" w:space="0" w:color="auto"/>
                <w:left w:val="none" w:sz="0" w:space="0" w:color="auto"/>
                <w:bottom w:val="none" w:sz="0" w:space="0" w:color="auto"/>
                <w:right w:val="none" w:sz="0" w:space="0" w:color="auto"/>
              </w:divBdr>
              <w:divsChild>
                <w:div w:id="164638263">
                  <w:marLeft w:val="0"/>
                  <w:marRight w:val="0"/>
                  <w:marTop w:val="0"/>
                  <w:marBottom w:val="0"/>
                  <w:divBdr>
                    <w:top w:val="none" w:sz="0" w:space="0" w:color="auto"/>
                    <w:left w:val="none" w:sz="0" w:space="0" w:color="auto"/>
                    <w:bottom w:val="none" w:sz="0" w:space="0" w:color="auto"/>
                    <w:right w:val="none" w:sz="0" w:space="0" w:color="auto"/>
                  </w:divBdr>
                  <w:divsChild>
                    <w:div w:id="469638440">
                      <w:marLeft w:val="0"/>
                      <w:marRight w:val="0"/>
                      <w:marTop w:val="0"/>
                      <w:marBottom w:val="0"/>
                      <w:divBdr>
                        <w:top w:val="none" w:sz="0" w:space="0" w:color="auto"/>
                        <w:left w:val="none" w:sz="0" w:space="0" w:color="auto"/>
                        <w:bottom w:val="none" w:sz="0" w:space="0" w:color="auto"/>
                        <w:right w:val="none" w:sz="0" w:space="0" w:color="auto"/>
                      </w:divBdr>
                      <w:divsChild>
                        <w:div w:id="1695690546">
                          <w:marLeft w:val="0"/>
                          <w:marRight w:val="0"/>
                          <w:marTop w:val="45"/>
                          <w:marBottom w:val="0"/>
                          <w:divBdr>
                            <w:top w:val="none" w:sz="0" w:space="0" w:color="auto"/>
                            <w:left w:val="none" w:sz="0" w:space="0" w:color="auto"/>
                            <w:bottom w:val="none" w:sz="0" w:space="0" w:color="auto"/>
                            <w:right w:val="none" w:sz="0" w:space="0" w:color="auto"/>
                          </w:divBdr>
                          <w:divsChild>
                            <w:div w:id="1108621929">
                              <w:marLeft w:val="0"/>
                              <w:marRight w:val="0"/>
                              <w:marTop w:val="0"/>
                              <w:marBottom w:val="0"/>
                              <w:divBdr>
                                <w:top w:val="none" w:sz="0" w:space="0" w:color="auto"/>
                                <w:left w:val="none" w:sz="0" w:space="0" w:color="auto"/>
                                <w:bottom w:val="none" w:sz="0" w:space="0" w:color="auto"/>
                                <w:right w:val="none" w:sz="0" w:space="0" w:color="auto"/>
                              </w:divBdr>
                              <w:divsChild>
                                <w:div w:id="32969259">
                                  <w:marLeft w:val="0"/>
                                  <w:marRight w:val="0"/>
                                  <w:marTop w:val="0"/>
                                  <w:marBottom w:val="0"/>
                                  <w:divBdr>
                                    <w:top w:val="none" w:sz="0" w:space="0" w:color="auto"/>
                                    <w:left w:val="none" w:sz="0" w:space="0" w:color="auto"/>
                                    <w:bottom w:val="none" w:sz="0" w:space="0" w:color="auto"/>
                                    <w:right w:val="none" w:sz="0" w:space="0" w:color="auto"/>
                                  </w:divBdr>
                                  <w:divsChild>
                                    <w:div w:id="231814031">
                                      <w:marLeft w:val="0"/>
                                      <w:marRight w:val="0"/>
                                      <w:marTop w:val="0"/>
                                      <w:marBottom w:val="0"/>
                                      <w:divBdr>
                                        <w:top w:val="none" w:sz="0" w:space="0" w:color="auto"/>
                                        <w:left w:val="none" w:sz="0" w:space="0" w:color="auto"/>
                                        <w:bottom w:val="none" w:sz="0" w:space="0" w:color="auto"/>
                                        <w:right w:val="none" w:sz="0" w:space="0" w:color="auto"/>
                                      </w:divBdr>
                                      <w:divsChild>
                                        <w:div w:id="156458201">
                                          <w:marLeft w:val="0"/>
                                          <w:marRight w:val="0"/>
                                          <w:marTop w:val="0"/>
                                          <w:marBottom w:val="0"/>
                                          <w:divBdr>
                                            <w:top w:val="none" w:sz="0" w:space="0" w:color="auto"/>
                                            <w:left w:val="none" w:sz="0" w:space="0" w:color="auto"/>
                                            <w:bottom w:val="none" w:sz="0" w:space="0" w:color="auto"/>
                                            <w:right w:val="none" w:sz="0" w:space="0" w:color="auto"/>
                                          </w:divBdr>
                                          <w:divsChild>
                                            <w:div w:id="563685662">
                                              <w:marLeft w:val="0"/>
                                              <w:marRight w:val="0"/>
                                              <w:marTop w:val="0"/>
                                              <w:marBottom w:val="0"/>
                                              <w:divBdr>
                                                <w:top w:val="none" w:sz="0" w:space="0" w:color="auto"/>
                                                <w:left w:val="none" w:sz="0" w:space="0" w:color="auto"/>
                                                <w:bottom w:val="none" w:sz="0" w:space="0" w:color="auto"/>
                                                <w:right w:val="none" w:sz="0" w:space="0" w:color="auto"/>
                                              </w:divBdr>
                                              <w:divsChild>
                                                <w:div w:id="206375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ean.m.trumpis.civ@army.mil"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ames.d.nelson196.civ@army.mi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james.d.nelson196.civ@army.mi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ean.m.trumpis.civ@army.mil" TargetMode="External"/><Relationship Id="rId5" Type="http://schemas.openxmlformats.org/officeDocument/2006/relationships/numbering" Target="numbering.xml"/><Relationship Id="rId15" Type="http://schemas.openxmlformats.org/officeDocument/2006/relationships/hyperlink" Target="mailto:jean.m.trumpis.civ@army.mil"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ames.d.nelson196.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303A6CD1AC3142AC78AEED5554C9BC" ma:contentTypeVersion="25" ma:contentTypeDescription="Create a new document." ma:contentTypeScope="" ma:versionID="f979e404f5c948cfeff8f0b64864d188">
  <xsd:schema xmlns:xsd="http://www.w3.org/2001/XMLSchema" xmlns:xs="http://www.w3.org/2001/XMLSchema" xmlns:p="http://schemas.microsoft.com/office/2006/metadata/properties" xmlns:ns1="http://schemas.microsoft.com/sharepoint/v3" xmlns:ns2="682e8c0e-a613-4f23-a325-4c29672d54a8" xmlns:ns3="66017a52-5a87-4ecc-9f27-0da09296eff2" targetNamespace="http://schemas.microsoft.com/office/2006/metadata/properties" ma:root="true" ma:fieldsID="04b3e5aac385fd336b2826fc19c625b7" ns1:_="" ns2:_="" ns3:_="">
    <xsd:import namespace="http://schemas.microsoft.com/sharepoint/v3"/>
    <xsd:import namespace="682e8c0e-a613-4f23-a325-4c29672d54a8"/>
    <xsd:import namespace="66017a52-5a87-4ecc-9f27-0da09296eff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Location" minOccurs="0"/>
                <xsd:element ref="ns2:bc12f281-2f3d-4c64-b830-01b74d685e9dCountryOrRegion" minOccurs="0"/>
                <xsd:element ref="ns2:bc12f281-2f3d-4c64-b830-01b74d685e9dState" minOccurs="0"/>
                <xsd:element ref="ns2:bc12f281-2f3d-4c64-b830-01b74d685e9dCity" minOccurs="0"/>
                <xsd:element ref="ns2:bc12f281-2f3d-4c64-b830-01b74d685e9dPostalCode" minOccurs="0"/>
                <xsd:element ref="ns2:bc12f281-2f3d-4c64-b830-01b74d685e9dStreet" minOccurs="0"/>
                <xsd:element ref="ns2:bc12f281-2f3d-4c64-b830-01b74d685e9dGeoLoc" minOccurs="0"/>
                <xsd:element ref="ns2:bc12f281-2f3d-4c64-b830-01b74d685e9dDispNam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e8c0e-a613-4f23-a325-4c29672d54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Location" ma:index="24" nillable="true" ma:displayName="Location" ma:description="Location (approximate) of each picture" ma:format="Dropdown" ma:internalName="Location">
      <xsd:simpleType>
        <xsd:restriction base="dms:Unknown"/>
      </xsd:simpleType>
    </xsd:element>
    <xsd:element name="bc12f281-2f3d-4c64-b830-01b74d685e9dCountryOrRegion" ma:index="25" nillable="true" ma:displayName="Location: Country/Region" ma:internalName="CountryOrRegion" ma:readOnly="true">
      <xsd:simpleType>
        <xsd:restriction base="dms:Text"/>
      </xsd:simpleType>
    </xsd:element>
    <xsd:element name="bc12f281-2f3d-4c64-b830-01b74d685e9dState" ma:index="26" nillable="true" ma:displayName="Location: State" ma:internalName="State" ma:readOnly="true">
      <xsd:simpleType>
        <xsd:restriction base="dms:Text"/>
      </xsd:simpleType>
    </xsd:element>
    <xsd:element name="bc12f281-2f3d-4c64-b830-01b74d685e9dCity" ma:index="27" nillable="true" ma:displayName="Location: City" ma:internalName="City" ma:readOnly="true">
      <xsd:simpleType>
        <xsd:restriction base="dms:Text"/>
      </xsd:simpleType>
    </xsd:element>
    <xsd:element name="bc12f281-2f3d-4c64-b830-01b74d685e9dPostalCode" ma:index="28" nillable="true" ma:displayName="Location: Postal Code" ma:internalName="PostalCode" ma:readOnly="true">
      <xsd:simpleType>
        <xsd:restriction base="dms:Text"/>
      </xsd:simpleType>
    </xsd:element>
    <xsd:element name="bc12f281-2f3d-4c64-b830-01b74d685e9dStreet" ma:index="29" nillable="true" ma:displayName="Location: Street" ma:internalName="Street" ma:readOnly="true">
      <xsd:simpleType>
        <xsd:restriction base="dms:Text"/>
      </xsd:simpleType>
    </xsd:element>
    <xsd:element name="bc12f281-2f3d-4c64-b830-01b74d685e9dGeoLoc" ma:index="30" nillable="true" ma:displayName="Location: Coordinates" ma:internalName="GeoLoc" ma:readOnly="true">
      <xsd:simpleType>
        <xsd:restriction base="dms:Unknown"/>
      </xsd:simpleType>
    </xsd:element>
    <xsd:element name="bc12f281-2f3d-4c64-b830-01b74d685e9dDispName" ma:index="31" nillable="true" ma:displayName="Location: Name" ma:internalName="DispName" ma:readOnly="true">
      <xsd:simpleType>
        <xsd:restriction base="dms:Text"/>
      </xsd:simpleType>
    </xsd:element>
    <xsd:element name="MediaServiceLocation" ma:index="3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17a52-5a87-4ecc-9f27-0da09296eff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63792df-54a7-4695-af28-b8adfe92374a}" ma:internalName="TaxCatchAll" ma:showField="CatchAllData" ma:web="66017a52-5a87-4ecc-9f27-0da09296eff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82e8c0e-a613-4f23-a325-4c29672d54a8">
      <Terms xmlns="http://schemas.microsoft.com/office/infopath/2007/PartnerControls"/>
    </lcf76f155ced4ddcb4097134ff3c332f>
    <TaxCatchAll xmlns="66017a52-5a87-4ecc-9f27-0da09296eff2" xsi:nil="true"/>
    <Location xmlns="682e8c0e-a613-4f23-a325-4c29672d54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F5458-45AD-40EE-A553-D2F3473773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82e8c0e-a613-4f23-a325-4c29672d54a8"/>
    <ds:schemaRef ds:uri="66017a52-5a87-4ecc-9f27-0da09296ef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5CE37-41E7-4388-887A-9D51F6EEC460}">
  <ds:schemaRefs>
    <ds:schemaRef ds:uri="http://schemas.microsoft.com/office/2006/metadata/properties"/>
    <ds:schemaRef ds:uri="http://schemas.microsoft.com/office/infopath/2007/PartnerControls"/>
    <ds:schemaRef ds:uri="http://schemas.microsoft.com/sharepoint/v3"/>
    <ds:schemaRef ds:uri="682e8c0e-a613-4f23-a325-4c29672d54a8"/>
    <ds:schemaRef ds:uri="66017a52-5a87-4ecc-9f27-0da09296eff2"/>
  </ds:schemaRefs>
</ds:datastoreItem>
</file>

<file path=customXml/itemProps3.xml><?xml version="1.0" encoding="utf-8"?>
<ds:datastoreItem xmlns:ds="http://schemas.openxmlformats.org/officeDocument/2006/customXml" ds:itemID="{4D69268B-9341-40E4-9BA3-B325D5C92FDF}">
  <ds:schemaRefs>
    <ds:schemaRef ds:uri="http://schemas.microsoft.com/sharepoint/v3/contenttype/forms"/>
  </ds:schemaRefs>
</ds:datastoreItem>
</file>

<file path=customXml/itemProps4.xml><?xml version="1.0" encoding="utf-8"?>
<ds:datastoreItem xmlns:ds="http://schemas.openxmlformats.org/officeDocument/2006/customXml" ds:itemID="{C17935C8-54EF-40CE-A67C-A8789BDE82E1}">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9</Pages>
  <Words>2712</Words>
  <Characters>15460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Colleen Bertone</dc:creator>
  <cp:keywords/>
  <dc:description/>
  <cp:lastModifiedBy>Trumpis, Jean M CIV USARMY DEVCOM SC (USA)</cp:lastModifiedBy>
  <cp:revision>11</cp:revision>
  <dcterms:created xsi:type="dcterms:W3CDTF">2026-02-17T18:55:00Z</dcterms:created>
  <dcterms:modified xsi:type="dcterms:W3CDTF">2026-02-26T21:01:00Z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0x01010044303A6CD1AC3142AC78AEED5554C9BC</vt:lpwstr>
  </property>
  <property fmtid="{D5CDD505-2E9C-101B-9397-08002B2CF9AE}" pid="3" name="MediaServiceImageTags">
    <vt:lpwstr/>
  </property>
</Properties>
</file>