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PN: 438-22-600, Improve Campus Bldg Exteriors (SF)</w:t>
            </w:r>
            <w:r>
              <w:rPr>
                <w:rStyle w:val="AAMSKBFill-InHighlight"/>
              </w:rPr>
              <w:t xml:space="preserve"> </w:t>
            </w:r>
            <w:r>
              <w:rPr>
                <w:rFonts w:asciiTheme="minorHAnsi" w:hAnsiTheme="minorHAnsi" w:cstheme="minorHAnsi"/>
              </w:rPr>
              <w:t>AP: 36C263-26-AP-1039</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68102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36C26326R0027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Sioux Falls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Center-Sioux Falls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501 W 22nd 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Sioux Falls, South Dakota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57105</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111 SOUTH 18TH PLAZA, SUITE C125</w:t>
            </w:r>
          </w:p>
          <w:p w:rsidR="00761C04" w:rsidRPr="00EE5B77" w:rsidP="00761C04">
            <w:pPr>
              <w:spacing w:before="0"/>
              <w:rPr>
                <w:rFonts w:asciiTheme="minorHAnsi" w:hAnsiTheme="minorHAnsi" w:cstheme="minorHAnsi"/>
              </w:rPr>
            </w:pPr>
            <w:r>
              <w:rPr>
                <w:rFonts w:asciiTheme="minorHAnsi" w:hAnsiTheme="minorHAnsi" w:cstheme="minorHAnsi"/>
              </w:rPr>
              <w:t>Omaha NE  68102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W. Freemn</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Omaha, NE 68102</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Michael.Freeman3@va.gov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Michael.Freeman3@va.gov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 xml:space="preserve">This is a Pre-Solicitation Notice regarding project: </w:t>
      </w:r>
      <w:bookmarkStart w:id="0" w:name="_Hlk219108007"/>
      <w:r w:rsidRPr="0045108A">
        <w:rPr>
          <w:rFonts w:eastAsiaTheme="minorEastAsia"/>
          <w:kern w:val="0"/>
          <w:sz w:val="22"/>
          <w:szCs w:val="22"/>
          <w14:ligatures w14:val="none"/>
        </w:rPr>
        <w:t xml:space="preserve">438-22-600, Improve Campus Bldg. Exteriors </w:t>
      </w:r>
      <w:bookmarkEnd w:id="0"/>
      <w:r w:rsidRPr="0045108A">
        <w:rPr>
          <w:rFonts w:eastAsiaTheme="minorEastAsia"/>
          <w:kern w:val="0"/>
          <w:sz w:val="22"/>
          <w:szCs w:val="22"/>
          <w14:ligatures w14:val="none"/>
        </w:rPr>
        <w:t>at the Sioux Falls VA Medical Center (VAMC), South Dakota.  The Department of Veterans Affairs, Network Contracting Office 23 (NCO 23), is preparing to issue a solicitation for a Firm-Fixed-Price Construction Contract for this project.</w:t>
      </w:r>
    </w:p>
    <w:p w:rsidR="0045108A" w:rsidRPr="0045108A" w:rsidP="0045108A">
      <w:pPr>
        <w:spacing w:after="200" w:line="276" w:lineRule="auto"/>
        <w:rPr>
          <w:rFonts w:eastAsiaTheme="minorEastAsia"/>
          <w:b/>
          <w:bCs/>
          <w:kern w:val="0"/>
          <w:sz w:val="22"/>
          <w:szCs w:val="22"/>
          <w14:ligatures w14:val="none"/>
        </w:rPr>
      </w:pPr>
      <w:r w:rsidRPr="0045108A">
        <w:rPr>
          <w:rFonts w:eastAsiaTheme="minorEastAsia"/>
          <w:kern w:val="0"/>
          <w:sz w:val="22"/>
          <w:szCs w:val="22"/>
          <w14:ligatures w14:val="none"/>
        </w:rPr>
        <w:t>Note: This</w:t>
      </w:r>
      <w:r w:rsidRPr="0045108A">
        <w:rPr>
          <w:rFonts w:eastAsiaTheme="minorEastAsia"/>
          <w:b/>
          <w:bCs/>
          <w:kern w:val="0"/>
          <w:sz w:val="22"/>
          <w:szCs w:val="22"/>
          <w14:ligatures w14:val="none"/>
        </w:rPr>
        <w:t xml:space="preserve"> is a Pre-Solicitation Notice only, the Solicitation will not be posted for at least 15 days from the date of this notice.  This is </w:t>
      </w:r>
      <w:r w:rsidRPr="0045108A">
        <w:rPr>
          <w:rFonts w:eastAsiaTheme="minorEastAsia"/>
          <w:b/>
          <w:bCs/>
          <w:kern w:val="0"/>
          <w:sz w:val="22"/>
          <w:szCs w:val="22"/>
          <w:u w:val="single"/>
          <w14:ligatures w14:val="none"/>
        </w:rPr>
        <w:t>NOT</w:t>
      </w:r>
      <w:r w:rsidRPr="0045108A">
        <w:rPr>
          <w:rFonts w:eastAsiaTheme="minorEastAsia"/>
          <w:b/>
          <w:bCs/>
          <w:kern w:val="0"/>
          <w:sz w:val="22"/>
          <w:szCs w:val="22"/>
          <w14:ligatures w14:val="none"/>
        </w:rPr>
        <w:t xml:space="preserve"> a request for proposal.</w:t>
      </w:r>
    </w:p>
    <w:p w:rsidR="0045108A" w:rsidRPr="0045108A" w:rsidP="0045108A">
      <w:pPr>
        <w:spacing w:after="200" w:line="276" w:lineRule="auto"/>
        <w:rPr>
          <w:rFonts w:eastAsiaTheme="minorEastAsia"/>
          <w:kern w:val="0"/>
          <w:sz w:val="22"/>
          <w:szCs w:val="22"/>
          <w14:ligatures w14:val="none"/>
        </w:rPr>
      </w:pPr>
      <w:r w:rsidRPr="0045108A">
        <w:rPr>
          <w:rFonts w:eastAsiaTheme="minorEastAsia"/>
          <w:i/>
          <w:iCs/>
          <w:kern w:val="0"/>
          <w:sz w:val="22"/>
          <w:szCs w:val="22"/>
          <w14:ligatures w14:val="none"/>
        </w:rPr>
        <w:t xml:space="preserve">Estimated </w:t>
      </w:r>
      <w:r w:rsidRPr="0045108A">
        <w:rPr>
          <w:rFonts w:eastAsiaTheme="minorEastAsia"/>
          <w:kern w:val="0"/>
          <w:sz w:val="22"/>
          <w:szCs w:val="22"/>
          <w14:ligatures w14:val="none"/>
        </w:rPr>
        <w:t>SOLICITATION DATE: on or about 0</w:t>
      </w:r>
      <w:r w:rsidR="00B83544">
        <w:rPr>
          <w:rFonts w:eastAsiaTheme="minorEastAsia"/>
          <w:kern w:val="0"/>
          <w:sz w:val="22"/>
          <w:szCs w:val="22"/>
          <w14:ligatures w14:val="none"/>
        </w:rPr>
        <w:t>3</w:t>
      </w:r>
      <w:r w:rsidRPr="0045108A">
        <w:rPr>
          <w:rFonts w:eastAsiaTheme="minorEastAsia"/>
          <w:kern w:val="0"/>
          <w:sz w:val="22"/>
          <w:szCs w:val="22"/>
          <w14:ligatures w14:val="none"/>
        </w:rPr>
        <w:t>/</w:t>
      </w:r>
      <w:r w:rsidR="00B83544">
        <w:rPr>
          <w:rFonts w:eastAsiaTheme="minorEastAsia"/>
          <w:kern w:val="0"/>
          <w:sz w:val="22"/>
          <w:szCs w:val="22"/>
          <w14:ligatures w14:val="none"/>
        </w:rPr>
        <w:t>1</w:t>
      </w:r>
      <w:r w:rsidR="001020A5">
        <w:rPr>
          <w:rFonts w:eastAsiaTheme="minorEastAsia"/>
          <w:kern w:val="0"/>
          <w:sz w:val="22"/>
          <w:szCs w:val="22"/>
          <w14:ligatures w14:val="none"/>
        </w:rPr>
        <w:t>7</w:t>
      </w:r>
      <w:r w:rsidRPr="0045108A">
        <w:rPr>
          <w:rFonts w:eastAsiaTheme="minorEastAsia"/>
          <w:kern w:val="0"/>
          <w:sz w:val="22"/>
          <w:szCs w:val="22"/>
          <w14:ligatures w14:val="none"/>
        </w:rPr>
        <w:t>/2026.</w:t>
      </w:r>
    </w:p>
    <w:p w:rsidR="0045108A" w:rsidRPr="0045108A" w:rsidP="0045108A">
      <w:pPr>
        <w:spacing w:after="200" w:line="276" w:lineRule="auto"/>
        <w:rPr>
          <w:rFonts w:eastAsiaTheme="minorEastAsia"/>
          <w:kern w:val="0"/>
          <w:sz w:val="22"/>
          <w:szCs w:val="22"/>
          <w14:ligatures w14:val="none"/>
        </w:rPr>
      </w:pPr>
      <w:r w:rsidRPr="0045108A">
        <w:rPr>
          <w:rFonts w:eastAsiaTheme="minorEastAsia"/>
          <w:i/>
          <w:iCs/>
          <w:kern w:val="0"/>
          <w:sz w:val="22"/>
          <w:szCs w:val="22"/>
          <w14:ligatures w14:val="none"/>
        </w:rPr>
        <w:t>Estimated</w:t>
      </w:r>
      <w:r w:rsidRPr="0045108A">
        <w:rPr>
          <w:rFonts w:eastAsiaTheme="minorEastAsia"/>
          <w:kern w:val="0"/>
          <w:sz w:val="22"/>
          <w:szCs w:val="22"/>
          <w14:ligatures w14:val="none"/>
        </w:rPr>
        <w:t xml:space="preserve"> AWARD DATE: 0</w:t>
      </w:r>
      <w:r w:rsidR="00B83544">
        <w:rPr>
          <w:rFonts w:eastAsiaTheme="minorEastAsia"/>
          <w:kern w:val="0"/>
          <w:sz w:val="22"/>
          <w:szCs w:val="22"/>
          <w14:ligatures w14:val="none"/>
        </w:rPr>
        <w:t>5</w:t>
      </w:r>
      <w:r w:rsidRPr="0045108A">
        <w:rPr>
          <w:rFonts w:eastAsiaTheme="minorEastAsia"/>
          <w:kern w:val="0"/>
          <w:sz w:val="22"/>
          <w:szCs w:val="22"/>
          <w14:ligatures w14:val="none"/>
        </w:rPr>
        <w:t>/</w:t>
      </w:r>
      <w:r w:rsidR="00B83544">
        <w:rPr>
          <w:rFonts w:eastAsiaTheme="minorEastAsia"/>
          <w:kern w:val="0"/>
          <w:sz w:val="22"/>
          <w:szCs w:val="22"/>
          <w14:ligatures w14:val="none"/>
        </w:rPr>
        <w:t>08</w:t>
      </w:r>
      <w:r w:rsidRPr="0045108A">
        <w:rPr>
          <w:rFonts w:eastAsiaTheme="minorEastAsia"/>
          <w:kern w:val="0"/>
          <w:sz w:val="22"/>
          <w:szCs w:val="22"/>
          <w14:ligatures w14:val="none"/>
        </w:rPr>
        <w:t>/2026.</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SET-ASIDE: 100% Service-Disabled Veteran-Owned Small Business (SDVOSB)</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NAICS: 236220, Commercial and Institutional Building Construction $45.0 Million</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PROJECT MAGNITUDE: Between $</w:t>
      </w:r>
      <w:r w:rsidR="0094776D">
        <w:rPr>
          <w:rFonts w:eastAsiaTheme="minorEastAsia"/>
          <w:kern w:val="0"/>
          <w:sz w:val="22"/>
          <w:szCs w:val="22"/>
          <w14:ligatures w14:val="none"/>
        </w:rPr>
        <w:t>1</w:t>
      </w:r>
      <w:r w:rsidRPr="0045108A">
        <w:rPr>
          <w:rFonts w:eastAsiaTheme="minorEastAsia"/>
          <w:kern w:val="0"/>
          <w:sz w:val="22"/>
          <w:szCs w:val="22"/>
          <w14:ligatures w14:val="none"/>
        </w:rPr>
        <w:t>0,000,000</w:t>
      </w:r>
      <w:r w:rsidR="00183D00">
        <w:rPr>
          <w:rFonts w:eastAsiaTheme="minorEastAsia"/>
          <w:kern w:val="0"/>
          <w:sz w:val="22"/>
          <w:szCs w:val="22"/>
          <w14:ligatures w14:val="none"/>
        </w:rPr>
        <w:t>.00</w:t>
      </w:r>
      <w:r w:rsidRPr="0045108A">
        <w:rPr>
          <w:rFonts w:eastAsiaTheme="minorEastAsia"/>
          <w:kern w:val="0"/>
          <w:sz w:val="22"/>
          <w:szCs w:val="22"/>
          <w14:ligatures w14:val="none"/>
        </w:rPr>
        <w:t xml:space="preserve"> and $</w:t>
      </w:r>
      <w:r w:rsidR="0094776D">
        <w:rPr>
          <w:rFonts w:eastAsiaTheme="minorEastAsia"/>
          <w:kern w:val="0"/>
          <w:sz w:val="22"/>
          <w:szCs w:val="22"/>
          <w14:ligatures w14:val="none"/>
        </w:rPr>
        <w:t>2</w:t>
      </w:r>
      <w:r w:rsidRPr="0045108A">
        <w:rPr>
          <w:rFonts w:eastAsiaTheme="minorEastAsia"/>
          <w:kern w:val="0"/>
          <w:sz w:val="22"/>
          <w:szCs w:val="22"/>
          <w14:ligatures w14:val="none"/>
        </w:rPr>
        <w:t>0,000,000.</w:t>
      </w:r>
      <w:r w:rsidR="00183D00">
        <w:rPr>
          <w:rFonts w:eastAsiaTheme="minorEastAsia"/>
          <w:kern w:val="0"/>
          <w:sz w:val="22"/>
          <w:szCs w:val="22"/>
          <w14:ligatures w14:val="none"/>
        </w:rPr>
        <w:t>00</w:t>
      </w:r>
    </w:p>
    <w:p w:rsidR="0045108A" w:rsidRPr="0045108A" w:rsidP="0045108A">
      <w:pPr>
        <w:spacing w:after="200" w:line="276" w:lineRule="auto"/>
        <w:rPr>
          <w:rFonts w:eastAsiaTheme="minorEastAsia"/>
          <w:kern w:val="0"/>
          <w:sz w:val="22"/>
          <w:szCs w:val="22"/>
          <w14:ligatures w14:val="none"/>
        </w:rPr>
      </w:pPr>
      <w:r w:rsidRPr="0045108A">
        <w:rPr>
          <w:rFonts w:eastAsiaTheme="minorEastAsia"/>
          <w:b/>
          <w:bCs/>
          <w:kern w:val="0"/>
          <w:sz w:val="22"/>
          <w:szCs w:val="22"/>
          <w14:ligatures w14:val="none"/>
        </w:rPr>
        <w:t xml:space="preserve">THIS IS A TOTAL 100% SERVICE-DISABLED VETERAN-OWNED SMALL BUSINESS (SDVOSB) SET-ASIDE.  </w:t>
      </w:r>
      <w:r w:rsidRPr="0045108A">
        <w:rPr>
          <w:rFonts w:eastAsiaTheme="minorEastAsia"/>
          <w:kern w:val="0"/>
          <w:sz w:val="22"/>
          <w:szCs w:val="22"/>
          <w14:ligatures w14:val="none"/>
        </w:rPr>
        <w:t>In accordance with Public Law 109-461 and VAAR 819.7003(b), bidders must be registered and certified in the Small Business  Dynamic Search at (</w:t>
      </w:r>
      <w:r>
        <w:fldChar w:fldCharType="begin"/>
      </w:r>
      <w:r>
        <w:instrText xml:space="preserve"> HYPERLINK "https://search.certifications.sba.gov" </w:instrText>
      </w:r>
      <w:r>
        <w:fldChar w:fldCharType="separate"/>
      </w:r>
      <w:r w:rsidRPr="0045108A">
        <w:rPr>
          <w:rFonts w:eastAsiaTheme="minorEastAsia"/>
          <w:color w:val="0000FF" w:themeColor="hyperlink"/>
          <w:kern w:val="0"/>
          <w:sz w:val="22"/>
          <w:szCs w:val="22"/>
          <w:u w:val="single"/>
          <w14:ligatures w14:val="none"/>
        </w:rPr>
        <w:t>https://search.certifications.sba.gov</w:t>
      </w:r>
      <w:r>
        <w:fldChar w:fldCharType="end"/>
      </w:r>
      <w:r w:rsidRPr="0045108A">
        <w:rPr>
          <w:rFonts w:eastAsiaTheme="minorEastAsia"/>
          <w:kern w:val="0"/>
          <w:sz w:val="22"/>
          <w:szCs w:val="22"/>
          <w14:ligatures w14:val="none"/>
        </w:rPr>
        <w:t>.)  (SBDS) Only proposals from verified SDVOSB’s at SBDS at this database at the time of proposal submission shall be deemed responsive.  All non-responsive bids shall be rejected and ineligible for award.  Project documents will be available through Contract Opportunities at no charge once the solicitation is released.</w:t>
      </w:r>
    </w:p>
    <w:p w:rsidR="0045108A" w:rsidRPr="0045108A" w:rsidP="0045108A">
      <w:pPr>
        <w:spacing w:after="200" w:line="276" w:lineRule="auto"/>
        <w:rPr>
          <w:rFonts w:eastAsiaTheme="minorEastAsia"/>
          <w:b/>
          <w:bCs/>
          <w:kern w:val="0"/>
          <w:sz w:val="22"/>
          <w:szCs w:val="22"/>
          <w14:ligatures w14:val="none"/>
        </w:rPr>
      </w:pPr>
      <w:r w:rsidRPr="0045108A">
        <w:rPr>
          <w:rFonts w:eastAsiaTheme="minorEastAsia"/>
          <w:b/>
          <w:bCs/>
          <w:kern w:val="0"/>
          <w:sz w:val="22"/>
          <w:szCs w:val="22"/>
          <w14:ligatures w14:val="none"/>
        </w:rPr>
        <w:t>Project Overview</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The project will require the selected contractor to provide all labor, materials, tools and equipment, and construction services necessary for the design and construction of the project: 438-22-600, Improve Campus Bldg. Exteriors as defined by the Statement of Work (SOW), Plans, and Specifications.</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The Construction solicitation and evaluation process shall be conducted in accordance with Federal Acquisition Regulation (</w:t>
      </w:r>
      <w:r w:rsidR="006D5D35">
        <w:rPr>
          <w:rFonts w:eastAsiaTheme="minorEastAsia"/>
          <w:kern w:val="0"/>
          <w:sz w:val="22"/>
          <w:szCs w:val="22"/>
          <w14:ligatures w14:val="none"/>
        </w:rPr>
        <w:t>RFO</w:t>
      </w:r>
      <w:r w:rsidRPr="0045108A">
        <w:rPr>
          <w:rFonts w:eastAsiaTheme="minorEastAsia"/>
          <w:kern w:val="0"/>
          <w:sz w:val="22"/>
          <w:szCs w:val="22"/>
          <w14:ligatures w14:val="none"/>
        </w:rPr>
        <w:t>) Subpart 15.10</w:t>
      </w:r>
      <w:r w:rsidR="00474BC5">
        <w:rPr>
          <w:rFonts w:eastAsiaTheme="minorEastAsia"/>
          <w:kern w:val="0"/>
          <w:sz w:val="22"/>
          <w:szCs w:val="22"/>
          <w14:ligatures w14:val="none"/>
        </w:rPr>
        <w:t>3</w:t>
      </w:r>
      <w:r w:rsidR="006E101B">
        <w:rPr>
          <w:rFonts w:eastAsiaTheme="minorEastAsia"/>
          <w:kern w:val="0"/>
          <w:sz w:val="22"/>
          <w:szCs w:val="22"/>
          <w14:ligatures w14:val="none"/>
        </w:rPr>
        <w:t>-2</w:t>
      </w:r>
      <w:r w:rsidRPr="0045108A">
        <w:rPr>
          <w:rFonts w:eastAsiaTheme="minorEastAsia"/>
          <w:kern w:val="0"/>
          <w:sz w:val="22"/>
          <w:szCs w:val="22"/>
          <w14:ligatures w14:val="none"/>
        </w:rPr>
        <w:t xml:space="preserve"> (Lowest Price Technically Acceptable).  The issued Request for Proposal (RFP) shall set forth the requirements for responding to solicitation, as well as all technical evaluation factors and sub-factors.</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At the closing date of the solicitation, the Government shall evaluate responsive proposals received in accordance with the Evaluation Process.</w:t>
      </w:r>
    </w:p>
    <w:p w:rsidR="0045108A" w:rsidRPr="0045108A" w:rsidP="0045108A">
      <w:pPr>
        <w:spacing w:after="200" w:line="276" w:lineRule="auto"/>
        <w:rPr>
          <w:rFonts w:eastAsiaTheme="minorEastAsia"/>
          <w:kern w:val="0"/>
          <w:sz w:val="22"/>
          <w:szCs w:val="22"/>
          <w14:ligatures w14:val="none"/>
        </w:rPr>
      </w:pPr>
      <w:r w:rsidRPr="0045108A">
        <w:rPr>
          <w:rFonts w:eastAsiaTheme="minorEastAsia"/>
          <w:b/>
          <w:bCs/>
          <w:kern w:val="0"/>
          <w:sz w:val="22"/>
          <w:szCs w:val="22"/>
          <w14:ligatures w14:val="none"/>
        </w:rPr>
        <w:t>Background</w:t>
      </w:r>
      <w:r w:rsidRPr="0045108A">
        <w:rPr>
          <w:rFonts w:eastAsiaTheme="minorEastAsia"/>
          <w:kern w:val="0"/>
          <w:sz w:val="22"/>
          <w:szCs w:val="22"/>
          <w14:ligatures w14:val="none"/>
        </w:rPr>
        <w:t xml:space="preserve"> </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The purpose of this project is to</w:t>
      </w:r>
      <w:r w:rsidRPr="00474BC5" w:rsidR="00474BC5">
        <w:t xml:space="preserve"> </w:t>
      </w:r>
      <w:r w:rsidRPr="00474BC5" w:rsidR="00474BC5">
        <w:rPr>
          <w:rFonts w:eastAsiaTheme="minorEastAsia"/>
          <w:kern w:val="0"/>
          <w:sz w:val="22"/>
          <w:szCs w:val="22"/>
          <w14:ligatures w14:val="none"/>
        </w:rPr>
        <w:t>Improving Campus Building Exteriors</w:t>
      </w:r>
      <w:r w:rsidRPr="0045108A" w:rsidR="00474BC5">
        <w:rPr>
          <w:rFonts w:eastAsiaTheme="minorEastAsia"/>
          <w:kern w:val="0"/>
          <w:sz w:val="22"/>
          <w:szCs w:val="22"/>
          <w14:ligatures w14:val="none"/>
        </w:rPr>
        <w:t xml:space="preserve"> at</w:t>
      </w:r>
      <w:r w:rsidRPr="0045108A">
        <w:rPr>
          <w:rFonts w:eastAsiaTheme="minorEastAsia"/>
          <w:kern w:val="0"/>
          <w:sz w:val="22"/>
          <w:szCs w:val="22"/>
          <w14:ligatures w14:val="none"/>
        </w:rPr>
        <w:t xml:space="preserve"> the Sioux Falls VAMC.  The </w:t>
      </w:r>
      <w:r w:rsidRPr="0045108A" w:rsidR="00474BC5">
        <w:rPr>
          <w:rFonts w:eastAsiaTheme="minorEastAsia"/>
          <w:kern w:val="0"/>
          <w:sz w:val="22"/>
          <w:szCs w:val="22"/>
          <w14:ligatures w14:val="none"/>
        </w:rPr>
        <w:t>primary</w:t>
      </w:r>
      <w:r w:rsidRPr="0045108A">
        <w:rPr>
          <w:rFonts w:eastAsiaTheme="minorEastAsia"/>
          <w:kern w:val="0"/>
          <w:sz w:val="22"/>
          <w:szCs w:val="22"/>
          <w14:ligatures w14:val="none"/>
        </w:rPr>
        <w:t xml:space="preserve"> objective is to update the facility with Improving Campus Building Exteriors that will meet the needs of the facility, veterans, and applicable building codes.  Work will include a variety of </w:t>
      </w:r>
      <w:r w:rsidRPr="0045108A">
        <w:rPr>
          <w:rFonts w:eastAsiaTheme="minorEastAsia"/>
          <w:kern w:val="0"/>
          <w:sz w:val="22"/>
          <w:szCs w:val="22"/>
          <w14:ligatures w14:val="none"/>
        </w:rPr>
        <w:t xml:space="preserve">roofing and masonry repairs. Building 5 will host most of the work with additional construction on Buildings 1,7, </w:t>
      </w:r>
      <w:r w:rsidRPr="0045108A" w:rsidR="006E101B">
        <w:rPr>
          <w:rFonts w:eastAsiaTheme="minorEastAsia"/>
          <w:kern w:val="0"/>
          <w:sz w:val="22"/>
          <w:szCs w:val="22"/>
          <w14:ligatures w14:val="none"/>
        </w:rPr>
        <w:t>8, 9, 9,</w:t>
      </w:r>
      <w:r w:rsidRPr="0045108A" w:rsidR="00474BC5">
        <w:rPr>
          <w:rFonts w:eastAsiaTheme="minorEastAsia"/>
          <w:kern w:val="0"/>
          <w:sz w:val="22"/>
          <w:szCs w:val="22"/>
          <w14:ligatures w14:val="none"/>
        </w:rPr>
        <w:t xml:space="preserve"> 9,</w:t>
      </w:r>
      <w:r w:rsidRPr="0045108A">
        <w:rPr>
          <w:rFonts w:eastAsiaTheme="minorEastAsia"/>
          <w:kern w:val="0"/>
          <w:sz w:val="22"/>
          <w:szCs w:val="22"/>
          <w14:ligatures w14:val="none"/>
        </w:rPr>
        <w:t xml:space="preserve"> 9, 11, 16, 17, 38 and 52.</w:t>
      </w:r>
    </w:p>
    <w:p w:rsidR="0045108A" w:rsidRPr="0045108A" w:rsidP="0045108A">
      <w:pPr>
        <w:spacing w:after="200" w:line="276" w:lineRule="auto"/>
        <w:rPr>
          <w:rFonts w:eastAsiaTheme="minorEastAsia"/>
          <w:kern w:val="0"/>
          <w:sz w:val="22"/>
          <w:szCs w:val="22"/>
          <w14:ligatures w14:val="none"/>
        </w:rPr>
      </w:pPr>
      <w:r w:rsidRPr="0045108A">
        <w:rPr>
          <w:rFonts w:eastAsiaTheme="minorEastAsia"/>
          <w:b/>
          <w:bCs/>
          <w:kern w:val="0"/>
          <w:sz w:val="22"/>
          <w:szCs w:val="22"/>
          <w14:ligatures w14:val="none"/>
        </w:rPr>
        <w:t>Anticipated Period of Performance</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The contract Period of Performance for construction is 700 calendar days from the Notice to Proceed.  The time stated for completion includes final cleanup of the premises, punch list, and closeout documents.</w:t>
      </w:r>
    </w:p>
    <w:p w:rsidR="0045108A" w:rsidRPr="0045108A" w:rsidP="0045108A">
      <w:pPr>
        <w:spacing w:after="200" w:line="276" w:lineRule="auto"/>
        <w:rPr>
          <w:rFonts w:eastAsiaTheme="minorEastAsia"/>
          <w:kern w:val="0"/>
          <w:sz w:val="22"/>
          <w:szCs w:val="22"/>
          <w14:ligatures w14:val="none"/>
        </w:rPr>
      </w:pPr>
      <w:r w:rsidRPr="0045108A">
        <w:rPr>
          <w:rFonts w:eastAsiaTheme="minorEastAsia"/>
          <w:kern w:val="0"/>
          <w:sz w:val="22"/>
          <w:szCs w:val="22"/>
          <w14:ligatures w14:val="none"/>
        </w:rPr>
        <w:t>All prospective bidders must have a Unique Entity Identifier (UEI) and must be registered and active in the SAM database (</w:t>
      </w:r>
      <w:r>
        <w:fldChar w:fldCharType="begin"/>
      </w:r>
      <w:r>
        <w:instrText xml:space="preserve"> HYPERLINK "http://www.sam.gov" </w:instrText>
      </w:r>
      <w:r>
        <w:fldChar w:fldCharType="separate"/>
      </w:r>
      <w:r w:rsidRPr="0045108A">
        <w:rPr>
          <w:rFonts w:eastAsiaTheme="minorEastAsia"/>
          <w:color w:val="0000FF" w:themeColor="hyperlink"/>
          <w:kern w:val="0"/>
          <w:sz w:val="22"/>
          <w:szCs w:val="22"/>
          <w:u w:val="single"/>
          <w14:ligatures w14:val="none"/>
        </w:rPr>
        <w:t>http://www.sam.gov</w:t>
      </w:r>
      <w:r>
        <w:fldChar w:fldCharType="end"/>
      </w:r>
      <w:r w:rsidRPr="0045108A">
        <w:rPr>
          <w:rFonts w:eastAsiaTheme="minorEastAsia"/>
          <w:kern w:val="0"/>
          <w:sz w:val="22"/>
          <w:szCs w:val="22"/>
          <w14:ligatures w14:val="none"/>
        </w:rPr>
        <w:t xml:space="preserve">).  All prospective bidders must complete electronic online Representations and Certifications within SAM.  The eventual awardee shall also have on file a current Department of Labor VET4212 Federal Contracting Reporting filing at </w:t>
      </w:r>
      <w:r>
        <w:fldChar w:fldCharType="begin"/>
      </w:r>
      <w:r>
        <w:instrText xml:space="preserve"> HYPERLINK "https://www.dol.gov/agencies/vets/programs/vets4212" </w:instrText>
      </w:r>
      <w:r>
        <w:fldChar w:fldCharType="separate"/>
      </w:r>
      <w:r w:rsidRPr="0045108A">
        <w:rPr>
          <w:rFonts w:eastAsiaTheme="minorEastAsia"/>
          <w:color w:val="0000FF" w:themeColor="hyperlink"/>
          <w:kern w:val="0"/>
          <w:sz w:val="22"/>
          <w:szCs w:val="22"/>
          <w:u w:val="single"/>
          <w14:ligatures w14:val="none"/>
        </w:rPr>
        <w:t>https://www.dol.gov/agencies/vets/programs/vets4212</w:t>
      </w:r>
      <w:r>
        <w:fldChar w:fldCharType="end"/>
      </w:r>
      <w:r w:rsidRPr="0045108A">
        <w:rPr>
          <w:rFonts w:eastAsiaTheme="minorEastAsia"/>
          <w:kern w:val="0"/>
          <w:sz w:val="22"/>
          <w:szCs w:val="22"/>
          <w14:ligatures w14:val="none"/>
        </w:rPr>
        <w:t xml:space="preserve"> (if applicable).</w:t>
      </w:r>
    </w:p>
    <w:p w:rsidR="0045108A" w:rsidRPr="0045108A" w:rsidP="0045108A">
      <w:pPr>
        <w:spacing w:after="200" w:line="276" w:lineRule="auto"/>
        <w:rPr>
          <w:rFonts w:eastAsiaTheme="minorEastAsia"/>
          <w:kern w:val="0"/>
          <w:sz w:val="22"/>
          <w:szCs w:val="22"/>
          <w14:ligatures w14:val="none"/>
        </w:rPr>
      </w:pPr>
    </w:p>
    <w:p w:rsidR="00877267" w:rsidRPr="00C7279C">
      <w:pPr>
        <w:rPr>
          <w:b/>
          <w:bCs/>
          <w:u w:val="single"/>
        </w:rPr>
      </w:pPr>
      <w:r w:rsidRPr="00C7279C">
        <w:rPr>
          <w:b/>
          <w:bCs/>
          <w:u w:val="single"/>
        </w:rPr>
        <w:t>PN: 438-22-600, Improve Campus Bldg</w:t>
      </w:r>
      <w:r w:rsidRPr="00C7279C">
        <w:rPr>
          <w:b/>
          <w:bCs/>
          <w:u w:val="single"/>
        </w:rPr>
        <w:t>.</w:t>
      </w:r>
      <w:r w:rsidRPr="00C7279C">
        <w:rPr>
          <w:b/>
          <w:bCs/>
          <w:u w:val="single"/>
        </w:rPr>
        <w:t xml:space="preserve"> Exteriors (SF)</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5108A" w:rsidP="00240FCD">
          <w:pPr>
            <w:pStyle w:val="Footer"/>
          </w:pPr>
        </w:p>
      </w:tc>
      <w:tc>
        <w:tcPr>
          <w:tcW w:w="4788" w:type="dxa"/>
        </w:tcPr>
        <w:p w:rsidR="0045108A" w:rsidP="00240FCD">
          <w:pPr>
            <w:pStyle w:val="Footer"/>
            <w:jc w:val="right"/>
          </w:pPr>
          <w:r>
            <w:t>Pre</w:t>
          </w:r>
          <w:r w:rsidR="00474BC5">
            <w:t xml:space="preserve"> S</w:t>
          </w:r>
          <w:r>
            <w:t>olicitation Notice</w:t>
          </w:r>
        </w:p>
      </w:tc>
    </w:tr>
  </w:tbl>
  <w:p w:rsidR="0045108A" w:rsidRPr="00240FCD" w:rsidP="00240FCD">
    <w:pPr>
      <w:pStyle w:val="Footer"/>
    </w:pPr>
  </w:p>
  <w:p w:rsidR="0045108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5108A">
          <w:pPr>
            <w:pStyle w:val="Footer"/>
          </w:pPr>
          <w:r>
            <w:t>*=Required Field</w:t>
          </w:r>
        </w:p>
      </w:tc>
      <w:tc>
        <w:tcPr>
          <w:tcW w:w="4788" w:type="dxa"/>
        </w:tcPr>
        <w:p w:rsidR="0045108A" w:rsidP="009B0DC6">
          <w:pPr>
            <w:pStyle w:val="Footer"/>
            <w:jc w:val="right"/>
          </w:pPr>
          <w:r>
            <w:t>Pre</w:t>
          </w:r>
          <w:r w:rsidR="00474BC5">
            <w:t xml:space="preserve"> S</w:t>
          </w:r>
          <w:r>
            <w:t>olicitation Notice</w:t>
          </w:r>
        </w:p>
      </w:tc>
    </w:tr>
  </w:tbl>
  <w:p w:rsidR="0045108A" w:rsidRPr="00041EE5" w:rsidP="009B0DC6">
    <w:pPr>
      <w:pStyle w:val="Footer"/>
    </w:pPr>
  </w:p>
  <w:p w:rsidR="004510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5108A" w:rsidRPr="000758A6" w:rsidP="000758A6">
    <w:pPr>
      <w:pStyle w:val="Heading1"/>
      <w:contextualSpacing/>
      <w:jc w:val="center"/>
      <w:rPr>
        <w:rFonts w:asciiTheme="minorHAnsi" w:hAnsiTheme="minorHAnsi"/>
        <w:sz w:val="36"/>
      </w:rPr>
    </w:pPr>
    <w:r w:rsidRPr="000758A6">
      <w:rPr>
        <w:rFonts w:asciiTheme="minorHAnsi" w:hAnsiTheme="minorHAnsi"/>
        <w:sz w:val="36"/>
      </w:rPr>
      <w:t>Pre</w:t>
    </w:r>
    <w:r w:rsidR="00474BC5">
      <w:rPr>
        <w:rFonts w:asciiTheme="minorHAnsi" w:hAnsiTheme="minorHAnsi"/>
        <w:sz w:val="36"/>
      </w:rPr>
      <w:t xml:space="preserve"> S</w:t>
    </w:r>
    <w:r w:rsidRPr="000758A6">
      <w:rPr>
        <w:rFonts w:asciiTheme="minorHAnsi" w:hAnsiTheme="minorHAnsi"/>
        <w:sz w:val="36"/>
      </w:rPr>
      <w:t>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5108A" w:rsidRPr="000F59BB" w:rsidP="00C07A02">
    <w:pPr>
      <w:pStyle w:val="Heading1"/>
      <w:tabs>
        <w:tab w:val="center" w:pos="4680"/>
        <w:tab w:val="left" w:pos="6915"/>
      </w:tabs>
      <w:contextualSpacing/>
      <w:rPr>
        <w:rFonts w:asciiTheme="minorHAnsi" w:hAnsiTheme="minorHAnsi"/>
        <w:sz w:val="36"/>
      </w:rPr>
    </w:pPr>
    <w:r>
      <w:rPr>
        <w:rFonts w:asciiTheme="minorHAnsi" w:hAnsiTheme="minorHAnsi"/>
        <w:sz w:val="36"/>
      </w:rPr>
      <w:tab/>
    </w:r>
    <w:r w:rsidRPr="000758A6">
      <w:rPr>
        <w:rFonts w:asciiTheme="minorHAnsi" w:hAnsiTheme="minorHAnsi"/>
        <w:sz w:val="36"/>
      </w:rPr>
      <w:t>Pre</w:t>
    </w:r>
    <w:r w:rsidR="00474BC5">
      <w:rPr>
        <w:rFonts w:asciiTheme="minorHAnsi" w:hAnsiTheme="minorHAnsi"/>
        <w:sz w:val="36"/>
      </w:rPr>
      <w:t xml:space="preserve"> S</w:t>
    </w:r>
    <w:r w:rsidRPr="000758A6">
      <w:rPr>
        <w:rFonts w:asciiTheme="minorHAnsi" w:hAnsiTheme="minorHAnsi"/>
        <w:sz w:val="36"/>
      </w:rPr>
      <w:t>olicitation Notice</w:t>
    </w:r>
    <w:r>
      <w:rPr>
        <w:rFonts w:asciiTheme="minorHAnsi" w:hAnsiTheme="minorHAnsi"/>
        <w:sz w:val="36"/>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1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41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EA"/>
    <w:rPr>
      <w:rFonts w:eastAsiaTheme="majorEastAsia" w:cstheme="majorBidi"/>
      <w:color w:val="272727" w:themeColor="text1" w:themeTint="D8"/>
    </w:rPr>
  </w:style>
  <w:style w:type="paragraph" w:styleId="Quote">
    <w:name w:val="Quote"/>
    <w:basedOn w:val="Normal"/>
    <w:next w:val="Normal"/>
    <w:link w:val="QuoteChar"/>
    <w:uiPriority w:val="29"/>
    <w:qFormat/>
    <w:rsid w:val="00341EEA"/>
    <w:pPr>
      <w:spacing w:before="160"/>
      <w:jc w:val="center"/>
    </w:pPr>
    <w:rPr>
      <w:i/>
      <w:iCs/>
      <w:color w:val="404040" w:themeColor="text1" w:themeTint="BF"/>
    </w:rPr>
  </w:style>
  <w:style w:type="character" w:customStyle="1" w:styleId="QuoteChar">
    <w:name w:val="Quote Char"/>
    <w:basedOn w:val="DefaultParagraphFont"/>
    <w:link w:val="Quote"/>
    <w:uiPriority w:val="29"/>
    <w:rsid w:val="00341EEA"/>
    <w:rPr>
      <w:i/>
      <w:iCs/>
      <w:color w:val="404040" w:themeColor="text1" w:themeTint="BF"/>
    </w:rPr>
  </w:style>
  <w:style w:type="paragraph" w:styleId="IntenseQuote">
    <w:name w:val="Intense Quote"/>
    <w:basedOn w:val="Normal"/>
    <w:next w:val="Normal"/>
    <w:link w:val="IntenseQuoteChar"/>
    <w:uiPriority w:val="30"/>
    <w:qFormat/>
    <w:rsid w:val="00341EE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41EEA"/>
    <w:rPr>
      <w:i/>
      <w:iCs/>
      <w:color w:val="366092" w:themeColor="accent1" w:themeShade="BF"/>
    </w:rPr>
  </w:style>
  <w:style w:type="character" w:styleId="IntenseReference">
    <w:name w:val="Intense Reference"/>
    <w:basedOn w:val="DefaultParagraphFont"/>
    <w:uiPriority w:val="32"/>
    <w:qFormat/>
    <w:rsid w:val="00341EEA"/>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2026-02-26T12:56:52Z</dcterms:created>
  <dcterms:modified xsi:type="dcterms:W3CDTF">2026-02-26T12:56:52Z</dcterms:modified>
</cp:coreProperties>
</file>