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5427" w14:textId="7E06A206" w:rsidR="007B558E" w:rsidRPr="007B558E" w:rsidRDefault="007B558E" w:rsidP="007B558E">
      <w:pPr>
        <w:spacing w:after="0" w:line="240" w:lineRule="auto"/>
        <w:contextualSpacing/>
        <w:rPr>
          <w:rFonts w:ascii="Arial" w:hAnsi="Arial" w:cs="Arial"/>
        </w:rPr>
      </w:pPr>
      <w:r w:rsidRPr="007B558E">
        <w:rPr>
          <w:rFonts w:ascii="Arial" w:hAnsi="Arial" w:cs="Arial"/>
        </w:rPr>
        <w:t xml:space="preserve">The Government seeks industry feedback regarding plans to transfer spare parts owned by the incumbent contractor to the successful offeror (in the event </w:t>
      </w:r>
      <w:r w:rsidR="002B5A0B">
        <w:rPr>
          <w:rFonts w:ascii="Arial" w:hAnsi="Arial" w:cs="Arial"/>
        </w:rPr>
        <w:t xml:space="preserve">the </w:t>
      </w:r>
      <w:r w:rsidRPr="007B558E">
        <w:rPr>
          <w:rFonts w:ascii="Arial" w:hAnsi="Arial" w:cs="Arial"/>
        </w:rPr>
        <w:t xml:space="preserve">incumbent is not the successful offeror). The Government is contemplating RFP terms requiring the successful offeror to purchase the identified spare parts and maintenance materials from the incumbent after contract award but prior to transfer of physical control. The Government will instruct all bidders to assume the same purchase price during proposal preparation and will contractually ensure the incumbent contractor honors this price. </w:t>
      </w:r>
    </w:p>
    <w:p w14:paraId="28111DE2" w14:textId="77777777" w:rsidR="007B558E" w:rsidRPr="007B558E" w:rsidRDefault="007B558E" w:rsidP="007B558E">
      <w:pPr>
        <w:spacing w:after="0" w:line="240" w:lineRule="auto"/>
        <w:contextualSpacing/>
        <w:rPr>
          <w:rFonts w:ascii="Arial" w:hAnsi="Arial" w:cs="Arial"/>
        </w:rPr>
      </w:pPr>
    </w:p>
    <w:p w14:paraId="33B4260B" w14:textId="6D513939" w:rsidR="007B558E" w:rsidRPr="007B558E" w:rsidRDefault="007B558E" w:rsidP="007B558E">
      <w:pPr>
        <w:spacing w:after="0" w:line="240" w:lineRule="auto"/>
        <w:contextualSpacing/>
        <w:rPr>
          <w:rFonts w:ascii="Arial" w:hAnsi="Arial" w:cs="Arial"/>
        </w:rPr>
      </w:pPr>
      <w:r w:rsidRPr="007B558E">
        <w:rPr>
          <w:rFonts w:ascii="Arial" w:hAnsi="Arial" w:cs="Arial"/>
        </w:rPr>
        <w:t xml:space="preserve">A list of current contractor spare parts and material inventory are provided under this </w:t>
      </w:r>
      <w:r w:rsidR="002B5A0B">
        <w:rPr>
          <w:rFonts w:ascii="Arial" w:hAnsi="Arial" w:cs="Arial"/>
        </w:rPr>
        <w:t xml:space="preserve">Request for Information (RFI) </w:t>
      </w:r>
      <w:r w:rsidRPr="007B558E">
        <w:rPr>
          <w:rFonts w:ascii="Arial" w:hAnsi="Arial" w:cs="Arial"/>
        </w:rPr>
        <w:t>RFI for review. This is not the final list to be provided at th</w:t>
      </w:r>
      <w:r w:rsidR="00F64F71">
        <w:rPr>
          <w:rFonts w:ascii="Arial" w:hAnsi="Arial" w:cs="Arial"/>
        </w:rPr>
        <w:t>is</w:t>
      </w:r>
      <w:r w:rsidRPr="007B558E">
        <w:rPr>
          <w:rFonts w:ascii="Arial" w:hAnsi="Arial" w:cs="Arial"/>
        </w:rPr>
        <w:t xml:space="preserve"> time or RFP release. Currently, the incumbent’s inventory is valued at approximately $22M.  In the event incumbent inventory levels change from the value and quantity stated in the final RFP to date of inventory transfer, the </w:t>
      </w:r>
      <w:r w:rsidR="00F64F71">
        <w:rPr>
          <w:rFonts w:ascii="Arial" w:hAnsi="Arial" w:cs="Arial"/>
        </w:rPr>
        <w:t>Government</w:t>
      </w:r>
      <w:r w:rsidRPr="007B558E">
        <w:rPr>
          <w:rFonts w:ascii="Arial" w:hAnsi="Arial" w:cs="Arial"/>
        </w:rPr>
        <w:t xml:space="preserve"> will ensure the appropriate adjustments are made to price.</w:t>
      </w:r>
    </w:p>
    <w:p w14:paraId="21243DA7" w14:textId="77777777" w:rsidR="007B558E" w:rsidRPr="007B558E" w:rsidRDefault="007B558E" w:rsidP="007B558E">
      <w:pPr>
        <w:spacing w:after="0" w:line="240" w:lineRule="auto"/>
        <w:contextualSpacing/>
        <w:rPr>
          <w:rFonts w:ascii="Arial" w:hAnsi="Arial" w:cs="Arial"/>
        </w:rPr>
      </w:pPr>
    </w:p>
    <w:p w14:paraId="065DF85A" w14:textId="689D3641" w:rsidR="007B558E" w:rsidRPr="007B558E" w:rsidRDefault="007B558E" w:rsidP="007B558E">
      <w:pPr>
        <w:spacing w:after="0" w:line="240" w:lineRule="auto"/>
        <w:contextualSpacing/>
        <w:rPr>
          <w:rFonts w:ascii="Arial" w:hAnsi="Arial" w:cs="Arial"/>
        </w:rPr>
      </w:pPr>
      <w:r w:rsidRPr="007B558E">
        <w:rPr>
          <w:rFonts w:ascii="Arial" w:hAnsi="Arial" w:cs="Arial"/>
        </w:rPr>
        <w:t>Industry is encouraged to comment on the feasibility of this plan, recommended modifications or alternative approaches to ensur</w:t>
      </w:r>
      <w:r w:rsidR="00032B39">
        <w:rPr>
          <w:rFonts w:ascii="Arial" w:hAnsi="Arial" w:cs="Arial"/>
        </w:rPr>
        <w:t>e</w:t>
      </w:r>
      <w:r w:rsidRPr="007B558E">
        <w:rPr>
          <w:rFonts w:ascii="Arial" w:hAnsi="Arial" w:cs="Arial"/>
        </w:rPr>
        <w:t xml:space="preserve"> the successful offeror has immediate </w:t>
      </w:r>
      <w:r w:rsidR="00032B39">
        <w:rPr>
          <w:rFonts w:ascii="Arial" w:hAnsi="Arial" w:cs="Arial"/>
        </w:rPr>
        <w:t xml:space="preserve">access </w:t>
      </w:r>
      <w:r w:rsidRPr="007B558E">
        <w:rPr>
          <w:rFonts w:ascii="Arial" w:hAnsi="Arial" w:cs="Arial"/>
        </w:rPr>
        <w:t xml:space="preserve">to critical parts and materials. </w:t>
      </w:r>
    </w:p>
    <w:p w14:paraId="0FD23A8A" w14:textId="77777777" w:rsidR="00431D01" w:rsidRDefault="00431D01" w:rsidP="007B558E">
      <w:pPr>
        <w:spacing w:after="0" w:line="240" w:lineRule="auto"/>
        <w:contextualSpacing/>
        <w:rPr>
          <w:rFonts w:ascii="Arial" w:hAnsi="Arial" w:cs="Arial"/>
        </w:rPr>
      </w:pPr>
    </w:p>
    <w:p w14:paraId="704637C1" w14:textId="21A62FA4" w:rsidR="00CC7EEE" w:rsidRDefault="00CC7EEE" w:rsidP="007B558E">
      <w:pPr>
        <w:spacing w:after="0" w:line="240" w:lineRule="auto"/>
        <w:contextualSpacing/>
        <w:rPr>
          <w:rFonts w:ascii="Arial" w:hAnsi="Arial" w:cs="Arial"/>
        </w:rPr>
      </w:pPr>
      <w:r>
        <w:rPr>
          <w:rFonts w:ascii="Arial" w:hAnsi="Arial" w:cs="Arial"/>
        </w:rPr>
        <w:t xml:space="preserve">Attachment: </w:t>
      </w:r>
      <w:r w:rsidR="00681471" w:rsidRPr="00681471">
        <w:rPr>
          <w:rFonts w:ascii="Arial" w:hAnsi="Arial" w:cs="Arial"/>
        </w:rPr>
        <w:t>BAE Approved Spare Parts List 11 FEB 2026</w:t>
      </w:r>
    </w:p>
    <w:p w14:paraId="03C00B73" w14:textId="77777777" w:rsidR="001403A5" w:rsidRDefault="001403A5" w:rsidP="007B558E">
      <w:pPr>
        <w:spacing w:after="0" w:line="240" w:lineRule="auto"/>
        <w:contextualSpacing/>
        <w:rPr>
          <w:rFonts w:ascii="Arial" w:hAnsi="Arial" w:cs="Arial"/>
        </w:rPr>
      </w:pPr>
    </w:p>
    <w:p w14:paraId="57017225" w14:textId="77777777" w:rsidR="001403A5" w:rsidRDefault="001403A5" w:rsidP="007B558E">
      <w:pPr>
        <w:spacing w:after="0" w:line="240" w:lineRule="auto"/>
        <w:contextualSpacing/>
        <w:rPr>
          <w:rFonts w:ascii="Arial" w:hAnsi="Arial" w:cs="Arial"/>
        </w:rPr>
      </w:pPr>
    </w:p>
    <w:p w14:paraId="1B9AC89F" w14:textId="25B2A699" w:rsidR="001403A5" w:rsidRDefault="001403A5" w:rsidP="007B558E">
      <w:pPr>
        <w:spacing w:after="0" w:line="240" w:lineRule="auto"/>
        <w:contextualSpacing/>
        <w:rPr>
          <w:rFonts w:ascii="Arial" w:hAnsi="Arial" w:cs="Arial"/>
        </w:rPr>
      </w:pPr>
      <w:r>
        <w:rPr>
          <w:rFonts w:ascii="Arial" w:hAnsi="Arial" w:cs="Arial"/>
        </w:rPr>
        <w:t>Comments: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F6D86D" w14:textId="10D56D4A" w:rsidR="001403A5" w:rsidRDefault="001403A5" w:rsidP="001403A5">
      <w:pPr>
        <w:spacing w:after="0" w:line="240" w:lineRule="auto"/>
        <w:contextualSpacing/>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B630DF" w14:textId="0897A901" w:rsidR="001403A5" w:rsidRPr="001403A5" w:rsidRDefault="001403A5" w:rsidP="007B558E">
      <w:pPr>
        <w:spacing w:after="0" w:line="240" w:lineRule="auto"/>
        <w:contextualSpacing/>
        <w:rPr>
          <w:rFonts w:ascii="Arial" w:hAnsi="Arial" w:cs="Arial"/>
        </w:rPr>
      </w:pPr>
    </w:p>
    <w:sectPr w:rsidR="001403A5" w:rsidRPr="001403A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6FC72" w14:textId="77777777" w:rsidR="007B558E" w:rsidRDefault="007B558E" w:rsidP="007B558E">
      <w:pPr>
        <w:spacing w:after="0" w:line="240" w:lineRule="auto"/>
      </w:pPr>
      <w:r>
        <w:separator/>
      </w:r>
    </w:p>
  </w:endnote>
  <w:endnote w:type="continuationSeparator" w:id="0">
    <w:p w14:paraId="5B622061" w14:textId="77777777" w:rsidR="007B558E" w:rsidRDefault="007B558E" w:rsidP="007B5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76668" w14:textId="77777777" w:rsidR="007B558E" w:rsidRDefault="007B558E" w:rsidP="007B558E">
      <w:pPr>
        <w:spacing w:after="0" w:line="240" w:lineRule="auto"/>
      </w:pPr>
      <w:r>
        <w:separator/>
      </w:r>
    </w:p>
  </w:footnote>
  <w:footnote w:type="continuationSeparator" w:id="0">
    <w:p w14:paraId="5C10C26F" w14:textId="77777777" w:rsidR="007B558E" w:rsidRDefault="007B558E" w:rsidP="007B5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AC99" w14:textId="492C94F7" w:rsidR="007B558E" w:rsidRDefault="007B558E">
    <w:pPr>
      <w:pStyle w:val="Header"/>
    </w:pPr>
    <w:r>
      <w:t>Request for Information – Transfer of Spare Parts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AC"/>
    <w:rsid w:val="00032B39"/>
    <w:rsid w:val="00087EE6"/>
    <w:rsid w:val="001403A5"/>
    <w:rsid w:val="002B5A0B"/>
    <w:rsid w:val="00431D01"/>
    <w:rsid w:val="004E3463"/>
    <w:rsid w:val="00681471"/>
    <w:rsid w:val="007B558E"/>
    <w:rsid w:val="00944EAC"/>
    <w:rsid w:val="00A41214"/>
    <w:rsid w:val="00CC7EEE"/>
    <w:rsid w:val="00F64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5F4F"/>
  <w15:chartTrackingRefBased/>
  <w15:docId w15:val="{0E845EAC-EE25-4172-A7EF-BCF80E22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EAC"/>
    <w:rPr>
      <w:rFonts w:eastAsiaTheme="majorEastAsia" w:cstheme="majorBidi"/>
      <w:color w:val="272727" w:themeColor="text1" w:themeTint="D8"/>
    </w:rPr>
  </w:style>
  <w:style w:type="paragraph" w:styleId="Title">
    <w:name w:val="Title"/>
    <w:basedOn w:val="Normal"/>
    <w:next w:val="Normal"/>
    <w:link w:val="TitleChar"/>
    <w:uiPriority w:val="10"/>
    <w:qFormat/>
    <w:rsid w:val="00944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EAC"/>
    <w:pPr>
      <w:spacing w:before="160"/>
      <w:jc w:val="center"/>
    </w:pPr>
    <w:rPr>
      <w:i/>
      <w:iCs/>
      <w:color w:val="404040" w:themeColor="text1" w:themeTint="BF"/>
    </w:rPr>
  </w:style>
  <w:style w:type="character" w:customStyle="1" w:styleId="QuoteChar">
    <w:name w:val="Quote Char"/>
    <w:basedOn w:val="DefaultParagraphFont"/>
    <w:link w:val="Quote"/>
    <w:uiPriority w:val="29"/>
    <w:rsid w:val="00944EAC"/>
    <w:rPr>
      <w:i/>
      <w:iCs/>
      <w:color w:val="404040" w:themeColor="text1" w:themeTint="BF"/>
    </w:rPr>
  </w:style>
  <w:style w:type="paragraph" w:styleId="ListParagraph">
    <w:name w:val="List Paragraph"/>
    <w:basedOn w:val="Normal"/>
    <w:uiPriority w:val="34"/>
    <w:qFormat/>
    <w:rsid w:val="00944EAC"/>
    <w:pPr>
      <w:ind w:left="720"/>
      <w:contextualSpacing/>
    </w:pPr>
  </w:style>
  <w:style w:type="character" w:styleId="IntenseEmphasis">
    <w:name w:val="Intense Emphasis"/>
    <w:basedOn w:val="DefaultParagraphFont"/>
    <w:uiPriority w:val="21"/>
    <w:qFormat/>
    <w:rsid w:val="00944EAC"/>
    <w:rPr>
      <w:i/>
      <w:iCs/>
      <w:color w:val="0F4761" w:themeColor="accent1" w:themeShade="BF"/>
    </w:rPr>
  </w:style>
  <w:style w:type="paragraph" w:styleId="IntenseQuote">
    <w:name w:val="Intense Quote"/>
    <w:basedOn w:val="Normal"/>
    <w:next w:val="Normal"/>
    <w:link w:val="IntenseQuoteChar"/>
    <w:uiPriority w:val="30"/>
    <w:qFormat/>
    <w:rsid w:val="00944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EAC"/>
    <w:rPr>
      <w:i/>
      <w:iCs/>
      <w:color w:val="0F4761" w:themeColor="accent1" w:themeShade="BF"/>
    </w:rPr>
  </w:style>
  <w:style w:type="character" w:styleId="IntenseReference">
    <w:name w:val="Intense Reference"/>
    <w:basedOn w:val="DefaultParagraphFont"/>
    <w:uiPriority w:val="32"/>
    <w:qFormat/>
    <w:rsid w:val="00944EAC"/>
    <w:rPr>
      <w:b/>
      <w:bCs/>
      <w:smallCaps/>
      <w:color w:val="0F4761" w:themeColor="accent1" w:themeShade="BF"/>
      <w:spacing w:val="5"/>
    </w:rPr>
  </w:style>
  <w:style w:type="paragraph" w:styleId="Header">
    <w:name w:val="header"/>
    <w:basedOn w:val="Normal"/>
    <w:link w:val="HeaderChar"/>
    <w:uiPriority w:val="99"/>
    <w:unhideWhenUsed/>
    <w:rsid w:val="007B55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58E"/>
  </w:style>
  <w:style w:type="paragraph" w:styleId="Footer">
    <w:name w:val="footer"/>
    <w:basedOn w:val="Normal"/>
    <w:link w:val="FooterChar"/>
    <w:uiPriority w:val="99"/>
    <w:unhideWhenUsed/>
    <w:rsid w:val="007B55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DDA2082-5EE7-42FA-A8BF-020AC6670EF7}"/>
</file>

<file path=customXml/itemProps2.xml><?xml version="1.0" encoding="utf-8"?>
<ds:datastoreItem xmlns:ds="http://schemas.openxmlformats.org/officeDocument/2006/customXml" ds:itemID="{23B8593B-DC47-40D1-BF40-B9313B845655}"/>
</file>

<file path=customXml/itemProps3.xml><?xml version="1.0" encoding="utf-8"?>
<ds:datastoreItem xmlns:ds="http://schemas.openxmlformats.org/officeDocument/2006/customXml" ds:itemID="{5C838FB1-5101-4BD2-B20E-4E45F9A4E864}"/>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Whitcomb, Anna E CIV USARMY ACC (USA)</dc:creator>
  <cp:keywords/>
  <dc:description/>
  <cp:lastModifiedBy>Whitcomb, Anna E CIV USARMY ACC (USA)</cp:lastModifiedBy>
  <cp:revision>9</cp:revision>
  <dcterms:created xsi:type="dcterms:W3CDTF">2026-02-23T17:18:00Z</dcterms:created>
  <dcterms:modified xsi:type="dcterms:W3CDTF">2026-02-23T17:26:00Z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ies>
</file>