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Sterile Storage Improvements Construction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17042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36C24426R0056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05-07-2026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1:00 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Z1DA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Elijah McIntosh at  elijah.mcintosh@va.gov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Donald Kalivoda at donald.kalivoda@va.gov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Lebanon VA Medical Center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1700 South Lincoln Avenue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Lebanon, PA 17042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Amendment A0001 to 36C24426R0056.</w:t>
      </w:r>
    </w:p>
    <w:p>
      <w:pPr>
        <w:ind w:left="360"/>
      </w:pPr>
      <w:r>
        <w:t>See attached document: Drawings - Sterile Storage - File 1  4-08-26.</w:t>
      </w:r>
    </w:p>
    <w:p>
      <w:pPr>
        <w:ind w:left="360"/>
      </w:pPr>
      <w:r>
        <w:t>See attached document: Drawings - Sterile Storage - File 2  4-08-26.</w:t>
      </w:r>
    </w:p>
    <w:p w:rsidR="00782920">
      <w:r>
        <w:t>Solicitation 36C24426R0056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A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9E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A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9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9E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9E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2026-04-08T11:13:55Z</dcterms:created>
  <dcterms:modified xsi:type="dcterms:W3CDTF">2026-04-08T11:13:55Z</dcterms:modified>
</cp:coreProperties>
</file>