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F50C" w14:textId="49ABECA8" w:rsidR="007758AC" w:rsidRPr="007758AC" w:rsidRDefault="007758AC" w:rsidP="00460A83">
      <w:pPr>
        <w:autoSpaceDE w:val="0"/>
        <w:autoSpaceDN w:val="0"/>
        <w:adjustRightInd w:val="0"/>
        <w:spacing w:after="0" w:line="360" w:lineRule="auto"/>
        <w:jc w:val="center"/>
        <w:rPr>
          <w:rFonts w:ascii="Times New Roman" w:hAnsi="Times New Roman" w:cs="Times New Roman"/>
          <w:b/>
          <w:color w:val="000000" w:themeColor="text1"/>
          <w:sz w:val="24"/>
          <w:szCs w:val="24"/>
        </w:rPr>
      </w:pPr>
      <w:r w:rsidRPr="007758AC">
        <w:rPr>
          <w:rFonts w:ascii="Times New Roman" w:hAnsi="Times New Roman" w:cs="Times New Roman"/>
          <w:b/>
          <w:color w:val="000000" w:themeColor="text1"/>
          <w:sz w:val="24"/>
          <w:szCs w:val="24"/>
        </w:rPr>
        <w:t>Statement of Work for</w:t>
      </w:r>
      <w:r w:rsidR="005D6A8F">
        <w:rPr>
          <w:rFonts w:ascii="Times New Roman" w:hAnsi="Times New Roman" w:cs="Times New Roman"/>
          <w:b/>
          <w:color w:val="000000" w:themeColor="text1"/>
          <w:sz w:val="24"/>
          <w:szCs w:val="24"/>
        </w:rPr>
        <w:t xml:space="preserve"> </w:t>
      </w:r>
      <w:r w:rsidR="005D6A8F" w:rsidRPr="00646094">
        <w:rPr>
          <w:rFonts w:ascii="Times New Roman" w:hAnsi="Times New Roman" w:cs="Times New Roman"/>
          <w:b/>
          <w:color w:val="000000" w:themeColor="text1"/>
          <w:sz w:val="24"/>
          <w:szCs w:val="24"/>
        </w:rPr>
        <w:t>N68335-2</w:t>
      </w:r>
      <w:r w:rsidR="00EA31FD">
        <w:rPr>
          <w:rFonts w:ascii="Times New Roman" w:hAnsi="Times New Roman" w:cs="Times New Roman"/>
          <w:b/>
          <w:color w:val="000000" w:themeColor="text1"/>
          <w:sz w:val="24"/>
          <w:szCs w:val="24"/>
        </w:rPr>
        <w:t>6</w:t>
      </w:r>
      <w:r w:rsidR="005D6A8F" w:rsidRPr="00646094">
        <w:rPr>
          <w:rFonts w:ascii="Times New Roman" w:hAnsi="Times New Roman" w:cs="Times New Roman"/>
          <w:b/>
          <w:color w:val="000000" w:themeColor="text1"/>
          <w:sz w:val="24"/>
          <w:szCs w:val="24"/>
        </w:rPr>
        <w:t>-R-</w:t>
      </w:r>
      <w:r w:rsidR="00EA31FD">
        <w:rPr>
          <w:rFonts w:ascii="Times New Roman" w:hAnsi="Times New Roman" w:cs="Times New Roman"/>
          <w:b/>
          <w:color w:val="000000" w:themeColor="text1"/>
          <w:sz w:val="24"/>
          <w:szCs w:val="24"/>
        </w:rPr>
        <w:t>1036</w:t>
      </w:r>
    </w:p>
    <w:p w14:paraId="4969928D" w14:textId="77777777" w:rsidR="007758AC" w:rsidRPr="007758AC" w:rsidRDefault="007758AC" w:rsidP="00460A83">
      <w:pPr>
        <w:autoSpaceDE w:val="0"/>
        <w:autoSpaceDN w:val="0"/>
        <w:adjustRightInd w:val="0"/>
        <w:spacing w:after="0" w:line="360" w:lineRule="auto"/>
        <w:jc w:val="center"/>
        <w:rPr>
          <w:rFonts w:ascii="Times New Roman" w:hAnsi="Times New Roman" w:cs="Times New Roman"/>
          <w:b/>
          <w:color w:val="000000" w:themeColor="text1"/>
          <w:sz w:val="24"/>
          <w:szCs w:val="24"/>
        </w:rPr>
      </w:pPr>
      <w:r w:rsidRPr="007758AC">
        <w:rPr>
          <w:rFonts w:ascii="Times New Roman" w:hAnsi="Times New Roman" w:cs="Times New Roman"/>
          <w:b/>
          <w:color w:val="000000" w:themeColor="text1"/>
          <w:sz w:val="24"/>
          <w:szCs w:val="24"/>
        </w:rPr>
        <w:t>Engineering and Technical Services in Support of the</w:t>
      </w:r>
    </w:p>
    <w:p w14:paraId="17C83829" w14:textId="77777777" w:rsidR="007758AC" w:rsidRPr="007758AC" w:rsidRDefault="007758AC" w:rsidP="00460A83">
      <w:pPr>
        <w:autoSpaceDE w:val="0"/>
        <w:autoSpaceDN w:val="0"/>
        <w:adjustRightInd w:val="0"/>
        <w:spacing w:after="0" w:line="360" w:lineRule="auto"/>
        <w:jc w:val="center"/>
        <w:rPr>
          <w:rFonts w:ascii="Times New Roman" w:hAnsi="Times New Roman" w:cs="Times New Roman"/>
          <w:b/>
          <w:color w:val="000000" w:themeColor="text1"/>
          <w:sz w:val="24"/>
          <w:szCs w:val="24"/>
        </w:rPr>
      </w:pPr>
      <w:r w:rsidRPr="007758AC">
        <w:rPr>
          <w:rFonts w:ascii="Times New Roman" w:hAnsi="Times New Roman" w:cs="Times New Roman"/>
          <w:b/>
          <w:color w:val="000000" w:themeColor="text1"/>
          <w:sz w:val="24"/>
          <w:szCs w:val="24"/>
        </w:rPr>
        <w:t>Prototype, Manufacturing and Test Department at the</w:t>
      </w:r>
    </w:p>
    <w:p w14:paraId="068CF61A" w14:textId="77777777" w:rsidR="007758AC" w:rsidRPr="007758AC" w:rsidRDefault="007758AC" w:rsidP="00460A83">
      <w:pPr>
        <w:autoSpaceDE w:val="0"/>
        <w:autoSpaceDN w:val="0"/>
        <w:adjustRightInd w:val="0"/>
        <w:spacing w:after="0" w:line="360" w:lineRule="auto"/>
        <w:jc w:val="center"/>
        <w:rPr>
          <w:rFonts w:ascii="Times New Roman" w:hAnsi="Times New Roman" w:cs="Times New Roman"/>
          <w:b/>
          <w:color w:val="000000" w:themeColor="text1"/>
          <w:sz w:val="24"/>
          <w:szCs w:val="24"/>
        </w:rPr>
      </w:pPr>
      <w:r w:rsidRPr="007758AC">
        <w:rPr>
          <w:rFonts w:ascii="Times New Roman" w:hAnsi="Times New Roman" w:cs="Times New Roman"/>
          <w:b/>
          <w:color w:val="000000" w:themeColor="text1"/>
          <w:sz w:val="24"/>
          <w:szCs w:val="24"/>
        </w:rPr>
        <w:t>Naval Air Warfare Center Aircraft Division Lakehurst, NJ</w:t>
      </w:r>
    </w:p>
    <w:p w14:paraId="68C9F532" w14:textId="77777777" w:rsidR="007758AC" w:rsidRPr="007758AC" w:rsidRDefault="007758AC" w:rsidP="00460A83">
      <w:pPr>
        <w:autoSpaceDE w:val="0"/>
        <w:autoSpaceDN w:val="0"/>
        <w:adjustRightInd w:val="0"/>
        <w:spacing w:after="0" w:line="360" w:lineRule="auto"/>
        <w:jc w:val="center"/>
        <w:rPr>
          <w:rFonts w:ascii="Times New Roman" w:hAnsi="Times New Roman" w:cs="Times New Roman"/>
          <w:b/>
          <w:color w:val="000000" w:themeColor="text1"/>
          <w:sz w:val="24"/>
          <w:szCs w:val="24"/>
        </w:rPr>
      </w:pPr>
    </w:p>
    <w:p w14:paraId="26D07062"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257424B0"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73B0398B"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4A9C7FE2"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70E2DAA3"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49EAA1BD"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494BB9AF"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791F493C"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40497AC2"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5DF736F9"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b/>
          <w:color w:val="000000" w:themeColor="text1"/>
          <w:sz w:val="24"/>
          <w:szCs w:val="24"/>
          <w:highlight w:val="yellow"/>
        </w:rPr>
      </w:pPr>
    </w:p>
    <w:p w14:paraId="7004C7C5"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0270BE31"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3A3D0763"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5251338A"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1033060F"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107C2786"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0604EA65"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05A0C657"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03E59A14"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1A5493A9"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39B17C2F" w14:textId="77777777" w:rsidR="007758AC" w:rsidRPr="007758AC" w:rsidRDefault="007758AC" w:rsidP="007758AC">
      <w:pPr>
        <w:autoSpaceDE w:val="0"/>
        <w:autoSpaceDN w:val="0"/>
        <w:adjustRightInd w:val="0"/>
        <w:spacing w:after="0" w:line="240" w:lineRule="auto"/>
        <w:jc w:val="right"/>
        <w:rPr>
          <w:rFonts w:ascii="Times New Roman" w:hAnsi="Times New Roman" w:cs="Times New Roman"/>
          <w:b/>
          <w:color w:val="000000" w:themeColor="text1"/>
          <w:sz w:val="24"/>
          <w:szCs w:val="24"/>
          <w:highlight w:val="yellow"/>
        </w:rPr>
      </w:pPr>
    </w:p>
    <w:p w14:paraId="68F5DCFB" w14:textId="77777777" w:rsidR="007758AC" w:rsidRPr="007758AC" w:rsidRDefault="007758AC" w:rsidP="007758AC">
      <w:pPr>
        <w:rPr>
          <w:rFonts w:ascii="Times New Roman" w:hAnsi="Times New Roman" w:cs="Times New Roman"/>
          <w:color w:val="000000" w:themeColor="text1"/>
          <w:sz w:val="24"/>
          <w:szCs w:val="24"/>
          <w:highlight w:val="yellow"/>
        </w:rPr>
      </w:pPr>
      <w:r w:rsidRPr="007758AC">
        <w:rPr>
          <w:rFonts w:ascii="Times New Roman" w:hAnsi="Times New Roman" w:cs="Times New Roman"/>
          <w:color w:val="000000" w:themeColor="text1"/>
          <w:sz w:val="24"/>
          <w:szCs w:val="24"/>
          <w:highlight w:val="yellow"/>
        </w:rPr>
        <w:br w:type="page"/>
      </w:r>
    </w:p>
    <w:p w14:paraId="0D376FB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2C46A3D" w14:textId="77777777" w:rsidR="007758AC" w:rsidRPr="007758AC" w:rsidRDefault="007758AC" w:rsidP="007758AC">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STATEMENT OF WORK (SOW)</w:t>
      </w:r>
    </w:p>
    <w:p w14:paraId="642C5B9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4C2508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1. Scope.  This is a non-personal services effort to provide engineering and technical services required to support Aircraft Launch and Recovery Equipment (ALRE) and Support Equipment (SE) systems, subsystems, and component testing at the Naval Air Warfare Center Aircraft Division Lakehurst (NAWCADLKE) Prototype, Manufacturing and Test Department (PMTD) – BL40000, aboard ship, and other Naval Activities.  Major programs requiring support include the Electromagnetic Aircraft Launch System (EMALS), Advanced Arresting Gear (AAG), Advanced Recovery Control (ARC), Low Loss Launch Valve overhaul and certification, and Cross Deck Pendant qualification.  </w:t>
      </w:r>
    </w:p>
    <w:p w14:paraId="7D98060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4C2B790E"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The Contractor shall provide all personnel, equipment, supplies, facilities, transportation, tools, materials, supervision, and other items and non-personal services necessary to perform Contract Support Services (CSS) for NAWCADLKE PMTD as defined in this SOW, except for those items specified as Government Furnished Property and Government Furnished services.  The Contractor shall perform to the standards in this Task Order (TO).</w:t>
      </w:r>
    </w:p>
    <w:p w14:paraId="3ACFF184" w14:textId="77777777" w:rsidR="007758AC" w:rsidRPr="007758AC" w:rsidRDefault="007758AC" w:rsidP="007758AC">
      <w:pPr>
        <w:pStyle w:val="ListParagraph"/>
        <w:autoSpaceDE w:val="0"/>
        <w:autoSpaceDN w:val="0"/>
        <w:adjustRightInd w:val="0"/>
        <w:spacing w:after="0" w:line="240" w:lineRule="auto"/>
        <w:ind w:left="400"/>
        <w:rPr>
          <w:rFonts w:ascii="Times New Roman" w:hAnsi="Times New Roman" w:cs="Times New Roman"/>
          <w:color w:val="000000" w:themeColor="text1"/>
          <w:sz w:val="24"/>
          <w:szCs w:val="24"/>
        </w:rPr>
      </w:pPr>
    </w:p>
    <w:p w14:paraId="5671303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This requirement is for engineering and technical support services for NAWCADLKE PMTD.  The support is needed for on-going operations.  PMTD’s mission includes test operations support, engineering investigation support, prototyping, producibility engineering, contract data package review, technical manual review, installation of ALRE and SE systems, reverse engineering, Quality Assurance (QA), especially in the area of mission critical and flight safety related part and assembly manufacture, sole source supply of critical Navy hardware, and other manufacturing functions.  The objective of this TO is to provide engineering and technical expertise in support of these mission elements.  In addition, Information Technology (IT) support will be required to ensure continuous operation of the Job Execution and Data Information (J.E.D.I.) System software suite, which is used to manage workflow through the organization. J.E.D.I is a VB.net application with extensive use of Asynchronous Java Script and XML protocols, jQuery and SQL Stored Procedures.  J.E.D.I includes the use of SAP Crystal Reports version 2020 – Crystal Run-Time Server. The J.E.D.I. application is written in Microsoft Visual Studio and Microsoft SQL Server. J.E.D.I. is an approved Government Off-the-Shelf (GOTS) application in the Department of Navy Application and Database Management System. </w:t>
      </w:r>
    </w:p>
    <w:p w14:paraId="4F5390F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53ED052F" w14:textId="60F7A011"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The period of performance of the TO will be one 12-month base period with four 12</w:t>
      </w:r>
      <w:r w:rsidR="00520960">
        <w:rPr>
          <w:rFonts w:ascii="Times New Roman" w:hAnsi="Times New Roman" w:cs="Times New Roman"/>
          <w:color w:val="000000" w:themeColor="text1"/>
          <w:sz w:val="24"/>
          <w:szCs w:val="24"/>
        </w:rPr>
        <w:t>-</w:t>
      </w:r>
      <w:r w:rsidRPr="007758AC">
        <w:rPr>
          <w:rFonts w:ascii="Times New Roman" w:hAnsi="Times New Roman" w:cs="Times New Roman"/>
          <w:color w:val="000000" w:themeColor="text1"/>
          <w:sz w:val="24"/>
          <w:szCs w:val="24"/>
        </w:rPr>
        <w:t>month option periods.</w:t>
      </w:r>
    </w:p>
    <w:p w14:paraId="46ECB16B" w14:textId="77777777" w:rsidR="007758AC" w:rsidRPr="007758AC" w:rsidRDefault="007758AC" w:rsidP="007758AC">
      <w:pPr>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br w:type="page"/>
      </w:r>
    </w:p>
    <w:p w14:paraId="015F2B71"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lastRenderedPageBreak/>
        <w:t xml:space="preserve">2. Applicable documents.  The Contractor must abide by all applicable regulations, publications, manuals, and local policies and procedures. The </w:t>
      </w:r>
      <w:proofErr w:type="gramStart"/>
      <w:r w:rsidRPr="007758AC">
        <w:rPr>
          <w:rFonts w:ascii="Times New Roman" w:hAnsi="Times New Roman" w:cs="Times New Roman"/>
          <w:color w:val="000000" w:themeColor="text1"/>
          <w:sz w:val="24"/>
          <w:szCs w:val="24"/>
        </w:rPr>
        <w:t>below</w:t>
      </w:r>
      <w:proofErr w:type="gramEnd"/>
      <w:r w:rsidRPr="007758AC">
        <w:rPr>
          <w:rFonts w:ascii="Times New Roman" w:hAnsi="Times New Roman" w:cs="Times New Roman"/>
          <w:color w:val="000000" w:themeColor="text1"/>
          <w:sz w:val="24"/>
          <w:szCs w:val="24"/>
        </w:rPr>
        <w:t xml:space="preserve"> are included, but are not limited to:</w:t>
      </w:r>
    </w:p>
    <w:p w14:paraId="3B125229" w14:textId="77777777" w:rsidR="007758AC" w:rsidRPr="007758AC" w:rsidRDefault="007758AC" w:rsidP="007758AC">
      <w:pPr>
        <w:rPr>
          <w:rFonts w:ascii="Times New Roman" w:hAnsi="Times New Roman" w:cs="Times New Roman"/>
          <w:color w:val="000000" w:themeColor="text1"/>
          <w:sz w:val="24"/>
          <w:szCs w:val="24"/>
        </w:rPr>
      </w:pPr>
    </w:p>
    <w:p w14:paraId="48E6CD01" w14:textId="77777777" w:rsidR="007758AC" w:rsidRPr="007758AC" w:rsidRDefault="007758AC" w:rsidP="007758AC">
      <w:pPr>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2.1 Department of Defense Specifications</w:t>
      </w:r>
    </w:p>
    <w:p w14:paraId="59538A0F" w14:textId="77777777" w:rsidR="007758AC" w:rsidRPr="007758AC" w:rsidRDefault="007758AC" w:rsidP="007758AC">
      <w:pPr>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b/>
        <w:t xml:space="preserve">2.1.1 National Industrial Security Program Operating Manual (NISPOM) codifying 32 Code of Federal Regulation Part 117, NISPOM Rule. </w:t>
      </w:r>
      <w:hyperlink r:id="rId10" w:history="1">
        <w:proofErr w:type="spellStart"/>
        <w:r w:rsidRPr="007758AC">
          <w:rPr>
            <w:rFonts w:ascii="Times New Roman" w:hAnsi="Times New Roman" w:cs="Times New Roman"/>
            <w:color w:val="000000" w:themeColor="text1"/>
            <w:sz w:val="24"/>
            <w:szCs w:val="24"/>
            <w:u w:val="single"/>
          </w:rPr>
          <w:t>eCFR</w:t>
        </w:r>
        <w:proofErr w:type="spellEnd"/>
        <w:r w:rsidRPr="007758AC">
          <w:rPr>
            <w:rFonts w:ascii="Times New Roman" w:hAnsi="Times New Roman" w:cs="Times New Roman"/>
            <w:color w:val="000000" w:themeColor="text1"/>
            <w:sz w:val="24"/>
            <w:szCs w:val="24"/>
            <w:u w:val="single"/>
          </w:rPr>
          <w:t>: 32 CFR Part 117 -- National Industrial Security Program Operating Manual (NISPOM)</w:t>
        </w:r>
      </w:hyperlink>
    </w:p>
    <w:p w14:paraId="74E45476" w14:textId="77777777" w:rsidR="007758AC" w:rsidRPr="007758AC" w:rsidRDefault="007758AC" w:rsidP="007758AC">
      <w:pPr>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b/>
        <w:t>2.1.2 Secretary of the Navy (SECNAV) 5510.36B Department of the Navy Information Security Program, 12 JUL 2019</w:t>
      </w:r>
    </w:p>
    <w:p w14:paraId="76892C19" w14:textId="77777777" w:rsidR="007758AC" w:rsidRPr="007758AC" w:rsidRDefault="007758AC" w:rsidP="007758AC">
      <w:pPr>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b/>
        <w:t>2.1.3 Department of Defense Manual (DoDM) 5200.01 Department of Defense (DoD) Information Security Program:  Protection of Classified Information, 24 FEB 2012</w:t>
      </w:r>
    </w:p>
    <w:p w14:paraId="076DB76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hAnsi="Times New Roman" w:cs="Times New Roman"/>
          <w:color w:val="000000" w:themeColor="text1"/>
          <w:sz w:val="24"/>
          <w:szCs w:val="24"/>
        </w:rPr>
        <w:tab/>
      </w:r>
      <w:r w:rsidRPr="007758AC">
        <w:rPr>
          <w:rFonts w:ascii="Times New Roman" w:hAnsi="Times New Roman" w:cs="Times New Roman"/>
          <w:color w:val="000000" w:themeColor="text1"/>
          <w:sz w:val="24"/>
          <w:szCs w:val="24"/>
        </w:rPr>
        <w:tab/>
        <w:t xml:space="preserve">2.1.4 </w:t>
      </w:r>
      <w:r w:rsidRPr="007758AC">
        <w:rPr>
          <w:rFonts w:ascii="Times New Roman" w:eastAsia="Calibri" w:hAnsi="Times New Roman" w:cs="Times New Roman"/>
          <w:color w:val="000000" w:themeColor="text1"/>
          <w:sz w:val="24"/>
          <w:szCs w:val="24"/>
        </w:rPr>
        <w:t xml:space="preserve">DoD Instruction 5200.48, Controlled Unclassified Information (CUI) available at </w:t>
      </w:r>
      <w:hyperlink r:id="rId11" w:history="1">
        <w:r w:rsidRPr="007758AC">
          <w:rPr>
            <w:rStyle w:val="Hyperlink"/>
            <w:rFonts w:ascii="Times New Roman" w:eastAsia="Calibri" w:hAnsi="Times New Roman" w:cs="Times New Roman"/>
            <w:color w:val="000000" w:themeColor="text1"/>
            <w:sz w:val="24"/>
            <w:szCs w:val="24"/>
          </w:rPr>
          <w:t>https://www.esd.whs.mil/Portals/54/Documents/DD/issuances/dodi/520048p.PDF</w:t>
        </w:r>
      </w:hyperlink>
    </w:p>
    <w:p w14:paraId="172137FE"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706DDBBE" w14:textId="42202AAD" w:rsidR="007758AC" w:rsidRPr="00EA31FD"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r>
      <w:r w:rsidRPr="00EA31FD">
        <w:rPr>
          <w:rFonts w:ascii="Times New Roman" w:eastAsia="Calibri" w:hAnsi="Times New Roman" w:cs="Times New Roman"/>
          <w:color w:val="000000" w:themeColor="text1"/>
          <w:sz w:val="24"/>
          <w:szCs w:val="24"/>
        </w:rPr>
        <w:t>2.1.5 DoDM 5400.07, Freedom of Information Act Program, 25 JAN 2017</w:t>
      </w:r>
    </w:p>
    <w:p w14:paraId="41940B5F" w14:textId="77777777" w:rsidR="007758AC" w:rsidRPr="00EA31FD"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EA31FD">
        <w:rPr>
          <w:rFonts w:ascii="Times New Roman" w:eastAsia="Calibri" w:hAnsi="Times New Roman" w:cs="Times New Roman"/>
          <w:color w:val="000000" w:themeColor="text1"/>
          <w:sz w:val="24"/>
          <w:szCs w:val="24"/>
        </w:rPr>
        <w:tab/>
      </w:r>
      <w:r w:rsidRPr="00EA31FD">
        <w:rPr>
          <w:rFonts w:ascii="Times New Roman" w:eastAsia="Calibri" w:hAnsi="Times New Roman" w:cs="Times New Roman"/>
          <w:color w:val="000000" w:themeColor="text1"/>
          <w:sz w:val="24"/>
          <w:szCs w:val="24"/>
        </w:rPr>
        <w:tab/>
      </w:r>
    </w:p>
    <w:p w14:paraId="67852562" w14:textId="58FCB6F4"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EA31FD">
        <w:rPr>
          <w:rFonts w:ascii="Times New Roman" w:eastAsia="Calibri" w:hAnsi="Times New Roman" w:cs="Times New Roman"/>
          <w:color w:val="000000" w:themeColor="text1"/>
          <w:sz w:val="24"/>
          <w:szCs w:val="24"/>
        </w:rPr>
        <w:t xml:space="preserve">2.1.6 Department of Defense Instruction (DoDI) 5230.24, Distribution Statements on Technical </w:t>
      </w:r>
      <w:r w:rsidR="00483042" w:rsidRPr="00EA31FD">
        <w:rPr>
          <w:rFonts w:ascii="Times New Roman" w:eastAsia="Calibri" w:hAnsi="Times New Roman" w:cs="Times New Roman"/>
          <w:color w:val="000000" w:themeColor="text1"/>
          <w:sz w:val="24"/>
          <w:szCs w:val="24"/>
        </w:rPr>
        <w:t>Information</w:t>
      </w:r>
      <w:r w:rsidRPr="00EA31FD">
        <w:rPr>
          <w:rFonts w:ascii="Times New Roman" w:eastAsia="Calibri" w:hAnsi="Times New Roman" w:cs="Times New Roman"/>
          <w:color w:val="000000" w:themeColor="text1"/>
          <w:sz w:val="24"/>
          <w:szCs w:val="24"/>
        </w:rPr>
        <w:t xml:space="preserve">, </w:t>
      </w:r>
      <w:r w:rsidR="00483042" w:rsidRPr="00EA31FD">
        <w:rPr>
          <w:rFonts w:ascii="Times New Roman" w:eastAsia="Calibri" w:hAnsi="Times New Roman" w:cs="Times New Roman"/>
          <w:color w:val="000000" w:themeColor="text1"/>
          <w:sz w:val="24"/>
          <w:szCs w:val="24"/>
        </w:rPr>
        <w:t>10 JAN 2023</w:t>
      </w:r>
    </w:p>
    <w:p w14:paraId="79F813B0"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p>
    <w:p w14:paraId="3D18472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2.1.7 SECNAV 5510.30C Department of the Navy Personnel Security Program, 24 JAN 2020</w:t>
      </w:r>
    </w:p>
    <w:p w14:paraId="676E01D3"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248DC0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2.1.8 Office of the Chief of Naval Operations Instruction (OPNAVINST) 3440.17A, Navy Installation Emergency Management Program, 1 AUG 2014</w:t>
      </w:r>
    </w:p>
    <w:p w14:paraId="402D2932"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F922F4C"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 xml:space="preserve">2.1.9 Checklist </w:t>
      </w:r>
      <w:r w:rsidRPr="007758AC">
        <w:rPr>
          <w:rFonts w:ascii="Times New Roman" w:hAnsi="Times New Roman" w:cs="Times New Roman"/>
          <w:color w:val="000000" w:themeColor="text1"/>
          <w:sz w:val="24"/>
          <w:szCs w:val="24"/>
        </w:rPr>
        <w:t>of requirements for Federal Websites and Digital Services</w:t>
      </w:r>
    </w:p>
    <w:p w14:paraId="462D2FB4" w14:textId="77777777" w:rsidR="007758AC" w:rsidRPr="007758AC" w:rsidRDefault="007758AC" w:rsidP="007758AC">
      <w:pPr>
        <w:autoSpaceDE w:val="0"/>
        <w:autoSpaceDN w:val="0"/>
        <w:adjustRightInd w:val="0"/>
        <w:spacing w:after="0" w:line="240" w:lineRule="auto"/>
        <w:ind w:left="720"/>
        <w:rPr>
          <w:rFonts w:ascii="Times New Roman" w:hAnsi="Times New Roman" w:cs="Times New Roman"/>
          <w:color w:val="000000" w:themeColor="text1"/>
          <w:sz w:val="24"/>
          <w:szCs w:val="24"/>
        </w:rPr>
      </w:pPr>
      <w:hyperlink r:id="rId12" w:history="1">
        <w:r w:rsidRPr="007758AC">
          <w:rPr>
            <w:rStyle w:val="Hyperlink"/>
            <w:rFonts w:ascii="Times New Roman" w:hAnsi="Times New Roman" w:cs="Times New Roman"/>
            <w:color w:val="000000" w:themeColor="text1"/>
            <w:sz w:val="24"/>
            <w:szCs w:val="24"/>
          </w:rPr>
          <w:t>https://digital.gov/resources/checklist-of-requirements-for-federal-digital-services</w:t>
        </w:r>
      </w:hyperlink>
    </w:p>
    <w:p w14:paraId="4E8BF5F7" w14:textId="77777777" w:rsidR="007758AC" w:rsidRPr="007758AC" w:rsidRDefault="007758AC" w:rsidP="007758AC">
      <w:pPr>
        <w:autoSpaceDE w:val="0"/>
        <w:autoSpaceDN w:val="0"/>
        <w:adjustRightInd w:val="0"/>
        <w:spacing w:after="0" w:line="240" w:lineRule="auto"/>
        <w:ind w:left="720"/>
        <w:rPr>
          <w:rFonts w:ascii="Times New Roman" w:hAnsi="Times New Roman" w:cs="Times New Roman"/>
          <w:color w:val="000000" w:themeColor="text1"/>
          <w:sz w:val="24"/>
          <w:szCs w:val="24"/>
        </w:rPr>
      </w:pPr>
    </w:p>
    <w:p w14:paraId="6A67DBF2" w14:textId="2D1665AC" w:rsidR="007758AC" w:rsidRPr="007758AC" w:rsidRDefault="007758AC" w:rsidP="007758AC">
      <w:pPr>
        <w:autoSpaceDE w:val="0"/>
        <w:autoSpaceDN w:val="0"/>
        <w:adjustRightInd w:val="0"/>
        <w:spacing w:after="0" w:line="240" w:lineRule="auto"/>
        <w:ind w:left="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b/>
      </w:r>
      <w:r w:rsidRPr="00EA31FD">
        <w:rPr>
          <w:rFonts w:ascii="Times New Roman" w:hAnsi="Times New Roman" w:cs="Times New Roman"/>
          <w:color w:val="000000" w:themeColor="text1"/>
          <w:sz w:val="24"/>
          <w:szCs w:val="24"/>
        </w:rPr>
        <w:t xml:space="preserve">2.20 Section 508 Standards </w:t>
      </w:r>
      <w:hyperlink r:id="rId13" w:history="1">
        <w:r w:rsidR="008C7811" w:rsidRPr="00EA31FD">
          <w:rPr>
            <w:rStyle w:val="Hyperlink"/>
            <w:rFonts w:ascii="Times New Roman" w:hAnsi="Times New Roman" w:cs="Times New Roman"/>
            <w:color w:val="000000" w:themeColor="text1"/>
            <w:sz w:val="24"/>
            <w:szCs w:val="24"/>
          </w:rPr>
          <w:t>http://www.section508.gov/</w:t>
        </w:r>
      </w:hyperlink>
    </w:p>
    <w:p w14:paraId="2D6DBD3D" w14:textId="77777777" w:rsidR="007758AC" w:rsidRPr="007758AC" w:rsidRDefault="007758AC" w:rsidP="007758AC">
      <w:pPr>
        <w:autoSpaceDE w:val="0"/>
        <w:autoSpaceDN w:val="0"/>
        <w:adjustRightInd w:val="0"/>
        <w:spacing w:after="0" w:line="240" w:lineRule="auto"/>
        <w:ind w:left="720"/>
        <w:rPr>
          <w:rFonts w:ascii="Times New Roman" w:hAnsi="Times New Roman" w:cs="Times New Roman"/>
          <w:color w:val="000000" w:themeColor="text1"/>
          <w:sz w:val="24"/>
          <w:szCs w:val="24"/>
        </w:rPr>
      </w:pPr>
    </w:p>
    <w:p w14:paraId="66019D55" w14:textId="77777777" w:rsidR="007758AC" w:rsidRPr="007758AC" w:rsidRDefault="007758AC" w:rsidP="007758AC">
      <w:pPr>
        <w:autoSpaceDE w:val="0"/>
        <w:autoSpaceDN w:val="0"/>
        <w:adjustRightInd w:val="0"/>
        <w:spacing w:after="0" w:line="240" w:lineRule="auto"/>
        <w:ind w:left="720"/>
        <w:rPr>
          <w:rStyle w:val="Hyperlink"/>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b/>
        <w:t xml:space="preserve">2.21 DoD Web and Social Media Policies </w:t>
      </w:r>
      <w:hyperlink r:id="rId14" w:history="1">
        <w:r w:rsidRPr="007758AC">
          <w:rPr>
            <w:rStyle w:val="Hyperlink"/>
            <w:rFonts w:ascii="Times New Roman" w:hAnsi="Times New Roman" w:cs="Times New Roman"/>
            <w:color w:val="000000" w:themeColor="text1"/>
            <w:sz w:val="24"/>
            <w:szCs w:val="24"/>
          </w:rPr>
          <w:t>https://dodcio.defense.gov/DoD-Web-Policy/</w:t>
        </w:r>
      </w:hyperlink>
    </w:p>
    <w:p w14:paraId="66FDAD5A" w14:textId="77777777" w:rsidR="007758AC" w:rsidRPr="007758AC" w:rsidRDefault="007758AC" w:rsidP="007758AC">
      <w:pPr>
        <w:autoSpaceDE w:val="0"/>
        <w:autoSpaceDN w:val="0"/>
        <w:adjustRightInd w:val="0"/>
        <w:spacing w:after="0" w:line="240" w:lineRule="auto"/>
        <w:ind w:left="720"/>
        <w:rPr>
          <w:rStyle w:val="Hyperlink"/>
          <w:rFonts w:ascii="Times New Roman" w:hAnsi="Times New Roman" w:cs="Times New Roman"/>
          <w:color w:val="000000" w:themeColor="text1"/>
          <w:sz w:val="24"/>
          <w:szCs w:val="24"/>
        </w:rPr>
      </w:pPr>
    </w:p>
    <w:p w14:paraId="1A391472" w14:textId="4EB631FA" w:rsidR="007758AC" w:rsidRPr="007758AC" w:rsidRDefault="007758AC" w:rsidP="000021DA">
      <w:pPr>
        <w:autoSpaceDE w:val="0"/>
        <w:autoSpaceDN w:val="0"/>
        <w:adjustRightInd w:val="0"/>
        <w:spacing w:after="0" w:line="240" w:lineRule="auto"/>
        <w:ind w:left="720"/>
        <w:rPr>
          <w:rStyle w:val="Hyperlink"/>
          <w:rFonts w:ascii="Times New Roman" w:hAnsi="Times New Roman" w:cs="Times New Roman"/>
          <w:color w:val="000000" w:themeColor="text1"/>
          <w:sz w:val="24"/>
          <w:szCs w:val="24"/>
        </w:rPr>
      </w:pPr>
      <w:r w:rsidRPr="000021DA">
        <w:rPr>
          <w:rStyle w:val="Hyperlink"/>
          <w:rFonts w:ascii="Times New Roman" w:hAnsi="Times New Roman" w:cs="Times New Roman"/>
          <w:color w:val="000000" w:themeColor="text1"/>
          <w:sz w:val="24"/>
          <w:szCs w:val="24"/>
          <w:u w:val="none"/>
        </w:rPr>
        <w:tab/>
        <w:t>2.22 Naval</w:t>
      </w:r>
      <w:r w:rsidRPr="007758AC">
        <w:rPr>
          <w:rStyle w:val="Hyperlink"/>
          <w:rFonts w:ascii="Times New Roman" w:hAnsi="Times New Roman" w:cs="Times New Roman"/>
          <w:color w:val="000000" w:themeColor="text1"/>
          <w:sz w:val="24"/>
          <w:szCs w:val="24"/>
        </w:rPr>
        <w:t xml:space="preserve"> </w:t>
      </w:r>
      <w:r w:rsidRPr="007758AC">
        <w:rPr>
          <w:rFonts w:ascii="Times New Roman" w:hAnsi="Times New Roman" w:cs="Times New Roman"/>
          <w:color w:val="000000" w:themeColor="text1"/>
          <w:sz w:val="24"/>
          <w:szCs w:val="24"/>
        </w:rPr>
        <w:t>Information Warfare Training Group</w:t>
      </w:r>
      <w:r w:rsidR="000021DA">
        <w:rPr>
          <w:rFonts w:ascii="Times New Roman" w:hAnsi="Times New Roman" w:cs="Times New Roman"/>
          <w:color w:val="000000" w:themeColor="text1"/>
          <w:sz w:val="24"/>
          <w:szCs w:val="24"/>
        </w:rPr>
        <w:t xml:space="preserve"> </w:t>
      </w:r>
      <w:hyperlink r:id="rId15" w:history="1">
        <w:r w:rsidRPr="007758AC">
          <w:rPr>
            <w:rStyle w:val="Hyperlink"/>
            <w:rFonts w:ascii="Times New Roman" w:hAnsi="Times New Roman" w:cs="Times New Roman"/>
            <w:color w:val="000000" w:themeColor="text1"/>
            <w:sz w:val="24"/>
            <w:szCs w:val="24"/>
          </w:rPr>
          <w:t>https://www.navifor.usff.navy.mil/iwtg-norfolk/</w:t>
        </w:r>
      </w:hyperlink>
    </w:p>
    <w:p w14:paraId="1AD21F1A" w14:textId="77777777" w:rsidR="007758AC" w:rsidRPr="007758AC" w:rsidRDefault="007758AC" w:rsidP="007758AC">
      <w:pPr>
        <w:pStyle w:val="ListParagraph"/>
        <w:rPr>
          <w:rStyle w:val="Hyperlink"/>
          <w:rFonts w:ascii="Times New Roman" w:hAnsi="Times New Roman" w:cs="Times New Roman"/>
          <w:color w:val="000000" w:themeColor="text1"/>
          <w:sz w:val="24"/>
          <w:szCs w:val="24"/>
        </w:rPr>
      </w:pPr>
    </w:p>
    <w:p w14:paraId="09FFD914" w14:textId="50E5EEAE" w:rsidR="007758AC" w:rsidRPr="007758AC" w:rsidRDefault="007758AC" w:rsidP="007758AC">
      <w:pPr>
        <w:pStyle w:val="ListParagraph"/>
        <w:rPr>
          <w:rStyle w:val="Hyperlink"/>
          <w:rFonts w:ascii="Times New Roman" w:hAnsi="Times New Roman" w:cs="Times New Roman"/>
          <w:color w:val="000000" w:themeColor="text1"/>
          <w:sz w:val="24"/>
          <w:szCs w:val="24"/>
        </w:rPr>
      </w:pPr>
    </w:p>
    <w:p w14:paraId="37378352" w14:textId="77777777" w:rsidR="007758AC" w:rsidRPr="007758AC" w:rsidRDefault="007758AC" w:rsidP="007758AC">
      <w:pPr>
        <w:rPr>
          <w:rStyle w:val="Hyperlink"/>
          <w:rFonts w:ascii="Times New Roman" w:hAnsi="Times New Roman" w:cs="Times New Roman"/>
          <w:color w:val="000000" w:themeColor="text1"/>
          <w:sz w:val="24"/>
          <w:szCs w:val="24"/>
        </w:rPr>
      </w:pPr>
      <w:r w:rsidRPr="007758AC">
        <w:rPr>
          <w:rStyle w:val="Hyperlink"/>
          <w:rFonts w:ascii="Times New Roman" w:hAnsi="Times New Roman" w:cs="Times New Roman"/>
          <w:color w:val="000000" w:themeColor="text1"/>
          <w:sz w:val="24"/>
          <w:szCs w:val="24"/>
        </w:rPr>
        <w:br w:type="page"/>
      </w:r>
    </w:p>
    <w:p w14:paraId="67B5BD53" w14:textId="77777777" w:rsidR="007758AC" w:rsidRPr="007758AC" w:rsidRDefault="007758AC" w:rsidP="007758AC">
      <w:pPr>
        <w:pStyle w:val="ListParagraph"/>
        <w:ind w:firstLine="720"/>
        <w:rPr>
          <w:rStyle w:val="Hyperlink"/>
          <w:rFonts w:ascii="Times New Roman" w:hAnsi="Times New Roman" w:cs="Times New Roman"/>
          <w:color w:val="000000" w:themeColor="text1"/>
          <w:sz w:val="24"/>
          <w:szCs w:val="24"/>
        </w:rPr>
      </w:pPr>
      <w:r w:rsidRPr="000021DA">
        <w:rPr>
          <w:rStyle w:val="Hyperlink"/>
          <w:rFonts w:ascii="Times New Roman" w:hAnsi="Times New Roman" w:cs="Times New Roman"/>
          <w:color w:val="000000" w:themeColor="text1"/>
          <w:sz w:val="24"/>
          <w:szCs w:val="24"/>
          <w:u w:val="none"/>
        </w:rPr>
        <w:lastRenderedPageBreak/>
        <w:t>2.23 SECNAV</w:t>
      </w:r>
      <w:r w:rsidRPr="007758AC">
        <w:rPr>
          <w:rStyle w:val="Hyperlink"/>
          <w:rFonts w:ascii="Times New Roman" w:hAnsi="Times New Roman" w:cs="Times New Roman"/>
          <w:color w:val="000000" w:themeColor="text1"/>
          <w:sz w:val="24"/>
          <w:szCs w:val="24"/>
        </w:rPr>
        <w:t xml:space="preserve"> </w:t>
      </w:r>
      <w:r w:rsidRPr="007758AC">
        <w:rPr>
          <w:rFonts w:ascii="Times New Roman" w:hAnsi="Times New Roman" w:cs="Times New Roman"/>
          <w:color w:val="000000" w:themeColor="text1"/>
          <w:sz w:val="24"/>
          <w:szCs w:val="24"/>
        </w:rPr>
        <w:t>5720.48 Chief of Information -Department of the Navy (</w:t>
      </w:r>
      <w:proofErr w:type="spellStart"/>
      <w:r w:rsidRPr="007758AC">
        <w:rPr>
          <w:rFonts w:ascii="Times New Roman" w:hAnsi="Times New Roman" w:cs="Times New Roman"/>
          <w:color w:val="000000" w:themeColor="text1"/>
          <w:sz w:val="24"/>
          <w:szCs w:val="24"/>
        </w:rPr>
        <w:t>DoN</w:t>
      </w:r>
      <w:proofErr w:type="spellEnd"/>
      <w:r w:rsidRPr="007758AC">
        <w:rPr>
          <w:rFonts w:ascii="Times New Roman" w:hAnsi="Times New Roman" w:cs="Times New Roman"/>
          <w:color w:val="000000" w:themeColor="text1"/>
          <w:sz w:val="24"/>
          <w:szCs w:val="24"/>
        </w:rPr>
        <w:t xml:space="preserve">) Chief Information Officer (CIO) Ensuring the Quality of Information Disseminated to the Public by the Department of Navy </w:t>
      </w:r>
      <w:hyperlink r:id="rId16" w:history="1">
        <w:r w:rsidRPr="007758AC">
          <w:rPr>
            <w:rStyle w:val="Hyperlink"/>
            <w:rFonts w:ascii="Times New Roman" w:hAnsi="Times New Roman" w:cs="Times New Roman"/>
            <w:color w:val="000000" w:themeColor="text1"/>
            <w:sz w:val="24"/>
            <w:szCs w:val="24"/>
          </w:rPr>
          <w:t>https://www.secnav.navy.mil/doni/allinstructions.aspx</w:t>
        </w:r>
      </w:hyperlink>
    </w:p>
    <w:p w14:paraId="422CFF81" w14:textId="77777777" w:rsidR="007758AC" w:rsidRPr="007758AC" w:rsidRDefault="007758AC" w:rsidP="007758AC">
      <w:pPr>
        <w:pStyle w:val="ListParagraph"/>
        <w:ind w:firstLine="720"/>
        <w:rPr>
          <w:rStyle w:val="Hyperlink"/>
          <w:rFonts w:ascii="Times New Roman" w:hAnsi="Times New Roman" w:cs="Times New Roman"/>
          <w:color w:val="000000" w:themeColor="text1"/>
          <w:sz w:val="24"/>
          <w:szCs w:val="24"/>
        </w:rPr>
      </w:pPr>
    </w:p>
    <w:p w14:paraId="5352D659" w14:textId="77777777" w:rsidR="007758AC" w:rsidRPr="007758AC" w:rsidRDefault="007758AC" w:rsidP="007758AC">
      <w:pPr>
        <w:pStyle w:val="ListParagraph"/>
        <w:rPr>
          <w:rStyle w:val="Hyperlink"/>
          <w:rFonts w:ascii="Times New Roman" w:hAnsi="Times New Roman" w:cs="Times New Roman"/>
          <w:color w:val="000000" w:themeColor="text1"/>
          <w:sz w:val="24"/>
          <w:szCs w:val="24"/>
        </w:rPr>
      </w:pPr>
      <w:r w:rsidRPr="000021DA">
        <w:rPr>
          <w:rStyle w:val="Hyperlink"/>
          <w:rFonts w:ascii="Times New Roman" w:hAnsi="Times New Roman" w:cs="Times New Roman"/>
          <w:color w:val="000000" w:themeColor="text1"/>
          <w:sz w:val="24"/>
          <w:szCs w:val="24"/>
          <w:u w:val="none"/>
        </w:rPr>
        <w:tab/>
        <w:t xml:space="preserve">2.24 </w:t>
      </w:r>
      <w:proofErr w:type="spellStart"/>
      <w:r w:rsidRPr="007758AC">
        <w:rPr>
          <w:rFonts w:ascii="Times New Roman" w:hAnsi="Times New Roman" w:cs="Times New Roman"/>
          <w:color w:val="000000" w:themeColor="text1"/>
          <w:sz w:val="24"/>
          <w:szCs w:val="24"/>
        </w:rPr>
        <w:t>DoN</w:t>
      </w:r>
      <w:proofErr w:type="spellEnd"/>
      <w:r w:rsidRPr="007758AC">
        <w:rPr>
          <w:rFonts w:ascii="Times New Roman" w:hAnsi="Times New Roman" w:cs="Times New Roman"/>
          <w:color w:val="000000" w:themeColor="text1"/>
          <w:sz w:val="24"/>
          <w:szCs w:val="24"/>
        </w:rPr>
        <w:t xml:space="preserve"> CIO, </w:t>
      </w:r>
      <w:hyperlink r:id="rId17" w:history="1">
        <w:r w:rsidRPr="007758AC">
          <w:rPr>
            <w:rStyle w:val="Hyperlink"/>
            <w:rFonts w:ascii="Times New Roman" w:hAnsi="Times New Roman" w:cs="Times New Roman"/>
            <w:color w:val="000000" w:themeColor="text1"/>
            <w:sz w:val="24"/>
            <w:szCs w:val="24"/>
          </w:rPr>
          <w:t>https://www.doncio.navy.mil/</w:t>
        </w:r>
      </w:hyperlink>
    </w:p>
    <w:p w14:paraId="2BF5F00C" w14:textId="77777777" w:rsidR="007758AC" w:rsidRPr="007758AC" w:rsidRDefault="007758AC" w:rsidP="007758AC">
      <w:pPr>
        <w:pStyle w:val="ListParagraph"/>
        <w:rPr>
          <w:rStyle w:val="Hyperlink"/>
          <w:rFonts w:ascii="Times New Roman" w:hAnsi="Times New Roman" w:cs="Times New Roman"/>
          <w:color w:val="000000" w:themeColor="text1"/>
          <w:sz w:val="24"/>
          <w:szCs w:val="24"/>
        </w:rPr>
      </w:pPr>
    </w:p>
    <w:p w14:paraId="6E2FA2FB" w14:textId="1787E973" w:rsidR="00113525" w:rsidRPr="0075749A" w:rsidRDefault="007758AC" w:rsidP="007758AC">
      <w:pPr>
        <w:pStyle w:val="ListParagraph"/>
        <w:rPr>
          <w:rStyle w:val="Hyperlink"/>
          <w:rFonts w:ascii="Times New Roman" w:hAnsi="Times New Roman" w:cs="Times New Roman"/>
          <w:color w:val="000000" w:themeColor="text1"/>
          <w:sz w:val="24"/>
          <w:szCs w:val="24"/>
          <w:u w:val="none"/>
        </w:rPr>
      </w:pPr>
      <w:r w:rsidRPr="000021DA">
        <w:rPr>
          <w:rStyle w:val="Hyperlink"/>
          <w:rFonts w:ascii="Times New Roman" w:hAnsi="Times New Roman" w:cs="Times New Roman"/>
          <w:color w:val="000000" w:themeColor="text1"/>
          <w:sz w:val="24"/>
          <w:szCs w:val="24"/>
          <w:u w:val="none"/>
        </w:rPr>
        <w:tab/>
      </w:r>
      <w:r w:rsidRPr="00EA31FD">
        <w:rPr>
          <w:rStyle w:val="Hyperlink"/>
          <w:rFonts w:ascii="Times New Roman" w:hAnsi="Times New Roman" w:cs="Times New Roman"/>
          <w:color w:val="000000" w:themeColor="text1"/>
          <w:sz w:val="24"/>
          <w:szCs w:val="24"/>
          <w:u w:val="none"/>
        </w:rPr>
        <w:t xml:space="preserve">2.25 </w:t>
      </w:r>
      <w:r w:rsidR="00270BC5" w:rsidRPr="00EA31FD">
        <w:rPr>
          <w:rStyle w:val="Hyperlink"/>
          <w:rFonts w:ascii="Times New Roman" w:hAnsi="Times New Roman" w:cs="Times New Roman"/>
          <w:color w:val="000000" w:themeColor="text1"/>
          <w:sz w:val="24"/>
          <w:szCs w:val="24"/>
          <w:u w:val="none"/>
        </w:rPr>
        <w:t>DoD 4525.8M, DoD Official Mail Manual, 26 Dec 2001</w:t>
      </w:r>
    </w:p>
    <w:p w14:paraId="3E7760B0"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4C51788"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8247CD9"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 Requirements</w:t>
      </w:r>
    </w:p>
    <w:p w14:paraId="4AD64C66"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A3DCE68"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t>3.1 General Requirements</w:t>
      </w:r>
    </w:p>
    <w:p w14:paraId="50242E18"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7091F0B"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t>3.1.1 Compatibility – The Contractor shall maintain the capability to prepare documents and software packages compatible with the Government IT Environment through the security classification of Top Secret.  The current operating environment required for this contract includes:</w:t>
      </w:r>
    </w:p>
    <w:p w14:paraId="53F8B80B"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Microsoft Windows 10</w:t>
      </w:r>
    </w:p>
    <w:p w14:paraId="07B9700A"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Microsoft Project 2010</w:t>
      </w:r>
    </w:p>
    <w:p w14:paraId="700BF4A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Microsoft Office Professional Plus 2010</w:t>
      </w:r>
    </w:p>
    <w:p w14:paraId="15B51C96"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Adobe Acrobat XI (reader)</w:t>
      </w:r>
    </w:p>
    <w:p w14:paraId="60165446"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Internet Access</w:t>
      </w:r>
    </w:p>
    <w:p w14:paraId="53ABDA98"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2EDD8E8"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The Contractor shall maintain the ability to interface with and transfer data to and from the requirement office software applications and their upgraded versions.  The Contractor shall maintain state-of-the-art anti-virus software and ensure that all media are virus free when delivered.  The Contractor shall be capable of Internet and Local Area Network communications with PMTD.  Contractor personnel shall be capable of maintaining real-time communications, both voice and data transfer capabilities, with PMTD during working hours, whether at Contractor work site or on travel.</w:t>
      </w:r>
    </w:p>
    <w:p w14:paraId="79A6EE08"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4069A21"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t>3.1.2 Work Location, Facilities and Telework</w:t>
      </w:r>
    </w:p>
    <w:p w14:paraId="5C5399B6"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E3CBE07"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 xml:space="preserve">3.1.2.1 Work location.  Approximately 80 percent of work will be performed at Government site.  Government site includes NAWCADLKE, located at </w:t>
      </w:r>
      <w:r w:rsidRPr="007758AC">
        <w:rPr>
          <w:rFonts w:ascii="Times New Roman" w:hAnsi="Times New Roman" w:cs="Times New Roman"/>
          <w:color w:val="000000" w:themeColor="text1"/>
          <w:sz w:val="24"/>
          <w:szCs w:val="24"/>
        </w:rPr>
        <w:t>Joint Base McGuire-Dix-Lakehurst (JBMDL)</w:t>
      </w:r>
      <w:r w:rsidRPr="007758AC">
        <w:rPr>
          <w:rFonts w:ascii="Times New Roman" w:eastAsia="Calibri" w:hAnsi="Times New Roman" w:cs="Times New Roman"/>
          <w:color w:val="000000" w:themeColor="text1"/>
          <w:sz w:val="24"/>
          <w:szCs w:val="24"/>
        </w:rPr>
        <w:t xml:space="preserve">.  Contractors performing on-site support will be </w:t>
      </w:r>
      <w:proofErr w:type="gramStart"/>
      <w:r w:rsidRPr="007758AC">
        <w:rPr>
          <w:rFonts w:ascii="Times New Roman" w:eastAsia="Calibri" w:hAnsi="Times New Roman" w:cs="Times New Roman"/>
          <w:color w:val="000000" w:themeColor="text1"/>
          <w:sz w:val="24"/>
          <w:szCs w:val="24"/>
        </w:rPr>
        <w:t>provided</w:t>
      </w:r>
      <w:proofErr w:type="gramEnd"/>
      <w:r w:rsidRPr="007758AC">
        <w:rPr>
          <w:rFonts w:ascii="Times New Roman" w:eastAsia="Calibri" w:hAnsi="Times New Roman" w:cs="Times New Roman"/>
          <w:color w:val="000000" w:themeColor="text1"/>
          <w:sz w:val="24"/>
          <w:szCs w:val="24"/>
        </w:rPr>
        <w:t xml:space="preserve"> access to workspaces; telephones, printers, facsimile machines; copy machines; shredders; computers; and network access including web servers; and applicable databases or other applications necessary to carry out assigned tasks.</w:t>
      </w:r>
    </w:p>
    <w:p w14:paraId="4B52BD07"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402A8F02"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 xml:space="preserve">3.1.2.2 Telework.  The Contractor, upon notification to, and concurrence from, the Contracting Officer’s Representative (COR) that the employees’ work tasking is eligible for telework, may utilize alternate worksites/locations and telework to support continued </w:t>
      </w:r>
      <w:r w:rsidRPr="007758AC">
        <w:rPr>
          <w:rFonts w:ascii="Times New Roman" w:eastAsia="Calibri" w:hAnsi="Times New Roman" w:cs="Times New Roman"/>
          <w:color w:val="000000" w:themeColor="text1"/>
          <w:sz w:val="24"/>
          <w:szCs w:val="24"/>
        </w:rPr>
        <w:lastRenderedPageBreak/>
        <w:t>performance of the TO in accordance with company policy.  Contractor discretion is required when making alternate worksite and telework decisions based upon the nature of support provided by the employees.  In the event telework is utilized, the Contractor remains responsible for performance, and compliance with any applicable cost accounting standards and contract cost principles and procedures.</w:t>
      </w:r>
    </w:p>
    <w:p w14:paraId="3BBD14EC"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5FD8695D" w14:textId="77777777" w:rsidR="007758AC" w:rsidRPr="007758AC" w:rsidRDefault="007758AC" w:rsidP="007758AC">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3.1.3 Contract Status Reporting.  The Contractor shall provide the following documentation.</w:t>
      </w:r>
    </w:p>
    <w:p w14:paraId="0C4F0781" w14:textId="77777777" w:rsidR="007758AC" w:rsidRPr="007758AC" w:rsidRDefault="007758AC" w:rsidP="007758AC">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p>
    <w:p w14:paraId="4EDF96DC" w14:textId="77777777" w:rsidR="007758AC" w:rsidRPr="007758AC" w:rsidRDefault="007758AC" w:rsidP="007758AC">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t>3.1.3.1 Monthly Progress and Financial Status Report.  The Contractor shall provide a progress and financial status report in accordance with the Contract Data Requirements List (CDRL A001).  The report shall include work accomplished since submittal of the last report, both monthly, and cumulative man-hour labor costs expended by labor category; and material and travel costs expended.  The report will be submitted to the COR the 15</w:t>
      </w:r>
      <w:r w:rsidRPr="007758AC">
        <w:rPr>
          <w:rFonts w:ascii="Times New Roman" w:eastAsia="Calibri" w:hAnsi="Times New Roman" w:cs="Times New Roman"/>
          <w:color w:val="000000" w:themeColor="text1"/>
          <w:sz w:val="24"/>
          <w:szCs w:val="24"/>
          <w:vertAlign w:val="superscript"/>
        </w:rPr>
        <w:t>th</w:t>
      </w:r>
      <w:r w:rsidRPr="007758AC">
        <w:rPr>
          <w:rFonts w:ascii="Times New Roman" w:eastAsia="Calibri" w:hAnsi="Times New Roman" w:cs="Times New Roman"/>
          <w:color w:val="000000" w:themeColor="text1"/>
          <w:sz w:val="24"/>
          <w:szCs w:val="24"/>
        </w:rPr>
        <w:t xml:space="preserve"> of each month beginning two months after receipt of TO in accordance with CDRL A001.  Contractor format will be acceptable, but content will be in accordance with the Data Item Number of the CDRL.  Electronic submissions required in Microsoft Word or Excel format via email.</w:t>
      </w:r>
    </w:p>
    <w:p w14:paraId="72AB5C32"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2FCE80B"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t>3.1.4 Work Schedule to include Compressed Work Schedule (CWS), holidays, and installation closure.</w:t>
      </w:r>
    </w:p>
    <w:p w14:paraId="2B5ECDD5"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6F0B2411"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3.1.4.1 Hours of Operation.  </w:t>
      </w:r>
      <w:r w:rsidRPr="007758AC">
        <w:rPr>
          <w:rFonts w:ascii="Times New Roman" w:eastAsia="Calibri" w:hAnsi="Times New Roman" w:cs="Times New Roman"/>
          <w:color w:val="000000" w:themeColor="text1"/>
          <w:sz w:val="24"/>
          <w:szCs w:val="24"/>
        </w:rPr>
        <w:t xml:space="preserve">Normal hours of operation are 0600 to 1530, Monday </w:t>
      </w:r>
    </w:p>
    <w:p w14:paraId="19738927"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through Friday, (excluding holidays).  The work hours may range from 0500 to 1730 hours.  </w:t>
      </w:r>
    </w:p>
    <w:p w14:paraId="00616315"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322BBCD"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3.1.4.2 Core Hours.  Hours during which employees must be performing work.  </w:t>
      </w:r>
    </w:p>
    <w:p w14:paraId="568B708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Core hours are 0830 to 1500.  Core hours may not be waived under compressed work schedules.</w:t>
      </w:r>
    </w:p>
    <w:p w14:paraId="3E68D71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57106459"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3.1.4.3 NAWCADLKE Work Schedule Operating Guidelines.  Employees have </w:t>
      </w:r>
    </w:p>
    <w:p w14:paraId="2AE67FC0"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the option to work a compressed schedule of working 80 (eighty) hours </w:t>
      </w:r>
      <w:proofErr w:type="gramStart"/>
      <w:r w:rsidRPr="007758AC">
        <w:rPr>
          <w:rFonts w:ascii="Times New Roman" w:eastAsia="Calibri" w:hAnsi="Times New Roman" w:cs="Times New Roman"/>
          <w:color w:val="000000" w:themeColor="text1"/>
          <w:sz w:val="24"/>
          <w:szCs w:val="24"/>
        </w:rPr>
        <w:t>in</w:t>
      </w:r>
      <w:proofErr w:type="gramEnd"/>
      <w:r w:rsidRPr="007758AC">
        <w:rPr>
          <w:rFonts w:ascii="Times New Roman" w:eastAsia="Calibri" w:hAnsi="Times New Roman" w:cs="Times New Roman"/>
          <w:color w:val="000000" w:themeColor="text1"/>
          <w:sz w:val="24"/>
          <w:szCs w:val="24"/>
        </w:rPr>
        <w:t xml:space="preserve"> nine (9) days during a pay period; or they may work four (4) ten (10) hour workdays a week.  The work schedule of four (4) ten (10) hour days may only be temporary.  Under these schedules, it is very important that supervisors and employees ensure meetings are attended, products are delivered, customers and teammates can communicate, and the mission is executed. </w:t>
      </w:r>
    </w:p>
    <w:p w14:paraId="67BFC549"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430067DF"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bCs/>
          <w:color w:val="000000" w:themeColor="text1"/>
          <w:sz w:val="24"/>
          <w:szCs w:val="24"/>
        </w:rPr>
        <w:t xml:space="preserve">3.1.4.4 COMPRESSED SCHEDULES. </w:t>
      </w:r>
      <w:r w:rsidRPr="007758AC">
        <w:rPr>
          <w:rFonts w:ascii="Times New Roman" w:eastAsia="Calibri" w:hAnsi="Times New Roman" w:cs="Times New Roman"/>
          <w:color w:val="000000" w:themeColor="text1"/>
          <w:sz w:val="24"/>
          <w:szCs w:val="24"/>
        </w:rPr>
        <w:t xml:space="preserve">Compressed schedules are designed to </w:t>
      </w:r>
    </w:p>
    <w:p w14:paraId="019DB480"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allow employees to complete a full 80-hour work block in less than 10 workdays.  Under applicable regulations, compressed schedules are </w:t>
      </w:r>
      <w:r w:rsidRPr="007758AC">
        <w:rPr>
          <w:rFonts w:ascii="Times New Roman" w:eastAsia="Calibri" w:hAnsi="Times New Roman" w:cs="Times New Roman"/>
          <w:iCs/>
          <w:color w:val="000000" w:themeColor="text1"/>
          <w:sz w:val="24"/>
          <w:szCs w:val="24"/>
        </w:rPr>
        <w:t xml:space="preserve">fixed </w:t>
      </w:r>
      <w:r w:rsidRPr="007758AC">
        <w:rPr>
          <w:rFonts w:ascii="Times New Roman" w:eastAsia="Calibri" w:hAnsi="Times New Roman" w:cs="Times New Roman"/>
          <w:color w:val="000000" w:themeColor="text1"/>
          <w:sz w:val="24"/>
          <w:szCs w:val="24"/>
        </w:rPr>
        <w:t xml:space="preserve">work schedules.  Employees must select a daily start and stop time, which is the same for each day of the work block and must maintain that schedule for a minimum of one work block (defined as a two-week period Sunday-Saturday.)  Changes must be made in advance and require the approval of both the CSS appointed Program Manager and the Government work leader.  </w:t>
      </w:r>
    </w:p>
    <w:p w14:paraId="04CD72EF"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Available compressed schedules include the following: </w:t>
      </w:r>
    </w:p>
    <w:p w14:paraId="58BEFAB3"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1A48C3E" w14:textId="77777777" w:rsidR="007758AC" w:rsidRPr="007758AC" w:rsidRDefault="007758AC" w:rsidP="007758AC">
      <w:pPr>
        <w:rPr>
          <w:rFonts w:ascii="Times New Roman" w:eastAsia="Calibri" w:hAnsi="Times New Roman" w:cs="Times New Roman"/>
          <w:color w:val="000000" w:themeColor="text1"/>
          <w:sz w:val="24"/>
          <w:szCs w:val="24"/>
        </w:rPr>
      </w:pPr>
      <w:r w:rsidRPr="007758AC">
        <w:rPr>
          <w:rFonts w:ascii="Times New Roman" w:eastAsia="Calibri" w:hAnsi="Times New Roman" w:cs="Times New Roman"/>
          <w:bCs/>
          <w:color w:val="000000" w:themeColor="text1"/>
          <w:sz w:val="24"/>
          <w:szCs w:val="24"/>
        </w:rPr>
        <w:lastRenderedPageBreak/>
        <w:t>5/4/9 Work Schedule</w:t>
      </w:r>
      <w:r w:rsidRPr="007758AC">
        <w:rPr>
          <w:rFonts w:ascii="Times New Roman" w:eastAsia="Calibri" w:hAnsi="Times New Roman" w:cs="Times New Roman"/>
          <w:color w:val="000000" w:themeColor="text1"/>
          <w:sz w:val="24"/>
          <w:szCs w:val="24"/>
        </w:rPr>
        <w:t xml:space="preserve"> allows the completion of eighty (80) </w:t>
      </w:r>
      <w:proofErr w:type="gramStart"/>
      <w:r w:rsidRPr="007758AC">
        <w:rPr>
          <w:rFonts w:ascii="Times New Roman" w:eastAsia="Calibri" w:hAnsi="Times New Roman" w:cs="Times New Roman"/>
          <w:color w:val="000000" w:themeColor="text1"/>
          <w:sz w:val="24"/>
          <w:szCs w:val="24"/>
        </w:rPr>
        <w:t>hours</w:t>
      </w:r>
      <w:proofErr w:type="gramEnd"/>
      <w:r w:rsidRPr="007758AC">
        <w:rPr>
          <w:rFonts w:ascii="Times New Roman" w:eastAsia="Calibri" w:hAnsi="Times New Roman" w:cs="Times New Roman"/>
          <w:color w:val="000000" w:themeColor="text1"/>
          <w:sz w:val="24"/>
          <w:szCs w:val="24"/>
        </w:rPr>
        <w:t xml:space="preserve"> work in nine (9) days with a Compressed Day Off (CDO).  The eighty (80) hour work block is made up of eight (8) 9-hour days and a single 8-hour day (normally the second Friday of the work block).  The CDO would be the first Friday of the work block.  Deviations from this must be for good cause and have the approval of Contractor management.  No deviation in the normal workweek will be permitted without express advance approval by the designated COR.</w:t>
      </w:r>
    </w:p>
    <w:p w14:paraId="10A4F53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5/4/9 Work Schedule Example</w:t>
      </w:r>
    </w:p>
    <w:p w14:paraId="235F74BB"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Week 1:  Monday through Thursday 0600 to 1530 / Working Friday: 0600 to 1430 </w:t>
      </w:r>
    </w:p>
    <w:p w14:paraId="200DDD30"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Week 2:  Monday through Thursday 0600 to 1530/ Friday CDO</w:t>
      </w:r>
    </w:p>
    <w:p w14:paraId="4EEB373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0B1ABA5"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bCs/>
          <w:color w:val="000000" w:themeColor="text1"/>
          <w:sz w:val="24"/>
          <w:szCs w:val="24"/>
        </w:rPr>
        <w:t xml:space="preserve">4/10 Work Schedule </w:t>
      </w:r>
      <w:r w:rsidRPr="007758AC">
        <w:rPr>
          <w:rFonts w:ascii="Times New Roman" w:eastAsia="Calibri" w:hAnsi="Times New Roman" w:cs="Times New Roman"/>
          <w:color w:val="000000" w:themeColor="text1"/>
          <w:sz w:val="24"/>
          <w:szCs w:val="24"/>
        </w:rPr>
        <w:t xml:space="preserve">allows the completion of eighty (80) </w:t>
      </w:r>
      <w:proofErr w:type="gramStart"/>
      <w:r w:rsidRPr="007758AC">
        <w:rPr>
          <w:rFonts w:ascii="Times New Roman" w:eastAsia="Calibri" w:hAnsi="Times New Roman" w:cs="Times New Roman"/>
          <w:color w:val="000000" w:themeColor="text1"/>
          <w:sz w:val="24"/>
          <w:szCs w:val="24"/>
        </w:rPr>
        <w:t>hours</w:t>
      </w:r>
      <w:proofErr w:type="gramEnd"/>
      <w:r w:rsidRPr="007758AC">
        <w:rPr>
          <w:rFonts w:ascii="Times New Roman" w:eastAsia="Calibri" w:hAnsi="Times New Roman" w:cs="Times New Roman"/>
          <w:color w:val="000000" w:themeColor="text1"/>
          <w:sz w:val="24"/>
          <w:szCs w:val="24"/>
        </w:rPr>
        <w:t xml:space="preserve"> work in eight (8) days (Monday-Thursday) with every Friday off. </w:t>
      </w:r>
    </w:p>
    <w:p w14:paraId="2B12A60B"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578CA51"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4/10 Work Schedule Example</w:t>
      </w:r>
    </w:p>
    <w:p w14:paraId="05F6427F"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Week 1:  Monday through Thursday 0600 to 1630 / Friday CDO</w:t>
      </w:r>
    </w:p>
    <w:p w14:paraId="5361B709"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Week 2:  Monday through Thursday 0600 to 1630 / Friday CDO</w:t>
      </w:r>
    </w:p>
    <w:p w14:paraId="66B7B73F"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0FDEA11"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bCs/>
          <w:color w:val="000000" w:themeColor="text1"/>
          <w:sz w:val="24"/>
          <w:szCs w:val="24"/>
        </w:rPr>
      </w:pPr>
      <w:r w:rsidRPr="007758AC">
        <w:rPr>
          <w:rFonts w:ascii="Times New Roman" w:eastAsia="Calibri" w:hAnsi="Times New Roman" w:cs="Times New Roman"/>
          <w:bCs/>
          <w:color w:val="000000" w:themeColor="text1"/>
          <w:sz w:val="24"/>
          <w:szCs w:val="24"/>
        </w:rPr>
        <w:t xml:space="preserve">3.1.4.5 Compressed Schedule Business Rules Regarding Overtime/Compensatory </w:t>
      </w:r>
    </w:p>
    <w:p w14:paraId="18096386"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bCs/>
          <w:color w:val="000000" w:themeColor="text1"/>
          <w:sz w:val="24"/>
          <w:szCs w:val="24"/>
        </w:rPr>
        <w:t>Time.  I</w:t>
      </w:r>
      <w:r w:rsidRPr="007758AC">
        <w:rPr>
          <w:rFonts w:ascii="Times New Roman" w:eastAsia="Calibri" w:hAnsi="Times New Roman" w:cs="Times New Roman"/>
          <w:color w:val="000000" w:themeColor="text1"/>
          <w:sz w:val="24"/>
          <w:szCs w:val="24"/>
        </w:rPr>
        <w:t xml:space="preserve">f authorized, under either of the above compressed work schedules, </w:t>
      </w:r>
      <w:proofErr w:type="gramStart"/>
      <w:r w:rsidRPr="007758AC">
        <w:rPr>
          <w:rFonts w:ascii="Times New Roman" w:eastAsia="Calibri" w:hAnsi="Times New Roman" w:cs="Times New Roman"/>
          <w:color w:val="000000" w:themeColor="text1"/>
          <w:sz w:val="24"/>
          <w:szCs w:val="24"/>
        </w:rPr>
        <w:t>becomes</w:t>
      </w:r>
      <w:proofErr w:type="gramEnd"/>
      <w:r w:rsidRPr="007758AC">
        <w:rPr>
          <w:rFonts w:ascii="Times New Roman" w:eastAsia="Calibri" w:hAnsi="Times New Roman" w:cs="Times New Roman"/>
          <w:color w:val="000000" w:themeColor="text1"/>
          <w:sz w:val="24"/>
          <w:szCs w:val="24"/>
        </w:rPr>
        <w:t xml:space="preserve"> payable only after completion of 40 regular hours in a work week.  Work weeks for calculating overtime will be defined as Sunday 0000 Hours through Saturday 2359 Hours.  For example, on a 4/10 schedule, any work hours picked up in an extra shift on Fridays or Saturdays would be deemed “overtime.” </w:t>
      </w:r>
    </w:p>
    <w:p w14:paraId="3B3BBAE3"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 xml:space="preserve">  </w:t>
      </w:r>
    </w:p>
    <w:p w14:paraId="7D7D5A92" w14:textId="77777777" w:rsidR="007758AC" w:rsidRPr="007758AC" w:rsidRDefault="007758AC" w:rsidP="007758AC">
      <w:pPr>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3.1.4.6 Observed Holidays and Shut Downs. </w:t>
      </w:r>
    </w:p>
    <w:p w14:paraId="4D089783"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 Holidays. The holidays applicable to this TO are:</w:t>
      </w:r>
    </w:p>
    <w:p w14:paraId="5DA95BD2"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New Year’s Day, January 1</w:t>
      </w:r>
    </w:p>
    <w:p w14:paraId="45348252"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Martin Luther King Jr. Day, the third Monday in January</w:t>
      </w:r>
    </w:p>
    <w:p w14:paraId="0A78675F"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President’s Day, the third Monday in February</w:t>
      </w:r>
    </w:p>
    <w:p w14:paraId="48226A59"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Memorial Day, the last Monday in May</w:t>
      </w:r>
    </w:p>
    <w:p w14:paraId="6B56B311"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Juneteenth, June 19</w:t>
      </w:r>
    </w:p>
    <w:p w14:paraId="7820921A"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Independence Day, July 4</w:t>
      </w:r>
    </w:p>
    <w:p w14:paraId="1491E443"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Labor Day, the first Monday in September</w:t>
      </w:r>
    </w:p>
    <w:p w14:paraId="3BEE98B6"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Columbus Day, the second Monday in October</w:t>
      </w:r>
    </w:p>
    <w:p w14:paraId="4B6544B3"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Veteran’s Day, November 11</w:t>
      </w:r>
    </w:p>
    <w:p w14:paraId="070964EB"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Thanksgiving Day, the fourth Thursday in November</w:t>
      </w:r>
    </w:p>
    <w:p w14:paraId="0E712F57"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lastRenderedPageBreak/>
        <w:t xml:space="preserve"> Christmas Day, December 25</w:t>
      </w:r>
    </w:p>
    <w:p w14:paraId="2731D747" w14:textId="77777777" w:rsidR="007758AC" w:rsidRPr="007758AC" w:rsidRDefault="007758AC" w:rsidP="007758AC">
      <w:pPr>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 </w:t>
      </w:r>
      <w:proofErr w:type="gramStart"/>
      <w:r w:rsidRPr="007758AC">
        <w:rPr>
          <w:rFonts w:ascii="Times New Roman" w:eastAsia="Calibri" w:hAnsi="Times New Roman" w:cs="Times New Roman"/>
          <w:color w:val="000000" w:themeColor="text1"/>
          <w:sz w:val="24"/>
          <w:szCs w:val="24"/>
        </w:rPr>
        <w:t>In the event that</w:t>
      </w:r>
      <w:proofErr w:type="gramEnd"/>
      <w:r w:rsidRPr="007758AC">
        <w:rPr>
          <w:rFonts w:ascii="Times New Roman" w:eastAsia="Calibri" w:hAnsi="Times New Roman" w:cs="Times New Roman"/>
          <w:color w:val="000000" w:themeColor="text1"/>
          <w:sz w:val="24"/>
          <w:szCs w:val="24"/>
        </w:rPr>
        <w:t xml:space="preserve"> any of the above holidays occur on a Saturday or Sunday, or alternate Friday, then such </w:t>
      </w:r>
      <w:proofErr w:type="gramStart"/>
      <w:r w:rsidRPr="007758AC">
        <w:rPr>
          <w:rFonts w:ascii="Times New Roman" w:eastAsia="Calibri" w:hAnsi="Times New Roman" w:cs="Times New Roman"/>
          <w:color w:val="000000" w:themeColor="text1"/>
          <w:sz w:val="24"/>
          <w:szCs w:val="24"/>
        </w:rPr>
        <w:t>holiday</w:t>
      </w:r>
      <w:proofErr w:type="gramEnd"/>
      <w:r w:rsidRPr="007758AC">
        <w:rPr>
          <w:rFonts w:ascii="Times New Roman" w:eastAsia="Calibri" w:hAnsi="Times New Roman" w:cs="Times New Roman"/>
          <w:color w:val="000000" w:themeColor="text1"/>
          <w:sz w:val="24"/>
          <w:szCs w:val="24"/>
        </w:rPr>
        <w:t xml:space="preserve"> shall be observed as they are by the assigned Government employees at NAWCADLKE.</w:t>
      </w:r>
    </w:p>
    <w:p w14:paraId="3E1C7AE3"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b. Weather shut downs. During periods of extreme bad weather, the facility may be shut down.  Notification is provided to all personnel by dialing (732) 323-SNOW, via the JBMDL Facebook page, and/or tuning into local NJ radio stations (i.e., WOBM, WJLK) that air closings and delayed opening announcements. </w:t>
      </w:r>
    </w:p>
    <w:p w14:paraId="65A323DD" w14:textId="77777777" w:rsidR="007758AC" w:rsidRPr="007758AC" w:rsidRDefault="007758AC" w:rsidP="007758AC">
      <w:pPr>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c. Pay status. With the exception of the holidays listed previously in paragraph (a), Contractors will not be paid due to closure of JBMDL or the buildings on base where the Contractor would normally report (i.e., Hangars 2 and/or 3), unless the CSS employee is able to telework.  Such closures may result from, but are not limited to, inclement weather, loss of power/heat/air conditioning, Executive Orders, or building or room/space shut downs due to exposure from COVID-19. </w:t>
      </w:r>
    </w:p>
    <w:p w14:paraId="3EA3C77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hAnsi="Times New Roman" w:cs="Times New Roman"/>
          <w:color w:val="000000" w:themeColor="text1"/>
          <w:sz w:val="24"/>
          <w:szCs w:val="24"/>
        </w:rPr>
        <w:t>3.1.5 Post Award Conference/Periodic Progress Meetings. The Contractor agrees to attend any post award conference convened by the contracting activity or contract administration office in accordance with Federal Acquisition Regulation Subpart 42.5.  The Procuring Contracting Officer (PCO), COR, and other Government personnel, as appropriate, may meet periodically with the Contractor to discuss any issues related to the Contractor's performance.  Appropriate action shall be taken to resolve any outstanding issues. These meetings shall be at no additional cost to the Government.  The contractor shall submit Support Documentation, Meeting Minutes, and any Action Items in accordance with CDRL A002.</w:t>
      </w:r>
    </w:p>
    <w:p w14:paraId="2C28664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24E81B77" w14:textId="77777777" w:rsidR="007758AC" w:rsidRPr="007758AC" w:rsidRDefault="007758AC" w:rsidP="007758AC">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3.1.6 Other Direct Costs</w:t>
      </w:r>
    </w:p>
    <w:p w14:paraId="7772791F"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7D9D92BE"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r w:rsidRPr="007758AC">
        <w:rPr>
          <w:rFonts w:ascii="Times New Roman" w:eastAsia="Calibri" w:hAnsi="Times New Roman" w:cs="Times New Roman"/>
          <w:color w:val="000000" w:themeColor="text1"/>
          <w:sz w:val="24"/>
          <w:szCs w:val="24"/>
        </w:rPr>
        <w:tab/>
        <w:t xml:space="preserve">3.1.6.1 Travel.  Travel costs may include general and administrative expenses but shall not include profit.  Temporary travel to other locations in support of program tasking is required.  </w:t>
      </w:r>
      <w:r w:rsidRPr="007758AC">
        <w:rPr>
          <w:rFonts w:ascii="Times New Roman" w:hAnsi="Times New Roman" w:cs="Times New Roman"/>
          <w:color w:val="000000" w:themeColor="text1"/>
          <w:sz w:val="24"/>
          <w:szCs w:val="24"/>
        </w:rPr>
        <w:t xml:space="preserve">Contractor may be required to travel off-site Continental United States (excludes Alaska and Hawaii) or Outside Continental United States (includes Alaska and Hawaii) during the performance of this TO </w:t>
      </w:r>
      <w:proofErr w:type="spellStart"/>
      <w:r w:rsidRPr="007758AC">
        <w:rPr>
          <w:rFonts w:ascii="Times New Roman" w:hAnsi="Times New Roman" w:cs="Times New Roman"/>
          <w:color w:val="000000" w:themeColor="text1"/>
          <w:sz w:val="24"/>
          <w:szCs w:val="24"/>
        </w:rPr>
        <w:t>to</w:t>
      </w:r>
      <w:proofErr w:type="spellEnd"/>
      <w:r w:rsidRPr="007758AC">
        <w:rPr>
          <w:rFonts w:ascii="Times New Roman" w:hAnsi="Times New Roman" w:cs="Times New Roman"/>
          <w:color w:val="000000" w:themeColor="text1"/>
          <w:sz w:val="24"/>
          <w:szCs w:val="24"/>
        </w:rPr>
        <w:t xml:space="preserve"> perform QA services at alternate Government sites in support of this SOW. Contractor will be authorized travel expenses consistent with the substantive provisions of the Joint Travel Regulation and the limitation of funds specified in this TO. All travel requires Government approval/authorization and notification to the COR.</w:t>
      </w:r>
    </w:p>
    <w:p w14:paraId="2113863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051114A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b/>
      </w:r>
      <w:r w:rsidRPr="007758AC">
        <w:rPr>
          <w:rFonts w:ascii="Times New Roman" w:hAnsi="Times New Roman" w:cs="Times New Roman"/>
          <w:color w:val="000000" w:themeColor="text1"/>
          <w:sz w:val="24"/>
          <w:szCs w:val="24"/>
        </w:rPr>
        <w:tab/>
        <w:t xml:space="preserve">3.1.6.2 Material. </w:t>
      </w:r>
      <w:r w:rsidRPr="007758AC">
        <w:rPr>
          <w:rFonts w:ascii="Times New Roman" w:eastAsia="Calibri" w:hAnsi="Times New Roman" w:cs="Times New Roman"/>
          <w:color w:val="000000" w:themeColor="text1"/>
          <w:sz w:val="24"/>
          <w:szCs w:val="24"/>
        </w:rPr>
        <w:t xml:space="preserve">Material costs may include general and administrative expenses but shall not include profit. </w:t>
      </w:r>
      <w:r w:rsidRPr="007758AC">
        <w:rPr>
          <w:rFonts w:ascii="Times New Roman" w:hAnsi="Times New Roman" w:cs="Times New Roman"/>
          <w:color w:val="000000" w:themeColor="text1"/>
          <w:sz w:val="24"/>
          <w:szCs w:val="24"/>
        </w:rPr>
        <w:t xml:space="preserve"> This category includes material for prototypes, Navy Marine CORPS Intranet (NMCI) for TO computer costs, and delivery for prototypes in support of this SOW.  All materials not depleted during the performance of this TO shall become Government property upon completion of this TO.  The Contractor shall transfer all materials not depleted to the COR by way of Material Inspection and Receiving Report (DD Form 250).</w:t>
      </w:r>
    </w:p>
    <w:p w14:paraId="7B51D2E8"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0D150DBD" w14:textId="77777777" w:rsidR="007758AC" w:rsidRPr="007758AC" w:rsidRDefault="007758AC" w:rsidP="007758AC">
      <w:pPr>
        <w:rPr>
          <w:rFonts w:ascii="Times New Roman" w:eastAsia="Calibri" w:hAnsi="Times New Roman" w:cs="Times New Roman"/>
          <w:color w:val="000000" w:themeColor="text1"/>
          <w:sz w:val="24"/>
          <w:szCs w:val="24"/>
        </w:rPr>
      </w:pPr>
      <w:r w:rsidRPr="007758AC">
        <w:rPr>
          <w:rFonts w:ascii="Times New Roman" w:hAnsi="Times New Roman" w:cs="Times New Roman"/>
          <w:color w:val="000000" w:themeColor="text1"/>
          <w:sz w:val="24"/>
          <w:szCs w:val="24"/>
        </w:rPr>
        <w:lastRenderedPageBreak/>
        <w:tab/>
      </w:r>
      <w:r w:rsidRPr="007758AC">
        <w:rPr>
          <w:rFonts w:ascii="Times New Roman" w:hAnsi="Times New Roman" w:cs="Times New Roman"/>
          <w:color w:val="000000" w:themeColor="text1"/>
          <w:sz w:val="24"/>
          <w:szCs w:val="24"/>
        </w:rPr>
        <w:tab/>
        <w:t xml:space="preserve">3.1.6.3 Training. Training costs may include general and administrative expenses but shall not include profit.  </w:t>
      </w:r>
      <w:r w:rsidRPr="007758AC">
        <w:rPr>
          <w:rFonts w:ascii="Times New Roman" w:eastAsia="Calibri" w:hAnsi="Times New Roman" w:cs="Times New Roman"/>
          <w:color w:val="000000" w:themeColor="text1"/>
          <w:sz w:val="24"/>
          <w:szCs w:val="24"/>
        </w:rPr>
        <w:t>The Government will not provide any training to Contractor employees, except for programs that are unique to the Government, or when it is in the best interest of the Government, and the training must be pre-approved by the PCO or the COR.  In this case, the costs of employee training shall be reimbursed to the Contractor at cost.  The Contractor shall provide safety and other training appropriate to the position, including, but not limited to, respirator training, hearing protection training, and safety glasses usage, which will not be reimbursed by the Government.</w:t>
      </w:r>
    </w:p>
    <w:p w14:paraId="7BBCBE15"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r>
    </w:p>
    <w:p w14:paraId="12D53533" w14:textId="03BDA6DE"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3.1.7</w:t>
      </w:r>
      <w:r w:rsidRPr="007758AC">
        <w:rPr>
          <w:rFonts w:ascii="Times New Roman" w:hAnsi="Times New Roman" w:cs="Times New Roman"/>
          <w:color w:val="000000" w:themeColor="text1"/>
          <w:sz w:val="24"/>
          <w:szCs w:val="24"/>
        </w:rPr>
        <w:t xml:space="preserve"> Service Contract Reporting (SCR).  SCR requirements apply to this TO.  The Contractor shall report required SCR data fields using the SCR section of the System for Award Management (SAM) </w:t>
      </w:r>
      <w:r w:rsidRPr="007758AC">
        <w:rPr>
          <w:rFonts w:ascii="Times New Roman" w:eastAsiaTheme="minorEastAsia" w:hAnsi="Times New Roman" w:cs="Times New Roman"/>
          <w:color w:val="000000" w:themeColor="text1"/>
          <w:kern w:val="24"/>
          <w:sz w:val="24"/>
          <w:szCs w:val="24"/>
        </w:rPr>
        <w:t xml:space="preserve">at </w:t>
      </w:r>
      <w:r w:rsidR="009A28B1">
        <w:rPr>
          <w:rFonts w:ascii="Times New Roman" w:eastAsiaTheme="minorEastAsia" w:hAnsi="Times New Roman" w:cs="Times New Roman"/>
          <w:color w:val="000000" w:themeColor="text1"/>
          <w:kern w:val="24"/>
          <w:sz w:val="24"/>
          <w:szCs w:val="24"/>
        </w:rPr>
        <w:t xml:space="preserve">the </w:t>
      </w:r>
      <w:r w:rsidRPr="007758AC">
        <w:rPr>
          <w:rFonts w:ascii="Times New Roman" w:eastAsiaTheme="minorEastAsia" w:hAnsi="Times New Roman" w:cs="Times New Roman"/>
          <w:color w:val="000000" w:themeColor="text1"/>
          <w:kern w:val="24"/>
          <w:sz w:val="24"/>
          <w:szCs w:val="24"/>
        </w:rPr>
        <w:t>following web add</w:t>
      </w:r>
      <w:r w:rsidRPr="0075749A">
        <w:rPr>
          <w:rFonts w:ascii="Times New Roman" w:eastAsiaTheme="minorEastAsia" w:hAnsi="Times New Roman" w:cs="Times New Roman"/>
          <w:color w:val="000000" w:themeColor="text1"/>
          <w:kern w:val="24"/>
          <w:sz w:val="24"/>
          <w:szCs w:val="24"/>
        </w:rPr>
        <w:t xml:space="preserve">ress: </w:t>
      </w:r>
      <w:r w:rsidR="0090145F" w:rsidRPr="0075749A">
        <w:rPr>
          <w:rFonts w:ascii="Times New Roman" w:eastAsiaTheme="minorEastAsia" w:hAnsi="Times New Roman" w:cs="Times New Roman"/>
          <w:color w:val="000000" w:themeColor="text1"/>
          <w:kern w:val="24"/>
          <w:sz w:val="24"/>
          <w:szCs w:val="24"/>
        </w:rPr>
        <w:t>https://sam.gov</w:t>
      </w:r>
    </w:p>
    <w:p w14:paraId="1866ABE3" w14:textId="77777777" w:rsidR="007758AC" w:rsidRPr="007758AC" w:rsidRDefault="007758AC" w:rsidP="007758AC">
      <w:pPr>
        <w:kinsoku w:val="0"/>
        <w:overflowPunct w:val="0"/>
        <w:spacing w:after="0" w:line="240" w:lineRule="auto"/>
        <w:contextualSpacing/>
        <w:textAlignment w:val="baseline"/>
        <w:rPr>
          <w:rFonts w:ascii="Times New Roman" w:eastAsiaTheme="minorEastAsia" w:hAnsi="Times New Roman" w:cs="Times New Roman"/>
          <w:color w:val="000000" w:themeColor="text1"/>
          <w:kern w:val="24"/>
          <w:sz w:val="24"/>
          <w:szCs w:val="24"/>
        </w:rPr>
      </w:pPr>
    </w:p>
    <w:p w14:paraId="35DCEC72" w14:textId="362D9A94" w:rsidR="007758AC" w:rsidRPr="007758AC" w:rsidRDefault="007758AC" w:rsidP="007758AC">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r w:rsidRPr="007758AC">
        <w:rPr>
          <w:rFonts w:ascii="Times New Roman" w:eastAsiaTheme="minorEastAsia" w:hAnsi="Times New Roman" w:cs="Times New Roman"/>
          <w:color w:val="000000" w:themeColor="text1"/>
          <w:kern w:val="24"/>
          <w:sz w:val="24"/>
          <w:szCs w:val="24"/>
        </w:rPr>
        <w:t xml:space="preserve">Reporting inputs will be for the labor executed during the period of performance during each Government fiscal year (FY), which runs October 1 through September 30.  While inputs may be reported any time during the FY, all data shall be reported no later than October 31 of each calendar year.  Contractors may direct questions to the help desk, linked </w:t>
      </w:r>
      <w:r w:rsidRPr="0075749A">
        <w:rPr>
          <w:rFonts w:ascii="Times New Roman" w:eastAsiaTheme="minorEastAsia" w:hAnsi="Times New Roman" w:cs="Times New Roman"/>
          <w:color w:val="000000" w:themeColor="text1"/>
          <w:kern w:val="24"/>
          <w:sz w:val="24"/>
          <w:szCs w:val="24"/>
        </w:rPr>
        <w:t xml:space="preserve">at </w:t>
      </w:r>
      <w:hyperlink r:id="rId18" w:history="1">
        <w:r w:rsidRPr="0075749A">
          <w:rPr>
            <w:rFonts w:ascii="Times New Roman" w:eastAsiaTheme="minorEastAsia" w:hAnsi="Times New Roman" w:cs="Times New Roman"/>
            <w:color w:val="000000" w:themeColor="text1"/>
            <w:kern w:val="24"/>
            <w:sz w:val="24"/>
            <w:szCs w:val="24"/>
            <w:u w:val="single"/>
          </w:rPr>
          <w:t>https://sam.gov</w:t>
        </w:r>
      </w:hyperlink>
      <w:r w:rsidRPr="0075749A">
        <w:rPr>
          <w:rFonts w:ascii="Times New Roman" w:eastAsiaTheme="minorEastAsia" w:hAnsi="Times New Roman" w:cs="Times New Roman"/>
          <w:color w:val="000000" w:themeColor="text1"/>
          <w:kern w:val="24"/>
          <w:sz w:val="24"/>
          <w:szCs w:val="24"/>
        </w:rPr>
        <w:t>.”</w:t>
      </w:r>
    </w:p>
    <w:p w14:paraId="7767A81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5EA8F3B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b/>
        <w:t>3.1.8 Quality Assurance.  The Government shall evaluate the Contractor’s performance under this TO in accordance with the Surveillance Activity Checklist.  This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p>
    <w:p w14:paraId="129AA081"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510C335A" w14:textId="77777777" w:rsidR="007758AC" w:rsidRPr="007758AC" w:rsidRDefault="007758AC" w:rsidP="007758AC">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3.1.9 Management of Contractor Personnel.  The Government will neither supervise nor control the method by which the Contractor performs the required tasks.  Under no circumstances will the Government assign tasks to, or prepare work schedules for, individual contractor employees.  The Contractor shall manage its employees and guard against any actions that are of the nature of personal services or give the perception of personal services.</w:t>
      </w:r>
    </w:p>
    <w:p w14:paraId="5C1AF04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080421D"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t>3.1.10 Subcontractors.  Provisions stated herein shall be clearly and effectively communicated to all subcontractors and providing support under this TO.  All provisions of this SOW shall flow down to subcontractors providing support under this TO.</w:t>
      </w:r>
    </w:p>
    <w:p w14:paraId="23750B1C"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5C37E9F7" w14:textId="77777777" w:rsidR="007758AC" w:rsidRPr="007758AC" w:rsidRDefault="007758AC" w:rsidP="007758AC">
      <w:pPr>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b/>
        <w:t xml:space="preserve">3.1.11 </w:t>
      </w:r>
      <w:r w:rsidRPr="007758AC">
        <w:rPr>
          <w:rFonts w:ascii="Times New Roman" w:hAnsi="Times New Roman" w:cs="Times New Roman"/>
          <w:color w:val="000000" w:themeColor="text1"/>
          <w:sz w:val="24"/>
          <w:szCs w:val="24"/>
        </w:rPr>
        <w:t>Data Rights. The Government has unlimited rights to all documents/material produced under this TO. All documents and materials, to include the source codes of any software, produced under this TO shall be Government owned and are the property of the Government with all rights and privileges of ownership/copyright belonging exclusively to the Government. These documents and materials may not be used or sold by the Contractor without written permission from the PCO. All materials supplied to the Government shall be the sole property of the Government and may not be used for any other purpose. This right does not abrogate any other Government rights.</w:t>
      </w:r>
    </w:p>
    <w:p w14:paraId="68179CCB"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lastRenderedPageBreak/>
        <w:tab/>
        <w:t xml:space="preserve">3.1.12 Transition Out Strategy.  The Contractor’s overall </w:t>
      </w:r>
      <w:proofErr w:type="gramStart"/>
      <w:r w:rsidRPr="007758AC">
        <w:rPr>
          <w:rFonts w:ascii="Times New Roman" w:eastAsia="Calibri" w:hAnsi="Times New Roman" w:cs="Times New Roman"/>
          <w:color w:val="000000" w:themeColor="text1"/>
          <w:sz w:val="24"/>
          <w:szCs w:val="24"/>
        </w:rPr>
        <w:t>transition out</w:t>
      </w:r>
      <w:proofErr w:type="gramEnd"/>
      <w:r w:rsidRPr="007758AC">
        <w:rPr>
          <w:rFonts w:ascii="Times New Roman" w:eastAsia="Calibri" w:hAnsi="Times New Roman" w:cs="Times New Roman"/>
          <w:color w:val="000000" w:themeColor="text1"/>
          <w:sz w:val="24"/>
          <w:szCs w:val="24"/>
        </w:rPr>
        <w:t xml:space="preserve"> strategy </w:t>
      </w:r>
      <w:proofErr w:type="gramStart"/>
      <w:r w:rsidRPr="007758AC">
        <w:rPr>
          <w:rFonts w:ascii="Times New Roman" w:eastAsia="Calibri" w:hAnsi="Times New Roman" w:cs="Times New Roman"/>
          <w:color w:val="000000" w:themeColor="text1"/>
          <w:sz w:val="24"/>
          <w:szCs w:val="24"/>
        </w:rPr>
        <w:t>shall</w:t>
      </w:r>
      <w:proofErr w:type="gramEnd"/>
      <w:r w:rsidRPr="007758AC">
        <w:rPr>
          <w:rFonts w:ascii="Times New Roman" w:eastAsia="Calibri" w:hAnsi="Times New Roman" w:cs="Times New Roman"/>
          <w:color w:val="000000" w:themeColor="text1"/>
          <w:sz w:val="24"/>
          <w:szCs w:val="24"/>
        </w:rPr>
        <w:t xml:space="preserve"> be built around maintaining the mission of PMTD with minimal impact, not only in terms of timeliness of performance but also to ensure that critical data and knowledge transfer occurs.  Upon termination or expiration of the TO, the Contractor shall ensure an orderly transition of responsibilities, while minimizing impact to the operation, and the Contractor shall submit a Transition Out Plan in accordance with CDRL A004.</w:t>
      </w:r>
    </w:p>
    <w:p w14:paraId="6CE6FF72"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74E2A13C"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3.1.12.1 Work Turnover.  The Contractor shall provide a plan of action to </w:t>
      </w:r>
    </w:p>
    <w:p w14:paraId="35507F7F"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effectively transfer tasked work that is in process at the expiration or termination of the TO </w:t>
      </w:r>
      <w:proofErr w:type="spellStart"/>
      <w:r w:rsidRPr="007758AC">
        <w:rPr>
          <w:rFonts w:ascii="Times New Roman" w:eastAsia="Calibri" w:hAnsi="Times New Roman" w:cs="Times New Roman"/>
          <w:color w:val="000000" w:themeColor="text1"/>
          <w:sz w:val="24"/>
          <w:szCs w:val="24"/>
        </w:rPr>
        <w:t>to</w:t>
      </w:r>
      <w:proofErr w:type="spellEnd"/>
      <w:r w:rsidRPr="007758AC">
        <w:rPr>
          <w:rFonts w:ascii="Times New Roman" w:eastAsia="Calibri" w:hAnsi="Times New Roman" w:cs="Times New Roman"/>
          <w:color w:val="000000" w:themeColor="text1"/>
          <w:sz w:val="24"/>
          <w:szCs w:val="24"/>
        </w:rPr>
        <w:t xml:space="preserve"> the successor company.  The Contractor shall establish and maintain effective communication with the incoming Contractor and Government personnel for the period of transition via weekly status meetings.  </w:t>
      </w:r>
    </w:p>
    <w:p w14:paraId="6C37F8FC"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A57D12F"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3.1.12.2 Quality Assurance.  The Contractor shall provide a plan of action to </w:t>
      </w:r>
    </w:p>
    <w:p w14:paraId="5600D8CE"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ensure continuation of quality review processes during the transition period to the successor company.</w:t>
      </w:r>
    </w:p>
    <w:p w14:paraId="798A43C7"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48572D8B"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3.1.12.3 Risk Mitigation Strategies.  The Contractor shall provide a plan of action </w:t>
      </w:r>
    </w:p>
    <w:p w14:paraId="537AF7E6"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to mitigate contract performance risks (quality and schedule) encountered during the transition period.  </w:t>
      </w:r>
    </w:p>
    <w:p w14:paraId="2F851A8E" w14:textId="77777777" w:rsidR="007758AC" w:rsidRPr="007758AC" w:rsidRDefault="007758AC" w:rsidP="007758AC">
      <w:pPr>
        <w:rPr>
          <w:rFonts w:ascii="Times New Roman" w:eastAsia="Calibri" w:hAnsi="Times New Roman" w:cs="Times New Roman"/>
          <w:color w:val="000000" w:themeColor="text1"/>
          <w:sz w:val="24"/>
          <w:szCs w:val="24"/>
        </w:rPr>
      </w:pPr>
    </w:p>
    <w:p w14:paraId="205897EC" w14:textId="77777777" w:rsidR="007758AC" w:rsidRPr="007758AC" w:rsidRDefault="007758AC" w:rsidP="007758AC">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3.1.12.4 Data/Information Transfer.  The Contractor shall provide a plan of action </w:t>
      </w:r>
    </w:p>
    <w:p w14:paraId="01C90684"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for </w:t>
      </w:r>
      <w:proofErr w:type="gramStart"/>
      <w:r w:rsidRPr="007758AC">
        <w:rPr>
          <w:rFonts w:ascii="Times New Roman" w:eastAsia="Calibri" w:hAnsi="Times New Roman" w:cs="Times New Roman"/>
          <w:color w:val="000000" w:themeColor="text1"/>
          <w:sz w:val="24"/>
          <w:szCs w:val="24"/>
        </w:rPr>
        <w:t>the efficient</w:t>
      </w:r>
      <w:proofErr w:type="gramEnd"/>
      <w:r w:rsidRPr="007758AC">
        <w:rPr>
          <w:rFonts w:ascii="Times New Roman" w:eastAsia="Calibri" w:hAnsi="Times New Roman" w:cs="Times New Roman"/>
          <w:color w:val="000000" w:themeColor="text1"/>
          <w:sz w:val="24"/>
          <w:szCs w:val="24"/>
        </w:rPr>
        <w:t xml:space="preserve"> inventory and transfer of program data to the successor company.</w:t>
      </w:r>
    </w:p>
    <w:p w14:paraId="180B97E6" w14:textId="77777777" w:rsidR="007758AC" w:rsidRPr="007758AC" w:rsidRDefault="007758AC" w:rsidP="007758AC">
      <w:pPr>
        <w:rPr>
          <w:rFonts w:ascii="Times New Roman" w:eastAsia="Calibri" w:hAnsi="Times New Roman" w:cs="Times New Roman"/>
          <w:color w:val="000000" w:themeColor="text1"/>
          <w:sz w:val="24"/>
          <w:szCs w:val="24"/>
        </w:rPr>
      </w:pPr>
    </w:p>
    <w:p w14:paraId="0FCF10E7"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3.2 Security.</w:t>
      </w:r>
    </w:p>
    <w:p w14:paraId="15C816D5"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820A399" w14:textId="77777777" w:rsidR="007758AC" w:rsidRPr="007758AC" w:rsidRDefault="007758AC" w:rsidP="007758AC">
      <w:pPr>
        <w:autoSpaceDE w:val="0"/>
        <w:autoSpaceDN w:val="0"/>
        <w:adjustRightInd w:val="0"/>
        <w:spacing w:after="0" w:line="240" w:lineRule="auto"/>
        <w:ind w:left="720"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3.2.1 Citizenship Requirements. Only U.S. citizens may perform under this TO, </w:t>
      </w:r>
    </w:p>
    <w:p w14:paraId="5731039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unless </w:t>
      </w:r>
      <w:proofErr w:type="gramStart"/>
      <w:r w:rsidRPr="007758AC">
        <w:rPr>
          <w:rFonts w:ascii="Times New Roman" w:hAnsi="Times New Roman" w:cs="Times New Roman"/>
          <w:color w:val="000000" w:themeColor="text1"/>
          <w:sz w:val="24"/>
          <w:szCs w:val="24"/>
        </w:rPr>
        <w:t>waived</w:t>
      </w:r>
      <w:proofErr w:type="gramEnd"/>
      <w:r w:rsidRPr="007758AC">
        <w:rPr>
          <w:rFonts w:ascii="Times New Roman" w:hAnsi="Times New Roman" w:cs="Times New Roman"/>
          <w:color w:val="000000" w:themeColor="text1"/>
          <w:sz w:val="24"/>
          <w:szCs w:val="24"/>
        </w:rPr>
        <w:t xml:space="preserve"> by the Government.  If the Contractor cannot find qualified U.S. citizens to perform the work, the Contractor shall submit a citizenship waiver request with justification to the Government Security Office.  The waiver request should include:</w:t>
      </w:r>
    </w:p>
    <w:p w14:paraId="0E639DFC"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w:t>
      </w:r>
      <w:r w:rsidRPr="007758AC">
        <w:rPr>
          <w:rFonts w:ascii="Times New Roman" w:hAnsi="Times New Roman" w:cs="Times New Roman"/>
          <w:color w:val="000000" w:themeColor="text1"/>
          <w:sz w:val="24"/>
          <w:szCs w:val="24"/>
        </w:rPr>
        <w:tab/>
        <w:t>The individual's name, date and place of birth, position title, and current citizenship.</w:t>
      </w:r>
    </w:p>
    <w:p w14:paraId="1EB09621"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b)</w:t>
      </w:r>
      <w:r w:rsidRPr="007758AC">
        <w:rPr>
          <w:rFonts w:ascii="Times New Roman" w:hAnsi="Times New Roman" w:cs="Times New Roman"/>
          <w:color w:val="000000" w:themeColor="text1"/>
          <w:sz w:val="24"/>
          <w:szCs w:val="24"/>
        </w:rPr>
        <w:tab/>
        <w:t>A statement that a qualified U.S. citizen cannot be hired in sufficient time to meet the contractual requirements.</w:t>
      </w:r>
    </w:p>
    <w:p w14:paraId="777C31B3"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w:t>
      </w:r>
      <w:r w:rsidRPr="007758AC">
        <w:rPr>
          <w:rFonts w:ascii="Times New Roman" w:hAnsi="Times New Roman" w:cs="Times New Roman"/>
          <w:color w:val="000000" w:themeColor="text1"/>
          <w:sz w:val="24"/>
          <w:szCs w:val="24"/>
        </w:rPr>
        <w:tab/>
        <w:t>A statement of the unusual expertise possessed by the applicant.</w:t>
      </w:r>
    </w:p>
    <w:p w14:paraId="728B8554"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d)</w:t>
      </w:r>
      <w:r w:rsidRPr="007758AC">
        <w:rPr>
          <w:rFonts w:ascii="Times New Roman" w:hAnsi="Times New Roman" w:cs="Times New Roman"/>
          <w:color w:val="000000" w:themeColor="text1"/>
          <w:sz w:val="24"/>
          <w:szCs w:val="24"/>
        </w:rPr>
        <w:tab/>
        <w:t>A statement that access will be limited to a specific Government contract/TO (specify contract number and TO number).</w:t>
      </w:r>
    </w:p>
    <w:p w14:paraId="6D86D788"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e)</w:t>
      </w:r>
      <w:r w:rsidRPr="007758AC">
        <w:rPr>
          <w:rFonts w:ascii="Times New Roman" w:hAnsi="Times New Roman" w:cs="Times New Roman"/>
          <w:color w:val="000000" w:themeColor="text1"/>
          <w:sz w:val="24"/>
          <w:szCs w:val="24"/>
        </w:rPr>
        <w:tab/>
        <w:t>A statement that the Contractor has obtained an export license for the information required to perform the Contract/TO.</w:t>
      </w:r>
    </w:p>
    <w:p w14:paraId="69076B86" w14:textId="77777777" w:rsidR="007758AC" w:rsidRPr="007758AC" w:rsidRDefault="007758AC" w:rsidP="007758AC">
      <w:pPr>
        <w:rPr>
          <w:rFonts w:ascii="Times New Roman" w:hAnsi="Times New Roman" w:cs="Times New Roman"/>
          <w:color w:val="000000" w:themeColor="text1"/>
          <w:sz w:val="24"/>
          <w:szCs w:val="24"/>
        </w:rPr>
      </w:pPr>
    </w:p>
    <w:p w14:paraId="5CB4DBE7" w14:textId="2E79407E" w:rsidR="007758AC" w:rsidRPr="007758AC" w:rsidRDefault="007758AC" w:rsidP="007758AC">
      <w:pPr>
        <w:autoSpaceDE w:val="0"/>
        <w:autoSpaceDN w:val="0"/>
        <w:adjustRightInd w:val="0"/>
        <w:spacing w:after="0" w:line="240" w:lineRule="auto"/>
        <w:ind w:left="720"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3.2.2</w:t>
      </w:r>
      <w:r w:rsidRPr="007758AC">
        <w:rPr>
          <w:rFonts w:ascii="Times New Roman" w:hAnsi="Times New Roman" w:cs="Times New Roman"/>
          <w:b/>
          <w:color w:val="000000" w:themeColor="text1"/>
          <w:sz w:val="24"/>
          <w:szCs w:val="24"/>
        </w:rPr>
        <w:t xml:space="preserve"> </w:t>
      </w:r>
      <w:r w:rsidRPr="007758AC">
        <w:rPr>
          <w:rFonts w:ascii="Times New Roman" w:hAnsi="Times New Roman" w:cs="Times New Roman"/>
          <w:color w:val="000000" w:themeColor="text1"/>
          <w:sz w:val="24"/>
          <w:szCs w:val="24"/>
        </w:rPr>
        <w:t xml:space="preserve">Investigative Requirements.  All Contractor personnel shall maintain security clearance eligibility commensurate with the level of classification of the work </w:t>
      </w:r>
      <w:r w:rsidRPr="007758AC">
        <w:rPr>
          <w:rFonts w:ascii="Times New Roman" w:hAnsi="Times New Roman" w:cs="Times New Roman"/>
          <w:color w:val="000000" w:themeColor="text1"/>
          <w:sz w:val="24"/>
          <w:szCs w:val="24"/>
        </w:rPr>
        <w:lastRenderedPageBreak/>
        <w:t xml:space="preserve">performed as annotated in the TO's DD-254, Contract Security Classification Specification Form. Contractor personnel shall require access to classified information in performance of </w:t>
      </w:r>
      <w:r w:rsidRPr="00906E7B">
        <w:rPr>
          <w:rFonts w:ascii="Times New Roman" w:hAnsi="Times New Roman" w:cs="Times New Roman"/>
          <w:color w:val="000000" w:themeColor="text1"/>
          <w:sz w:val="24"/>
          <w:szCs w:val="24"/>
        </w:rPr>
        <w:t xml:space="preserve">this Contract up to and including Top Secret facility level, with a safeguarding level of </w:t>
      </w:r>
      <w:r w:rsidR="001C6529" w:rsidRPr="00906E7B">
        <w:rPr>
          <w:rFonts w:ascii="Times New Roman" w:hAnsi="Times New Roman" w:cs="Times New Roman"/>
          <w:color w:val="000000" w:themeColor="text1"/>
          <w:sz w:val="24"/>
          <w:szCs w:val="24"/>
        </w:rPr>
        <w:t>NONE</w:t>
      </w:r>
      <w:r w:rsidRPr="00906E7B">
        <w:rPr>
          <w:rFonts w:ascii="Times New Roman" w:hAnsi="Times New Roman" w:cs="Times New Roman"/>
          <w:color w:val="000000" w:themeColor="text1"/>
          <w:sz w:val="24"/>
          <w:szCs w:val="24"/>
        </w:rPr>
        <w:t>.</w:t>
      </w:r>
      <w:r w:rsidRPr="00646094">
        <w:rPr>
          <w:rFonts w:ascii="Times New Roman" w:hAnsi="Times New Roman" w:cs="Times New Roman"/>
          <w:color w:val="000000" w:themeColor="text1"/>
          <w:sz w:val="24"/>
          <w:szCs w:val="24"/>
        </w:rPr>
        <w:t xml:space="preserve"> T</w:t>
      </w:r>
      <w:r w:rsidRPr="007758AC">
        <w:rPr>
          <w:rFonts w:ascii="Times New Roman" w:hAnsi="Times New Roman" w:cs="Times New Roman"/>
          <w:color w:val="000000" w:themeColor="text1"/>
          <w:sz w:val="24"/>
          <w:szCs w:val="24"/>
        </w:rPr>
        <w:t xml:space="preserve">he Contractor is responsible for ensuring that all personnel receive the requisite investigation and are favorably adjudicated in accordance with NISPOM codifying 32 Code of Federal Regulation Part 117, NISPOM Rule. Contractor employees who fail to meet security clearance requirements may not access classified information or perform sensitive duties. In such cases, the contractor employee may not perform on the TO.  </w:t>
      </w:r>
    </w:p>
    <w:p w14:paraId="2165202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3F8F864F" w14:textId="77777777" w:rsidR="007758AC" w:rsidRPr="007758AC" w:rsidRDefault="007758AC" w:rsidP="007758AC">
      <w:pPr>
        <w:rPr>
          <w:rFonts w:ascii="Times New Roman" w:hAnsi="Times New Roman" w:cs="Times New Roman"/>
          <w:color w:val="000000" w:themeColor="text1"/>
          <w:sz w:val="24"/>
          <w:szCs w:val="24"/>
        </w:rPr>
      </w:pPr>
    </w:p>
    <w:p w14:paraId="00204E22" w14:textId="77777777" w:rsidR="007758AC" w:rsidRPr="007758AC" w:rsidRDefault="007758AC" w:rsidP="007758AC">
      <w:pPr>
        <w:rPr>
          <w:rFonts w:ascii="Times New Roman" w:hAnsi="Times New Roman" w:cs="Times New Roman"/>
          <w:color w:val="000000" w:themeColor="text1"/>
          <w:sz w:val="24"/>
          <w:szCs w:val="24"/>
        </w:rPr>
      </w:pPr>
    </w:p>
    <w:p w14:paraId="72622220" w14:textId="77777777" w:rsidR="007758AC" w:rsidRPr="007758AC" w:rsidRDefault="007758AC" w:rsidP="007758AC">
      <w:pPr>
        <w:rPr>
          <w:rFonts w:ascii="Times New Roman" w:hAnsi="Times New Roman" w:cs="Times New Roman"/>
          <w:color w:val="000000" w:themeColor="text1"/>
          <w:sz w:val="24"/>
          <w:szCs w:val="24"/>
        </w:rPr>
      </w:pPr>
    </w:p>
    <w:p w14:paraId="39C4132C" w14:textId="77777777" w:rsidR="007758AC" w:rsidRPr="007758AC" w:rsidRDefault="007758AC" w:rsidP="007758AC">
      <w:pPr>
        <w:rPr>
          <w:rFonts w:ascii="Times New Roman" w:hAnsi="Times New Roman" w:cs="Times New Roman"/>
          <w:color w:val="000000" w:themeColor="text1"/>
          <w:sz w:val="24"/>
          <w:szCs w:val="24"/>
        </w:rPr>
      </w:pPr>
    </w:p>
    <w:p w14:paraId="32205647" w14:textId="77777777" w:rsidR="007758AC" w:rsidRPr="007758AC" w:rsidRDefault="007758AC" w:rsidP="007758AC">
      <w:pPr>
        <w:rPr>
          <w:rFonts w:ascii="Times New Roman" w:hAnsi="Times New Roman" w:cs="Times New Roman"/>
          <w:color w:val="000000" w:themeColor="text1"/>
          <w:sz w:val="24"/>
          <w:szCs w:val="24"/>
        </w:rPr>
      </w:pPr>
    </w:p>
    <w:p w14:paraId="1D9AACB9" w14:textId="77777777" w:rsidR="007758AC" w:rsidRPr="007758AC" w:rsidRDefault="007758AC" w:rsidP="007758AC">
      <w:pPr>
        <w:rPr>
          <w:rFonts w:ascii="Times New Roman" w:hAnsi="Times New Roman" w:cs="Times New Roman"/>
          <w:color w:val="000000" w:themeColor="text1"/>
          <w:sz w:val="24"/>
          <w:szCs w:val="24"/>
        </w:rPr>
      </w:pPr>
    </w:p>
    <w:p w14:paraId="51E10142" w14:textId="77777777" w:rsidR="007758AC" w:rsidRPr="007758AC" w:rsidRDefault="007758AC" w:rsidP="007758AC">
      <w:pPr>
        <w:rPr>
          <w:rFonts w:ascii="Times New Roman" w:hAnsi="Times New Roman" w:cs="Times New Roman"/>
          <w:color w:val="000000" w:themeColor="text1"/>
          <w:sz w:val="24"/>
          <w:szCs w:val="24"/>
        </w:rPr>
      </w:pPr>
    </w:p>
    <w:p w14:paraId="3FFA28D4" w14:textId="77777777" w:rsidR="007758AC" w:rsidRPr="007758AC" w:rsidRDefault="007758AC" w:rsidP="007758AC">
      <w:pPr>
        <w:rPr>
          <w:rFonts w:ascii="Times New Roman" w:hAnsi="Times New Roman" w:cs="Times New Roman"/>
          <w:color w:val="000000" w:themeColor="text1"/>
          <w:sz w:val="24"/>
          <w:szCs w:val="24"/>
        </w:rPr>
      </w:pPr>
    </w:p>
    <w:p w14:paraId="7AFD1D69" w14:textId="77777777" w:rsidR="007758AC" w:rsidRPr="007758AC" w:rsidRDefault="007758AC" w:rsidP="007758AC">
      <w:pPr>
        <w:rPr>
          <w:rFonts w:ascii="Times New Roman" w:hAnsi="Times New Roman" w:cs="Times New Roman"/>
          <w:color w:val="000000" w:themeColor="text1"/>
          <w:sz w:val="24"/>
          <w:szCs w:val="24"/>
        </w:rPr>
      </w:pPr>
    </w:p>
    <w:p w14:paraId="5B5E4186" w14:textId="77777777" w:rsidR="007758AC" w:rsidRPr="007758AC" w:rsidRDefault="007758AC" w:rsidP="007758AC">
      <w:pPr>
        <w:rPr>
          <w:rFonts w:ascii="Times New Roman" w:hAnsi="Times New Roman" w:cs="Times New Roman"/>
          <w:color w:val="000000" w:themeColor="text1"/>
          <w:sz w:val="24"/>
          <w:szCs w:val="24"/>
        </w:rPr>
      </w:pPr>
    </w:p>
    <w:p w14:paraId="4A049F99" w14:textId="77777777" w:rsidR="007758AC" w:rsidRPr="007758AC" w:rsidRDefault="007758AC" w:rsidP="007758AC">
      <w:pPr>
        <w:rPr>
          <w:rFonts w:ascii="Times New Roman" w:hAnsi="Times New Roman" w:cs="Times New Roman"/>
          <w:color w:val="000000" w:themeColor="text1"/>
          <w:sz w:val="24"/>
          <w:szCs w:val="24"/>
        </w:rPr>
      </w:pPr>
    </w:p>
    <w:p w14:paraId="2E6B9C55" w14:textId="77777777" w:rsidR="007758AC" w:rsidRPr="007758AC" w:rsidRDefault="007758AC" w:rsidP="007758AC">
      <w:pPr>
        <w:rPr>
          <w:rFonts w:ascii="Times New Roman" w:hAnsi="Times New Roman" w:cs="Times New Roman"/>
          <w:color w:val="000000" w:themeColor="text1"/>
          <w:sz w:val="24"/>
          <w:szCs w:val="24"/>
        </w:rPr>
      </w:pPr>
    </w:p>
    <w:p w14:paraId="715923FF" w14:textId="77777777" w:rsidR="007758AC" w:rsidRPr="007758AC" w:rsidRDefault="007758AC" w:rsidP="007758AC">
      <w:pPr>
        <w:rPr>
          <w:rFonts w:ascii="Times New Roman" w:hAnsi="Times New Roman" w:cs="Times New Roman"/>
          <w:color w:val="000000" w:themeColor="text1"/>
          <w:sz w:val="24"/>
          <w:szCs w:val="24"/>
        </w:rPr>
      </w:pPr>
    </w:p>
    <w:p w14:paraId="03C6D38B" w14:textId="77777777" w:rsidR="007758AC" w:rsidRPr="007758AC" w:rsidRDefault="007758AC" w:rsidP="007758AC">
      <w:pPr>
        <w:rPr>
          <w:rFonts w:ascii="Times New Roman" w:hAnsi="Times New Roman" w:cs="Times New Roman"/>
          <w:color w:val="000000" w:themeColor="text1"/>
          <w:sz w:val="24"/>
          <w:szCs w:val="24"/>
        </w:rPr>
      </w:pPr>
    </w:p>
    <w:p w14:paraId="7DAE302B" w14:textId="77777777" w:rsidR="007758AC" w:rsidRPr="007758AC" w:rsidRDefault="007758AC" w:rsidP="007758AC">
      <w:pPr>
        <w:rPr>
          <w:rFonts w:ascii="Times New Roman" w:hAnsi="Times New Roman" w:cs="Times New Roman"/>
          <w:color w:val="000000" w:themeColor="text1"/>
          <w:sz w:val="24"/>
          <w:szCs w:val="24"/>
        </w:rPr>
      </w:pPr>
    </w:p>
    <w:p w14:paraId="1E7AD610" w14:textId="77777777" w:rsidR="007758AC" w:rsidRPr="007758AC" w:rsidRDefault="007758AC" w:rsidP="007758AC">
      <w:pPr>
        <w:rPr>
          <w:rFonts w:ascii="Times New Roman" w:hAnsi="Times New Roman" w:cs="Times New Roman"/>
          <w:color w:val="000000" w:themeColor="text1"/>
          <w:sz w:val="24"/>
          <w:szCs w:val="24"/>
        </w:rPr>
      </w:pPr>
    </w:p>
    <w:p w14:paraId="6972E1C7" w14:textId="77777777" w:rsidR="007758AC" w:rsidRPr="007758AC" w:rsidRDefault="007758AC" w:rsidP="007758AC">
      <w:pPr>
        <w:rPr>
          <w:rFonts w:ascii="Times New Roman" w:hAnsi="Times New Roman" w:cs="Times New Roman"/>
          <w:color w:val="000000" w:themeColor="text1"/>
          <w:sz w:val="24"/>
          <w:szCs w:val="24"/>
        </w:rPr>
      </w:pPr>
    </w:p>
    <w:p w14:paraId="774C7172" w14:textId="332CB9F6" w:rsidR="007758AC" w:rsidRDefault="007758AC" w:rsidP="007758AC">
      <w:pPr>
        <w:rPr>
          <w:rFonts w:ascii="Times New Roman" w:hAnsi="Times New Roman" w:cs="Times New Roman"/>
          <w:color w:val="000000" w:themeColor="text1"/>
          <w:sz w:val="24"/>
          <w:szCs w:val="24"/>
        </w:rPr>
      </w:pPr>
    </w:p>
    <w:p w14:paraId="55E6D26E" w14:textId="77777777" w:rsidR="0075749A" w:rsidRPr="007758AC" w:rsidRDefault="0075749A" w:rsidP="007758AC">
      <w:pPr>
        <w:rPr>
          <w:rFonts w:ascii="Times New Roman" w:hAnsi="Times New Roman" w:cs="Times New Roman"/>
          <w:color w:val="000000" w:themeColor="text1"/>
          <w:sz w:val="24"/>
          <w:szCs w:val="24"/>
        </w:rPr>
      </w:pPr>
    </w:p>
    <w:p w14:paraId="4AA920AB" w14:textId="77777777" w:rsidR="007758AC" w:rsidRPr="007758AC" w:rsidRDefault="007758AC" w:rsidP="007758AC">
      <w:pPr>
        <w:rPr>
          <w:rFonts w:ascii="Times New Roman" w:hAnsi="Times New Roman" w:cs="Times New Roman"/>
          <w:color w:val="000000" w:themeColor="text1"/>
          <w:sz w:val="24"/>
          <w:szCs w:val="24"/>
        </w:rPr>
      </w:pPr>
    </w:p>
    <w:p w14:paraId="675879CF" w14:textId="77777777" w:rsidR="00D831B5" w:rsidRDefault="00D831B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55571C82" w14:textId="33232BEA" w:rsidR="007758AC" w:rsidRPr="007758AC" w:rsidRDefault="007758AC" w:rsidP="007758AC">
      <w:pPr>
        <w:autoSpaceDE w:val="0"/>
        <w:autoSpaceDN w:val="0"/>
        <w:adjustRightInd w:val="0"/>
        <w:spacing w:after="0" w:line="240" w:lineRule="auto"/>
        <w:ind w:left="720"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lastRenderedPageBreak/>
        <w:t xml:space="preserve">3.2.3 All personnel shall have the appropriate DoD Security Clearance Level or </w:t>
      </w:r>
    </w:p>
    <w:p w14:paraId="09ED7FA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Interim Clearance in accordance with the chart below: </w:t>
      </w:r>
    </w:p>
    <w:tbl>
      <w:tblPr>
        <w:tblStyle w:val="TableGrid"/>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683"/>
        <w:gridCol w:w="2165"/>
        <w:gridCol w:w="3496"/>
      </w:tblGrid>
      <w:tr w:rsidR="007758AC" w:rsidRPr="007758AC" w14:paraId="0EDE4863" w14:textId="77777777" w:rsidTr="00840A84">
        <w:trPr>
          <w:tblHeader/>
        </w:trPr>
        <w:tc>
          <w:tcPr>
            <w:tcW w:w="3683" w:type="dxa"/>
            <w:shd w:val="clear" w:color="auto" w:fill="BFBFBF" w:themeFill="background1" w:themeFillShade="BF"/>
            <w:vAlign w:val="center"/>
          </w:tcPr>
          <w:p w14:paraId="77469D4D" w14:textId="77777777" w:rsidR="007758AC" w:rsidRPr="007758AC" w:rsidRDefault="007758AC" w:rsidP="00840A84">
            <w:pPr>
              <w:spacing w:before="40" w:after="40"/>
              <w:jc w:val="center"/>
              <w:rPr>
                <w:rFonts w:ascii="Times New Roman" w:hAnsi="Times New Roman" w:cs="Times New Roman"/>
                <w:b/>
                <w:caps/>
                <w:color w:val="000000" w:themeColor="text1"/>
                <w:sz w:val="20"/>
                <w:szCs w:val="20"/>
              </w:rPr>
            </w:pPr>
            <w:r w:rsidRPr="007758AC">
              <w:rPr>
                <w:rFonts w:ascii="Times New Roman" w:hAnsi="Times New Roman" w:cs="Times New Roman"/>
                <w:b/>
                <w:caps/>
                <w:color w:val="000000" w:themeColor="text1"/>
                <w:sz w:val="20"/>
                <w:szCs w:val="20"/>
              </w:rPr>
              <w:t>LABOR CATEGORY</w:t>
            </w:r>
          </w:p>
        </w:tc>
        <w:tc>
          <w:tcPr>
            <w:tcW w:w="2165" w:type="dxa"/>
            <w:shd w:val="clear" w:color="auto" w:fill="BFBFBF" w:themeFill="background1" w:themeFillShade="BF"/>
            <w:vAlign w:val="center"/>
          </w:tcPr>
          <w:p w14:paraId="6B0D944C" w14:textId="77777777" w:rsidR="007758AC" w:rsidRPr="007758AC" w:rsidRDefault="007758AC" w:rsidP="00840A84">
            <w:pPr>
              <w:spacing w:before="40" w:after="40"/>
              <w:jc w:val="center"/>
              <w:rPr>
                <w:rFonts w:ascii="Times New Roman" w:hAnsi="Times New Roman" w:cs="Times New Roman"/>
                <w:b/>
                <w:caps/>
                <w:color w:val="000000" w:themeColor="text1"/>
                <w:sz w:val="20"/>
                <w:szCs w:val="20"/>
              </w:rPr>
            </w:pPr>
            <w:r w:rsidRPr="007758AC">
              <w:rPr>
                <w:rFonts w:ascii="Times New Roman" w:hAnsi="Times New Roman" w:cs="Times New Roman"/>
                <w:b/>
                <w:caps/>
                <w:color w:val="000000" w:themeColor="text1"/>
                <w:sz w:val="20"/>
                <w:szCs w:val="20"/>
              </w:rPr>
              <w:t>D</w:t>
            </w:r>
            <w:r w:rsidRPr="007758AC">
              <w:rPr>
                <w:rFonts w:ascii="Times New Roman" w:hAnsi="Times New Roman" w:cs="Times New Roman"/>
                <w:b/>
                <w:color w:val="000000" w:themeColor="text1"/>
                <w:sz w:val="20"/>
                <w:szCs w:val="20"/>
              </w:rPr>
              <w:t>o</w:t>
            </w:r>
            <w:r w:rsidRPr="007758AC">
              <w:rPr>
                <w:rFonts w:ascii="Times New Roman" w:hAnsi="Times New Roman" w:cs="Times New Roman"/>
                <w:b/>
                <w:caps/>
                <w:color w:val="000000" w:themeColor="text1"/>
                <w:sz w:val="20"/>
                <w:szCs w:val="20"/>
              </w:rPr>
              <w:t>D Security Clearance Level (Interim Clearance Acceptable)</w:t>
            </w:r>
          </w:p>
        </w:tc>
        <w:tc>
          <w:tcPr>
            <w:tcW w:w="3496" w:type="dxa"/>
            <w:shd w:val="clear" w:color="auto" w:fill="BFBFBF" w:themeFill="background1" w:themeFillShade="BF"/>
            <w:vAlign w:val="center"/>
          </w:tcPr>
          <w:p w14:paraId="02FF153C" w14:textId="77777777" w:rsidR="007758AC" w:rsidRPr="007758AC" w:rsidRDefault="007758AC" w:rsidP="00840A84">
            <w:pPr>
              <w:spacing w:before="40" w:after="40"/>
              <w:jc w:val="center"/>
              <w:rPr>
                <w:rFonts w:ascii="Times New Roman" w:hAnsi="Times New Roman" w:cs="Times New Roman"/>
                <w:b/>
                <w:caps/>
                <w:color w:val="000000" w:themeColor="text1"/>
                <w:sz w:val="20"/>
                <w:szCs w:val="20"/>
              </w:rPr>
            </w:pPr>
            <w:r w:rsidRPr="007758AC">
              <w:rPr>
                <w:rFonts w:ascii="Times New Roman" w:hAnsi="Times New Roman" w:cs="Times New Roman"/>
                <w:b/>
                <w:caps/>
                <w:color w:val="000000" w:themeColor="text1"/>
                <w:sz w:val="20"/>
                <w:szCs w:val="20"/>
              </w:rPr>
              <w:t>Required Days After Issuance of TASK ORDER</w:t>
            </w:r>
          </w:p>
        </w:tc>
      </w:tr>
      <w:tr w:rsidR="007758AC" w:rsidRPr="007758AC" w14:paraId="06319F14" w14:textId="77777777" w:rsidTr="00840A84">
        <w:trPr>
          <w:tblHeader/>
        </w:trPr>
        <w:tc>
          <w:tcPr>
            <w:tcW w:w="3683" w:type="dxa"/>
            <w:vAlign w:val="bottom"/>
          </w:tcPr>
          <w:p w14:paraId="008BAA2E"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Engineer, Prototype &amp; Manufacturing, Senior (PMD)</w:t>
            </w:r>
          </w:p>
        </w:tc>
        <w:tc>
          <w:tcPr>
            <w:tcW w:w="2165" w:type="dxa"/>
            <w:vAlign w:val="center"/>
          </w:tcPr>
          <w:p w14:paraId="090C5146"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3896A480"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33647F98" w14:textId="77777777" w:rsidTr="00840A84">
        <w:trPr>
          <w:tblHeader/>
        </w:trPr>
        <w:tc>
          <w:tcPr>
            <w:tcW w:w="3683" w:type="dxa"/>
            <w:vAlign w:val="bottom"/>
          </w:tcPr>
          <w:p w14:paraId="38B07285"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Technician, Engineering, Prototype &amp; Manufacturing, Journeyman (PMD)</w:t>
            </w:r>
          </w:p>
        </w:tc>
        <w:tc>
          <w:tcPr>
            <w:tcW w:w="2165" w:type="dxa"/>
            <w:vAlign w:val="center"/>
          </w:tcPr>
          <w:p w14:paraId="64263141"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283C7BC2"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261D6C4D" w14:textId="77777777" w:rsidTr="00840A84">
        <w:trPr>
          <w:tblHeader/>
        </w:trPr>
        <w:tc>
          <w:tcPr>
            <w:tcW w:w="3683" w:type="dxa"/>
            <w:vAlign w:val="bottom"/>
          </w:tcPr>
          <w:p w14:paraId="317FB3F3"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Engineer, Quality Assurance, Senior (PMD)</w:t>
            </w:r>
          </w:p>
        </w:tc>
        <w:tc>
          <w:tcPr>
            <w:tcW w:w="2165" w:type="dxa"/>
            <w:vAlign w:val="center"/>
          </w:tcPr>
          <w:p w14:paraId="0B2740EE"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7BF2A128"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3E8DF95F" w14:textId="77777777" w:rsidTr="00840A84">
        <w:trPr>
          <w:tblHeader/>
        </w:trPr>
        <w:tc>
          <w:tcPr>
            <w:tcW w:w="3683" w:type="dxa"/>
            <w:vAlign w:val="bottom"/>
          </w:tcPr>
          <w:p w14:paraId="51D087AF"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Technician, Quality Assurance Specialist, Journeyman (PMD)</w:t>
            </w:r>
          </w:p>
        </w:tc>
        <w:tc>
          <w:tcPr>
            <w:tcW w:w="2165" w:type="dxa"/>
            <w:vAlign w:val="center"/>
          </w:tcPr>
          <w:p w14:paraId="47F229E1"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303D6665"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3FA6F83B" w14:textId="77777777" w:rsidTr="00840A84">
        <w:trPr>
          <w:tblHeader/>
        </w:trPr>
        <w:tc>
          <w:tcPr>
            <w:tcW w:w="3683" w:type="dxa"/>
            <w:vAlign w:val="bottom"/>
          </w:tcPr>
          <w:p w14:paraId="67A492B1"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Engineer, Industrial, Senior (PMD)</w:t>
            </w:r>
          </w:p>
        </w:tc>
        <w:tc>
          <w:tcPr>
            <w:tcW w:w="2165" w:type="dxa"/>
            <w:vAlign w:val="center"/>
          </w:tcPr>
          <w:p w14:paraId="2F9C80B2"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2201F1D3"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74709453" w14:textId="77777777" w:rsidTr="00840A84">
        <w:trPr>
          <w:tblHeader/>
        </w:trPr>
        <w:tc>
          <w:tcPr>
            <w:tcW w:w="3683" w:type="dxa"/>
            <w:vAlign w:val="bottom"/>
          </w:tcPr>
          <w:p w14:paraId="038DBB57"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Technician, Industrial, Journeyman (PMD)</w:t>
            </w:r>
          </w:p>
        </w:tc>
        <w:tc>
          <w:tcPr>
            <w:tcW w:w="2165" w:type="dxa"/>
            <w:vAlign w:val="center"/>
          </w:tcPr>
          <w:p w14:paraId="6F58AC27"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37D1532C"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1878519B" w14:textId="77777777" w:rsidTr="00840A84">
        <w:trPr>
          <w:tblHeader/>
        </w:trPr>
        <w:tc>
          <w:tcPr>
            <w:tcW w:w="3683" w:type="dxa"/>
            <w:vAlign w:val="bottom"/>
          </w:tcPr>
          <w:p w14:paraId="1DF73016"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Production Controller, Junior (PMD)</w:t>
            </w:r>
          </w:p>
        </w:tc>
        <w:tc>
          <w:tcPr>
            <w:tcW w:w="2165" w:type="dxa"/>
            <w:vAlign w:val="center"/>
          </w:tcPr>
          <w:p w14:paraId="2EFC8041"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27D1034C"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188B8D91" w14:textId="77777777" w:rsidTr="00840A84">
        <w:trPr>
          <w:tblHeader/>
        </w:trPr>
        <w:tc>
          <w:tcPr>
            <w:tcW w:w="3683" w:type="dxa"/>
            <w:vAlign w:val="bottom"/>
          </w:tcPr>
          <w:p w14:paraId="5ADF565D" w14:textId="2F783E32" w:rsidR="007758AC" w:rsidRPr="00906E7B" w:rsidRDefault="007758AC" w:rsidP="00840A84">
            <w:pPr>
              <w:spacing w:before="40" w:after="40"/>
              <w:rPr>
                <w:rFonts w:ascii="Times New Roman" w:hAnsi="Times New Roman" w:cs="Times New Roman"/>
                <w:color w:val="000000" w:themeColor="text1"/>
                <w:sz w:val="20"/>
                <w:szCs w:val="20"/>
              </w:rPr>
            </w:pPr>
            <w:r w:rsidRPr="00906E7B">
              <w:rPr>
                <w:rFonts w:ascii="Times New Roman" w:hAnsi="Times New Roman" w:cs="Times New Roman"/>
                <w:color w:val="000000" w:themeColor="text1"/>
                <w:sz w:val="20"/>
                <w:szCs w:val="20"/>
              </w:rPr>
              <w:t>Manufacturing Operations Support Analyst</w:t>
            </w:r>
            <w:r w:rsidR="0029215C" w:rsidRPr="00906E7B">
              <w:rPr>
                <w:rFonts w:ascii="Times New Roman" w:hAnsi="Times New Roman" w:cs="Times New Roman"/>
                <w:color w:val="000000" w:themeColor="text1"/>
                <w:sz w:val="20"/>
                <w:szCs w:val="20"/>
              </w:rPr>
              <w:t>,</w:t>
            </w:r>
            <w:r w:rsidR="008A4070" w:rsidRPr="00906E7B">
              <w:rPr>
                <w:rFonts w:ascii="Times New Roman" w:hAnsi="Times New Roman" w:cs="Times New Roman"/>
                <w:color w:val="000000" w:themeColor="text1"/>
                <w:sz w:val="20"/>
                <w:szCs w:val="20"/>
              </w:rPr>
              <w:t xml:space="preserve"> </w:t>
            </w:r>
            <w:r w:rsidR="00927DA5" w:rsidRPr="00906E7B">
              <w:rPr>
                <w:rFonts w:ascii="Times New Roman" w:hAnsi="Times New Roman" w:cs="Times New Roman"/>
                <w:color w:val="000000" w:themeColor="text1"/>
                <w:sz w:val="20"/>
                <w:szCs w:val="20"/>
              </w:rPr>
              <w:t>Engineer</w:t>
            </w:r>
            <w:r w:rsidRPr="00906E7B">
              <w:rPr>
                <w:rFonts w:ascii="Times New Roman" w:hAnsi="Times New Roman" w:cs="Times New Roman"/>
                <w:color w:val="000000" w:themeColor="text1"/>
                <w:sz w:val="20"/>
                <w:szCs w:val="20"/>
              </w:rPr>
              <w:t>, Senior (PMD)</w:t>
            </w:r>
          </w:p>
        </w:tc>
        <w:tc>
          <w:tcPr>
            <w:tcW w:w="2165" w:type="dxa"/>
            <w:vAlign w:val="center"/>
          </w:tcPr>
          <w:p w14:paraId="45010A52"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53F5D224"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4E3C2C" w:rsidRPr="007758AC" w14:paraId="7E9DB480" w14:textId="77777777" w:rsidTr="00840A84">
        <w:trPr>
          <w:tblHeader/>
        </w:trPr>
        <w:tc>
          <w:tcPr>
            <w:tcW w:w="3683" w:type="dxa"/>
            <w:vAlign w:val="bottom"/>
          </w:tcPr>
          <w:p w14:paraId="4EE0DCCF" w14:textId="0600A780" w:rsidR="004E3C2C" w:rsidRPr="00906E7B" w:rsidRDefault="00563E7E" w:rsidP="00840A84">
            <w:pPr>
              <w:spacing w:before="40" w:after="40"/>
              <w:rPr>
                <w:rFonts w:ascii="Times New Roman" w:hAnsi="Times New Roman" w:cs="Times New Roman"/>
                <w:color w:val="000000" w:themeColor="text1"/>
                <w:sz w:val="20"/>
                <w:szCs w:val="20"/>
              </w:rPr>
            </w:pPr>
            <w:r w:rsidRPr="00906E7B">
              <w:rPr>
                <w:rFonts w:ascii="Times New Roman" w:hAnsi="Times New Roman" w:cs="Times New Roman"/>
                <w:color w:val="000000" w:themeColor="text1"/>
                <w:sz w:val="20"/>
                <w:szCs w:val="20"/>
              </w:rPr>
              <w:t>Manufacturing Operations Support Analyst, Senior (PMD)</w:t>
            </w:r>
          </w:p>
        </w:tc>
        <w:tc>
          <w:tcPr>
            <w:tcW w:w="2165" w:type="dxa"/>
            <w:vAlign w:val="center"/>
          </w:tcPr>
          <w:p w14:paraId="2383C665" w14:textId="30B1AE4F" w:rsidR="004E3C2C" w:rsidRPr="007758AC" w:rsidRDefault="00563E7E" w:rsidP="00840A84">
            <w:pPr>
              <w:spacing w:before="40" w:after="4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Secret</w:t>
            </w:r>
          </w:p>
        </w:tc>
        <w:tc>
          <w:tcPr>
            <w:tcW w:w="3496" w:type="dxa"/>
            <w:vAlign w:val="center"/>
          </w:tcPr>
          <w:p w14:paraId="115ED853" w14:textId="229E4593" w:rsidR="004E3C2C" w:rsidRPr="007758AC" w:rsidRDefault="00563E7E" w:rsidP="00840A84">
            <w:pPr>
              <w:spacing w:before="40" w:after="4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60 Days</w:t>
            </w:r>
          </w:p>
        </w:tc>
      </w:tr>
      <w:tr w:rsidR="007758AC" w:rsidRPr="007758AC" w14:paraId="0429CC6F" w14:textId="77777777" w:rsidTr="00840A84">
        <w:trPr>
          <w:tblHeader/>
        </w:trPr>
        <w:tc>
          <w:tcPr>
            <w:tcW w:w="3683" w:type="dxa"/>
            <w:vAlign w:val="bottom"/>
          </w:tcPr>
          <w:p w14:paraId="3CC2A906"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Manufacturing Operations Support Analyst, Journeyman (PMD)</w:t>
            </w:r>
          </w:p>
        </w:tc>
        <w:tc>
          <w:tcPr>
            <w:tcW w:w="2165" w:type="dxa"/>
            <w:vAlign w:val="center"/>
          </w:tcPr>
          <w:p w14:paraId="12DB319C"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7E0AECC2"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11D11FE3" w14:textId="77777777" w:rsidTr="00840A84">
        <w:trPr>
          <w:tblHeader/>
        </w:trPr>
        <w:tc>
          <w:tcPr>
            <w:tcW w:w="3683" w:type="dxa"/>
            <w:vAlign w:val="bottom"/>
          </w:tcPr>
          <w:p w14:paraId="52947ED6" w14:textId="296ED6CD"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Manufacturing Operations Support Analyst, Junior (PMD)</w:t>
            </w:r>
          </w:p>
        </w:tc>
        <w:tc>
          <w:tcPr>
            <w:tcW w:w="2165" w:type="dxa"/>
            <w:vAlign w:val="center"/>
          </w:tcPr>
          <w:p w14:paraId="25D2C0A5"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213538CF"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2F634EEB" w14:textId="77777777" w:rsidTr="00840A84">
        <w:trPr>
          <w:tblHeader/>
        </w:trPr>
        <w:tc>
          <w:tcPr>
            <w:tcW w:w="3683" w:type="dxa"/>
            <w:vAlign w:val="bottom"/>
          </w:tcPr>
          <w:p w14:paraId="1EC11445"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Engineer, Software, Senior (PMD)</w:t>
            </w:r>
          </w:p>
        </w:tc>
        <w:tc>
          <w:tcPr>
            <w:tcW w:w="2165" w:type="dxa"/>
            <w:vAlign w:val="center"/>
          </w:tcPr>
          <w:p w14:paraId="70335582"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7C645023"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235499C2" w14:textId="77777777" w:rsidTr="00840A84">
        <w:trPr>
          <w:tblHeader/>
        </w:trPr>
        <w:tc>
          <w:tcPr>
            <w:tcW w:w="3683" w:type="dxa"/>
            <w:vAlign w:val="bottom"/>
          </w:tcPr>
          <w:p w14:paraId="0FD75F1F"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Engineer, Software, Journeyman (PMD)</w:t>
            </w:r>
          </w:p>
        </w:tc>
        <w:tc>
          <w:tcPr>
            <w:tcW w:w="2165" w:type="dxa"/>
            <w:vAlign w:val="center"/>
          </w:tcPr>
          <w:p w14:paraId="5468E241"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56BCC814"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35DE1AE2" w14:textId="77777777" w:rsidTr="00840A84">
        <w:trPr>
          <w:tblHeader/>
        </w:trPr>
        <w:tc>
          <w:tcPr>
            <w:tcW w:w="3683" w:type="dxa"/>
            <w:vAlign w:val="bottom"/>
          </w:tcPr>
          <w:p w14:paraId="7F9B6FEE"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Engineer, Test Site, Senior (Test)</w:t>
            </w:r>
          </w:p>
        </w:tc>
        <w:tc>
          <w:tcPr>
            <w:tcW w:w="2165" w:type="dxa"/>
            <w:vAlign w:val="center"/>
          </w:tcPr>
          <w:p w14:paraId="0921F01B"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Top Secret</w:t>
            </w:r>
          </w:p>
        </w:tc>
        <w:tc>
          <w:tcPr>
            <w:tcW w:w="3496" w:type="dxa"/>
            <w:vAlign w:val="center"/>
          </w:tcPr>
          <w:p w14:paraId="7604EBFC"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014A381D" w14:textId="77777777" w:rsidTr="00840A84">
        <w:trPr>
          <w:tblHeader/>
        </w:trPr>
        <w:tc>
          <w:tcPr>
            <w:tcW w:w="3683" w:type="dxa"/>
            <w:vAlign w:val="bottom"/>
          </w:tcPr>
          <w:p w14:paraId="24BA1F27" w14:textId="2A878EFF"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Equipment Specialist, Test Site, Senior (Test)</w:t>
            </w:r>
          </w:p>
        </w:tc>
        <w:tc>
          <w:tcPr>
            <w:tcW w:w="2165" w:type="dxa"/>
            <w:vAlign w:val="center"/>
          </w:tcPr>
          <w:p w14:paraId="1349E6D9"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Top Secret</w:t>
            </w:r>
          </w:p>
        </w:tc>
        <w:tc>
          <w:tcPr>
            <w:tcW w:w="3496" w:type="dxa"/>
            <w:vAlign w:val="center"/>
          </w:tcPr>
          <w:p w14:paraId="1529D7D8"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2A8EF466" w14:textId="77777777" w:rsidTr="00840A84">
        <w:trPr>
          <w:trHeight w:val="45"/>
          <w:tblHeader/>
        </w:trPr>
        <w:tc>
          <w:tcPr>
            <w:tcW w:w="3683" w:type="dxa"/>
            <w:vAlign w:val="bottom"/>
          </w:tcPr>
          <w:p w14:paraId="17575E52"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Program Manager, Journeyman (PMD &amp; Test)</w:t>
            </w:r>
          </w:p>
        </w:tc>
        <w:tc>
          <w:tcPr>
            <w:tcW w:w="2165" w:type="dxa"/>
            <w:vAlign w:val="center"/>
          </w:tcPr>
          <w:p w14:paraId="0DCA2298"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Top Secret</w:t>
            </w:r>
          </w:p>
        </w:tc>
        <w:tc>
          <w:tcPr>
            <w:tcW w:w="3496" w:type="dxa"/>
            <w:vAlign w:val="center"/>
          </w:tcPr>
          <w:p w14:paraId="1E9DE60B"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r w:rsidR="007758AC" w:rsidRPr="007758AC" w14:paraId="5920A6B3" w14:textId="77777777" w:rsidTr="00840A84">
        <w:trPr>
          <w:tblHeader/>
        </w:trPr>
        <w:tc>
          <w:tcPr>
            <w:tcW w:w="3683" w:type="dxa"/>
            <w:vAlign w:val="bottom"/>
          </w:tcPr>
          <w:p w14:paraId="4942B852"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Data Analyst, Junior (PMD &amp; Test)</w:t>
            </w:r>
          </w:p>
        </w:tc>
        <w:tc>
          <w:tcPr>
            <w:tcW w:w="2165" w:type="dxa"/>
            <w:vAlign w:val="center"/>
          </w:tcPr>
          <w:p w14:paraId="1FA5FA05" w14:textId="77777777" w:rsidR="007758AC" w:rsidRPr="007758AC" w:rsidRDefault="007758AC" w:rsidP="00840A84">
            <w:pPr>
              <w:spacing w:before="40" w:after="40"/>
              <w:jc w:val="center"/>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Secret</w:t>
            </w:r>
          </w:p>
        </w:tc>
        <w:tc>
          <w:tcPr>
            <w:tcW w:w="3496" w:type="dxa"/>
            <w:vAlign w:val="center"/>
          </w:tcPr>
          <w:p w14:paraId="3D7553E7" w14:textId="77777777" w:rsidR="007758AC" w:rsidRPr="007758AC" w:rsidRDefault="007758AC" w:rsidP="00840A84">
            <w:pPr>
              <w:spacing w:before="40" w:after="40"/>
              <w:rPr>
                <w:rFonts w:ascii="Times New Roman" w:hAnsi="Times New Roman" w:cs="Times New Roman"/>
                <w:color w:val="000000" w:themeColor="text1"/>
                <w:sz w:val="20"/>
                <w:szCs w:val="20"/>
              </w:rPr>
            </w:pPr>
            <w:r w:rsidRPr="007758AC">
              <w:rPr>
                <w:rFonts w:ascii="Times New Roman" w:hAnsi="Times New Roman" w:cs="Times New Roman"/>
                <w:color w:val="000000" w:themeColor="text1"/>
                <w:sz w:val="20"/>
                <w:szCs w:val="20"/>
              </w:rPr>
              <w:t>60 Days</w:t>
            </w:r>
          </w:p>
        </w:tc>
      </w:tr>
    </w:tbl>
    <w:p w14:paraId="54A7FC7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4B8C459B" w14:textId="77777777" w:rsidR="007758AC" w:rsidRPr="007758AC" w:rsidRDefault="007758AC" w:rsidP="007758AC">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p>
    <w:p w14:paraId="5F571AE1" w14:textId="77777777" w:rsidR="007758AC" w:rsidRPr="00646094" w:rsidRDefault="007758AC" w:rsidP="007758AC">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3.2.4 Common Access </w:t>
      </w:r>
      <w:r w:rsidRPr="00646094">
        <w:rPr>
          <w:rFonts w:ascii="Times New Roman" w:eastAsia="Calibri" w:hAnsi="Times New Roman" w:cs="Times New Roman"/>
          <w:color w:val="000000" w:themeColor="text1"/>
          <w:sz w:val="24"/>
          <w:szCs w:val="24"/>
        </w:rPr>
        <w:t xml:space="preserve">Card (CAC)/Public Key Infrastructure and System </w:t>
      </w:r>
    </w:p>
    <w:p w14:paraId="2BAF2632" w14:textId="31911ED7" w:rsidR="007758AC" w:rsidRPr="00906E7B"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646094">
        <w:rPr>
          <w:rFonts w:ascii="Times New Roman" w:eastAsia="Calibri" w:hAnsi="Times New Roman" w:cs="Times New Roman"/>
          <w:color w:val="000000" w:themeColor="text1"/>
          <w:sz w:val="24"/>
          <w:szCs w:val="24"/>
        </w:rPr>
        <w:t xml:space="preserve">Authorization Access </w:t>
      </w:r>
      <w:r w:rsidRPr="00906E7B">
        <w:rPr>
          <w:rFonts w:ascii="Times New Roman" w:eastAsia="Calibri" w:hAnsi="Times New Roman" w:cs="Times New Roman"/>
          <w:color w:val="000000" w:themeColor="text1"/>
          <w:sz w:val="24"/>
          <w:szCs w:val="24"/>
        </w:rPr>
        <w:t>Request Navy (SAAR).</w:t>
      </w:r>
    </w:p>
    <w:p w14:paraId="79591AB0" w14:textId="77777777" w:rsidR="007758AC" w:rsidRPr="00906E7B"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FEE0648" w14:textId="77777777" w:rsidR="00850E4C" w:rsidRPr="00906E7B" w:rsidRDefault="00554150" w:rsidP="00554150">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906E7B">
        <w:rPr>
          <w:rFonts w:ascii="Times New Roman" w:eastAsia="Calibri" w:hAnsi="Times New Roman" w:cs="Times New Roman"/>
          <w:color w:val="000000" w:themeColor="text1"/>
          <w:sz w:val="24"/>
          <w:szCs w:val="24"/>
        </w:rPr>
        <w:t>3.2.4.1</w:t>
      </w:r>
      <w:r w:rsidRPr="00906E7B">
        <w:rPr>
          <w:rFonts w:ascii="Times New Roman" w:eastAsia="Calibri" w:hAnsi="Times New Roman" w:cs="Times New Roman"/>
          <w:color w:val="000000" w:themeColor="text1"/>
          <w:sz w:val="24"/>
          <w:szCs w:val="24"/>
        </w:rPr>
        <w:tab/>
        <w:t xml:space="preserve">SAAR.  All Contractor personnel requiring access to Government IT </w:t>
      </w:r>
    </w:p>
    <w:p w14:paraId="2765777A" w14:textId="722869BD" w:rsidR="00554150" w:rsidRPr="00906E7B" w:rsidRDefault="00554150" w:rsidP="00850E4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906E7B">
        <w:rPr>
          <w:rFonts w:ascii="Times New Roman" w:eastAsia="Calibri" w:hAnsi="Times New Roman" w:cs="Times New Roman"/>
          <w:color w:val="000000" w:themeColor="text1"/>
          <w:sz w:val="24"/>
          <w:szCs w:val="24"/>
        </w:rPr>
        <w:t xml:space="preserve">systems shall have an approved DD Form 2875 and Authorized User Provision on file, and complete required Cyber Awareness Challenge training.  New employees must submit their SAAR forms within thirty (30) days of their first day of work.  Instructions for processing the SAAR forms are available at: </w:t>
      </w:r>
      <w:r w:rsidRPr="00906E7B">
        <w:rPr>
          <w:rFonts w:ascii="Times New Roman" w:eastAsia="Calibri" w:hAnsi="Times New Roman" w:cs="Times New Roman"/>
          <w:color w:val="000000" w:themeColor="text1"/>
          <w:sz w:val="24"/>
          <w:szCs w:val="24"/>
        </w:rPr>
        <w:lastRenderedPageBreak/>
        <w:t>https://www.esd.whs.mil/Portals/54/Documents/DD/forms/dd/dd2875.pdf. SAAR forms shall be submitted to the COR/ACOR, Government TPOC, or to the assigned Government</w:t>
      </w:r>
      <w:r w:rsidR="003577A0" w:rsidRPr="00906E7B">
        <w:rPr>
          <w:rFonts w:ascii="Times New Roman" w:eastAsia="Calibri" w:hAnsi="Times New Roman" w:cs="Times New Roman"/>
          <w:color w:val="000000" w:themeColor="text1"/>
          <w:sz w:val="24"/>
          <w:szCs w:val="24"/>
        </w:rPr>
        <w:t xml:space="preserve"> Mission Partner Affiliation Sponsor (MPAS)</w:t>
      </w:r>
      <w:r w:rsidRPr="00906E7B">
        <w:rPr>
          <w:rFonts w:ascii="Times New Roman" w:eastAsia="Calibri" w:hAnsi="Times New Roman" w:cs="Times New Roman"/>
          <w:color w:val="000000" w:themeColor="text1"/>
          <w:sz w:val="24"/>
          <w:szCs w:val="24"/>
        </w:rPr>
        <w:t>for the Mission Partner Identity, Credential, and Access Management (MP ICAM) System</w:t>
      </w:r>
      <w:r w:rsidR="00DF762B" w:rsidRPr="00906E7B">
        <w:rPr>
          <w:rFonts w:ascii="Times New Roman" w:eastAsia="Calibri" w:hAnsi="Times New Roman" w:cs="Times New Roman"/>
          <w:color w:val="000000" w:themeColor="text1"/>
          <w:sz w:val="24"/>
          <w:szCs w:val="24"/>
        </w:rPr>
        <w:t>.</w:t>
      </w:r>
    </w:p>
    <w:p w14:paraId="1175B944" w14:textId="77777777" w:rsidR="007758AC" w:rsidRPr="00906E7B"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C6D70B1" w14:textId="77777777" w:rsidR="005C6FA3" w:rsidRPr="00906E7B" w:rsidRDefault="005C6FA3" w:rsidP="005C6FA3">
      <w:pPr>
        <w:autoSpaceDE w:val="0"/>
        <w:autoSpaceDN w:val="0"/>
        <w:adjustRightInd w:val="0"/>
        <w:spacing w:after="0" w:line="240" w:lineRule="auto"/>
        <w:ind w:left="720" w:firstLine="720"/>
        <w:rPr>
          <w:rFonts w:ascii="Times New Roman" w:hAnsi="Times New Roman" w:cs="Times New Roman"/>
          <w:sz w:val="24"/>
          <w:szCs w:val="24"/>
        </w:rPr>
      </w:pPr>
      <w:r w:rsidRPr="00906E7B">
        <w:rPr>
          <w:rFonts w:ascii="Times New Roman" w:eastAsia="Calibri" w:hAnsi="Times New Roman" w:cs="Times New Roman"/>
          <w:color w:val="000000" w:themeColor="text1"/>
          <w:sz w:val="24"/>
          <w:szCs w:val="24"/>
        </w:rPr>
        <w:t>3.2.4.2</w:t>
      </w:r>
      <w:r w:rsidRPr="00906E7B">
        <w:rPr>
          <w:rFonts w:ascii="Times New Roman" w:eastAsia="Calibri" w:hAnsi="Times New Roman" w:cs="Times New Roman"/>
          <w:color w:val="000000" w:themeColor="text1"/>
          <w:sz w:val="24"/>
          <w:szCs w:val="24"/>
        </w:rPr>
        <w:tab/>
      </w:r>
      <w:r w:rsidRPr="00906E7B">
        <w:rPr>
          <w:rFonts w:ascii="Times New Roman" w:hAnsi="Times New Roman" w:cs="Times New Roman"/>
          <w:sz w:val="24"/>
          <w:szCs w:val="24"/>
        </w:rPr>
        <w:t xml:space="preserve">Contractor CACs and facility specific identification badges will be issued </w:t>
      </w:r>
    </w:p>
    <w:p w14:paraId="43F8E589" w14:textId="5305B13E"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906E7B">
        <w:rPr>
          <w:rFonts w:ascii="Times New Roman" w:hAnsi="Times New Roman" w:cs="Times New Roman"/>
          <w:sz w:val="24"/>
          <w:szCs w:val="24"/>
        </w:rPr>
        <w:t>by the Government to on-site Contractor personnel and shall be always visible while personnel are at the Government site.  The Contractor shall furnish all requested information required to facilitate issuance of identification badges and shall conform to specific local facility badging requirements at each location where work is performed. All CACs and identification badges issued to Contractor employees shall be returned to the Government Security Department at the Government site IAW specific local facility requirements at each location where work is performed following completion of the Contract, relocation or termination of an employee, or upon request from the COR/ACOR. The Government will provide the Contractor access to Government facilities, as required, for performance of tasks under this contract.  Contractor personnel shall comply with specific local facility requirements at each location where work is performed.</w:t>
      </w:r>
    </w:p>
    <w:p w14:paraId="3E8A85F2"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63417233" w14:textId="77777777" w:rsidR="005C6FA3" w:rsidRPr="007758AC" w:rsidRDefault="005C6FA3" w:rsidP="005C6FA3">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3.2.4.3 The Contractor shall comply with security requirements specified in the </w:t>
      </w:r>
    </w:p>
    <w:p w14:paraId="60C6EDD6"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DD-254 attached to this TO.  Information or data that the Contractor accesses shall be handled at the appropriate classification level.</w:t>
      </w:r>
    </w:p>
    <w:p w14:paraId="4A9F0661"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51C496B2" w14:textId="77777777" w:rsidR="005C6FA3" w:rsidRPr="007758AC" w:rsidRDefault="005C6FA3" w:rsidP="005C6FA3">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3.2.4.4 The Contractor will require access to CUI.</w:t>
      </w:r>
    </w:p>
    <w:p w14:paraId="7DD6143C"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8D33F61" w14:textId="77777777" w:rsidR="005C6FA3" w:rsidRPr="007758AC" w:rsidRDefault="005C6FA3" w:rsidP="005C6FA3">
      <w:pPr>
        <w:autoSpaceDE w:val="0"/>
        <w:autoSpaceDN w:val="0"/>
        <w:adjustRightInd w:val="0"/>
        <w:spacing w:after="0" w:line="240" w:lineRule="auto"/>
        <w:ind w:left="720" w:firstLine="720"/>
        <w:rPr>
          <w:rFonts w:ascii="Times New Roman" w:eastAsia="Calibri" w:hAnsi="Times New Roman" w:cs="Times New Roman"/>
          <w:color w:val="000000" w:themeColor="text1"/>
        </w:rPr>
      </w:pPr>
      <w:r w:rsidRPr="007758AC">
        <w:rPr>
          <w:rFonts w:ascii="Times New Roman" w:eastAsia="Calibri" w:hAnsi="Times New Roman" w:cs="Times New Roman"/>
          <w:color w:val="000000" w:themeColor="text1"/>
          <w:sz w:val="24"/>
          <w:szCs w:val="24"/>
        </w:rPr>
        <w:t>3.2.4.5 In performing this TO, the Contractor will</w:t>
      </w:r>
      <w:r w:rsidRPr="007758AC">
        <w:rPr>
          <w:rFonts w:ascii="Times New Roman" w:eastAsia="Calibri" w:hAnsi="Times New Roman" w:cs="Times New Roman"/>
          <w:b/>
          <w:color w:val="000000" w:themeColor="text1"/>
          <w:sz w:val="24"/>
          <w:szCs w:val="24"/>
        </w:rPr>
        <w:t xml:space="preserve"> </w:t>
      </w:r>
      <w:r w:rsidRPr="007758AC">
        <w:rPr>
          <w:rFonts w:ascii="Times New Roman" w:eastAsia="Calibri" w:hAnsi="Times New Roman" w:cs="Times New Roman"/>
          <w:color w:val="000000" w:themeColor="text1"/>
          <w:sz w:val="24"/>
          <w:szCs w:val="24"/>
        </w:rPr>
        <w:t>have access to C</w:t>
      </w:r>
      <w:r w:rsidRPr="007758AC">
        <w:rPr>
          <w:rFonts w:ascii="Times New Roman" w:eastAsia="Calibri" w:hAnsi="Times New Roman" w:cs="Times New Roman"/>
          <w:color w:val="000000" w:themeColor="text1"/>
        </w:rPr>
        <w:t xml:space="preserve">lassified </w:t>
      </w:r>
    </w:p>
    <w:p w14:paraId="7B333032"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rPr>
      </w:pPr>
      <w:r w:rsidRPr="007758AC">
        <w:rPr>
          <w:rFonts w:ascii="Times New Roman" w:eastAsia="Calibri" w:hAnsi="Times New Roman" w:cs="Times New Roman"/>
          <w:color w:val="000000" w:themeColor="text1"/>
        </w:rPr>
        <w:t>Information only at another contractor’s facility or a Government Activity and have Operations Security (OPSEC) Requirements.</w:t>
      </w:r>
    </w:p>
    <w:p w14:paraId="75CCE4B3"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b/>
          <w:color w:val="000000" w:themeColor="text1"/>
          <w:sz w:val="24"/>
          <w:szCs w:val="24"/>
        </w:rPr>
      </w:pPr>
    </w:p>
    <w:p w14:paraId="506E8EA7" w14:textId="77777777" w:rsidR="005C6FA3" w:rsidRPr="007758AC" w:rsidRDefault="005C6FA3" w:rsidP="005C6FA3">
      <w:pPr>
        <w:autoSpaceDE w:val="0"/>
        <w:autoSpaceDN w:val="0"/>
        <w:adjustRightInd w:val="0"/>
        <w:spacing w:after="0" w:line="240" w:lineRule="auto"/>
        <w:ind w:left="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3.2.5</w:t>
      </w:r>
      <w:r w:rsidRPr="007758AC">
        <w:rPr>
          <w:rFonts w:ascii="Times New Roman" w:eastAsia="Calibri" w:hAnsi="Times New Roman" w:cs="Times New Roman"/>
          <w:b/>
          <w:color w:val="000000" w:themeColor="text1"/>
          <w:sz w:val="24"/>
          <w:szCs w:val="24"/>
        </w:rPr>
        <w:t xml:space="preserve"> </w:t>
      </w:r>
      <w:r w:rsidRPr="007758AC">
        <w:rPr>
          <w:rFonts w:ascii="Times New Roman" w:eastAsia="Calibri" w:hAnsi="Times New Roman" w:cs="Times New Roman"/>
          <w:color w:val="000000" w:themeColor="text1"/>
          <w:sz w:val="24"/>
          <w:szCs w:val="24"/>
        </w:rPr>
        <w:t xml:space="preserve">Information Security.  If the work is performed at the Contractor's facility, the </w:t>
      </w:r>
    </w:p>
    <w:p w14:paraId="3C637E9A" w14:textId="77777777" w:rsidR="005C6FA3" w:rsidRPr="007758AC" w:rsidRDefault="005C6FA3" w:rsidP="005C6FA3">
      <w:pPr>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Contractor shall implement and maintain security procedures and controls to prevent unauthorized disclosure of classified information and CUI and to control distribution of CUI in accordance with NISPOM codifying 32 Code of Federal Regulations Part 117, NISPOM Rule and SECNAV M-5510.36B, Department of the Navy, Information Security Program.  If the work is performed at the Government's facility, the Contractor shall comply with </w:t>
      </w:r>
      <w:r w:rsidRPr="007758AC">
        <w:rPr>
          <w:rFonts w:ascii="Times New Roman" w:hAnsi="Times New Roman" w:cs="Times New Roman"/>
          <w:color w:val="000000" w:themeColor="text1"/>
          <w:sz w:val="24"/>
          <w:szCs w:val="24"/>
        </w:rPr>
        <w:t>SECNAVINST 5510.30C, SECNAVINST 5510.36B, NAWCADINST 5510.1C, and JBMDL policy.</w:t>
      </w:r>
    </w:p>
    <w:p w14:paraId="4FFC9CEE"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All Contractor facilities shall provide an appropriate means of storage for CUI and materials.  All CUI including legacy For Official Use Only (FOUO) 2.204–7012, Safeguarding Covered Defense Information (CDI) and Cyber Incident Reporting) generated and/or provided under this TO shall be marked and safeguarded as specified in DoDI 5200.48, CUI available at https://www.esd.whs.mil/Portals/54/Documents/DD/issuances/dodi/520048p.PDF. </w:t>
      </w:r>
    </w:p>
    <w:p w14:paraId="291D3F23"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620BF209"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Any product containing CDI shall be assigned a distribution statement (distribution statements B through F) using the criteria set forth in DoDI 5230.24, </w:t>
      </w:r>
      <w:r w:rsidRPr="00906E7B">
        <w:rPr>
          <w:rFonts w:ascii="Times New Roman" w:eastAsia="Calibri" w:hAnsi="Times New Roman" w:cs="Times New Roman"/>
          <w:color w:val="000000" w:themeColor="text1"/>
          <w:sz w:val="24"/>
          <w:szCs w:val="24"/>
        </w:rPr>
        <w:t xml:space="preserve">Distribution Statements on Technical Documents and have this statement displayed </w:t>
      </w:r>
      <w:proofErr w:type="gramStart"/>
      <w:r w:rsidRPr="00906E7B">
        <w:rPr>
          <w:rFonts w:ascii="Times New Roman" w:eastAsia="Calibri" w:hAnsi="Times New Roman" w:cs="Times New Roman"/>
          <w:color w:val="000000" w:themeColor="text1"/>
          <w:sz w:val="24"/>
          <w:szCs w:val="24"/>
        </w:rPr>
        <w:t>per</w:t>
      </w:r>
      <w:proofErr w:type="gramEnd"/>
      <w:r w:rsidRPr="00906E7B">
        <w:rPr>
          <w:rFonts w:ascii="Times New Roman" w:eastAsia="Calibri" w:hAnsi="Times New Roman" w:cs="Times New Roman"/>
          <w:color w:val="000000" w:themeColor="text1"/>
          <w:sz w:val="24"/>
          <w:szCs w:val="24"/>
        </w:rPr>
        <w:t xml:space="preserve"> DoDI 5230.24, Enclosures 3 and 4.</w:t>
      </w:r>
      <w:r w:rsidRPr="007758AC">
        <w:rPr>
          <w:rFonts w:ascii="Times New Roman" w:eastAsia="Calibri" w:hAnsi="Times New Roman" w:cs="Times New Roman"/>
          <w:color w:val="000000" w:themeColor="text1"/>
          <w:sz w:val="24"/>
          <w:szCs w:val="24"/>
        </w:rPr>
        <w:t xml:space="preserve"> </w:t>
      </w:r>
      <w:r w:rsidRPr="007758AC">
        <w:rPr>
          <w:rFonts w:ascii="Times New Roman" w:eastAsia="Calibri" w:hAnsi="Times New Roman" w:cs="Times New Roman"/>
          <w:color w:val="000000" w:themeColor="text1"/>
          <w:sz w:val="24"/>
          <w:szCs w:val="24"/>
        </w:rPr>
        <w:lastRenderedPageBreak/>
        <w:t>Distribution is authorized to the Requiring Office's Organization and supported Activity only. Other requests for deliverables under this TO shall be referred to the COR of this TO for approval.</w:t>
      </w:r>
    </w:p>
    <w:p w14:paraId="7F5138AE"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69F85D40"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All controlled unclassified technical information shall be appropriately identified and marked with the following distribution statement(s): Distribution Statement (Insert Appropriate Letter and Authorization Title), (Insert Appropriate Reason Category) (dated – (Date of Distribution Authorization).  Other requests shall be referred to Commander, Naval Air Systems Command, Attn: Program/User Agency mailing address.</w:t>
      </w:r>
    </w:p>
    <w:p w14:paraId="781E4BC5"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3D4DB782" w14:textId="77777777" w:rsidR="005C6FA3" w:rsidRPr="007758AC" w:rsidRDefault="005C6FA3" w:rsidP="005C6FA3">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3.2.5.1</w:t>
      </w:r>
      <w:r w:rsidRPr="007758AC">
        <w:rPr>
          <w:rFonts w:ascii="Times New Roman" w:eastAsia="Calibri" w:hAnsi="Times New Roman" w:cs="Times New Roman"/>
          <w:color w:val="000000" w:themeColor="text1"/>
          <w:sz w:val="24"/>
          <w:szCs w:val="24"/>
        </w:rPr>
        <w:tab/>
        <w:t>Marking.  All information generated by the Contractor shall be properly</w:t>
      </w:r>
    </w:p>
    <w:p w14:paraId="6985C247"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marked. Classified information shall be marked IAW DoDM 5200.01, Vol 2, Marking of Classified Information.  CUI, including Legacy FOUO information generated and/or provided under this TO shall be marked IAW DoDI 5200.48.  Technical information shall also be marked with appropriate Distribution Statements and Export Control warnings IAW DoDI 5230.24 and program Security Classification Guidance. </w:t>
      </w:r>
    </w:p>
    <w:p w14:paraId="4B7B05A5"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b/>
          <w:color w:val="000000" w:themeColor="text1"/>
          <w:sz w:val="24"/>
          <w:szCs w:val="24"/>
        </w:rPr>
      </w:pPr>
    </w:p>
    <w:p w14:paraId="49945B57" w14:textId="77777777" w:rsidR="005C6FA3" w:rsidRPr="007758AC" w:rsidRDefault="005C6FA3" w:rsidP="005C6FA3">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3.2.5.2</w:t>
      </w:r>
      <w:r w:rsidRPr="007758AC">
        <w:rPr>
          <w:rFonts w:ascii="Times New Roman" w:eastAsia="Calibri" w:hAnsi="Times New Roman" w:cs="Times New Roman"/>
          <w:color w:val="000000" w:themeColor="text1"/>
          <w:sz w:val="24"/>
          <w:szCs w:val="24"/>
        </w:rPr>
        <w:tab/>
        <w:t xml:space="preserve">Public Release.  Any CUI pertaining to this TO shall not be released for </w:t>
      </w:r>
    </w:p>
    <w:p w14:paraId="5B80EE9F"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public dissemination, including posting to any social media sites such as Facebook or Twitter, unless it has been approved for public release by appropriate U.S. Government authority.  Proposed public releases shall be submitted for approval prior to release through Command Program Office/Competency Code (associated with this SOW and or TO).</w:t>
      </w:r>
    </w:p>
    <w:p w14:paraId="7C4F37AE"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617F9F6" w14:textId="77777777" w:rsidR="005C6FA3" w:rsidRPr="007758AC" w:rsidRDefault="005C6FA3" w:rsidP="005C6FA3">
      <w:pPr>
        <w:autoSpaceDE w:val="0"/>
        <w:autoSpaceDN w:val="0"/>
        <w:adjustRightInd w:val="0"/>
        <w:spacing w:after="0" w:line="240" w:lineRule="auto"/>
        <w:ind w:left="720"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3.2.5.3</w:t>
      </w:r>
      <w:r w:rsidRPr="007758AC">
        <w:rPr>
          <w:rFonts w:ascii="Times New Roman" w:eastAsia="Calibri" w:hAnsi="Times New Roman" w:cs="Times New Roman"/>
          <w:color w:val="000000" w:themeColor="text1"/>
          <w:sz w:val="24"/>
          <w:szCs w:val="24"/>
        </w:rPr>
        <w:tab/>
        <w:t xml:space="preserve">Loss, compromise, and/or electronic spillage of classified information or </w:t>
      </w:r>
    </w:p>
    <w:p w14:paraId="60DD0DA2"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CUI.  All instances of loss, compromise, and electronic spillage of classified information or CUI shall be reported to the COR, TPOC, and Government Security Office within 72 hours of the incident occurring. </w:t>
      </w:r>
    </w:p>
    <w:p w14:paraId="1B60F3B1"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7171A018"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3.2.6 Operations Security (OPSEC). (OPSEC Option 1). The Contractor shall develop, implement, and maintain an OPSEC program to protect controlled unclassified and classified activities, information, equipment, and material used or developed by the Contractor and any subcontractor during performance of the TO.  The Contractor shall be responsible for the subcontractor implementation of the OPSEC requirements.  This program may include Information Assurance and Communications Security.  The OPSEC program shall be in </w:t>
      </w:r>
    </w:p>
    <w:p w14:paraId="2F17ADE8"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 xml:space="preserve">accordance with National Security Decision Directive 298 and at a minimum shall include: </w:t>
      </w:r>
    </w:p>
    <w:p w14:paraId="3A777A6B"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14A02C3F"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1)</w:t>
      </w:r>
      <w:r w:rsidRPr="007758AC">
        <w:rPr>
          <w:rFonts w:ascii="Times New Roman" w:eastAsia="Calibri" w:hAnsi="Times New Roman" w:cs="Times New Roman"/>
          <w:color w:val="000000" w:themeColor="text1"/>
          <w:sz w:val="24"/>
          <w:szCs w:val="24"/>
        </w:rPr>
        <w:tab/>
        <w:t>Assignment of responsibility for OPSEC direction and implementation.</w:t>
      </w:r>
    </w:p>
    <w:p w14:paraId="5FCE2A67"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2)</w:t>
      </w:r>
      <w:r w:rsidRPr="007758AC">
        <w:rPr>
          <w:rFonts w:ascii="Times New Roman" w:eastAsia="Calibri" w:hAnsi="Times New Roman" w:cs="Times New Roman"/>
          <w:color w:val="000000" w:themeColor="text1"/>
          <w:sz w:val="24"/>
          <w:szCs w:val="24"/>
        </w:rPr>
        <w:tab/>
        <w:t>Issuance of procedures and planning guidance for the use of OPSEC techniques to identify vulnerabilities and apply applicable countermeasures.</w:t>
      </w:r>
    </w:p>
    <w:p w14:paraId="033D9022"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w:t>
      </w:r>
      <w:r w:rsidRPr="007758AC">
        <w:rPr>
          <w:rFonts w:ascii="Times New Roman" w:eastAsia="Calibri" w:hAnsi="Times New Roman" w:cs="Times New Roman"/>
          <w:color w:val="000000" w:themeColor="text1"/>
          <w:sz w:val="24"/>
          <w:szCs w:val="24"/>
        </w:rPr>
        <w:tab/>
        <w:t>Establishment of OPSEC education and awareness training.</w:t>
      </w:r>
    </w:p>
    <w:p w14:paraId="6BCF0C3D"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4)</w:t>
      </w:r>
      <w:r w:rsidRPr="007758AC">
        <w:rPr>
          <w:rFonts w:ascii="Times New Roman" w:eastAsia="Calibri" w:hAnsi="Times New Roman" w:cs="Times New Roman"/>
          <w:color w:val="000000" w:themeColor="text1"/>
          <w:sz w:val="24"/>
          <w:szCs w:val="24"/>
        </w:rPr>
        <w:tab/>
        <w:t>Provisions for management, annual review, and evaluation of OPSEC programs.</w:t>
      </w:r>
    </w:p>
    <w:p w14:paraId="01158098"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5)</w:t>
      </w:r>
      <w:r w:rsidRPr="007758AC">
        <w:rPr>
          <w:rFonts w:ascii="Times New Roman" w:eastAsia="Calibri" w:hAnsi="Times New Roman" w:cs="Times New Roman"/>
          <w:color w:val="000000" w:themeColor="text1"/>
          <w:sz w:val="24"/>
          <w:szCs w:val="24"/>
        </w:rPr>
        <w:tab/>
        <w:t>Flow down of OPSEC requirements to subcontractors when applicable.</w:t>
      </w:r>
    </w:p>
    <w:p w14:paraId="30F2F826"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p>
    <w:p w14:paraId="742694BB" w14:textId="71877DE3"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lastRenderedPageBreak/>
        <w:t>While performing aboard Naval Air Systems Command (NAVAIR), or NAWCAD sites, the Contractor shall comply with facility OPSEC program instructions and contribute to organization-level OPSEC efforts; include OPSEC as part of its ongoing security awareness program and take all required Agency training; be responsive to the Supporting OPSEC Manager on a non-interference basis; and protect sensitive unclassified information and activities that could compromise classified information or operations or degrade the planning and execution of operations performed by the Requirements Owner and Contractor in support of the mission.  The Contractor shall submit an OPSEC Plan in accordance with CDRL A003.</w:t>
      </w:r>
    </w:p>
    <w:p w14:paraId="0724C7DB"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2913C672" w14:textId="77777777" w:rsidR="005C6FA3" w:rsidRPr="007758AC" w:rsidRDefault="005C6FA3" w:rsidP="005C6FA3">
      <w:pPr>
        <w:autoSpaceDE w:val="0"/>
        <w:autoSpaceDN w:val="0"/>
        <w:adjustRightInd w:val="0"/>
        <w:spacing w:after="0" w:line="240" w:lineRule="auto"/>
        <w:ind w:firstLine="720"/>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3.2.7 Antiterrorism Force Protection and Emergency Management.  The work performed on this TO is not Emergency Essential in accordance with OPNAVINST 3440.17A and Government Emergency Management, Antiterrorism, and/or Continuity of Operations Plans. Contractor personnel shall comply with all Government Emergency Management, Antiterrorism, and/or Continuity of Operations Plans and directives.  Contractor personnel shall not report for work at Government facilities upon declaration of Force Protection Condition CHARLIE or in any event or emergency where Government officials direct curtailment of operations to “Mission Essential Only.”  All Contractor personnel assigned to a Government facility shall complete annual Antiterrorism (Level One) and Active Shooter training.</w:t>
      </w:r>
    </w:p>
    <w:p w14:paraId="76B0CB7E"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777B96EF" w14:textId="77777777" w:rsidR="005C6FA3" w:rsidRPr="007758AC" w:rsidRDefault="005C6FA3" w:rsidP="005C6FA3">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3.2.8 Physical Security. The Contractor shall be responsible for safeguarding all Government equipment, information, and property provided for Contractor use.  At the close of each work period, Government facilities, equipment, and materials shall be secured.</w:t>
      </w:r>
    </w:p>
    <w:p w14:paraId="5B5A39E5"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p>
    <w:p w14:paraId="2F6BF5C3" w14:textId="77777777" w:rsidR="005C6FA3" w:rsidRPr="007758AC" w:rsidRDefault="005C6FA3" w:rsidP="005C6FA3">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3.2.9 Key Control. The Contractor shall establish and implement methods of making sure all keys/key cards issued to the Contractor by the Government are not lost or misplaced and are not used by unauthorized persons.  NOTE: All references to keys include key cards.  No keys issued to the Contractor by the Government shall be duplicated.  The Contractor shall develop procedures covering key control that shall include turn-in of any issued keys by personnel who no longer require access to locked areas.  The Contractor shall immediately report any occurrences of lost or duplicate keys/key cards to the PCO or COR.</w:t>
      </w:r>
    </w:p>
    <w:p w14:paraId="5BBFFF12"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p>
    <w:p w14:paraId="6FA94F72"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proofErr w:type="gramStart"/>
      <w:r w:rsidRPr="007758AC">
        <w:rPr>
          <w:rFonts w:ascii="Times New Roman" w:hAnsi="Times New Roman" w:cs="Times New Roman"/>
          <w:color w:val="000000" w:themeColor="text1"/>
          <w:sz w:val="24"/>
          <w:szCs w:val="24"/>
        </w:rPr>
        <w:t>In the event that</w:t>
      </w:r>
      <w:proofErr w:type="gramEnd"/>
      <w:r w:rsidRPr="007758AC">
        <w:rPr>
          <w:rFonts w:ascii="Times New Roman" w:hAnsi="Times New Roman" w:cs="Times New Roman"/>
          <w:color w:val="000000" w:themeColor="text1"/>
          <w:sz w:val="24"/>
          <w:szCs w:val="24"/>
        </w:rPr>
        <w:t xml:space="preserve"> keys, other than master keys, are lost or duplicated, the Contractor shall, upon direction of the PCO or COR, re-key or replace the affected lock or locks; however, the Government, at its option, may replace the affected lock or locks or perform re-keying.  In the event a master key is lost or duplicated, all locks and keys for that system shall be replaced by the Government.  </w:t>
      </w:r>
    </w:p>
    <w:p w14:paraId="4D59B68F"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p>
    <w:p w14:paraId="05BD6664"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The Contractor shall prohibit the use of Government issued keys/key cards by any persons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COR or PCO.</w:t>
      </w:r>
    </w:p>
    <w:p w14:paraId="4E0DC705"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p>
    <w:p w14:paraId="0198E99B"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lastRenderedPageBreak/>
        <w:t xml:space="preserve">Lock Combinations.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w:t>
      </w:r>
    </w:p>
    <w:p w14:paraId="62468A2A" w14:textId="77777777" w:rsidR="005C6FA3" w:rsidRPr="007758AC" w:rsidRDefault="005C6FA3" w:rsidP="005C6FA3">
      <w:pPr>
        <w:autoSpaceDE w:val="0"/>
        <w:autoSpaceDN w:val="0"/>
        <w:adjustRightInd w:val="0"/>
        <w:spacing w:after="0" w:line="240" w:lineRule="auto"/>
        <w:rPr>
          <w:rFonts w:ascii="Times New Roman" w:hAnsi="Times New Roman" w:cs="Times New Roman"/>
          <w:color w:val="000000" w:themeColor="text1"/>
          <w:sz w:val="24"/>
          <w:szCs w:val="24"/>
        </w:rPr>
      </w:pPr>
    </w:p>
    <w:p w14:paraId="472F6991" w14:textId="77777777" w:rsidR="005C6FA3" w:rsidRPr="007758AC" w:rsidRDefault="005C6FA3" w:rsidP="005C6FA3">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3.2.10 Employment of Federal Employees (Military or Civilian). The Contractor shall not employ any person who is an employee of the United States Government, either military or civilian, unless such person seeks and receives approval in accordance with applicable Navy and DoD regulations.</w:t>
      </w:r>
    </w:p>
    <w:p w14:paraId="00F1ABBB" w14:textId="77777777" w:rsidR="005C6FA3" w:rsidRPr="007758AC" w:rsidRDefault="005C6FA3" w:rsidP="005C6FA3">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736BEA1B"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p>
    <w:p w14:paraId="0E00F058"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3.3 Tasking.  T</w:t>
      </w:r>
      <w:r w:rsidRPr="007758AC">
        <w:rPr>
          <w:rFonts w:ascii="Times New Roman" w:hAnsi="Times New Roman" w:cs="Times New Roman"/>
          <w:color w:val="000000" w:themeColor="text1"/>
          <w:sz w:val="24"/>
          <w:szCs w:val="24"/>
        </w:rPr>
        <w:t>he Contractor shall provide personnel to support Government operations which will achieve the following outcomes:</w:t>
      </w:r>
    </w:p>
    <w:p w14:paraId="55110E0C"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0A54D767"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 Support teams during site set-up, test operations, and re-configuration.</w:t>
      </w:r>
    </w:p>
    <w:p w14:paraId="73D8334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48331E3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 Design and fabricate test instrumentation to measure and develop criteria to verify</w:t>
      </w:r>
    </w:p>
    <w:p w14:paraId="6C1B7A33"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the feasibility of the ALRE design.</w:t>
      </w:r>
    </w:p>
    <w:p w14:paraId="752BDC4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EAE8369"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3.3.3 Perform technical analysis, data acquisition, and prepare documentation of results.</w:t>
      </w:r>
    </w:p>
    <w:p w14:paraId="77F4111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69414153"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3.3.4 Support for Engineering Investigations to determine cause, scope and depth of</w:t>
      </w:r>
    </w:p>
    <w:p w14:paraId="07740B8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ALRE and SE equipment and material failures and make recommendations to correct</w:t>
      </w:r>
    </w:p>
    <w:p w14:paraId="09EC30D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deficiencies.  Perform equipment performance malfunction/discrepancy analyses, present supporting studies, and propose solutions.</w:t>
      </w:r>
    </w:p>
    <w:p w14:paraId="451A4AF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CBA1183"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3.3.5 Review engineering documentation in the form of drawings, schematics, sketches</w:t>
      </w:r>
    </w:p>
    <w:p w14:paraId="293EA223"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and performance/technical requirements for completeness.  Provide recommendations on what information is required or missing as well as to how to best manufacture/produce the intended design.</w:t>
      </w:r>
    </w:p>
    <w:p w14:paraId="62DEE07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B57426E"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3.3.6 Review technical manuals and maintenance documentation for accuracy and</w:t>
      </w:r>
    </w:p>
    <w:p w14:paraId="7D9C24B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recommend changes/corrections.</w:t>
      </w:r>
    </w:p>
    <w:p w14:paraId="6A396781"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3744B6C6"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3.3.7 Develop and utilize test fixtures and procedures to validate/verify correct</w:t>
      </w:r>
    </w:p>
    <w:p w14:paraId="6224ADE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operation of ALRE and SE subassemblies.</w:t>
      </w:r>
    </w:p>
    <w:p w14:paraId="342F9CC8"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19E6ACB"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3.3.8 Manufacture proof of principle, prototype and production equipment.  Review</w:t>
      </w:r>
    </w:p>
    <w:p w14:paraId="5573A1D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design and recommend improvements based on functionality and producibility.</w:t>
      </w:r>
    </w:p>
    <w:p w14:paraId="5013D858"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45F86C1"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3.3.9 Support installation of ALRE and SE systems, improvement and/or modifications</w:t>
      </w:r>
    </w:p>
    <w:p w14:paraId="7FC16B5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of shore-based and shipboard installations including aircraft carriers, amphibious assault ships and air capable ships.</w:t>
      </w:r>
    </w:p>
    <w:p w14:paraId="3A3F983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34BE2A1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lastRenderedPageBreak/>
        <w:t xml:space="preserve">3.3.10 Develop, and provide support for the development of, electronic manufacturing processes including manufacture of printed wiring board assemblies; and troubleshooting and repairing of electronic assemblies.  Personnel may perform services during the manufacture of electrical and electronic </w:t>
      </w:r>
      <w:proofErr w:type="gramStart"/>
      <w:r w:rsidRPr="007758AC">
        <w:rPr>
          <w:rFonts w:ascii="Times New Roman" w:hAnsi="Times New Roman" w:cs="Times New Roman"/>
          <w:color w:val="000000" w:themeColor="text1"/>
          <w:sz w:val="24"/>
          <w:szCs w:val="24"/>
        </w:rPr>
        <w:t>assemblies</w:t>
      </w:r>
      <w:proofErr w:type="gramEnd"/>
      <w:r w:rsidRPr="007758AC">
        <w:rPr>
          <w:rFonts w:ascii="Times New Roman" w:hAnsi="Times New Roman" w:cs="Times New Roman"/>
          <w:color w:val="000000" w:themeColor="text1"/>
          <w:sz w:val="24"/>
          <w:szCs w:val="24"/>
        </w:rPr>
        <w:t xml:space="preserve"> incidental to process and hardware development and prove-out.</w:t>
      </w:r>
    </w:p>
    <w:p w14:paraId="7E61F7E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0F70CF5C"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3.3.11 Perform initial installation and check out of new designs, design modifications</w:t>
      </w:r>
    </w:p>
    <w:p w14:paraId="75CFBFEE"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and/or </w:t>
      </w:r>
      <w:proofErr w:type="gramStart"/>
      <w:r w:rsidRPr="007758AC">
        <w:rPr>
          <w:rFonts w:ascii="Times New Roman" w:hAnsi="Times New Roman" w:cs="Times New Roman"/>
          <w:color w:val="000000" w:themeColor="text1"/>
          <w:sz w:val="24"/>
          <w:szCs w:val="24"/>
        </w:rPr>
        <w:t>one of a kind</w:t>
      </w:r>
      <w:proofErr w:type="gramEnd"/>
      <w:r w:rsidRPr="007758AC">
        <w:rPr>
          <w:rFonts w:ascii="Times New Roman" w:hAnsi="Times New Roman" w:cs="Times New Roman"/>
          <w:color w:val="000000" w:themeColor="text1"/>
          <w:sz w:val="24"/>
          <w:szCs w:val="24"/>
        </w:rPr>
        <w:t xml:space="preserve"> training configurations.</w:t>
      </w:r>
    </w:p>
    <w:p w14:paraId="3E03008D"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438FB11"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3.3.12 Conduct or provide support in the performance of Acceptance Test Procedures and</w:t>
      </w:r>
    </w:p>
    <w:p w14:paraId="6904667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basic electronics metrology.</w:t>
      </w:r>
    </w:p>
    <w:p w14:paraId="68DC7C6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6D9EA2E9"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3.3.13 Prepare drawings, specifications, and any other document to facilitate procurement of ALRE and SE systems and components.</w:t>
      </w:r>
    </w:p>
    <w:p w14:paraId="79DCB6C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35C22E5"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3.3.14 Provide support to develop, qualify, select, and apply appropriate weld procedures and certify PMTD welding personnel.  </w:t>
      </w:r>
    </w:p>
    <w:p w14:paraId="20B36CC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E5FFF7B"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3.3.15 Provide support managing, processing, and investigating NAWCADLKE Product Quality Deficiency Reports and interface with the NAWCADLKE Material Deficiency Reporting computer system.</w:t>
      </w:r>
    </w:p>
    <w:p w14:paraId="63D8E39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29F9310"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3.3.16 Provide support preparing and developing Technical Data Review documents to define and specify QA requirements to be used in procurement actions.</w:t>
      </w:r>
    </w:p>
    <w:p w14:paraId="0ED98EAE"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4B434FB9"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3.3.17 Provide support with QA data and document management processes including, but not limited to, archiving of documents, using computer management and data acquisition programs/systems, conducting process audits, and maintaining QA standard operating procedures.</w:t>
      </w:r>
    </w:p>
    <w:p w14:paraId="705653F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3AE0B3F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3.3.18 Provide support for QA verification activities including travel to manufacturing sources (vendors) to assess conformance to technical specifications. Perform inspections and/or monitor testing as specified on NAWCADLKE Engineering drawings and specifications.</w:t>
      </w:r>
    </w:p>
    <w:p w14:paraId="596557F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FEC3F8D"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3.3.19 Provide support with ISO-9001 for PMTD.  Tasks include updating standard operating procedures, developing or updating of forms, and creating or updating tracking </w:t>
      </w:r>
      <w:proofErr w:type="gramStart"/>
      <w:r w:rsidRPr="007758AC">
        <w:rPr>
          <w:rFonts w:ascii="Times New Roman" w:hAnsi="Times New Roman" w:cs="Times New Roman"/>
          <w:color w:val="000000" w:themeColor="text1"/>
          <w:sz w:val="24"/>
          <w:szCs w:val="24"/>
        </w:rPr>
        <w:t>data bases</w:t>
      </w:r>
      <w:proofErr w:type="gramEnd"/>
      <w:r w:rsidRPr="007758AC">
        <w:rPr>
          <w:rFonts w:ascii="Times New Roman" w:hAnsi="Times New Roman" w:cs="Times New Roman"/>
          <w:color w:val="000000" w:themeColor="text1"/>
          <w:sz w:val="24"/>
          <w:szCs w:val="24"/>
        </w:rPr>
        <w:t xml:space="preserve"> or logs.</w:t>
      </w:r>
    </w:p>
    <w:p w14:paraId="454ECD21"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7B203AB5"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3.3.20 Facilitate the planning and execution of production projects from the planning phase through the manufacture and inspection of products on the manufacturing floor.</w:t>
      </w:r>
    </w:p>
    <w:p w14:paraId="1E793C2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C05442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3.3.21 Provide J.E.D.I. development, integration, support and improvement of the technical software, including assisting in the installation of updates and upgrades, routine </w:t>
      </w:r>
      <w:r w:rsidRPr="007758AC">
        <w:rPr>
          <w:rFonts w:ascii="Times New Roman" w:hAnsi="Times New Roman" w:cs="Times New Roman"/>
          <w:color w:val="000000" w:themeColor="text1"/>
          <w:sz w:val="24"/>
          <w:szCs w:val="24"/>
        </w:rPr>
        <w:lastRenderedPageBreak/>
        <w:t>maintenance and modifications of the database objects and the front-end application modules, and changes to meet software security requirements.</w:t>
      </w:r>
    </w:p>
    <w:p w14:paraId="6114C83C"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7552A2D9"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3.3.22 Ensures that assigned ALRE and SE manufacturing program due dates are met.  The Contractor will utilize the J.E.D.I system, which includes the Microsoft office suite (excel, power point, email).  The Contractor will continually monitor and analyze program progress and expenditures for conformance with established plans and customer requirements; and evaluate and recommend alternative/corrective actions to alter schedules in order to meet program objectives. The Contractor acts as a liaison between production, engineering, and quality control personnel.</w:t>
      </w:r>
    </w:p>
    <w:p w14:paraId="7E3E651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3AB98377"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3.3.23 Support material specialists in the identification of parts and material, locate</w:t>
      </w:r>
    </w:p>
    <w:p w14:paraId="79F55128" w14:textId="71BC6A9F"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sources of supply and obtain quotes.  The quotes may include quotes from potential sources of external services for a broad range of operations including machining, plating and coating processes.</w:t>
      </w:r>
    </w:p>
    <w:p w14:paraId="53375F1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0E4712F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3.3.24 Perform drawing analysis to determine optimum workflow.</w:t>
      </w:r>
    </w:p>
    <w:p w14:paraId="57AFC7B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0D8D17C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3.3.25 Monitor work-in-progress as it moves through various shops and stations within the facility and provides daily communication with the Program Team Leader and the Production Control Manager to ensure the successful completion of projects within quality, cost and schedule.</w:t>
      </w:r>
    </w:p>
    <w:p w14:paraId="78D65A3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5250459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3.3.26 Train users in the production workflow tracking program and associated PMTD processes.</w:t>
      </w:r>
    </w:p>
    <w:p w14:paraId="6C8AF963"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A8E4001"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3.3.27 Support users of the web based J.E.D.I. application, which is used to track time and attendance.  This tool is a GOTS program which may require modification and/or development.</w:t>
      </w:r>
    </w:p>
    <w:p w14:paraId="2E3A35B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0A2B6EAC"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3.3.28 Coordinate with QA personnel and design engineers to develop and resolve Requests for Engineering Information and Requests for Salvage Actions.</w:t>
      </w:r>
    </w:p>
    <w:p w14:paraId="3F41710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4C99403A"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3.3.29 Research and provide technical information and support concerning facilities,</w:t>
      </w:r>
    </w:p>
    <w:p w14:paraId="2E41DD7E"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equipment, machinery, methods, processes, materials and standards as they relate to the production and overhaul of ALRE and SE.</w:t>
      </w:r>
    </w:p>
    <w:p w14:paraId="2FDAFE3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7F5877B2"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3.3.30. Provide engineering, technical, and other services (e.g. inspections) to facilitate the management and improvement of the production environment.</w:t>
      </w:r>
    </w:p>
    <w:p w14:paraId="7FF4EC6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721F596E"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3.3.31 Perform civil engineering type calculations and investigations related to existing or planned facility improvements.  Examples of improvements which may require study are fire</w:t>
      </w:r>
    </w:p>
    <w:p w14:paraId="37B6BB9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protection systems, elevators, cranes, roof systems, and floor systems.</w:t>
      </w:r>
    </w:p>
    <w:p w14:paraId="78472F3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5DEC8835"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lastRenderedPageBreak/>
        <w:t>3.3.32 Provide support to Government personnel in the scheduling and monitoring of renovations, repairs, and service calls. Place service calls as needed.</w:t>
      </w:r>
    </w:p>
    <w:p w14:paraId="5632511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635CBDA9"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3.3.33. Modify existing drawings for facilities, create as-built drawings for structures and equipment locations, perform ground penetrating floor scans, prepare drawings for self-help projects, and convert drawings into alternate formats (PDF, JPEG, TIFF, BMP).</w:t>
      </w:r>
    </w:p>
    <w:p w14:paraId="77E4D6F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1184C2D"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3.3.34 Prepare drawings of self-help projects, develop material lists (bills of material), including quantity estimates, and assist with the development of cost quotes.</w:t>
      </w:r>
    </w:p>
    <w:p w14:paraId="3C2F30E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79736CCC"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3.3.35 Coordinate with outside departments on projects and issues which affect PMTD operations including Public Works, Safety, Fire Department, and Environmental Management.  Participate in pre-construction, renovation, and other meetings.  Track the results of Fire Department and Safety inspections.  Perform internal inspections and audits to identify issues prior to formal inspections by outside Departments.  Maintain logs of Storm Water violations and Hazardous Material issues (spills, leaks).  Support PMTD personnel during meetings with JBMDL Public Works, Fire Department, Safety, and Environmental Management representatives.</w:t>
      </w:r>
    </w:p>
    <w:p w14:paraId="5C21C35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650F7B2" w14:textId="77777777" w:rsidR="007758AC" w:rsidRPr="007758AC" w:rsidRDefault="007758AC" w:rsidP="007758AC">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3.3.36 Support PMTD staff by maintaining vehicle maintenance logs, fork truck maintenance logs, and schedule repairs.</w:t>
      </w:r>
    </w:p>
    <w:p w14:paraId="3B3B158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64B56F73" w14:textId="77777777" w:rsidR="007758AC" w:rsidRPr="007758AC" w:rsidRDefault="007758AC" w:rsidP="007758AC">
      <w:pPr>
        <w:autoSpaceDE w:val="0"/>
        <w:autoSpaceDN w:val="0"/>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3.3.37 The Contractor shall provide technical support for the development and implementation of ALRE systems such as EMALS, AAG, and ARC. Specifically, the Contractor shall provide technical support to EMALS and AAG Test Site development, modification, operations, and maintenance. </w:t>
      </w:r>
    </w:p>
    <w:p w14:paraId="1F816A58" w14:textId="4AAEBEF3" w:rsidR="007758AC" w:rsidRDefault="007758AC" w:rsidP="007758AC">
      <w:pPr>
        <w:autoSpaceDE w:val="0"/>
        <w:autoSpaceDN w:val="0"/>
        <w:ind w:firstLine="720"/>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3.3.38 The Contractor shall provide EMALS/AAG Test Engineering </w:t>
      </w:r>
      <w:r w:rsidR="000B500A">
        <w:rPr>
          <w:rFonts w:ascii="Times New Roman" w:hAnsi="Times New Roman" w:cs="Times New Roman"/>
          <w:color w:val="000000" w:themeColor="text1"/>
          <w:sz w:val="24"/>
          <w:szCs w:val="24"/>
        </w:rPr>
        <w:t>equipment specialist</w:t>
      </w:r>
      <w:r w:rsidRPr="007758AC">
        <w:rPr>
          <w:rFonts w:ascii="Times New Roman" w:hAnsi="Times New Roman" w:cs="Times New Roman"/>
          <w:color w:val="000000" w:themeColor="text1"/>
          <w:sz w:val="24"/>
          <w:szCs w:val="24"/>
        </w:rPr>
        <w:t xml:space="preserve"> expertise. The Contractor shall manage, plan and execute test and development projects for dead loads, EMALS fire system, process water system, hydraulic power unit, nose gear launch system, and jet cars. Provide engineering and project management for site upgrades and improvements, including construction and post-construction outfitting. Provide engineering assistance for the Ship Motion Platform.</w:t>
      </w:r>
    </w:p>
    <w:p w14:paraId="2EF5444B" w14:textId="7D963B2F" w:rsidR="000021DA" w:rsidRPr="007758AC" w:rsidRDefault="000021DA" w:rsidP="007758AC">
      <w:pPr>
        <w:autoSpaceDE w:val="0"/>
        <w:autoSpaceDN w:val="0"/>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3.3.39 </w:t>
      </w:r>
      <w:r w:rsidRPr="000021DA">
        <w:rPr>
          <w:rFonts w:ascii="Times New Roman" w:hAnsi="Times New Roman" w:cs="Times New Roman"/>
          <w:color w:val="000000" w:themeColor="text1"/>
          <w:sz w:val="24"/>
          <w:szCs w:val="24"/>
        </w:rPr>
        <w:t>Technical Support for Metal and Polymer Additive Manufacturing (AM) machines, to include industrial machine and auxiliary equipment operation and maintenance (e.g. wet separator vacuums, AM system cleaning), material feedstock handling and preparation, and laboratory management (e.g. updates to powder and filament inventory, managing consumable items and tooling).  Personnel operating metal additive equipment shall be indoctrinated into a medical surveillance program, have respirator training, and conduct fit checks to support lab operations.  Personnel must be able to read and follow appropriate technical data in the form of engineering drawings, work instructions, Standard Operating Procedures, and process control documents.</w:t>
      </w:r>
    </w:p>
    <w:p w14:paraId="7B84EB5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3545A32E" w14:textId="53AD2FDB" w:rsidR="007758AC" w:rsidRPr="007758AC" w:rsidRDefault="007A48B6"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3.4 Personnel</w:t>
      </w:r>
      <w:r w:rsidR="007758AC" w:rsidRPr="007758AC">
        <w:rPr>
          <w:rFonts w:ascii="Times New Roman" w:hAnsi="Times New Roman" w:cs="Times New Roman"/>
          <w:color w:val="000000" w:themeColor="text1"/>
          <w:sz w:val="24"/>
          <w:szCs w:val="24"/>
        </w:rPr>
        <w:t xml:space="preserve"> qualifications</w:t>
      </w:r>
    </w:p>
    <w:p w14:paraId="4B91DA4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356FA2F8"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3.4.1 The following defines the minimum education, experience, and functional descriptions for each professional labor category.  The Contractor shall be responsible for employing personnel having at least the minimum level of education, training, and experience as stated under each labor category specified herein.</w:t>
      </w:r>
    </w:p>
    <w:p w14:paraId="16CBE16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4FB7477F" w14:textId="363AEA26"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3.4.2</w:t>
      </w:r>
      <w:r w:rsidRPr="007758AC">
        <w:rPr>
          <w:rFonts w:ascii="Times New Roman" w:hAnsi="Times New Roman" w:cs="Times New Roman"/>
          <w:color w:val="000000" w:themeColor="text1"/>
          <w:sz w:val="24"/>
          <w:szCs w:val="24"/>
        </w:rPr>
        <w:tab/>
      </w:r>
      <w:r w:rsidR="00E909EE" w:rsidRPr="007A48B6">
        <w:rPr>
          <w:rFonts w:ascii="Times New Roman" w:eastAsia="CIDFont+F1" w:hAnsi="Times New Roman" w:cs="Times New Roman"/>
          <w:sz w:val="24"/>
          <w:szCs w:val="24"/>
          <w14:ligatures w14:val="standardContextual"/>
        </w:rPr>
        <w:t>Key Personnel. Key personnel are those who will be performing in Key Labor Categories as specified by applicable labor categories below. All other labor categories and Full Time Equivalent (FTE) employees, defined as 1,920 hours, are considered non-key.</w:t>
      </w:r>
    </w:p>
    <w:tbl>
      <w:tblPr>
        <w:tblpPr w:leftFromText="180" w:rightFromText="180" w:vertAnchor="text" w:horzAnchor="margin" w:tblpXSpec="center" w:tblpY="50"/>
        <w:tblW w:w="7470" w:type="dxa"/>
        <w:tblLayout w:type="fixed"/>
        <w:tblCellMar>
          <w:left w:w="0" w:type="dxa"/>
          <w:right w:w="0" w:type="dxa"/>
        </w:tblCellMar>
        <w:tblLook w:val="0000" w:firstRow="0" w:lastRow="0" w:firstColumn="0" w:lastColumn="0" w:noHBand="0" w:noVBand="0"/>
      </w:tblPr>
      <w:tblGrid>
        <w:gridCol w:w="2430"/>
        <w:gridCol w:w="1432"/>
        <w:gridCol w:w="2340"/>
        <w:gridCol w:w="1268"/>
      </w:tblGrid>
      <w:tr w:rsidR="00D7637C" w:rsidRPr="007758AC" w14:paraId="414B4A6F" w14:textId="77777777" w:rsidTr="007A48B6">
        <w:trPr>
          <w:trHeight w:val="215"/>
        </w:trPr>
        <w:tc>
          <w:tcPr>
            <w:tcW w:w="2430" w:type="dxa"/>
            <w:tcBorders>
              <w:top w:val="single" w:sz="2" w:space="0" w:color="000000"/>
              <w:left w:val="single" w:sz="6" w:space="0" w:color="000000"/>
              <w:bottom w:val="single" w:sz="6" w:space="0" w:color="000000"/>
              <w:right w:val="single" w:sz="6" w:space="0" w:color="000000"/>
            </w:tcBorders>
            <w:shd w:val="clear" w:color="auto" w:fill="D9D9D9"/>
          </w:tcPr>
          <w:p w14:paraId="453EB298" w14:textId="77777777" w:rsidR="00D7637C" w:rsidRPr="007A48B6" w:rsidRDefault="00D7637C" w:rsidP="007A48B6">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bCs/>
                <w:color w:val="000000" w:themeColor="text1"/>
                <w:sz w:val="24"/>
                <w:szCs w:val="24"/>
              </w:rPr>
              <w:t>KEY LABOR CATEGORY</w:t>
            </w:r>
          </w:p>
        </w:tc>
        <w:tc>
          <w:tcPr>
            <w:tcW w:w="1432" w:type="dxa"/>
            <w:tcBorders>
              <w:top w:val="single" w:sz="2" w:space="0" w:color="000000"/>
              <w:left w:val="single" w:sz="6" w:space="0" w:color="000000"/>
              <w:bottom w:val="single" w:sz="6" w:space="0" w:color="000000"/>
              <w:right w:val="single" w:sz="6" w:space="0" w:color="000000"/>
            </w:tcBorders>
            <w:shd w:val="clear" w:color="auto" w:fill="D9D9D9"/>
            <w:vAlign w:val="center"/>
          </w:tcPr>
          <w:p w14:paraId="11565ACC" w14:textId="77777777" w:rsidR="00D7637C" w:rsidRPr="007A48B6" w:rsidRDefault="00D7637C" w:rsidP="007A48B6">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bCs/>
                <w:color w:val="000000" w:themeColor="text1"/>
                <w:spacing w:val="-2"/>
                <w:sz w:val="24"/>
                <w:szCs w:val="24"/>
              </w:rPr>
              <w:t>LEVEL</w:t>
            </w:r>
          </w:p>
        </w:tc>
        <w:tc>
          <w:tcPr>
            <w:tcW w:w="2340" w:type="dxa"/>
            <w:tcBorders>
              <w:top w:val="single" w:sz="2" w:space="0" w:color="000000"/>
              <w:left w:val="single" w:sz="6" w:space="0" w:color="000000"/>
              <w:bottom w:val="single" w:sz="6" w:space="0" w:color="000000"/>
              <w:right w:val="single" w:sz="6" w:space="0" w:color="000000"/>
            </w:tcBorders>
            <w:shd w:val="clear" w:color="auto" w:fill="D9D9D9"/>
            <w:vAlign w:val="center"/>
          </w:tcPr>
          <w:p w14:paraId="68F36BB0" w14:textId="77777777" w:rsidR="00D7637C" w:rsidRPr="007A48B6" w:rsidRDefault="00D7637C" w:rsidP="007A48B6">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bCs/>
                <w:color w:val="000000" w:themeColor="text1"/>
                <w:sz w:val="24"/>
                <w:szCs w:val="24"/>
              </w:rPr>
              <w:t>NUMBER</w:t>
            </w:r>
            <w:r w:rsidRPr="007A48B6">
              <w:rPr>
                <w:rFonts w:ascii="Times New Roman" w:hAnsi="Times New Roman" w:cs="Times New Roman"/>
                <w:bCs/>
                <w:color w:val="000000" w:themeColor="text1"/>
                <w:spacing w:val="-12"/>
                <w:sz w:val="24"/>
                <w:szCs w:val="24"/>
              </w:rPr>
              <w:t xml:space="preserve"> </w:t>
            </w:r>
            <w:r w:rsidRPr="007A48B6">
              <w:rPr>
                <w:rFonts w:ascii="Times New Roman" w:hAnsi="Times New Roman" w:cs="Times New Roman"/>
                <w:bCs/>
                <w:color w:val="000000" w:themeColor="text1"/>
                <w:sz w:val="24"/>
                <w:szCs w:val="24"/>
              </w:rPr>
              <w:t>OF</w:t>
            </w:r>
            <w:r w:rsidRPr="007A48B6">
              <w:rPr>
                <w:rFonts w:ascii="Times New Roman" w:hAnsi="Times New Roman" w:cs="Times New Roman"/>
                <w:bCs/>
                <w:color w:val="000000" w:themeColor="text1"/>
                <w:spacing w:val="-11"/>
                <w:sz w:val="24"/>
                <w:szCs w:val="24"/>
              </w:rPr>
              <w:t xml:space="preserve"> </w:t>
            </w:r>
            <w:r w:rsidRPr="007A48B6">
              <w:rPr>
                <w:rFonts w:ascii="Times New Roman" w:hAnsi="Times New Roman" w:cs="Times New Roman"/>
                <w:bCs/>
                <w:color w:val="000000" w:themeColor="text1"/>
                <w:sz w:val="24"/>
                <w:szCs w:val="24"/>
              </w:rPr>
              <w:t xml:space="preserve">KEY </w:t>
            </w:r>
            <w:r w:rsidRPr="007A48B6">
              <w:rPr>
                <w:rFonts w:ascii="Times New Roman" w:hAnsi="Times New Roman" w:cs="Times New Roman"/>
                <w:bCs/>
                <w:color w:val="000000" w:themeColor="text1"/>
                <w:spacing w:val="-2"/>
                <w:sz w:val="24"/>
                <w:szCs w:val="24"/>
              </w:rPr>
              <w:t>PERSONNEL</w:t>
            </w:r>
          </w:p>
        </w:tc>
        <w:tc>
          <w:tcPr>
            <w:tcW w:w="1268" w:type="dxa"/>
            <w:tcBorders>
              <w:top w:val="single" w:sz="2" w:space="0" w:color="000000"/>
              <w:left w:val="single" w:sz="6" w:space="0" w:color="000000"/>
              <w:bottom w:val="single" w:sz="6" w:space="0" w:color="000000"/>
              <w:right w:val="single" w:sz="6" w:space="0" w:color="000000"/>
            </w:tcBorders>
            <w:shd w:val="clear" w:color="auto" w:fill="D9D9D9"/>
            <w:vAlign w:val="center"/>
          </w:tcPr>
          <w:p w14:paraId="5D773579" w14:textId="77777777" w:rsidR="00D7637C" w:rsidRPr="007A48B6" w:rsidRDefault="00D7637C" w:rsidP="007A48B6">
            <w:pPr>
              <w:pStyle w:val="Heading3"/>
              <w:jc w:val="center"/>
              <w:rPr>
                <w:rFonts w:ascii="Times New Roman" w:hAnsi="Times New Roman" w:cs="Times New Roman"/>
                <w:bCs/>
                <w:color w:val="000000" w:themeColor="text1"/>
                <w:sz w:val="24"/>
                <w:szCs w:val="24"/>
              </w:rPr>
            </w:pPr>
            <w:r w:rsidRPr="007A48B6">
              <w:rPr>
                <w:rFonts w:ascii="Times New Roman" w:hAnsi="Times New Roman" w:cs="Times New Roman"/>
                <w:bCs/>
                <w:color w:val="000000" w:themeColor="text1"/>
                <w:sz w:val="24"/>
                <w:szCs w:val="24"/>
              </w:rPr>
              <w:t>NUMBER OF RESUMES REQUIRED</w:t>
            </w:r>
          </w:p>
        </w:tc>
      </w:tr>
      <w:tr w:rsidR="00D7637C" w:rsidRPr="007758AC" w14:paraId="3C639D8D" w14:textId="77777777" w:rsidTr="007A48B6">
        <w:trPr>
          <w:trHeight w:val="462"/>
        </w:trPr>
        <w:tc>
          <w:tcPr>
            <w:tcW w:w="2430" w:type="dxa"/>
            <w:tcBorders>
              <w:top w:val="single" w:sz="6" w:space="0" w:color="000000"/>
              <w:left w:val="single" w:sz="6" w:space="0" w:color="000000"/>
              <w:bottom w:val="single" w:sz="6" w:space="0" w:color="000000"/>
              <w:right w:val="single" w:sz="6" w:space="0" w:color="000000"/>
            </w:tcBorders>
          </w:tcPr>
          <w:p w14:paraId="00735840" w14:textId="09F945DD" w:rsidR="00D7637C" w:rsidRPr="007A48B6" w:rsidRDefault="00D7637C" w:rsidP="00840A84">
            <w:pPr>
              <w:pStyle w:val="Heading3"/>
              <w:rPr>
                <w:rFonts w:ascii="Times New Roman" w:hAnsi="Times New Roman" w:cs="Times New Roman"/>
                <w:color w:val="000000" w:themeColor="text1"/>
                <w:spacing w:val="-2"/>
                <w:sz w:val="24"/>
                <w:szCs w:val="24"/>
              </w:rPr>
            </w:pPr>
            <w:r w:rsidRPr="007A48B6">
              <w:rPr>
                <w:rFonts w:ascii="Times New Roman" w:hAnsi="Times New Roman" w:cs="Times New Roman"/>
                <w:color w:val="000000" w:themeColor="text1"/>
                <w:sz w:val="24"/>
                <w:szCs w:val="24"/>
              </w:rPr>
              <w:t>Engineer, Prototype &amp; Manufacturing</w:t>
            </w:r>
          </w:p>
        </w:tc>
        <w:tc>
          <w:tcPr>
            <w:tcW w:w="1432" w:type="dxa"/>
            <w:tcBorders>
              <w:top w:val="single" w:sz="6" w:space="0" w:color="000000"/>
              <w:left w:val="single" w:sz="6" w:space="0" w:color="000000"/>
              <w:bottom w:val="single" w:sz="6" w:space="0" w:color="000000"/>
              <w:right w:val="single" w:sz="6" w:space="0" w:color="000000"/>
            </w:tcBorders>
            <w:vAlign w:val="center"/>
          </w:tcPr>
          <w:p w14:paraId="640D2D25" w14:textId="77777777" w:rsidR="00D7637C" w:rsidRPr="007A48B6" w:rsidRDefault="00D7637C" w:rsidP="00840A84">
            <w:pPr>
              <w:pStyle w:val="Heading3"/>
              <w:jc w:val="center"/>
              <w:rPr>
                <w:rFonts w:ascii="Times New Roman" w:hAnsi="Times New Roman" w:cs="Times New Roman"/>
                <w:color w:val="000000" w:themeColor="text1"/>
                <w:spacing w:val="-2"/>
                <w:sz w:val="24"/>
                <w:szCs w:val="24"/>
              </w:rPr>
            </w:pPr>
            <w:r w:rsidRPr="007A48B6">
              <w:rPr>
                <w:rFonts w:ascii="Times New Roman" w:hAnsi="Times New Roman" w:cs="Times New Roman"/>
                <w:color w:val="000000" w:themeColor="text1"/>
                <w:sz w:val="24"/>
                <w:szCs w:val="24"/>
              </w:rPr>
              <w:t>Senior</w:t>
            </w:r>
          </w:p>
        </w:tc>
        <w:tc>
          <w:tcPr>
            <w:tcW w:w="2340" w:type="dxa"/>
            <w:tcBorders>
              <w:top w:val="single" w:sz="6" w:space="0" w:color="000000"/>
              <w:left w:val="single" w:sz="6" w:space="0" w:color="000000"/>
              <w:bottom w:val="single" w:sz="6" w:space="0" w:color="000000"/>
              <w:right w:val="single" w:sz="6" w:space="0" w:color="000000"/>
            </w:tcBorders>
            <w:vAlign w:val="center"/>
          </w:tcPr>
          <w:p w14:paraId="0A102DDF"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Two (2)</w:t>
            </w:r>
          </w:p>
        </w:tc>
        <w:tc>
          <w:tcPr>
            <w:tcW w:w="1268" w:type="dxa"/>
            <w:tcBorders>
              <w:top w:val="single" w:sz="6" w:space="0" w:color="000000"/>
              <w:left w:val="single" w:sz="6" w:space="0" w:color="000000"/>
              <w:bottom w:val="single" w:sz="6" w:space="0" w:color="000000"/>
              <w:right w:val="single" w:sz="6" w:space="0" w:color="000000"/>
            </w:tcBorders>
            <w:vAlign w:val="center"/>
          </w:tcPr>
          <w:p w14:paraId="29BC6B0D"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2</w:t>
            </w:r>
          </w:p>
        </w:tc>
      </w:tr>
      <w:tr w:rsidR="00D7637C" w:rsidRPr="007758AC" w14:paraId="069B6C6E" w14:textId="77777777" w:rsidTr="007A48B6">
        <w:trPr>
          <w:trHeight w:val="551"/>
        </w:trPr>
        <w:tc>
          <w:tcPr>
            <w:tcW w:w="2430" w:type="dxa"/>
            <w:tcBorders>
              <w:top w:val="single" w:sz="6" w:space="0" w:color="000000"/>
              <w:left w:val="single" w:sz="6" w:space="0" w:color="000000"/>
              <w:bottom w:val="single" w:sz="6" w:space="0" w:color="000000"/>
              <w:right w:val="single" w:sz="6" w:space="0" w:color="000000"/>
            </w:tcBorders>
          </w:tcPr>
          <w:p w14:paraId="549FFD2B" w14:textId="77777777" w:rsidR="00D7637C" w:rsidRPr="007A48B6" w:rsidRDefault="00D7637C" w:rsidP="00840A84">
            <w:pPr>
              <w:pStyle w:val="Heading3"/>
              <w:rPr>
                <w:rFonts w:ascii="Times New Roman" w:hAnsi="Times New Roman" w:cs="Times New Roman"/>
                <w:color w:val="000000" w:themeColor="text1"/>
                <w:spacing w:val="-2"/>
                <w:sz w:val="24"/>
                <w:szCs w:val="24"/>
              </w:rPr>
            </w:pPr>
            <w:r w:rsidRPr="007A48B6">
              <w:rPr>
                <w:rFonts w:ascii="Times New Roman" w:hAnsi="Times New Roman" w:cs="Times New Roman"/>
                <w:color w:val="000000" w:themeColor="text1"/>
                <w:sz w:val="24"/>
                <w:szCs w:val="24"/>
              </w:rPr>
              <w:t>Quality Assurance Engineer</w:t>
            </w:r>
          </w:p>
        </w:tc>
        <w:tc>
          <w:tcPr>
            <w:tcW w:w="1432" w:type="dxa"/>
            <w:tcBorders>
              <w:top w:val="single" w:sz="6" w:space="0" w:color="000000"/>
              <w:left w:val="single" w:sz="6" w:space="0" w:color="000000"/>
              <w:bottom w:val="single" w:sz="6" w:space="0" w:color="000000"/>
              <w:right w:val="single" w:sz="6" w:space="0" w:color="000000"/>
            </w:tcBorders>
            <w:vAlign w:val="center"/>
          </w:tcPr>
          <w:p w14:paraId="18C03763" w14:textId="77777777" w:rsidR="00D7637C" w:rsidRPr="007A48B6" w:rsidRDefault="00D7637C" w:rsidP="00840A84">
            <w:pPr>
              <w:pStyle w:val="Heading3"/>
              <w:jc w:val="center"/>
              <w:rPr>
                <w:rFonts w:ascii="Times New Roman" w:hAnsi="Times New Roman" w:cs="Times New Roman"/>
                <w:color w:val="000000" w:themeColor="text1"/>
                <w:spacing w:val="-2"/>
                <w:sz w:val="24"/>
                <w:szCs w:val="24"/>
              </w:rPr>
            </w:pPr>
            <w:r w:rsidRPr="007A48B6">
              <w:rPr>
                <w:rFonts w:ascii="Times New Roman" w:hAnsi="Times New Roman" w:cs="Times New Roman"/>
                <w:color w:val="000000" w:themeColor="text1"/>
                <w:spacing w:val="-2"/>
                <w:sz w:val="24"/>
                <w:szCs w:val="24"/>
              </w:rPr>
              <w:t>Senior</w:t>
            </w:r>
          </w:p>
        </w:tc>
        <w:tc>
          <w:tcPr>
            <w:tcW w:w="2340" w:type="dxa"/>
            <w:tcBorders>
              <w:top w:val="single" w:sz="6" w:space="0" w:color="000000"/>
              <w:left w:val="single" w:sz="6" w:space="0" w:color="000000"/>
              <w:bottom w:val="single" w:sz="6" w:space="0" w:color="000000"/>
              <w:right w:val="single" w:sz="6" w:space="0" w:color="000000"/>
            </w:tcBorders>
            <w:vAlign w:val="center"/>
          </w:tcPr>
          <w:p w14:paraId="6A3CFD42"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Two (2)</w:t>
            </w:r>
          </w:p>
        </w:tc>
        <w:tc>
          <w:tcPr>
            <w:tcW w:w="1268" w:type="dxa"/>
            <w:tcBorders>
              <w:top w:val="single" w:sz="6" w:space="0" w:color="000000"/>
              <w:left w:val="single" w:sz="6" w:space="0" w:color="000000"/>
              <w:bottom w:val="single" w:sz="6" w:space="0" w:color="000000"/>
              <w:right w:val="single" w:sz="6" w:space="0" w:color="000000"/>
            </w:tcBorders>
            <w:vAlign w:val="center"/>
          </w:tcPr>
          <w:p w14:paraId="40CCA9D0"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2</w:t>
            </w:r>
          </w:p>
        </w:tc>
      </w:tr>
      <w:tr w:rsidR="00D7637C" w:rsidRPr="007758AC" w14:paraId="6E276079" w14:textId="77777777" w:rsidTr="007A48B6">
        <w:trPr>
          <w:trHeight w:val="551"/>
        </w:trPr>
        <w:tc>
          <w:tcPr>
            <w:tcW w:w="2430" w:type="dxa"/>
            <w:tcBorders>
              <w:top w:val="single" w:sz="6" w:space="0" w:color="000000"/>
              <w:left w:val="single" w:sz="6" w:space="0" w:color="000000"/>
              <w:bottom w:val="single" w:sz="6" w:space="0" w:color="000000"/>
              <w:right w:val="single" w:sz="6" w:space="0" w:color="000000"/>
            </w:tcBorders>
          </w:tcPr>
          <w:p w14:paraId="139B5F9A" w14:textId="77777777" w:rsidR="00D7637C" w:rsidRPr="007A48B6" w:rsidRDefault="00D7637C" w:rsidP="00840A84">
            <w:pPr>
              <w:pStyle w:val="Heading3"/>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Industrial Engineer</w:t>
            </w:r>
          </w:p>
        </w:tc>
        <w:tc>
          <w:tcPr>
            <w:tcW w:w="1432" w:type="dxa"/>
            <w:tcBorders>
              <w:top w:val="single" w:sz="6" w:space="0" w:color="000000"/>
              <w:left w:val="single" w:sz="6" w:space="0" w:color="000000"/>
              <w:bottom w:val="single" w:sz="6" w:space="0" w:color="000000"/>
              <w:right w:val="single" w:sz="6" w:space="0" w:color="000000"/>
            </w:tcBorders>
            <w:vAlign w:val="center"/>
          </w:tcPr>
          <w:p w14:paraId="4AAF4DCB" w14:textId="77777777" w:rsidR="00D7637C" w:rsidRPr="007A48B6" w:rsidRDefault="00D7637C" w:rsidP="00840A84">
            <w:pPr>
              <w:pStyle w:val="Heading3"/>
              <w:jc w:val="center"/>
              <w:rPr>
                <w:rFonts w:ascii="Times New Roman" w:hAnsi="Times New Roman" w:cs="Times New Roman"/>
                <w:color w:val="000000" w:themeColor="text1"/>
                <w:spacing w:val="-2"/>
                <w:sz w:val="24"/>
                <w:szCs w:val="24"/>
              </w:rPr>
            </w:pPr>
            <w:r w:rsidRPr="007A48B6">
              <w:rPr>
                <w:rFonts w:ascii="Times New Roman" w:hAnsi="Times New Roman" w:cs="Times New Roman"/>
                <w:color w:val="000000" w:themeColor="text1"/>
                <w:spacing w:val="-2"/>
                <w:sz w:val="24"/>
                <w:szCs w:val="24"/>
              </w:rPr>
              <w:t>Senior</w:t>
            </w:r>
          </w:p>
        </w:tc>
        <w:tc>
          <w:tcPr>
            <w:tcW w:w="2340" w:type="dxa"/>
            <w:tcBorders>
              <w:top w:val="single" w:sz="6" w:space="0" w:color="000000"/>
              <w:left w:val="single" w:sz="6" w:space="0" w:color="000000"/>
              <w:bottom w:val="single" w:sz="6" w:space="0" w:color="000000"/>
              <w:right w:val="single" w:sz="6" w:space="0" w:color="000000"/>
            </w:tcBorders>
            <w:vAlign w:val="center"/>
          </w:tcPr>
          <w:p w14:paraId="685C54C0"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Two (2)</w:t>
            </w:r>
          </w:p>
        </w:tc>
        <w:tc>
          <w:tcPr>
            <w:tcW w:w="1268" w:type="dxa"/>
            <w:tcBorders>
              <w:top w:val="single" w:sz="6" w:space="0" w:color="000000"/>
              <w:left w:val="single" w:sz="6" w:space="0" w:color="000000"/>
              <w:bottom w:val="single" w:sz="6" w:space="0" w:color="000000"/>
              <w:right w:val="single" w:sz="6" w:space="0" w:color="000000"/>
            </w:tcBorders>
            <w:vAlign w:val="center"/>
          </w:tcPr>
          <w:p w14:paraId="392C28D6"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2</w:t>
            </w:r>
          </w:p>
        </w:tc>
      </w:tr>
      <w:tr w:rsidR="00D7637C" w:rsidRPr="007758AC" w14:paraId="3441220F" w14:textId="77777777" w:rsidTr="007A48B6">
        <w:trPr>
          <w:trHeight w:val="551"/>
        </w:trPr>
        <w:tc>
          <w:tcPr>
            <w:tcW w:w="2430" w:type="dxa"/>
            <w:tcBorders>
              <w:top w:val="single" w:sz="6" w:space="0" w:color="000000"/>
              <w:left w:val="single" w:sz="6" w:space="0" w:color="000000"/>
              <w:bottom w:val="single" w:sz="6" w:space="0" w:color="000000"/>
              <w:right w:val="single" w:sz="6" w:space="0" w:color="000000"/>
            </w:tcBorders>
          </w:tcPr>
          <w:p w14:paraId="77ACEDC7" w14:textId="75A7310B" w:rsidR="00D7637C" w:rsidRPr="00906E7B" w:rsidRDefault="00D7637C" w:rsidP="00840A84">
            <w:pPr>
              <w:pStyle w:val="Heading3"/>
              <w:rPr>
                <w:rFonts w:ascii="Times New Roman" w:hAnsi="Times New Roman" w:cs="Times New Roman"/>
                <w:color w:val="000000" w:themeColor="text1"/>
                <w:sz w:val="24"/>
                <w:szCs w:val="24"/>
              </w:rPr>
            </w:pPr>
            <w:r w:rsidRPr="00906E7B">
              <w:rPr>
                <w:rFonts w:ascii="Times New Roman" w:hAnsi="Times New Roman" w:cs="Times New Roman"/>
                <w:color w:val="000000" w:themeColor="text1"/>
                <w:sz w:val="24"/>
                <w:szCs w:val="24"/>
              </w:rPr>
              <w:t>Manufacturing Operations Support Analyst</w:t>
            </w:r>
            <w:r w:rsidR="005A027E" w:rsidRPr="00906E7B">
              <w:rPr>
                <w:rFonts w:ascii="Times New Roman" w:hAnsi="Times New Roman" w:cs="Times New Roman"/>
                <w:color w:val="000000" w:themeColor="text1"/>
                <w:sz w:val="24"/>
                <w:szCs w:val="24"/>
              </w:rPr>
              <w:t xml:space="preserve">, </w:t>
            </w:r>
            <w:r w:rsidR="00E6621D" w:rsidRPr="00906E7B">
              <w:rPr>
                <w:rFonts w:ascii="Times New Roman" w:hAnsi="Times New Roman" w:cs="Times New Roman"/>
                <w:color w:val="000000" w:themeColor="text1"/>
                <w:sz w:val="24"/>
                <w:szCs w:val="24"/>
              </w:rPr>
              <w:t>Engineer</w:t>
            </w:r>
          </w:p>
        </w:tc>
        <w:tc>
          <w:tcPr>
            <w:tcW w:w="1432" w:type="dxa"/>
            <w:tcBorders>
              <w:top w:val="single" w:sz="6" w:space="0" w:color="000000"/>
              <w:left w:val="single" w:sz="6" w:space="0" w:color="000000"/>
              <w:bottom w:val="single" w:sz="6" w:space="0" w:color="000000"/>
              <w:right w:val="single" w:sz="6" w:space="0" w:color="000000"/>
            </w:tcBorders>
            <w:vAlign w:val="center"/>
          </w:tcPr>
          <w:p w14:paraId="402AD3D1" w14:textId="77777777" w:rsidR="00D7637C" w:rsidRPr="00906E7B" w:rsidRDefault="00D7637C" w:rsidP="00840A84">
            <w:pPr>
              <w:pStyle w:val="Heading3"/>
              <w:jc w:val="center"/>
              <w:rPr>
                <w:rFonts w:ascii="Times New Roman" w:hAnsi="Times New Roman" w:cs="Times New Roman"/>
                <w:color w:val="000000" w:themeColor="text1"/>
                <w:spacing w:val="-2"/>
                <w:sz w:val="24"/>
                <w:szCs w:val="24"/>
              </w:rPr>
            </w:pPr>
            <w:r w:rsidRPr="00906E7B">
              <w:rPr>
                <w:rFonts w:ascii="Times New Roman" w:hAnsi="Times New Roman" w:cs="Times New Roman"/>
                <w:color w:val="000000" w:themeColor="text1"/>
                <w:spacing w:val="-2"/>
                <w:sz w:val="24"/>
                <w:szCs w:val="24"/>
              </w:rPr>
              <w:t>Senior</w:t>
            </w:r>
          </w:p>
        </w:tc>
        <w:tc>
          <w:tcPr>
            <w:tcW w:w="2340" w:type="dxa"/>
            <w:tcBorders>
              <w:top w:val="single" w:sz="6" w:space="0" w:color="000000"/>
              <w:left w:val="single" w:sz="6" w:space="0" w:color="000000"/>
              <w:bottom w:val="single" w:sz="6" w:space="0" w:color="000000"/>
              <w:right w:val="single" w:sz="6" w:space="0" w:color="000000"/>
            </w:tcBorders>
            <w:vAlign w:val="center"/>
          </w:tcPr>
          <w:p w14:paraId="773D6102" w14:textId="62EACA81" w:rsidR="00D7637C" w:rsidRPr="00906E7B" w:rsidRDefault="00E6621D" w:rsidP="00840A84">
            <w:pPr>
              <w:pStyle w:val="Heading3"/>
              <w:jc w:val="center"/>
              <w:rPr>
                <w:rFonts w:ascii="Times New Roman" w:hAnsi="Times New Roman" w:cs="Times New Roman"/>
                <w:color w:val="000000" w:themeColor="text1"/>
                <w:sz w:val="24"/>
                <w:szCs w:val="24"/>
              </w:rPr>
            </w:pPr>
            <w:r w:rsidRPr="00906E7B">
              <w:rPr>
                <w:rFonts w:ascii="Times New Roman" w:hAnsi="Times New Roman" w:cs="Times New Roman"/>
                <w:color w:val="000000" w:themeColor="text1"/>
                <w:sz w:val="24"/>
                <w:szCs w:val="24"/>
              </w:rPr>
              <w:t>One (1)</w:t>
            </w:r>
          </w:p>
        </w:tc>
        <w:tc>
          <w:tcPr>
            <w:tcW w:w="1268" w:type="dxa"/>
            <w:tcBorders>
              <w:top w:val="single" w:sz="6" w:space="0" w:color="000000"/>
              <w:left w:val="single" w:sz="6" w:space="0" w:color="000000"/>
              <w:bottom w:val="single" w:sz="6" w:space="0" w:color="000000"/>
              <w:right w:val="single" w:sz="6" w:space="0" w:color="000000"/>
            </w:tcBorders>
            <w:vAlign w:val="center"/>
          </w:tcPr>
          <w:p w14:paraId="08BF76E7" w14:textId="179DECFD" w:rsidR="00D7637C" w:rsidRPr="00906E7B" w:rsidRDefault="00AE09BB" w:rsidP="00840A84">
            <w:pPr>
              <w:pStyle w:val="Heading3"/>
              <w:jc w:val="center"/>
              <w:rPr>
                <w:rFonts w:ascii="Times New Roman" w:hAnsi="Times New Roman" w:cs="Times New Roman"/>
                <w:color w:val="000000" w:themeColor="text1"/>
                <w:sz w:val="24"/>
                <w:szCs w:val="24"/>
              </w:rPr>
            </w:pPr>
            <w:r w:rsidRPr="00906E7B">
              <w:rPr>
                <w:rFonts w:ascii="Times New Roman" w:hAnsi="Times New Roman" w:cs="Times New Roman"/>
                <w:color w:val="000000" w:themeColor="text1"/>
                <w:sz w:val="24"/>
                <w:szCs w:val="24"/>
              </w:rPr>
              <w:t>1</w:t>
            </w:r>
          </w:p>
        </w:tc>
      </w:tr>
      <w:tr w:rsidR="009522D2" w:rsidRPr="007758AC" w14:paraId="2F34D863" w14:textId="77777777" w:rsidTr="007A48B6">
        <w:trPr>
          <w:trHeight w:val="551"/>
        </w:trPr>
        <w:tc>
          <w:tcPr>
            <w:tcW w:w="2430" w:type="dxa"/>
            <w:tcBorders>
              <w:top w:val="single" w:sz="6" w:space="0" w:color="000000"/>
              <w:left w:val="single" w:sz="6" w:space="0" w:color="000000"/>
              <w:bottom w:val="single" w:sz="6" w:space="0" w:color="000000"/>
              <w:right w:val="single" w:sz="6" w:space="0" w:color="000000"/>
            </w:tcBorders>
          </w:tcPr>
          <w:p w14:paraId="490B7AE4" w14:textId="14D47153" w:rsidR="009522D2" w:rsidRPr="00906E7B" w:rsidRDefault="009522D2" w:rsidP="00840A84">
            <w:pPr>
              <w:pStyle w:val="Heading3"/>
              <w:rPr>
                <w:rFonts w:ascii="Times New Roman" w:hAnsi="Times New Roman" w:cs="Times New Roman"/>
                <w:color w:val="000000" w:themeColor="text1"/>
                <w:sz w:val="24"/>
                <w:szCs w:val="24"/>
              </w:rPr>
            </w:pPr>
            <w:r w:rsidRPr="00906E7B">
              <w:rPr>
                <w:rFonts w:ascii="Times New Roman" w:hAnsi="Times New Roman" w:cs="Times New Roman"/>
                <w:color w:val="000000" w:themeColor="text1"/>
                <w:sz w:val="24"/>
                <w:szCs w:val="24"/>
              </w:rPr>
              <w:t>Manufacturing Operations Support Analyst</w:t>
            </w:r>
          </w:p>
        </w:tc>
        <w:tc>
          <w:tcPr>
            <w:tcW w:w="1432" w:type="dxa"/>
            <w:tcBorders>
              <w:top w:val="single" w:sz="6" w:space="0" w:color="000000"/>
              <w:left w:val="single" w:sz="6" w:space="0" w:color="000000"/>
              <w:bottom w:val="single" w:sz="6" w:space="0" w:color="000000"/>
              <w:right w:val="single" w:sz="6" w:space="0" w:color="000000"/>
            </w:tcBorders>
            <w:vAlign w:val="center"/>
          </w:tcPr>
          <w:p w14:paraId="587657F1" w14:textId="0645AE63" w:rsidR="009522D2" w:rsidRPr="00906E7B" w:rsidRDefault="009522D2" w:rsidP="00840A84">
            <w:pPr>
              <w:pStyle w:val="Heading3"/>
              <w:jc w:val="center"/>
              <w:rPr>
                <w:rFonts w:ascii="Times New Roman" w:hAnsi="Times New Roman" w:cs="Times New Roman"/>
                <w:color w:val="000000" w:themeColor="text1"/>
                <w:spacing w:val="-2"/>
                <w:sz w:val="24"/>
                <w:szCs w:val="24"/>
              </w:rPr>
            </w:pPr>
            <w:r w:rsidRPr="00906E7B">
              <w:rPr>
                <w:rFonts w:ascii="Times New Roman" w:hAnsi="Times New Roman" w:cs="Times New Roman"/>
                <w:color w:val="000000" w:themeColor="text1"/>
                <w:spacing w:val="-2"/>
                <w:sz w:val="24"/>
                <w:szCs w:val="24"/>
              </w:rPr>
              <w:t>Senior</w:t>
            </w:r>
          </w:p>
        </w:tc>
        <w:tc>
          <w:tcPr>
            <w:tcW w:w="2340" w:type="dxa"/>
            <w:tcBorders>
              <w:top w:val="single" w:sz="6" w:space="0" w:color="000000"/>
              <w:left w:val="single" w:sz="6" w:space="0" w:color="000000"/>
              <w:bottom w:val="single" w:sz="6" w:space="0" w:color="000000"/>
              <w:right w:val="single" w:sz="6" w:space="0" w:color="000000"/>
            </w:tcBorders>
            <w:vAlign w:val="center"/>
          </w:tcPr>
          <w:p w14:paraId="4F188D98" w14:textId="3CA7FD9E" w:rsidR="009522D2" w:rsidRPr="00906E7B" w:rsidRDefault="009522D2" w:rsidP="00840A84">
            <w:pPr>
              <w:pStyle w:val="Heading3"/>
              <w:jc w:val="center"/>
              <w:rPr>
                <w:rFonts w:ascii="Times New Roman" w:hAnsi="Times New Roman" w:cs="Times New Roman"/>
                <w:color w:val="000000" w:themeColor="text1"/>
                <w:sz w:val="24"/>
                <w:szCs w:val="24"/>
              </w:rPr>
            </w:pPr>
            <w:r w:rsidRPr="00906E7B">
              <w:rPr>
                <w:rFonts w:ascii="Times New Roman" w:hAnsi="Times New Roman" w:cs="Times New Roman"/>
                <w:color w:val="000000" w:themeColor="text1"/>
                <w:sz w:val="24"/>
                <w:szCs w:val="24"/>
              </w:rPr>
              <w:t>One (1)</w:t>
            </w:r>
          </w:p>
        </w:tc>
        <w:tc>
          <w:tcPr>
            <w:tcW w:w="1268" w:type="dxa"/>
            <w:tcBorders>
              <w:top w:val="single" w:sz="6" w:space="0" w:color="000000"/>
              <w:left w:val="single" w:sz="6" w:space="0" w:color="000000"/>
              <w:bottom w:val="single" w:sz="6" w:space="0" w:color="000000"/>
              <w:right w:val="single" w:sz="6" w:space="0" w:color="000000"/>
            </w:tcBorders>
            <w:vAlign w:val="center"/>
          </w:tcPr>
          <w:p w14:paraId="7BFCE046" w14:textId="13B95CFC" w:rsidR="009522D2" w:rsidRPr="00906E7B" w:rsidRDefault="009522D2" w:rsidP="00840A84">
            <w:pPr>
              <w:pStyle w:val="Heading3"/>
              <w:jc w:val="center"/>
              <w:rPr>
                <w:rFonts w:ascii="Times New Roman" w:hAnsi="Times New Roman" w:cs="Times New Roman"/>
                <w:color w:val="000000" w:themeColor="text1"/>
                <w:sz w:val="24"/>
                <w:szCs w:val="24"/>
              </w:rPr>
            </w:pPr>
            <w:r w:rsidRPr="00906E7B">
              <w:rPr>
                <w:rFonts w:ascii="Times New Roman" w:hAnsi="Times New Roman" w:cs="Times New Roman"/>
                <w:color w:val="000000" w:themeColor="text1"/>
                <w:sz w:val="24"/>
                <w:szCs w:val="24"/>
              </w:rPr>
              <w:t>1</w:t>
            </w:r>
          </w:p>
        </w:tc>
      </w:tr>
      <w:tr w:rsidR="00D7637C" w:rsidRPr="007758AC" w14:paraId="43BE1D9E" w14:textId="77777777" w:rsidTr="007A48B6">
        <w:trPr>
          <w:trHeight w:val="551"/>
        </w:trPr>
        <w:tc>
          <w:tcPr>
            <w:tcW w:w="2430" w:type="dxa"/>
            <w:tcBorders>
              <w:top w:val="single" w:sz="6" w:space="0" w:color="000000"/>
              <w:left w:val="single" w:sz="6" w:space="0" w:color="000000"/>
              <w:bottom w:val="single" w:sz="6" w:space="0" w:color="000000"/>
              <w:right w:val="single" w:sz="6" w:space="0" w:color="000000"/>
            </w:tcBorders>
          </w:tcPr>
          <w:p w14:paraId="41C45E62" w14:textId="77777777" w:rsidR="00D7637C" w:rsidRPr="007A48B6" w:rsidRDefault="00D7637C" w:rsidP="00840A84">
            <w:pPr>
              <w:pStyle w:val="Heading3"/>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Software Engineer</w:t>
            </w:r>
          </w:p>
        </w:tc>
        <w:tc>
          <w:tcPr>
            <w:tcW w:w="1432" w:type="dxa"/>
            <w:tcBorders>
              <w:top w:val="single" w:sz="6" w:space="0" w:color="000000"/>
              <w:left w:val="single" w:sz="6" w:space="0" w:color="000000"/>
              <w:bottom w:val="single" w:sz="6" w:space="0" w:color="000000"/>
              <w:right w:val="single" w:sz="6" w:space="0" w:color="000000"/>
            </w:tcBorders>
            <w:vAlign w:val="center"/>
          </w:tcPr>
          <w:p w14:paraId="2565B3A3" w14:textId="77777777" w:rsidR="00D7637C" w:rsidRPr="007A48B6" w:rsidRDefault="00D7637C" w:rsidP="00840A84">
            <w:pPr>
              <w:pStyle w:val="Heading3"/>
              <w:jc w:val="center"/>
              <w:rPr>
                <w:rFonts w:ascii="Times New Roman" w:hAnsi="Times New Roman" w:cs="Times New Roman"/>
                <w:color w:val="000000" w:themeColor="text1"/>
                <w:spacing w:val="-2"/>
                <w:sz w:val="24"/>
                <w:szCs w:val="24"/>
              </w:rPr>
            </w:pPr>
            <w:r w:rsidRPr="007A48B6">
              <w:rPr>
                <w:rFonts w:ascii="Times New Roman" w:hAnsi="Times New Roman" w:cs="Times New Roman"/>
                <w:color w:val="000000" w:themeColor="text1"/>
                <w:spacing w:val="-2"/>
                <w:sz w:val="24"/>
                <w:szCs w:val="24"/>
              </w:rPr>
              <w:t>Senior</w:t>
            </w:r>
          </w:p>
        </w:tc>
        <w:tc>
          <w:tcPr>
            <w:tcW w:w="2340" w:type="dxa"/>
            <w:tcBorders>
              <w:top w:val="single" w:sz="6" w:space="0" w:color="000000"/>
              <w:left w:val="single" w:sz="6" w:space="0" w:color="000000"/>
              <w:bottom w:val="single" w:sz="6" w:space="0" w:color="000000"/>
              <w:right w:val="single" w:sz="6" w:space="0" w:color="000000"/>
            </w:tcBorders>
            <w:vAlign w:val="center"/>
          </w:tcPr>
          <w:p w14:paraId="7EE7E378"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One (1)</w:t>
            </w:r>
          </w:p>
        </w:tc>
        <w:tc>
          <w:tcPr>
            <w:tcW w:w="1268" w:type="dxa"/>
            <w:tcBorders>
              <w:top w:val="single" w:sz="6" w:space="0" w:color="000000"/>
              <w:left w:val="single" w:sz="6" w:space="0" w:color="000000"/>
              <w:bottom w:val="single" w:sz="6" w:space="0" w:color="000000"/>
              <w:right w:val="single" w:sz="6" w:space="0" w:color="000000"/>
            </w:tcBorders>
            <w:vAlign w:val="center"/>
          </w:tcPr>
          <w:p w14:paraId="210E7C2A"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1</w:t>
            </w:r>
          </w:p>
        </w:tc>
      </w:tr>
      <w:tr w:rsidR="00D7637C" w:rsidRPr="007758AC" w14:paraId="4425F742" w14:textId="77777777" w:rsidTr="007A48B6">
        <w:trPr>
          <w:trHeight w:val="551"/>
        </w:trPr>
        <w:tc>
          <w:tcPr>
            <w:tcW w:w="2430" w:type="dxa"/>
            <w:tcBorders>
              <w:top w:val="single" w:sz="6" w:space="0" w:color="000000"/>
              <w:left w:val="single" w:sz="6" w:space="0" w:color="000000"/>
              <w:bottom w:val="single" w:sz="6" w:space="0" w:color="000000"/>
              <w:right w:val="single" w:sz="6" w:space="0" w:color="000000"/>
            </w:tcBorders>
          </w:tcPr>
          <w:p w14:paraId="71E622D1" w14:textId="0CA89889" w:rsidR="00D7637C" w:rsidRPr="007A48B6" w:rsidRDefault="007A48B6" w:rsidP="00840A84">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D7637C" w:rsidRPr="007A48B6">
              <w:rPr>
                <w:rFonts w:ascii="Times New Roman" w:hAnsi="Times New Roman" w:cs="Times New Roman"/>
                <w:color w:val="000000" w:themeColor="text1"/>
                <w:sz w:val="24"/>
                <w:szCs w:val="24"/>
              </w:rPr>
              <w:t>Test Site Engineer</w:t>
            </w:r>
          </w:p>
        </w:tc>
        <w:tc>
          <w:tcPr>
            <w:tcW w:w="1432" w:type="dxa"/>
            <w:tcBorders>
              <w:top w:val="single" w:sz="6" w:space="0" w:color="000000"/>
              <w:left w:val="single" w:sz="6" w:space="0" w:color="000000"/>
              <w:bottom w:val="single" w:sz="6" w:space="0" w:color="000000"/>
              <w:right w:val="single" w:sz="6" w:space="0" w:color="000000"/>
            </w:tcBorders>
            <w:vAlign w:val="center"/>
          </w:tcPr>
          <w:p w14:paraId="24D29C9F" w14:textId="77777777" w:rsidR="00D7637C" w:rsidRPr="007A48B6" w:rsidRDefault="00D7637C" w:rsidP="00840A84">
            <w:pPr>
              <w:pStyle w:val="Heading3"/>
              <w:jc w:val="center"/>
              <w:rPr>
                <w:rFonts w:ascii="Times New Roman" w:hAnsi="Times New Roman" w:cs="Times New Roman"/>
                <w:color w:val="000000" w:themeColor="text1"/>
                <w:spacing w:val="-2"/>
                <w:sz w:val="24"/>
                <w:szCs w:val="24"/>
              </w:rPr>
            </w:pPr>
            <w:r w:rsidRPr="007A48B6">
              <w:rPr>
                <w:rFonts w:ascii="Times New Roman" w:hAnsi="Times New Roman" w:cs="Times New Roman"/>
                <w:color w:val="000000" w:themeColor="text1"/>
                <w:spacing w:val="-2"/>
                <w:sz w:val="24"/>
                <w:szCs w:val="24"/>
              </w:rPr>
              <w:t>Senior</w:t>
            </w:r>
          </w:p>
        </w:tc>
        <w:tc>
          <w:tcPr>
            <w:tcW w:w="2340" w:type="dxa"/>
            <w:tcBorders>
              <w:top w:val="single" w:sz="6" w:space="0" w:color="000000"/>
              <w:left w:val="single" w:sz="6" w:space="0" w:color="000000"/>
              <w:bottom w:val="single" w:sz="6" w:space="0" w:color="000000"/>
              <w:right w:val="single" w:sz="6" w:space="0" w:color="000000"/>
            </w:tcBorders>
            <w:vAlign w:val="center"/>
          </w:tcPr>
          <w:p w14:paraId="2F01706B"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One (1)</w:t>
            </w:r>
          </w:p>
        </w:tc>
        <w:tc>
          <w:tcPr>
            <w:tcW w:w="1268" w:type="dxa"/>
            <w:tcBorders>
              <w:top w:val="single" w:sz="6" w:space="0" w:color="000000"/>
              <w:left w:val="single" w:sz="6" w:space="0" w:color="000000"/>
              <w:bottom w:val="single" w:sz="6" w:space="0" w:color="000000"/>
              <w:right w:val="single" w:sz="6" w:space="0" w:color="000000"/>
            </w:tcBorders>
            <w:vAlign w:val="center"/>
          </w:tcPr>
          <w:p w14:paraId="65428645" w14:textId="77777777" w:rsidR="00D7637C" w:rsidRPr="007A48B6" w:rsidRDefault="00D7637C" w:rsidP="00840A84">
            <w:pPr>
              <w:pStyle w:val="Heading3"/>
              <w:jc w:val="center"/>
              <w:rPr>
                <w:rFonts w:ascii="Times New Roman" w:hAnsi="Times New Roman" w:cs="Times New Roman"/>
                <w:color w:val="000000" w:themeColor="text1"/>
                <w:sz w:val="24"/>
                <w:szCs w:val="24"/>
              </w:rPr>
            </w:pPr>
            <w:r w:rsidRPr="007A48B6">
              <w:rPr>
                <w:rFonts w:ascii="Times New Roman" w:hAnsi="Times New Roman" w:cs="Times New Roman"/>
                <w:color w:val="000000" w:themeColor="text1"/>
                <w:sz w:val="24"/>
                <w:szCs w:val="24"/>
              </w:rPr>
              <w:t>1</w:t>
            </w:r>
          </w:p>
        </w:tc>
      </w:tr>
    </w:tbl>
    <w:p w14:paraId="7F8B71E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39E477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D727CDE" w14:textId="77777777" w:rsidR="00D7637C" w:rsidRDefault="00D7637C" w:rsidP="00BE51DD">
      <w:pPr>
        <w:autoSpaceDE w:val="0"/>
        <w:autoSpaceDN w:val="0"/>
        <w:adjustRightInd w:val="0"/>
        <w:spacing w:after="0" w:line="240" w:lineRule="auto"/>
        <w:rPr>
          <w:rFonts w:ascii="CIDFont+F1" w:eastAsia="CIDFont+F1" w:cs="CIDFont+F1"/>
          <w:sz w:val="24"/>
          <w:szCs w:val="24"/>
          <w14:ligatures w14:val="standardContextual"/>
        </w:rPr>
      </w:pPr>
    </w:p>
    <w:p w14:paraId="72351174" w14:textId="77777777" w:rsidR="00D7637C" w:rsidRDefault="00D7637C" w:rsidP="00BE51DD">
      <w:pPr>
        <w:autoSpaceDE w:val="0"/>
        <w:autoSpaceDN w:val="0"/>
        <w:adjustRightInd w:val="0"/>
        <w:spacing w:after="0" w:line="240" w:lineRule="auto"/>
        <w:rPr>
          <w:rFonts w:ascii="CIDFont+F1" w:eastAsia="CIDFont+F1" w:cs="CIDFont+F1"/>
          <w:sz w:val="24"/>
          <w:szCs w:val="24"/>
          <w14:ligatures w14:val="standardContextual"/>
        </w:rPr>
      </w:pPr>
    </w:p>
    <w:p w14:paraId="0309CCB8" w14:textId="39A8A499" w:rsidR="007A48B6" w:rsidRDefault="00BE51DD" w:rsidP="00BE51DD">
      <w:pPr>
        <w:autoSpaceDE w:val="0"/>
        <w:autoSpaceDN w:val="0"/>
        <w:adjustRightInd w:val="0"/>
        <w:spacing w:after="0" w:line="240" w:lineRule="auto"/>
        <w:rPr>
          <w:rFonts w:ascii="CIDFont+F1" w:eastAsia="CIDFont+F1" w:cs="CIDFont+F1"/>
          <w:sz w:val="24"/>
          <w:szCs w:val="24"/>
          <w14:ligatures w14:val="standardContextual"/>
        </w:rPr>
      </w:pPr>
      <w:r>
        <w:rPr>
          <w:rFonts w:ascii="CIDFont+F1" w:eastAsia="CIDFont+F1" w:cs="CIDFont+F1"/>
          <w:sz w:val="24"/>
          <w:szCs w:val="24"/>
          <w14:ligatures w14:val="standardContextual"/>
        </w:rPr>
        <w:t xml:space="preserve"> </w:t>
      </w:r>
    </w:p>
    <w:p w14:paraId="45299870"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46277AD6"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640E5E51"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7A79FEEB"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5CDDA7A7"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4050168F"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17CC3699"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00E6B3EC"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33BC3162"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4FA8E9E6"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192144EB" w14:textId="77777777" w:rsidR="007A48B6" w:rsidRDefault="007A48B6" w:rsidP="00BE51DD">
      <w:pPr>
        <w:autoSpaceDE w:val="0"/>
        <w:autoSpaceDN w:val="0"/>
        <w:adjustRightInd w:val="0"/>
        <w:spacing w:after="0" w:line="240" w:lineRule="auto"/>
        <w:rPr>
          <w:rFonts w:ascii="CIDFont+F1" w:eastAsia="CIDFont+F1" w:cs="CIDFont+F1"/>
          <w:sz w:val="24"/>
          <w:szCs w:val="24"/>
          <w14:ligatures w14:val="standardContextual"/>
        </w:rPr>
      </w:pPr>
    </w:p>
    <w:p w14:paraId="7DDC0535" w14:textId="77777777" w:rsidR="00460A83" w:rsidRDefault="00460A83"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p>
    <w:p w14:paraId="09E27847" w14:textId="77777777" w:rsidR="005674FF" w:rsidRDefault="005674FF"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p>
    <w:p w14:paraId="68904877" w14:textId="77777777" w:rsidR="005674FF" w:rsidRDefault="005674FF"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p>
    <w:p w14:paraId="5F457E29" w14:textId="77777777" w:rsidR="005674FF" w:rsidRDefault="005674FF"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p>
    <w:p w14:paraId="60172BF2" w14:textId="77777777" w:rsidR="005674FF" w:rsidRDefault="005674FF"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p>
    <w:p w14:paraId="098090DD" w14:textId="0805C304" w:rsidR="00BE51DD" w:rsidRDefault="007A48B6"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 xml:space="preserve">3.4.3 </w:t>
      </w:r>
      <w:r w:rsidR="00BE51DD" w:rsidRPr="007A48B6">
        <w:rPr>
          <w:rFonts w:ascii="Times New Roman" w:eastAsia="CIDFont+F1" w:hAnsi="Times New Roman" w:cs="Times New Roman"/>
          <w:sz w:val="24"/>
          <w:szCs w:val="24"/>
          <w14:ligatures w14:val="standardContextual"/>
        </w:rPr>
        <w:t>Definitions.</w:t>
      </w:r>
    </w:p>
    <w:p w14:paraId="6986BB0A" w14:textId="77777777" w:rsidR="005674FF" w:rsidRPr="007A48B6" w:rsidRDefault="005674FF"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p>
    <w:p w14:paraId="24422835" w14:textId="77777777"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3.4.3.1 “Years of experience” shall mean full, productive years of participation.</w:t>
      </w:r>
    </w:p>
    <w:p w14:paraId="2BD29894" w14:textId="4D4D519E"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3.4.3.2 “Productive years” shall mean 52 weeks of work reduced by reasonable amounts of time for holiday, annual, and sick leave.</w:t>
      </w:r>
    </w:p>
    <w:p w14:paraId="4744E47C" w14:textId="43D0FD29"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lastRenderedPageBreak/>
        <w:t>3.4.3.3 “Part-time” shall mean if participation was part-time, or if less than one-half of the standard work week was spent performing qualifying functions, the actual time spent performing qualifying functions may be accumulated to arrive at full years of experience.</w:t>
      </w:r>
    </w:p>
    <w:p w14:paraId="62EC49C6" w14:textId="6D7BA63D"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3.4.3.4 “College degree” shall mean all degrees shall be obtained from an “accredited college or university” as recognized by the U.S. Department of Education (ED). This includes Associate of Arts (A.A.), Associate of Science (A.S.), Bachelor of Arts (B.A.), Bachelor of Science (B.S.), Master of Arts (M.A.), Master of Science (M.S.), or Doctorate (Ph.D.) degrees.</w:t>
      </w:r>
    </w:p>
    <w:p w14:paraId="6173CED1" w14:textId="09EE330E"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3.4.3.5 “Degree major” shall mean the specific major field required will be noted under the applicable labor category.</w:t>
      </w:r>
    </w:p>
    <w:p w14:paraId="15825826" w14:textId="01BEF1F5"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3.4.3.6 “Engineering or engineering disciplines,” when used in relation to educational or work experience requirements, “engineering or engineering disciplines” shall mean any of the following specific subjects, disciplines, or areas of work experience only: computer engineering, software engineering, network engineering, electrical engineering, electronics engineering, systems engineering, or mechanical engineering.</w:t>
      </w:r>
    </w:p>
    <w:p w14:paraId="6942BB28" w14:textId="248DFA74"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3.4.3.7 “Technical disciplines” when used in relation to educational or work experience requirements, “technical disciplines” shall mean any of the following specific subjects, disciplines, or areas of work experience only: mathematics, computer sciences, physics, data analytics, supply chain management, or information technology.</w:t>
      </w:r>
    </w:p>
    <w:p w14:paraId="339D5688" w14:textId="67B6BF98"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3.4.3.8 “Business or professional discipline,” when used in relation to educational or work experience requirements, “business or professional discipline” shall mean any of the following specific subjects, disciplines, or areas of work experience only: accounting, business administration, communications, management, legal studies, general studies, economics, finance, financial management, operations management, project management, or business analytics.</w:t>
      </w:r>
    </w:p>
    <w:p w14:paraId="13C520BC" w14:textId="6E0B613E"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3.4.3.9 “Computer science or IT discipline,” when used in relation to educational or work experience requirements, “computer science or IT discipline” shall mean a degree in the field of computer science, computer engineering, software engineering, network engineering, information systems, cybersecurity, or management information systems technology.</w:t>
      </w:r>
    </w:p>
    <w:p w14:paraId="7D1981EE" w14:textId="7A97D5B6"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3.4.3.10 Subject Matter Expert (SME). A SME person within a labor category has over 10 years of hands on experience</w:t>
      </w:r>
      <w:r w:rsidR="002F03B6" w:rsidRPr="007A48B6">
        <w:rPr>
          <w:rFonts w:ascii="Times New Roman" w:eastAsia="CIDFont+F1" w:hAnsi="Times New Roman" w:cs="Times New Roman"/>
          <w:sz w:val="24"/>
          <w:szCs w:val="24"/>
          <w14:ligatures w14:val="standardContextual"/>
        </w:rPr>
        <w:t xml:space="preserve"> in the area of expertise.</w:t>
      </w:r>
    </w:p>
    <w:p w14:paraId="752A7338" w14:textId="70F6474D"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3.4.4 Employee experience and education level definitions. Note: If required, specialized</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 xml:space="preserve">experience and associated years of that </w:t>
      </w:r>
      <w:proofErr w:type="gramStart"/>
      <w:r w:rsidRPr="007A48B6">
        <w:rPr>
          <w:rFonts w:ascii="Times New Roman" w:eastAsia="CIDFont+F1" w:hAnsi="Times New Roman" w:cs="Times New Roman"/>
          <w:sz w:val="24"/>
          <w:szCs w:val="24"/>
          <w14:ligatures w14:val="standardContextual"/>
        </w:rPr>
        <w:t>particular experience</w:t>
      </w:r>
      <w:proofErr w:type="gramEnd"/>
      <w:r w:rsidRPr="007A48B6">
        <w:rPr>
          <w:rFonts w:ascii="Times New Roman" w:eastAsia="CIDFont+F1" w:hAnsi="Times New Roman" w:cs="Times New Roman"/>
          <w:sz w:val="24"/>
          <w:szCs w:val="24"/>
          <w14:ligatures w14:val="standardContextual"/>
        </w:rPr>
        <w:t xml:space="preserve"> are specified under the applicable</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labor category qualifications.</w:t>
      </w:r>
    </w:p>
    <w:p w14:paraId="2F81A7AE" w14:textId="78A0D4FE"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3.4.4.1 Junior. A junior level person within a labor category has less than three years of</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experience and a bachelor’s degree or a qualifying substitution, if identified. A junior level</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person is responsible for assisting positions that are more senior and/or performing functional</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duties under the oversight of more senior positions.</w:t>
      </w:r>
    </w:p>
    <w:p w14:paraId="77629621" w14:textId="70677994"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3.4.4.2 Journeyman. A journeyman level person within a labor category has 3 to 10 years of</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experience and a bachelor’s degree or a qualifying substitution, if identified. A journeyman level</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person typically performs all functional duties independently.</w:t>
      </w:r>
    </w:p>
    <w:p w14:paraId="7DEB983B" w14:textId="4AA60155"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3.4.4.3 Senior. A senior level person has over 10 years of relevant experience and a master’s</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degree, or a qualifying substitution, if identified. A senior level person typically works on high</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visibility</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or mission critical aspects of a given program and performs all functional duties</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independently. A senior level person may oversee the efforts of less senior staff and/or be</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responsible for the efforts of all staff assigned to a specific job.</w:t>
      </w:r>
    </w:p>
    <w:p w14:paraId="43AD3AE0" w14:textId="77777777" w:rsidR="00D7637C" w:rsidRPr="007A48B6" w:rsidRDefault="00D7637C"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p>
    <w:p w14:paraId="621755A7" w14:textId="782BCEE6" w:rsidR="00BE51DD" w:rsidRPr="007A48B6" w:rsidRDefault="00BE51DD" w:rsidP="00BE51DD">
      <w:pPr>
        <w:autoSpaceDE w:val="0"/>
        <w:autoSpaceDN w:val="0"/>
        <w:adjustRightInd w:val="0"/>
        <w:spacing w:after="0" w:line="240" w:lineRule="auto"/>
        <w:rPr>
          <w:rFonts w:ascii="Times New Roman" w:eastAsia="CIDFont+F1" w:hAnsi="Times New Roman" w:cs="Times New Roman"/>
          <w:sz w:val="24"/>
          <w:szCs w:val="24"/>
          <w14:ligatures w14:val="standardContextual"/>
        </w:rPr>
      </w:pPr>
      <w:r w:rsidRPr="007A48B6">
        <w:rPr>
          <w:rFonts w:ascii="Times New Roman" w:eastAsia="CIDFont+F1" w:hAnsi="Times New Roman" w:cs="Times New Roman"/>
          <w:sz w:val="24"/>
          <w:szCs w:val="24"/>
          <w14:ligatures w14:val="standardContextual"/>
        </w:rPr>
        <w:t>3.4.4.4 Qualification substitution chart. The following standard qualification substitution chart</w:t>
      </w:r>
      <w:r w:rsidR="002D1930" w:rsidRPr="007A48B6">
        <w:rPr>
          <w:rFonts w:ascii="Times New Roman" w:eastAsia="CIDFont+F1" w:hAnsi="Times New Roman" w:cs="Times New Roman"/>
          <w:sz w:val="24"/>
          <w:szCs w:val="24"/>
          <w14:ligatures w14:val="standardContextual"/>
        </w:rPr>
        <w:t xml:space="preserve"> </w:t>
      </w:r>
      <w:r w:rsidRPr="007A48B6">
        <w:rPr>
          <w:rFonts w:ascii="Times New Roman" w:eastAsia="CIDFont+F1" w:hAnsi="Times New Roman" w:cs="Times New Roman"/>
          <w:sz w:val="24"/>
          <w:szCs w:val="24"/>
          <w14:ligatures w14:val="standardContextual"/>
        </w:rPr>
        <w:t>provides allowable standard experience/education substitutions.</w:t>
      </w:r>
    </w:p>
    <w:p w14:paraId="1E8C0F49" w14:textId="77777777" w:rsidR="002D1930" w:rsidRDefault="002D1930" w:rsidP="00BE51DD">
      <w:pPr>
        <w:autoSpaceDE w:val="0"/>
        <w:autoSpaceDN w:val="0"/>
        <w:adjustRightInd w:val="0"/>
        <w:spacing w:after="0" w:line="240" w:lineRule="auto"/>
        <w:rPr>
          <w:rFonts w:ascii="CIDFont+F1" w:eastAsia="CIDFont+F1" w:cs="CIDFont+F1"/>
          <w:sz w:val="24"/>
          <w:szCs w:val="24"/>
          <w14:ligatures w14:val="standardContextual"/>
        </w:rPr>
      </w:pPr>
    </w:p>
    <w:tbl>
      <w:tblPr>
        <w:tblStyle w:val="TableGrid"/>
        <w:tblW w:w="10255" w:type="dxa"/>
        <w:tblLook w:val="04A0" w:firstRow="1" w:lastRow="0" w:firstColumn="1" w:lastColumn="0" w:noHBand="0" w:noVBand="1"/>
      </w:tblPr>
      <w:tblGrid>
        <w:gridCol w:w="2875"/>
        <w:gridCol w:w="3358"/>
        <w:gridCol w:w="4022"/>
      </w:tblGrid>
      <w:tr w:rsidR="00A94FF2" w14:paraId="2AD1D0DA" w14:textId="77777777" w:rsidTr="00460A83">
        <w:tc>
          <w:tcPr>
            <w:tcW w:w="2875" w:type="dxa"/>
          </w:tcPr>
          <w:p w14:paraId="38FE24F9"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Bachelor’s Degree</w:t>
            </w:r>
          </w:p>
          <w:p w14:paraId="45C1115A" w14:textId="77777777" w:rsidR="00A94FF2" w:rsidRPr="00460A83" w:rsidRDefault="00A94FF2" w:rsidP="00BE51DD">
            <w:pPr>
              <w:autoSpaceDE w:val="0"/>
              <w:autoSpaceDN w:val="0"/>
              <w:adjustRightInd w:val="0"/>
              <w:rPr>
                <w:rFonts w:ascii="Times New Roman" w:eastAsia="CIDFont+F1" w:hAnsi="Times New Roman" w:cs="Times New Roman"/>
                <w:sz w:val="24"/>
                <w:szCs w:val="24"/>
                <w14:ligatures w14:val="standardContextual"/>
              </w:rPr>
            </w:pPr>
          </w:p>
        </w:tc>
        <w:tc>
          <w:tcPr>
            <w:tcW w:w="3358" w:type="dxa"/>
          </w:tcPr>
          <w:p w14:paraId="1AC38B7B" w14:textId="020D7451"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Six years of additional work experience related to the applicable labor categories</w:t>
            </w:r>
          </w:p>
        </w:tc>
        <w:tc>
          <w:tcPr>
            <w:tcW w:w="4022" w:type="dxa"/>
          </w:tcPr>
          <w:p w14:paraId="65019D98"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Associates degree plus four</w:t>
            </w:r>
          </w:p>
          <w:p w14:paraId="0A07AE68"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years of additional work</w:t>
            </w:r>
          </w:p>
          <w:p w14:paraId="63BA8B9E"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experience related to the</w:t>
            </w:r>
          </w:p>
          <w:p w14:paraId="068B2350"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applicable labor categories</w:t>
            </w:r>
          </w:p>
          <w:p w14:paraId="5ACAA2BB" w14:textId="77777777" w:rsidR="00A94FF2" w:rsidRPr="00460A83" w:rsidRDefault="00A94FF2" w:rsidP="00BE51DD">
            <w:pPr>
              <w:autoSpaceDE w:val="0"/>
              <w:autoSpaceDN w:val="0"/>
              <w:adjustRightInd w:val="0"/>
              <w:rPr>
                <w:rFonts w:ascii="Times New Roman" w:eastAsia="CIDFont+F1" w:hAnsi="Times New Roman" w:cs="Times New Roman"/>
                <w:sz w:val="24"/>
                <w:szCs w:val="24"/>
                <w14:ligatures w14:val="standardContextual"/>
              </w:rPr>
            </w:pPr>
          </w:p>
        </w:tc>
      </w:tr>
      <w:tr w:rsidR="00A94FF2" w14:paraId="1C8EC100" w14:textId="77777777" w:rsidTr="00460A83">
        <w:tc>
          <w:tcPr>
            <w:tcW w:w="2875" w:type="dxa"/>
          </w:tcPr>
          <w:p w14:paraId="22A5D61D"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Master’s Degree</w:t>
            </w:r>
          </w:p>
          <w:p w14:paraId="4E460AC5" w14:textId="77777777" w:rsidR="00A94FF2" w:rsidRPr="00460A83" w:rsidRDefault="00A94FF2" w:rsidP="00BE51DD">
            <w:pPr>
              <w:autoSpaceDE w:val="0"/>
              <w:autoSpaceDN w:val="0"/>
              <w:adjustRightInd w:val="0"/>
              <w:rPr>
                <w:rFonts w:ascii="Times New Roman" w:eastAsia="CIDFont+F1" w:hAnsi="Times New Roman" w:cs="Times New Roman"/>
                <w:sz w:val="24"/>
                <w:szCs w:val="24"/>
                <w14:ligatures w14:val="standardContextual"/>
              </w:rPr>
            </w:pPr>
          </w:p>
        </w:tc>
        <w:tc>
          <w:tcPr>
            <w:tcW w:w="3358" w:type="dxa"/>
          </w:tcPr>
          <w:p w14:paraId="4DAE9E36"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Bachelor’s degree plus four</w:t>
            </w:r>
          </w:p>
          <w:p w14:paraId="3EF864F2"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years of additional work</w:t>
            </w:r>
          </w:p>
          <w:p w14:paraId="5A455DE5"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experience related to the</w:t>
            </w:r>
          </w:p>
          <w:p w14:paraId="32300D0F"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applicable labor categories</w:t>
            </w:r>
          </w:p>
          <w:p w14:paraId="7017FDA8" w14:textId="77777777" w:rsidR="00A94FF2" w:rsidRPr="00460A83" w:rsidRDefault="00A94FF2" w:rsidP="00BE51DD">
            <w:pPr>
              <w:autoSpaceDE w:val="0"/>
              <w:autoSpaceDN w:val="0"/>
              <w:adjustRightInd w:val="0"/>
              <w:rPr>
                <w:rFonts w:ascii="Times New Roman" w:eastAsia="CIDFont+F1" w:hAnsi="Times New Roman" w:cs="Times New Roman"/>
                <w:sz w:val="24"/>
                <w:szCs w:val="24"/>
                <w14:ligatures w14:val="standardContextual"/>
              </w:rPr>
            </w:pPr>
          </w:p>
        </w:tc>
        <w:tc>
          <w:tcPr>
            <w:tcW w:w="4022" w:type="dxa"/>
          </w:tcPr>
          <w:p w14:paraId="0C5261C8"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Associates degree or years of</w:t>
            </w:r>
          </w:p>
          <w:p w14:paraId="4F7DF7D1"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experience may not be a</w:t>
            </w:r>
          </w:p>
          <w:p w14:paraId="2E98F5AD" w14:textId="77777777"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substitute for the bachelor’s</w:t>
            </w:r>
          </w:p>
          <w:p w14:paraId="0738C103" w14:textId="31001FB4" w:rsidR="00A94FF2" w:rsidRPr="00460A83" w:rsidRDefault="00A94FF2" w:rsidP="00A94FF2">
            <w:pPr>
              <w:autoSpaceDE w:val="0"/>
              <w:autoSpaceDN w:val="0"/>
              <w:adjustRightInd w:val="0"/>
              <w:rPr>
                <w:rFonts w:ascii="Times New Roman" w:eastAsia="CIDFont+F1" w:hAnsi="Times New Roman" w:cs="Times New Roman"/>
                <w:sz w:val="24"/>
                <w:szCs w:val="24"/>
                <w14:ligatures w14:val="standardContextual"/>
              </w:rPr>
            </w:pPr>
            <w:r w:rsidRPr="00460A83">
              <w:rPr>
                <w:rFonts w:ascii="Times New Roman" w:eastAsia="CIDFont+F1" w:hAnsi="Times New Roman" w:cs="Times New Roman"/>
                <w:sz w:val="24"/>
                <w:szCs w:val="24"/>
                <w14:ligatures w14:val="standardContextual"/>
              </w:rPr>
              <w:t>degree when a master’s</w:t>
            </w:r>
            <w:r w:rsidR="00460A83">
              <w:rPr>
                <w:rFonts w:ascii="Times New Roman" w:eastAsia="CIDFont+F1" w:hAnsi="Times New Roman" w:cs="Times New Roman"/>
                <w:sz w:val="24"/>
                <w:szCs w:val="24"/>
                <w14:ligatures w14:val="standardContextual"/>
              </w:rPr>
              <w:t xml:space="preserve"> </w:t>
            </w:r>
            <w:r w:rsidRPr="00460A83">
              <w:rPr>
                <w:rFonts w:ascii="Times New Roman" w:eastAsia="CIDFont+F1" w:hAnsi="Times New Roman" w:cs="Times New Roman"/>
                <w:sz w:val="24"/>
                <w:szCs w:val="24"/>
                <w14:ligatures w14:val="standardContextual"/>
              </w:rPr>
              <w:t>degree is required.</w:t>
            </w:r>
          </w:p>
          <w:p w14:paraId="636B0AEB" w14:textId="77777777" w:rsidR="00A94FF2" w:rsidRPr="00460A83" w:rsidRDefault="00A94FF2" w:rsidP="00BE51DD">
            <w:pPr>
              <w:autoSpaceDE w:val="0"/>
              <w:autoSpaceDN w:val="0"/>
              <w:adjustRightInd w:val="0"/>
              <w:rPr>
                <w:rFonts w:ascii="Times New Roman" w:eastAsia="CIDFont+F1" w:hAnsi="Times New Roman" w:cs="Times New Roman"/>
                <w:sz w:val="24"/>
                <w:szCs w:val="24"/>
                <w14:ligatures w14:val="standardContextual"/>
              </w:rPr>
            </w:pPr>
          </w:p>
        </w:tc>
      </w:tr>
    </w:tbl>
    <w:p w14:paraId="4595A841" w14:textId="77777777" w:rsidR="002D1930" w:rsidRDefault="002D1930" w:rsidP="00BE51DD">
      <w:pPr>
        <w:autoSpaceDE w:val="0"/>
        <w:autoSpaceDN w:val="0"/>
        <w:adjustRightInd w:val="0"/>
        <w:spacing w:after="0" w:line="240" w:lineRule="auto"/>
        <w:rPr>
          <w:rFonts w:ascii="CIDFont+F1" w:eastAsia="CIDFont+F1" w:cs="CIDFont+F1"/>
          <w:sz w:val="24"/>
          <w:szCs w:val="24"/>
          <w14:ligatures w14:val="standardContextual"/>
        </w:rPr>
      </w:pPr>
    </w:p>
    <w:p w14:paraId="570A882D" w14:textId="519AFBE3" w:rsidR="00EE33F5" w:rsidRDefault="007758AC" w:rsidP="007758AC">
      <w:pPr>
        <w:rPr>
          <w:rFonts w:ascii="Times New Roman" w:hAnsi="Times New Roman" w:cs="Times New Roman"/>
          <w:color w:val="000000" w:themeColor="text1"/>
        </w:rPr>
      </w:pPr>
      <w:r w:rsidRPr="007758AC">
        <w:rPr>
          <w:rFonts w:ascii="Times New Roman" w:hAnsi="Times New Roman" w:cs="Times New Roman"/>
          <w:color w:val="000000" w:themeColor="text1"/>
          <w:sz w:val="24"/>
        </w:rPr>
        <w:t>3.4.5 Professional Services Labor Qualifications. The following lists the minimum labor category education and experience requirements, BLS SOC Code, and functional descriptions for each labor category.</w:t>
      </w:r>
    </w:p>
    <w:tbl>
      <w:tblPr>
        <w:tblStyle w:val="TableGrid"/>
        <w:tblW w:w="9715" w:type="dxa"/>
        <w:tblLayout w:type="fixed"/>
        <w:tblLook w:val="04A0" w:firstRow="1" w:lastRow="0" w:firstColumn="1" w:lastColumn="0" w:noHBand="0" w:noVBand="1"/>
      </w:tblPr>
      <w:tblGrid>
        <w:gridCol w:w="2065"/>
        <w:gridCol w:w="1170"/>
        <w:gridCol w:w="1530"/>
        <w:gridCol w:w="2430"/>
        <w:gridCol w:w="2520"/>
      </w:tblGrid>
      <w:tr w:rsidR="005E42BB" w:rsidRPr="00B22A6B" w14:paraId="5E32ED21" w14:textId="77777777" w:rsidTr="00460A83">
        <w:tc>
          <w:tcPr>
            <w:tcW w:w="2065" w:type="dxa"/>
            <w:shd w:val="clear" w:color="auto" w:fill="A6A6A6" w:themeFill="background1" w:themeFillShade="A6"/>
            <w:vAlign w:val="center"/>
          </w:tcPr>
          <w:p w14:paraId="45A09F93" w14:textId="519AFBE3" w:rsidR="00EE33F5" w:rsidRPr="00B22A6B" w:rsidRDefault="00EE33F5" w:rsidP="00EE33F5">
            <w:pPr>
              <w:pStyle w:val="NoSpacing"/>
              <w:jc w:val="center"/>
              <w:rPr>
                <w:rFonts w:ascii="Times New Roman" w:hAnsi="Times New Roman" w:cs="Times New Roman"/>
                <w:b/>
              </w:rPr>
            </w:pPr>
            <w:r w:rsidRPr="00B22A6B">
              <w:rPr>
                <w:rFonts w:ascii="Times New Roman" w:hAnsi="Times New Roman" w:cs="Times New Roman"/>
                <w:b/>
              </w:rPr>
              <w:t>Labor Category</w:t>
            </w:r>
          </w:p>
        </w:tc>
        <w:tc>
          <w:tcPr>
            <w:tcW w:w="1170" w:type="dxa"/>
            <w:shd w:val="clear" w:color="auto" w:fill="A6A6A6" w:themeFill="background1" w:themeFillShade="A6"/>
            <w:vAlign w:val="center"/>
          </w:tcPr>
          <w:p w14:paraId="3E169A0D" w14:textId="06045FBE" w:rsidR="00EE33F5" w:rsidRPr="00B22A6B" w:rsidRDefault="00EE33F5" w:rsidP="00EE33F5">
            <w:pPr>
              <w:pStyle w:val="NoSpacing"/>
              <w:jc w:val="center"/>
              <w:rPr>
                <w:rFonts w:ascii="Times New Roman" w:eastAsia="Times New Roman" w:hAnsi="Times New Roman" w:cs="Times New Roman"/>
                <w:b/>
                <w:color w:val="000000"/>
              </w:rPr>
            </w:pPr>
            <w:r w:rsidRPr="00B22A6B">
              <w:rPr>
                <w:rFonts w:ascii="Times New Roman" w:hAnsi="Times New Roman" w:cs="Times New Roman"/>
                <w:b/>
              </w:rPr>
              <w:t>Level</w:t>
            </w:r>
          </w:p>
        </w:tc>
        <w:tc>
          <w:tcPr>
            <w:tcW w:w="1530" w:type="dxa"/>
            <w:shd w:val="clear" w:color="auto" w:fill="A6A6A6" w:themeFill="background1" w:themeFillShade="A6"/>
            <w:vAlign w:val="center"/>
          </w:tcPr>
          <w:p w14:paraId="0420C1CA" w14:textId="70D9B5A4" w:rsidR="00EE33F5" w:rsidRPr="00B22A6B" w:rsidRDefault="00EE33F5" w:rsidP="00EE33F5">
            <w:pPr>
              <w:pStyle w:val="NoSpacing"/>
              <w:jc w:val="center"/>
              <w:rPr>
                <w:rFonts w:ascii="Times New Roman" w:eastAsia="Times New Roman" w:hAnsi="Times New Roman" w:cs="Times New Roman"/>
                <w:b/>
                <w:color w:val="000000"/>
              </w:rPr>
            </w:pPr>
            <w:r w:rsidRPr="00B22A6B">
              <w:rPr>
                <w:rFonts w:ascii="Times New Roman" w:hAnsi="Times New Roman" w:cs="Times New Roman"/>
                <w:b/>
              </w:rPr>
              <w:t>BLS SOC No</w:t>
            </w:r>
          </w:p>
        </w:tc>
        <w:tc>
          <w:tcPr>
            <w:tcW w:w="2430" w:type="dxa"/>
            <w:shd w:val="clear" w:color="auto" w:fill="A6A6A6" w:themeFill="background1" w:themeFillShade="A6"/>
            <w:vAlign w:val="center"/>
          </w:tcPr>
          <w:p w14:paraId="77B7066C" w14:textId="6B1A4891" w:rsidR="00EE33F5" w:rsidRPr="00B22A6B" w:rsidRDefault="00EE33F5" w:rsidP="00EE33F5">
            <w:pPr>
              <w:pStyle w:val="NoSpacing"/>
              <w:jc w:val="center"/>
              <w:rPr>
                <w:rFonts w:ascii="Times New Roman" w:eastAsia="Times New Roman" w:hAnsi="Times New Roman" w:cs="Times New Roman"/>
                <w:b/>
                <w:color w:val="000000"/>
                <w:shd w:val="clear" w:color="auto" w:fill="FFFFFF"/>
              </w:rPr>
            </w:pPr>
            <w:r w:rsidRPr="00B22A6B">
              <w:rPr>
                <w:rFonts w:ascii="Times New Roman" w:hAnsi="Times New Roman" w:cs="Times New Roman"/>
                <w:b/>
              </w:rPr>
              <w:t>Functional Description</w:t>
            </w:r>
          </w:p>
        </w:tc>
        <w:tc>
          <w:tcPr>
            <w:tcW w:w="2520" w:type="dxa"/>
            <w:shd w:val="clear" w:color="auto" w:fill="A6A6A6" w:themeFill="background1" w:themeFillShade="A6"/>
          </w:tcPr>
          <w:p w14:paraId="437E453C" w14:textId="6A5EC368" w:rsidR="00EE33F5" w:rsidRPr="00B22A6B" w:rsidRDefault="00EE33F5" w:rsidP="00EE33F5">
            <w:pPr>
              <w:pStyle w:val="NoSpacing"/>
              <w:jc w:val="center"/>
              <w:rPr>
                <w:rFonts w:ascii="Times New Roman" w:eastAsia="Calibri" w:hAnsi="Times New Roman" w:cs="Times New Roman"/>
                <w:b/>
                <w:color w:val="000000"/>
              </w:rPr>
            </w:pPr>
            <w:r w:rsidRPr="00B22A6B">
              <w:rPr>
                <w:rFonts w:ascii="Times New Roman" w:hAnsi="Times New Roman" w:cs="Times New Roman"/>
                <w:b/>
              </w:rPr>
              <w:t>Education &amp; Experience</w:t>
            </w:r>
          </w:p>
        </w:tc>
      </w:tr>
      <w:tr w:rsidR="005E42BB" w:rsidRPr="00B22A6B" w14:paraId="48615B2D" w14:textId="77777777" w:rsidTr="00460A83">
        <w:tc>
          <w:tcPr>
            <w:tcW w:w="2065" w:type="dxa"/>
            <w:vAlign w:val="center"/>
          </w:tcPr>
          <w:p w14:paraId="419E1217"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Engineer, Prototype &amp; Manufacturing</w:t>
            </w:r>
          </w:p>
        </w:tc>
        <w:tc>
          <w:tcPr>
            <w:tcW w:w="1170" w:type="dxa"/>
            <w:vAlign w:val="center"/>
          </w:tcPr>
          <w:p w14:paraId="6828D825" w14:textId="77777777" w:rsidR="00EE33F5" w:rsidRPr="00B22A6B" w:rsidRDefault="00EE33F5" w:rsidP="00EE33F5">
            <w:pPr>
              <w:pStyle w:val="NoSpacing"/>
              <w:rPr>
                <w:rFonts w:ascii="Times New Roman" w:eastAsia="Times New Roman" w:hAnsi="Times New Roman" w:cs="Times New Roman"/>
                <w:color w:val="000000"/>
                <w:sz w:val="18"/>
                <w:szCs w:val="18"/>
              </w:rPr>
            </w:pPr>
            <w:r w:rsidRPr="00B22A6B">
              <w:rPr>
                <w:rFonts w:ascii="Times New Roman" w:eastAsia="Times New Roman" w:hAnsi="Times New Roman" w:cs="Times New Roman"/>
                <w:color w:val="000000"/>
                <w:sz w:val="18"/>
                <w:szCs w:val="18"/>
              </w:rPr>
              <w:t>Senior</w:t>
            </w:r>
          </w:p>
        </w:tc>
        <w:tc>
          <w:tcPr>
            <w:tcW w:w="1530" w:type="dxa"/>
            <w:vAlign w:val="center"/>
          </w:tcPr>
          <w:p w14:paraId="01F8E17B" w14:textId="77777777" w:rsidR="00EE33F5" w:rsidRPr="00B22A6B" w:rsidRDefault="00EE33F5" w:rsidP="00EE33F5">
            <w:pPr>
              <w:pStyle w:val="NoSpacing"/>
              <w:rPr>
                <w:rFonts w:ascii="Times New Roman" w:eastAsia="Times New Roman" w:hAnsi="Times New Roman" w:cs="Times New Roman"/>
                <w:color w:val="000000"/>
                <w:sz w:val="18"/>
                <w:szCs w:val="18"/>
              </w:rPr>
            </w:pPr>
            <w:r w:rsidRPr="00B22A6B">
              <w:rPr>
                <w:rFonts w:ascii="Times New Roman" w:eastAsia="Times New Roman" w:hAnsi="Times New Roman" w:cs="Times New Roman"/>
                <w:color w:val="000000"/>
                <w:sz w:val="18"/>
                <w:szCs w:val="18"/>
              </w:rPr>
              <w:t>17-3026</w:t>
            </w:r>
          </w:p>
        </w:tc>
        <w:tc>
          <w:tcPr>
            <w:tcW w:w="2430" w:type="dxa"/>
            <w:vAlign w:val="center"/>
          </w:tcPr>
          <w:p w14:paraId="43EEDD96" w14:textId="77777777" w:rsidR="00EE33F5" w:rsidRPr="00B22A6B" w:rsidRDefault="00EE33F5" w:rsidP="00EE33F5">
            <w:pPr>
              <w:pStyle w:val="NoSpacing"/>
              <w:rPr>
                <w:rFonts w:ascii="Times New Roman" w:eastAsia="Times New Roman" w:hAnsi="Times New Roman" w:cs="Times New Roman"/>
                <w:color w:val="000000"/>
                <w:sz w:val="18"/>
                <w:szCs w:val="18"/>
              </w:rPr>
            </w:pPr>
            <w:r w:rsidRPr="00B22A6B">
              <w:rPr>
                <w:rFonts w:ascii="Times New Roman" w:eastAsia="Times New Roman" w:hAnsi="Times New Roman" w:cs="Times New Roman"/>
                <w:color w:val="000000"/>
                <w:sz w:val="18"/>
                <w:szCs w:val="18"/>
                <w:shd w:val="clear" w:color="auto" w:fill="FFFFFF"/>
              </w:rPr>
              <w:t>Apply engineering theory and principles to problems of industrial layout or manufacturing production, usually under the direction of engineering staff. May perform time and motion studies on worker operations in a variety of industries for purposes such as establishing standard production rates or improving efficiency.</w:t>
            </w:r>
          </w:p>
        </w:tc>
        <w:tc>
          <w:tcPr>
            <w:tcW w:w="2520" w:type="dxa"/>
          </w:tcPr>
          <w:p w14:paraId="3DB79C49" w14:textId="12D31BC5" w:rsidR="00EE33F5" w:rsidRPr="00B22A6B" w:rsidRDefault="00EE33F5" w:rsidP="00EE33F5">
            <w:pPr>
              <w:pStyle w:val="NoSpacing"/>
              <w:rPr>
                <w:rFonts w:ascii="Times New Roman" w:eastAsia="Times New Roman" w:hAnsi="Times New Roman" w:cs="Times New Roman"/>
                <w:color w:val="000000"/>
                <w:sz w:val="18"/>
                <w:szCs w:val="18"/>
              </w:rPr>
            </w:pPr>
            <w:r w:rsidRPr="00B22A6B">
              <w:rPr>
                <w:rFonts w:ascii="Times New Roman" w:eastAsia="Calibri" w:hAnsi="Times New Roman" w:cs="Times New Roman"/>
                <w:b/>
                <w:color w:val="000000"/>
                <w:sz w:val="18"/>
                <w:szCs w:val="18"/>
              </w:rPr>
              <w:t xml:space="preserve">Required Education: </w:t>
            </w:r>
            <w:r w:rsidR="00037120">
              <w:rPr>
                <w:rFonts w:ascii="Times New Roman" w:eastAsia="Times New Roman" w:hAnsi="Times New Roman" w:cs="Times New Roman"/>
                <w:color w:val="000000"/>
                <w:sz w:val="18"/>
                <w:szCs w:val="18"/>
              </w:rPr>
              <w:t>Master’s</w:t>
            </w:r>
            <w:r w:rsidR="00037120" w:rsidRPr="00B22A6B">
              <w:rPr>
                <w:rFonts w:ascii="Times New Roman" w:eastAsia="Times New Roman" w:hAnsi="Times New Roman" w:cs="Times New Roman"/>
                <w:color w:val="000000"/>
                <w:sz w:val="18"/>
                <w:szCs w:val="18"/>
              </w:rPr>
              <w:t xml:space="preserve"> </w:t>
            </w:r>
            <w:r w:rsidRPr="00B22A6B">
              <w:rPr>
                <w:rFonts w:ascii="Times New Roman" w:eastAsia="Times New Roman" w:hAnsi="Times New Roman" w:cs="Times New Roman"/>
                <w:color w:val="000000"/>
                <w:sz w:val="18"/>
                <w:szCs w:val="18"/>
              </w:rPr>
              <w:t xml:space="preserve">degree from an accredited college in electrical, electronics, mechanical or industrial engineering.  </w:t>
            </w:r>
          </w:p>
          <w:p w14:paraId="47F3705D" w14:textId="77777777" w:rsidR="00EE33F5" w:rsidRPr="00B22A6B" w:rsidRDefault="00EE33F5" w:rsidP="00EE33F5">
            <w:pPr>
              <w:pStyle w:val="NoSpacing"/>
              <w:rPr>
                <w:rFonts w:ascii="Times New Roman" w:eastAsia="Calibri" w:hAnsi="Times New Roman" w:cs="Times New Roman"/>
                <w:b/>
                <w:color w:val="000000"/>
                <w:sz w:val="18"/>
                <w:szCs w:val="18"/>
              </w:rPr>
            </w:pPr>
          </w:p>
          <w:p w14:paraId="37014FDB" w14:textId="11859FB5" w:rsidR="00EE33F5" w:rsidRPr="00B22A6B" w:rsidRDefault="00EE33F5" w:rsidP="00EE33F5">
            <w:pPr>
              <w:pStyle w:val="NoSpacing"/>
              <w:rPr>
                <w:rFonts w:ascii="Times New Roman" w:eastAsia="Calibri" w:hAnsi="Times New Roman" w:cs="Times New Roman"/>
                <w:b/>
                <w:color w:val="000000"/>
                <w:sz w:val="18"/>
                <w:szCs w:val="18"/>
              </w:rPr>
            </w:pPr>
            <w:r w:rsidRPr="00B22A6B">
              <w:rPr>
                <w:rFonts w:ascii="Times New Roman" w:eastAsia="Calibri" w:hAnsi="Times New Roman" w:cs="Times New Roman"/>
                <w:b/>
                <w:color w:val="000000"/>
                <w:sz w:val="18"/>
                <w:szCs w:val="18"/>
              </w:rPr>
              <w:t>Required Experience:</w:t>
            </w:r>
            <w:r w:rsidRPr="00B22A6B">
              <w:rPr>
                <w:rFonts w:ascii="Times New Roman" w:eastAsia="Times New Roman" w:hAnsi="Times New Roman" w:cs="Times New Roman"/>
                <w:color w:val="000000"/>
                <w:sz w:val="18"/>
                <w:szCs w:val="18"/>
              </w:rPr>
              <w:t xml:space="preserve">  Engineers should have a minimum of ten years of experience in the manufacture of equipment.  Comprehensive knowledge and experience of the manufacturing process and concepts in either electrical or electronic principles, or practices acquired through prior extensive and diversified technical work, or through course of study is required.  In the area of electrical system and printed wiring manufacture, also required is a comprehensive knowledge of manufacturing concepts, principles and practices, including but not limited to, analog and digital systems/components, printed circuit card </w:t>
            </w:r>
            <w:r w:rsidRPr="00B22A6B">
              <w:rPr>
                <w:rFonts w:ascii="Times New Roman" w:eastAsia="Times New Roman" w:hAnsi="Times New Roman" w:cs="Times New Roman"/>
                <w:color w:val="000000"/>
                <w:sz w:val="18"/>
                <w:szCs w:val="18"/>
              </w:rPr>
              <w:lastRenderedPageBreak/>
              <w:t xml:space="preserve">design/manufacture, and power distribution/loading.  A minimum of 3 years of </w:t>
            </w:r>
            <w:r w:rsidR="0026553F">
              <w:rPr>
                <w:rFonts w:ascii="Times New Roman" w:eastAsia="Times New Roman" w:hAnsi="Times New Roman" w:cs="Times New Roman"/>
                <w:color w:val="000000"/>
                <w:sz w:val="18"/>
                <w:szCs w:val="18"/>
              </w:rPr>
              <w:t xml:space="preserve">specialized </w:t>
            </w:r>
            <w:r w:rsidRPr="00B22A6B">
              <w:rPr>
                <w:rFonts w:ascii="Times New Roman" w:eastAsia="Times New Roman" w:hAnsi="Times New Roman" w:cs="Times New Roman"/>
                <w:color w:val="000000"/>
                <w:sz w:val="18"/>
                <w:szCs w:val="18"/>
              </w:rPr>
              <w:t xml:space="preserve">experience with and knowledge of manufacturing requirements and processes as they pertain to prototyping, production, repair and overhaul of Aircraft Platform Interface (API) systems, equipment and components is required.  Knowledge and experience with advancements in manufacturing technology is required.  Personnel shall demonstrate the ability to analyze how these advancements might </w:t>
            </w:r>
            <w:proofErr w:type="gramStart"/>
            <w:r w:rsidRPr="00B22A6B">
              <w:rPr>
                <w:rFonts w:ascii="Times New Roman" w:eastAsia="Times New Roman" w:hAnsi="Times New Roman" w:cs="Times New Roman"/>
                <w:color w:val="000000"/>
                <w:sz w:val="18"/>
                <w:szCs w:val="18"/>
              </w:rPr>
              <w:t>impact</w:t>
            </w:r>
            <w:proofErr w:type="gramEnd"/>
            <w:r w:rsidRPr="00B22A6B">
              <w:rPr>
                <w:rFonts w:ascii="Times New Roman" w:eastAsia="Times New Roman" w:hAnsi="Times New Roman" w:cs="Times New Roman"/>
                <w:color w:val="000000"/>
                <w:sz w:val="18"/>
                <w:szCs w:val="18"/>
              </w:rPr>
              <w:t xml:space="preserve"> API equipment manufacturing and proposed design improvements.</w:t>
            </w:r>
          </w:p>
        </w:tc>
      </w:tr>
      <w:tr w:rsidR="005E42BB" w:rsidRPr="00B22A6B" w14:paraId="2918A6B0" w14:textId="77777777" w:rsidTr="00460A83">
        <w:tc>
          <w:tcPr>
            <w:tcW w:w="2065" w:type="dxa"/>
            <w:vAlign w:val="center"/>
          </w:tcPr>
          <w:p w14:paraId="59F3A649"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lastRenderedPageBreak/>
              <w:t xml:space="preserve">Engineering Technician, Prototype &amp; Manufacturing </w:t>
            </w:r>
          </w:p>
        </w:tc>
        <w:tc>
          <w:tcPr>
            <w:tcW w:w="1170" w:type="dxa"/>
            <w:vAlign w:val="center"/>
          </w:tcPr>
          <w:p w14:paraId="733F2FA9"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Journeyman</w:t>
            </w:r>
          </w:p>
        </w:tc>
        <w:tc>
          <w:tcPr>
            <w:tcW w:w="1530" w:type="dxa"/>
            <w:vAlign w:val="center"/>
          </w:tcPr>
          <w:p w14:paraId="5A144ADF"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17-3029</w:t>
            </w:r>
          </w:p>
        </w:tc>
        <w:tc>
          <w:tcPr>
            <w:tcW w:w="2430" w:type="dxa"/>
            <w:vAlign w:val="center"/>
          </w:tcPr>
          <w:p w14:paraId="57893D2E" w14:textId="77777777" w:rsidR="00EE33F5" w:rsidRPr="00B22A6B" w:rsidRDefault="00EE33F5" w:rsidP="00EE33F5">
            <w:pPr>
              <w:pStyle w:val="NoSpacing"/>
              <w:rPr>
                <w:rFonts w:ascii="Times New Roman" w:hAnsi="Times New Roman" w:cs="Times New Roman"/>
                <w:sz w:val="18"/>
                <w:szCs w:val="18"/>
                <w:highlight w:val="yellow"/>
              </w:rPr>
            </w:pPr>
            <w:r w:rsidRPr="00B22A6B">
              <w:rPr>
                <w:rFonts w:ascii="Times New Roman" w:hAnsi="Times New Roman" w:cs="Times New Roman"/>
                <w:sz w:val="18"/>
                <w:szCs w:val="18"/>
                <w:shd w:val="clear" w:color="auto" w:fill="FFFFFF"/>
              </w:rPr>
              <w:t xml:space="preserve">All engineering technologists and technicians, except drafters, </w:t>
            </w:r>
            <w:proofErr w:type="gramStart"/>
            <w:r w:rsidRPr="00B22A6B">
              <w:rPr>
                <w:rFonts w:ascii="Times New Roman" w:hAnsi="Times New Roman" w:cs="Times New Roman"/>
                <w:sz w:val="18"/>
                <w:szCs w:val="18"/>
                <w:shd w:val="clear" w:color="auto" w:fill="FFFFFF"/>
              </w:rPr>
              <w:t>not</w:t>
            </w:r>
            <w:proofErr w:type="gramEnd"/>
            <w:r w:rsidRPr="00B22A6B">
              <w:rPr>
                <w:rFonts w:ascii="Times New Roman" w:hAnsi="Times New Roman" w:cs="Times New Roman"/>
                <w:sz w:val="18"/>
                <w:szCs w:val="18"/>
                <w:shd w:val="clear" w:color="auto" w:fill="FFFFFF"/>
              </w:rPr>
              <w:t xml:space="preserve"> listed separately.</w:t>
            </w:r>
          </w:p>
        </w:tc>
        <w:tc>
          <w:tcPr>
            <w:tcW w:w="2520" w:type="dxa"/>
          </w:tcPr>
          <w:p w14:paraId="7A67B326" w14:textId="6643A5A9" w:rsidR="006B3C25" w:rsidRPr="00B22A6B" w:rsidRDefault="00EE33F5" w:rsidP="006B3C25">
            <w:pPr>
              <w:pStyle w:val="NoSpacing"/>
              <w:rPr>
                <w:rFonts w:ascii="Times New Roman" w:eastAsia="Times New Roman" w:hAnsi="Times New Roman" w:cs="Times New Roman"/>
                <w:color w:val="000000"/>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00B01C6D">
              <w:rPr>
                <w:rFonts w:ascii="Times New Roman" w:hAnsi="Times New Roman" w:cs="Times New Roman"/>
                <w:sz w:val="18"/>
                <w:szCs w:val="18"/>
              </w:rPr>
              <w:t>Bachelors’ Degree</w:t>
            </w:r>
            <w:r w:rsidR="006B3C25" w:rsidRPr="00B22A6B">
              <w:rPr>
                <w:rFonts w:ascii="Times New Roman" w:eastAsia="Times New Roman" w:hAnsi="Times New Roman" w:cs="Times New Roman"/>
                <w:color w:val="000000"/>
                <w:sz w:val="18"/>
                <w:szCs w:val="18"/>
              </w:rPr>
              <w:t xml:space="preserve"> from an accredited college in electrical, electronics, mechanical or industrial engineering.  </w:t>
            </w:r>
          </w:p>
          <w:p w14:paraId="46FCE454" w14:textId="7750B63C" w:rsidR="00EE33F5" w:rsidRPr="00B22A6B" w:rsidRDefault="00EE33F5" w:rsidP="00EE33F5">
            <w:pPr>
              <w:pStyle w:val="NoSpacing"/>
              <w:rPr>
                <w:rFonts w:ascii="Times New Roman" w:hAnsi="Times New Roman" w:cs="Times New Roman"/>
                <w:sz w:val="18"/>
                <w:szCs w:val="18"/>
              </w:rPr>
            </w:pPr>
          </w:p>
          <w:p w14:paraId="356970C9" w14:textId="45EB8184" w:rsidR="00EE33F5" w:rsidRPr="00B22A6B" w:rsidRDefault="00EE33F5" w:rsidP="00EE33F5">
            <w:pPr>
              <w:pStyle w:val="NoSpacing"/>
              <w:rPr>
                <w:rFonts w:ascii="Times New Roman" w:eastAsia="Calibri" w:hAnsi="Times New Roman" w:cs="Times New Roman"/>
                <w:sz w:val="18"/>
                <w:szCs w:val="18"/>
                <w:highlight w:val="yellow"/>
              </w:rPr>
            </w:pP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Engineering technicians should have a minimum of three years of experience in the manufacture of equipment.  Comprehensive knowledge and experience of the manufacturing process</w:t>
            </w:r>
            <w:r w:rsidR="00BE642F">
              <w:rPr>
                <w:rFonts w:ascii="Times New Roman" w:hAnsi="Times New Roman" w:cs="Times New Roman"/>
                <w:sz w:val="18"/>
                <w:szCs w:val="18"/>
              </w:rPr>
              <w:t>.</w:t>
            </w:r>
            <w:r w:rsidRPr="00B22A6B">
              <w:rPr>
                <w:rFonts w:ascii="Times New Roman" w:hAnsi="Times New Roman" w:cs="Times New Roman"/>
                <w:sz w:val="18"/>
                <w:szCs w:val="18"/>
              </w:rPr>
              <w:t xml:space="preserve"> A minimum of 3 years of experience with and knowledge of manufacturing requirements and processes as they pertain to prototyping, production, </w:t>
            </w:r>
            <w:r w:rsidR="00BE642F">
              <w:rPr>
                <w:rFonts w:ascii="Times New Roman" w:hAnsi="Times New Roman" w:cs="Times New Roman"/>
                <w:sz w:val="18"/>
                <w:szCs w:val="18"/>
              </w:rPr>
              <w:t xml:space="preserve">and </w:t>
            </w:r>
            <w:r w:rsidRPr="00B22A6B">
              <w:rPr>
                <w:rFonts w:ascii="Times New Roman" w:hAnsi="Times New Roman" w:cs="Times New Roman"/>
                <w:sz w:val="18"/>
                <w:szCs w:val="18"/>
              </w:rPr>
              <w:t xml:space="preserve">repair </w:t>
            </w:r>
            <w:r w:rsidR="00BE642F">
              <w:rPr>
                <w:rFonts w:ascii="Times New Roman" w:hAnsi="Times New Roman" w:cs="Times New Roman"/>
                <w:sz w:val="18"/>
                <w:szCs w:val="18"/>
              </w:rPr>
              <w:t>of</w:t>
            </w:r>
            <w:r w:rsidRPr="00B22A6B">
              <w:rPr>
                <w:rFonts w:ascii="Times New Roman" w:hAnsi="Times New Roman" w:cs="Times New Roman"/>
                <w:sz w:val="18"/>
                <w:szCs w:val="18"/>
              </w:rPr>
              <w:t xml:space="preserve"> systems, equipment and components is required.  </w:t>
            </w:r>
          </w:p>
        </w:tc>
      </w:tr>
      <w:tr w:rsidR="005E42BB" w:rsidRPr="00B22A6B" w14:paraId="2E71E6D1" w14:textId="77777777" w:rsidTr="00460A83">
        <w:tc>
          <w:tcPr>
            <w:tcW w:w="2065" w:type="dxa"/>
            <w:vAlign w:val="center"/>
          </w:tcPr>
          <w:p w14:paraId="31BF7558"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Quality Assurance Engineer</w:t>
            </w:r>
          </w:p>
        </w:tc>
        <w:tc>
          <w:tcPr>
            <w:tcW w:w="1170" w:type="dxa"/>
            <w:vAlign w:val="center"/>
          </w:tcPr>
          <w:p w14:paraId="19058EC8"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Senior</w:t>
            </w:r>
          </w:p>
        </w:tc>
        <w:tc>
          <w:tcPr>
            <w:tcW w:w="1530" w:type="dxa"/>
            <w:vAlign w:val="center"/>
          </w:tcPr>
          <w:p w14:paraId="05435205"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17-3026</w:t>
            </w:r>
          </w:p>
        </w:tc>
        <w:tc>
          <w:tcPr>
            <w:tcW w:w="2430" w:type="dxa"/>
            <w:vAlign w:val="center"/>
          </w:tcPr>
          <w:p w14:paraId="02AE489C"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Apply engineering theory and principles to problems of industrial layout or manufacturing production, usually under the direction of engineering staff. May perform time and motion studies on worker operations in a variety of industries for purposes such as establishing standard production rates or improving efficiency.</w:t>
            </w:r>
          </w:p>
        </w:tc>
        <w:tc>
          <w:tcPr>
            <w:tcW w:w="2520" w:type="dxa"/>
          </w:tcPr>
          <w:p w14:paraId="7E4B6BC2" w14:textId="0D0EC717" w:rsidR="00EE33F5" w:rsidRPr="00B22A6B" w:rsidRDefault="00EE33F5" w:rsidP="00EE33F5">
            <w:pPr>
              <w:pStyle w:val="NoSpacing"/>
              <w:rPr>
                <w:rFonts w:ascii="Times New Roman" w:eastAsia="Calibri" w:hAnsi="Times New Roman" w:cs="Times New Roman"/>
                <w:sz w:val="18"/>
                <w:szCs w:val="18"/>
              </w:rPr>
            </w:pPr>
            <w:r w:rsidRPr="00B22A6B">
              <w:rPr>
                <w:rFonts w:ascii="Times New Roman" w:eastAsia="Calibri" w:hAnsi="Times New Roman" w:cs="Times New Roman"/>
                <w:b/>
                <w:sz w:val="18"/>
                <w:szCs w:val="18"/>
              </w:rPr>
              <w:t xml:space="preserve">Required Education: </w:t>
            </w:r>
            <w:r w:rsidR="00D7668F">
              <w:rPr>
                <w:rFonts w:ascii="Times New Roman" w:hAnsi="Times New Roman" w:cs="Times New Roman"/>
                <w:sz w:val="18"/>
                <w:szCs w:val="18"/>
              </w:rPr>
              <w:t>Master</w:t>
            </w:r>
            <w:r w:rsidR="00D7668F" w:rsidRPr="00B22A6B">
              <w:rPr>
                <w:rFonts w:ascii="Times New Roman" w:hAnsi="Times New Roman" w:cs="Times New Roman"/>
                <w:sz w:val="18"/>
                <w:szCs w:val="18"/>
              </w:rPr>
              <w:t xml:space="preserve">’s </w:t>
            </w:r>
            <w:r w:rsidRPr="00B22A6B">
              <w:rPr>
                <w:rFonts w:ascii="Times New Roman" w:hAnsi="Times New Roman" w:cs="Times New Roman"/>
                <w:sz w:val="18"/>
                <w:szCs w:val="18"/>
              </w:rPr>
              <w:t xml:space="preserve">degree from an accredited college in engineering with courses in QA practices and procedures.  QA engineers should have a bachelor’s degree in materials or mechanical engineering.  </w:t>
            </w: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A minimum of ten years’ experience working in a quality program like ISO 9001, MIL-Q-9858 or MIL-I-45208A (alternate QA programs are acceptable).  A minimum of five years’ experience in reading engineering drawings </w:t>
            </w:r>
            <w:r w:rsidRPr="00B22A6B">
              <w:rPr>
                <w:rFonts w:ascii="Times New Roman" w:hAnsi="Times New Roman" w:cs="Times New Roman"/>
                <w:sz w:val="18"/>
                <w:szCs w:val="18"/>
              </w:rPr>
              <w:lastRenderedPageBreak/>
              <w:t xml:space="preserve">and familiarity with </w:t>
            </w:r>
            <w:r w:rsidR="00D30A5A">
              <w:rPr>
                <w:rFonts w:ascii="Times New Roman" w:hAnsi="Times New Roman" w:cs="Times New Roman"/>
                <w:sz w:val="18"/>
                <w:szCs w:val="18"/>
              </w:rPr>
              <w:t xml:space="preserve">Government </w:t>
            </w:r>
            <w:r w:rsidRPr="00B22A6B">
              <w:rPr>
                <w:rFonts w:ascii="Times New Roman" w:hAnsi="Times New Roman" w:cs="Times New Roman"/>
                <w:sz w:val="18"/>
                <w:szCs w:val="18"/>
              </w:rPr>
              <w:t>drawing formats, MPRs, and military specifications</w:t>
            </w:r>
            <w:r w:rsidR="00890913">
              <w:rPr>
                <w:rFonts w:ascii="Times New Roman" w:hAnsi="Times New Roman" w:cs="Times New Roman"/>
                <w:sz w:val="18"/>
                <w:szCs w:val="18"/>
              </w:rPr>
              <w:t xml:space="preserve"> is required</w:t>
            </w:r>
            <w:r w:rsidRPr="00B22A6B">
              <w:rPr>
                <w:rFonts w:ascii="Times New Roman" w:hAnsi="Times New Roman" w:cs="Times New Roman"/>
                <w:sz w:val="18"/>
                <w:szCs w:val="18"/>
              </w:rPr>
              <w:t xml:space="preserve">.  QA engineers shall have a minimum of five years’ </w:t>
            </w:r>
            <w:r w:rsidR="00C01004">
              <w:rPr>
                <w:rFonts w:ascii="Times New Roman" w:hAnsi="Times New Roman" w:cs="Times New Roman"/>
                <w:sz w:val="18"/>
                <w:szCs w:val="18"/>
              </w:rPr>
              <w:t xml:space="preserve">specialized </w:t>
            </w:r>
            <w:r w:rsidRPr="00B22A6B">
              <w:rPr>
                <w:rFonts w:ascii="Times New Roman" w:hAnsi="Times New Roman" w:cs="Times New Roman"/>
                <w:sz w:val="18"/>
                <w:szCs w:val="18"/>
              </w:rPr>
              <w:t xml:space="preserve">experience in the preparation of welding procedures and the selection of welding methods.  Equivalent experience in metallurgical sciences may be substituted for this requirement.  </w:t>
            </w:r>
          </w:p>
        </w:tc>
      </w:tr>
      <w:tr w:rsidR="005E42BB" w:rsidRPr="00B22A6B" w14:paraId="7A264123" w14:textId="77777777" w:rsidTr="00460A83">
        <w:tc>
          <w:tcPr>
            <w:tcW w:w="2065" w:type="dxa"/>
            <w:vAlign w:val="center"/>
          </w:tcPr>
          <w:p w14:paraId="62B0A4C8"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lastRenderedPageBreak/>
              <w:t>Quality Assurance Technician Specialist</w:t>
            </w:r>
          </w:p>
        </w:tc>
        <w:tc>
          <w:tcPr>
            <w:tcW w:w="1170" w:type="dxa"/>
            <w:vAlign w:val="center"/>
          </w:tcPr>
          <w:p w14:paraId="2DAE8A16"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Journeyman</w:t>
            </w:r>
          </w:p>
        </w:tc>
        <w:tc>
          <w:tcPr>
            <w:tcW w:w="1530" w:type="dxa"/>
            <w:vAlign w:val="center"/>
          </w:tcPr>
          <w:p w14:paraId="1BF44A62"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17-3029</w:t>
            </w:r>
          </w:p>
        </w:tc>
        <w:tc>
          <w:tcPr>
            <w:tcW w:w="2430" w:type="dxa"/>
            <w:vAlign w:val="center"/>
          </w:tcPr>
          <w:p w14:paraId="05D643A8"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 xml:space="preserve">All engineering technologists and technicians, except drafters, </w:t>
            </w:r>
            <w:proofErr w:type="gramStart"/>
            <w:r w:rsidRPr="00B22A6B">
              <w:rPr>
                <w:rFonts w:ascii="Times New Roman" w:hAnsi="Times New Roman" w:cs="Times New Roman"/>
                <w:sz w:val="18"/>
                <w:szCs w:val="18"/>
                <w:shd w:val="clear" w:color="auto" w:fill="FFFFFF"/>
              </w:rPr>
              <w:t>not</w:t>
            </w:r>
            <w:proofErr w:type="gramEnd"/>
            <w:r w:rsidRPr="00B22A6B">
              <w:rPr>
                <w:rFonts w:ascii="Times New Roman" w:hAnsi="Times New Roman" w:cs="Times New Roman"/>
                <w:sz w:val="18"/>
                <w:szCs w:val="18"/>
                <w:shd w:val="clear" w:color="auto" w:fill="FFFFFF"/>
              </w:rPr>
              <w:t xml:space="preserve"> listed separately.</w:t>
            </w:r>
          </w:p>
        </w:tc>
        <w:tc>
          <w:tcPr>
            <w:tcW w:w="2520" w:type="dxa"/>
          </w:tcPr>
          <w:p w14:paraId="5AC2B1A7" w14:textId="0DCA8320" w:rsidR="00EE33F5" w:rsidRPr="00B22A6B" w:rsidRDefault="00EE33F5" w:rsidP="00EE33F5">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00566C93">
              <w:rPr>
                <w:rFonts w:ascii="Times New Roman" w:hAnsi="Times New Roman" w:cs="Times New Roman"/>
                <w:sz w:val="18"/>
                <w:szCs w:val="18"/>
              </w:rPr>
              <w:t>Bachelors’ Degree</w:t>
            </w:r>
            <w:r w:rsidR="00566C93" w:rsidRPr="00B22A6B">
              <w:rPr>
                <w:rFonts w:ascii="Times New Roman" w:eastAsia="Times New Roman" w:hAnsi="Times New Roman" w:cs="Times New Roman"/>
                <w:color w:val="000000"/>
                <w:sz w:val="18"/>
                <w:szCs w:val="18"/>
              </w:rPr>
              <w:t xml:space="preserve"> from an accredited college in electrical, electronics, mechanical or industrial engineering.  </w:t>
            </w: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A minimum of three years’ experience in reading engineering drawings and familiarity with </w:t>
            </w:r>
            <w:r w:rsidR="00A7122A">
              <w:rPr>
                <w:rFonts w:ascii="Times New Roman" w:hAnsi="Times New Roman" w:cs="Times New Roman"/>
                <w:sz w:val="18"/>
                <w:szCs w:val="18"/>
              </w:rPr>
              <w:t>Government</w:t>
            </w:r>
            <w:r w:rsidR="00A7122A" w:rsidRPr="00B22A6B">
              <w:rPr>
                <w:rFonts w:ascii="Times New Roman" w:hAnsi="Times New Roman" w:cs="Times New Roman"/>
                <w:sz w:val="18"/>
                <w:szCs w:val="18"/>
              </w:rPr>
              <w:t xml:space="preserve"> </w:t>
            </w:r>
            <w:r w:rsidRPr="00B22A6B">
              <w:rPr>
                <w:rFonts w:ascii="Times New Roman" w:hAnsi="Times New Roman" w:cs="Times New Roman"/>
                <w:sz w:val="18"/>
                <w:szCs w:val="18"/>
              </w:rPr>
              <w:t xml:space="preserve">drawing formats, MPRs, and military specifications.  </w:t>
            </w:r>
            <w:r w:rsidR="00870094">
              <w:rPr>
                <w:rFonts w:ascii="Times New Roman" w:hAnsi="Times New Roman" w:cs="Times New Roman"/>
                <w:sz w:val="18"/>
                <w:szCs w:val="18"/>
              </w:rPr>
              <w:t>Experience should include</w:t>
            </w:r>
            <w:r w:rsidRPr="00B22A6B">
              <w:rPr>
                <w:rFonts w:ascii="Times New Roman" w:hAnsi="Times New Roman" w:cs="Times New Roman"/>
                <w:sz w:val="18"/>
                <w:szCs w:val="18"/>
              </w:rPr>
              <w:t xml:space="preserve"> three years’ experience in administration of and/or support of Quality Management Systems such as ISO 9001, MIL-Q-9858 or MIL-I-45208A or equivalent</w:t>
            </w:r>
            <w:r w:rsidR="00B2512F">
              <w:rPr>
                <w:rFonts w:ascii="Times New Roman" w:hAnsi="Times New Roman" w:cs="Times New Roman"/>
                <w:sz w:val="18"/>
                <w:szCs w:val="18"/>
              </w:rPr>
              <w:t>.</w:t>
            </w:r>
          </w:p>
        </w:tc>
      </w:tr>
      <w:tr w:rsidR="005E42BB" w:rsidRPr="00B22A6B" w14:paraId="75B84236" w14:textId="77777777" w:rsidTr="00460A83">
        <w:tc>
          <w:tcPr>
            <w:tcW w:w="2065" w:type="dxa"/>
            <w:vAlign w:val="center"/>
          </w:tcPr>
          <w:p w14:paraId="289DC404"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Industrial Engineer</w:t>
            </w:r>
          </w:p>
        </w:tc>
        <w:tc>
          <w:tcPr>
            <w:tcW w:w="1170" w:type="dxa"/>
            <w:vAlign w:val="center"/>
          </w:tcPr>
          <w:p w14:paraId="4775A14C"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Senior</w:t>
            </w:r>
          </w:p>
        </w:tc>
        <w:tc>
          <w:tcPr>
            <w:tcW w:w="1530" w:type="dxa"/>
            <w:vAlign w:val="center"/>
          </w:tcPr>
          <w:p w14:paraId="06B9C445"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17-2112</w:t>
            </w:r>
          </w:p>
        </w:tc>
        <w:tc>
          <w:tcPr>
            <w:tcW w:w="2430" w:type="dxa"/>
            <w:vAlign w:val="center"/>
          </w:tcPr>
          <w:p w14:paraId="1FAB2E83"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Design, develop, test, and evaluate integrated systems for managing industrial production processes, including human work factors, quality control, inventory control, logistics and material flow, cost analysis, and production coordination. Excludes “Health and Safety Engineers, Except Mining Safety Engineers and Inspectors” (17-2111).</w:t>
            </w:r>
          </w:p>
        </w:tc>
        <w:tc>
          <w:tcPr>
            <w:tcW w:w="2520" w:type="dxa"/>
          </w:tcPr>
          <w:p w14:paraId="0C2800ED" w14:textId="067ED9EC" w:rsidR="00EE33F5" w:rsidRPr="00B22A6B" w:rsidRDefault="00EE33F5" w:rsidP="00EE33F5">
            <w:pPr>
              <w:pStyle w:val="NoSpacing"/>
              <w:rPr>
                <w:rFonts w:ascii="Times New Roman" w:eastAsia="Calibri"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009A0A78">
              <w:rPr>
                <w:rFonts w:ascii="Times New Roman" w:hAnsi="Times New Roman" w:cs="Times New Roman"/>
                <w:sz w:val="18"/>
                <w:szCs w:val="18"/>
              </w:rPr>
              <w:t>Master</w:t>
            </w:r>
            <w:r w:rsidR="009A0A78" w:rsidRPr="00B22A6B">
              <w:rPr>
                <w:rFonts w:ascii="Times New Roman" w:hAnsi="Times New Roman" w:cs="Times New Roman"/>
                <w:sz w:val="18"/>
                <w:szCs w:val="18"/>
              </w:rPr>
              <w:t xml:space="preserve">’s </w:t>
            </w:r>
            <w:r w:rsidRPr="00B22A6B">
              <w:rPr>
                <w:rFonts w:ascii="Times New Roman" w:hAnsi="Times New Roman" w:cs="Times New Roman"/>
                <w:sz w:val="18"/>
                <w:szCs w:val="18"/>
              </w:rPr>
              <w:t xml:space="preserve">degree from an accredited college in engineering.  </w:t>
            </w: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A minimum of ten years’ experience with manufacturing processes and practices which should include the writing of production workflow control documents including, but not limited to, travelers and manufacturing work plans.  </w:t>
            </w:r>
          </w:p>
        </w:tc>
      </w:tr>
      <w:tr w:rsidR="005E42BB" w:rsidRPr="00B22A6B" w14:paraId="086C372B" w14:textId="77777777" w:rsidTr="00460A83">
        <w:tc>
          <w:tcPr>
            <w:tcW w:w="2065" w:type="dxa"/>
            <w:vAlign w:val="center"/>
          </w:tcPr>
          <w:p w14:paraId="38D101B6"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Industrial Technician</w:t>
            </w:r>
          </w:p>
        </w:tc>
        <w:tc>
          <w:tcPr>
            <w:tcW w:w="1170" w:type="dxa"/>
            <w:vAlign w:val="center"/>
          </w:tcPr>
          <w:p w14:paraId="453B72C4"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Journeyman</w:t>
            </w:r>
          </w:p>
        </w:tc>
        <w:tc>
          <w:tcPr>
            <w:tcW w:w="1530" w:type="dxa"/>
            <w:vAlign w:val="center"/>
          </w:tcPr>
          <w:p w14:paraId="14AEA644"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17-3029</w:t>
            </w:r>
          </w:p>
        </w:tc>
        <w:tc>
          <w:tcPr>
            <w:tcW w:w="2430" w:type="dxa"/>
            <w:vAlign w:val="center"/>
          </w:tcPr>
          <w:p w14:paraId="0B2D491C"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 xml:space="preserve">All engineering technologists and technicians, except drafters, </w:t>
            </w:r>
            <w:proofErr w:type="gramStart"/>
            <w:r w:rsidRPr="00B22A6B">
              <w:rPr>
                <w:rFonts w:ascii="Times New Roman" w:hAnsi="Times New Roman" w:cs="Times New Roman"/>
                <w:sz w:val="18"/>
                <w:szCs w:val="18"/>
                <w:shd w:val="clear" w:color="auto" w:fill="FFFFFF"/>
              </w:rPr>
              <w:t>not</w:t>
            </w:r>
            <w:proofErr w:type="gramEnd"/>
            <w:r w:rsidRPr="00B22A6B">
              <w:rPr>
                <w:rFonts w:ascii="Times New Roman" w:hAnsi="Times New Roman" w:cs="Times New Roman"/>
                <w:sz w:val="18"/>
                <w:szCs w:val="18"/>
                <w:shd w:val="clear" w:color="auto" w:fill="FFFFFF"/>
              </w:rPr>
              <w:t xml:space="preserve"> listed separately.</w:t>
            </w:r>
          </w:p>
        </w:tc>
        <w:tc>
          <w:tcPr>
            <w:tcW w:w="2520" w:type="dxa"/>
          </w:tcPr>
          <w:p w14:paraId="5265048B" w14:textId="54FC097D" w:rsidR="00EE33F5" w:rsidRPr="00B22A6B" w:rsidRDefault="00EE33F5" w:rsidP="00EE33F5">
            <w:pPr>
              <w:pStyle w:val="NoSpacing"/>
              <w:rPr>
                <w:rFonts w:ascii="Times New Roman" w:eastAsia="Calibri" w:hAnsi="Times New Roman" w:cs="Times New Roman"/>
                <w:sz w:val="18"/>
                <w:szCs w:val="18"/>
              </w:rPr>
            </w:pPr>
            <w:r w:rsidRPr="00B22A6B">
              <w:rPr>
                <w:rFonts w:ascii="Times New Roman" w:eastAsia="Calibri" w:hAnsi="Times New Roman" w:cs="Times New Roman"/>
                <w:b/>
                <w:sz w:val="18"/>
                <w:szCs w:val="18"/>
              </w:rPr>
              <w:t>Required Education</w:t>
            </w:r>
            <w:r w:rsidR="00B87ACD">
              <w:rPr>
                <w:rFonts w:ascii="Times New Roman" w:hAnsi="Times New Roman" w:cs="Times New Roman"/>
                <w:sz w:val="18"/>
                <w:szCs w:val="18"/>
              </w:rPr>
              <w:t xml:space="preserve"> Bachelors’ Degree</w:t>
            </w:r>
            <w:r w:rsidR="00B87ACD" w:rsidRPr="00B22A6B">
              <w:rPr>
                <w:rFonts w:ascii="Times New Roman" w:eastAsia="Times New Roman" w:hAnsi="Times New Roman" w:cs="Times New Roman"/>
                <w:color w:val="000000"/>
                <w:sz w:val="18"/>
                <w:szCs w:val="18"/>
              </w:rPr>
              <w:t xml:space="preserve"> from an accredited college in electrical, electronics, mechanical or industrial engineering</w:t>
            </w:r>
            <w:r w:rsidR="00B87ACD" w:rsidRPr="00B22A6B" w:rsidDel="00B87ACD">
              <w:rPr>
                <w:rFonts w:ascii="Times New Roman" w:eastAsia="Calibri" w:hAnsi="Times New Roman" w:cs="Times New Roman"/>
                <w:b/>
                <w:sz w:val="18"/>
                <w:szCs w:val="18"/>
              </w:rPr>
              <w:t xml:space="preserve"> </w:t>
            </w: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A minimum of three </w:t>
            </w:r>
            <w:r w:rsidR="00460A83" w:rsidRPr="00B22A6B">
              <w:rPr>
                <w:rFonts w:ascii="Times New Roman" w:hAnsi="Times New Roman" w:cs="Times New Roman"/>
                <w:sz w:val="18"/>
                <w:szCs w:val="18"/>
              </w:rPr>
              <w:t>years</w:t>
            </w:r>
            <w:r w:rsidR="00460A83" w:rsidRPr="00B22A6B">
              <w:rPr>
                <w:rFonts w:ascii="Times New Roman" w:hAnsi="Times New Roman" w:cs="Times New Roman"/>
                <w:sz w:val="18"/>
                <w:szCs w:val="18"/>
                <w:u w:val="single"/>
              </w:rPr>
              <w:t>’</w:t>
            </w:r>
            <w:r w:rsidR="00460A83">
              <w:rPr>
                <w:rStyle w:val="CommentReference"/>
              </w:rPr>
              <w:t xml:space="preserve"> </w:t>
            </w:r>
            <w:r w:rsidR="00460A83" w:rsidRPr="00B22A6B">
              <w:rPr>
                <w:rFonts w:ascii="Times New Roman" w:hAnsi="Times New Roman" w:cs="Times New Roman"/>
                <w:sz w:val="18"/>
                <w:szCs w:val="18"/>
              </w:rPr>
              <w:t>experience</w:t>
            </w:r>
            <w:r w:rsidRPr="00B22A6B">
              <w:rPr>
                <w:rFonts w:ascii="Times New Roman" w:hAnsi="Times New Roman" w:cs="Times New Roman"/>
                <w:sz w:val="18"/>
                <w:szCs w:val="18"/>
              </w:rPr>
              <w:t xml:space="preserve"> with manufacturing processes and practices which should include the writing of production workflow control documents including, but not limited to, travelers and manufacturing work plans.  </w:t>
            </w:r>
          </w:p>
        </w:tc>
      </w:tr>
      <w:tr w:rsidR="005E42BB" w:rsidRPr="00B22A6B" w14:paraId="45CC784E" w14:textId="77777777" w:rsidTr="00460A83">
        <w:tc>
          <w:tcPr>
            <w:tcW w:w="2065" w:type="dxa"/>
            <w:vAlign w:val="center"/>
          </w:tcPr>
          <w:p w14:paraId="3A8D2AF6"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lastRenderedPageBreak/>
              <w:t>Production Controller</w:t>
            </w:r>
          </w:p>
        </w:tc>
        <w:tc>
          <w:tcPr>
            <w:tcW w:w="1170" w:type="dxa"/>
            <w:vAlign w:val="center"/>
          </w:tcPr>
          <w:p w14:paraId="54B5FE00"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Junior</w:t>
            </w:r>
          </w:p>
        </w:tc>
        <w:tc>
          <w:tcPr>
            <w:tcW w:w="1530" w:type="dxa"/>
            <w:vAlign w:val="center"/>
          </w:tcPr>
          <w:p w14:paraId="64DE2FA6"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17-3029</w:t>
            </w:r>
          </w:p>
        </w:tc>
        <w:tc>
          <w:tcPr>
            <w:tcW w:w="2430" w:type="dxa"/>
            <w:vAlign w:val="center"/>
          </w:tcPr>
          <w:p w14:paraId="3AD6D17D"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 xml:space="preserve">All engineering technologists and technicians, except drafters, </w:t>
            </w:r>
            <w:proofErr w:type="gramStart"/>
            <w:r w:rsidRPr="00B22A6B">
              <w:rPr>
                <w:rFonts w:ascii="Times New Roman" w:hAnsi="Times New Roman" w:cs="Times New Roman"/>
                <w:sz w:val="18"/>
                <w:szCs w:val="18"/>
                <w:shd w:val="clear" w:color="auto" w:fill="FFFFFF"/>
              </w:rPr>
              <w:t>not</w:t>
            </w:r>
            <w:proofErr w:type="gramEnd"/>
            <w:r w:rsidRPr="00B22A6B">
              <w:rPr>
                <w:rFonts w:ascii="Times New Roman" w:hAnsi="Times New Roman" w:cs="Times New Roman"/>
                <w:sz w:val="18"/>
                <w:szCs w:val="18"/>
                <w:shd w:val="clear" w:color="auto" w:fill="FFFFFF"/>
              </w:rPr>
              <w:t xml:space="preserve"> listed separately.</w:t>
            </w:r>
          </w:p>
        </w:tc>
        <w:tc>
          <w:tcPr>
            <w:tcW w:w="2520" w:type="dxa"/>
          </w:tcPr>
          <w:p w14:paraId="5E2F8E9C" w14:textId="77777777" w:rsidR="00EE33F5" w:rsidRPr="000967E6" w:rsidRDefault="00EE33F5" w:rsidP="00EE33F5">
            <w:pPr>
              <w:pStyle w:val="NoSpacing"/>
              <w:rPr>
                <w:rFonts w:ascii="Times New Roman" w:hAnsi="Times New Roman" w:cs="Times New Roman"/>
                <w:sz w:val="18"/>
                <w:szCs w:val="18"/>
              </w:rPr>
            </w:pPr>
            <w:r w:rsidRPr="000967E6">
              <w:rPr>
                <w:rFonts w:ascii="Times New Roman" w:eastAsia="Calibri" w:hAnsi="Times New Roman" w:cs="Times New Roman"/>
                <w:b/>
                <w:sz w:val="18"/>
                <w:szCs w:val="18"/>
              </w:rPr>
              <w:t xml:space="preserve">Required Education: </w:t>
            </w:r>
            <w:r w:rsidRPr="000967E6">
              <w:rPr>
                <w:rFonts w:ascii="Times New Roman" w:hAnsi="Times New Roman" w:cs="Times New Roman"/>
                <w:sz w:val="18"/>
                <w:szCs w:val="18"/>
              </w:rPr>
              <w:t>High school diploma or equivalent (GED).</w:t>
            </w:r>
          </w:p>
          <w:p w14:paraId="5D6D5115" w14:textId="164F38CD" w:rsidR="00EE33F5" w:rsidRPr="000967E6" w:rsidRDefault="00EE33F5" w:rsidP="00460A83">
            <w:pPr>
              <w:pStyle w:val="NoSpacing"/>
              <w:rPr>
                <w:rFonts w:ascii="Times New Roman" w:eastAsia="Calibri" w:hAnsi="Times New Roman" w:cs="Times New Roman"/>
                <w:sz w:val="18"/>
                <w:szCs w:val="18"/>
              </w:rPr>
            </w:pPr>
            <w:r w:rsidRPr="000967E6">
              <w:rPr>
                <w:rFonts w:ascii="Times New Roman" w:hAnsi="Times New Roman" w:cs="Times New Roman"/>
                <w:b/>
                <w:sz w:val="18"/>
                <w:szCs w:val="18"/>
              </w:rPr>
              <w:t xml:space="preserve">Required Experience: </w:t>
            </w:r>
            <w:r w:rsidRPr="00460A83">
              <w:rPr>
                <w:rFonts w:ascii="Times New Roman" w:hAnsi="Times New Roman" w:cs="Times New Roman"/>
                <w:sz w:val="18"/>
                <w:szCs w:val="18"/>
              </w:rPr>
              <w:t xml:space="preserve"> </w:t>
            </w:r>
            <w:r w:rsidR="00460A83" w:rsidRPr="00460A83">
              <w:rPr>
                <w:rFonts w:ascii="Times New Roman" w:hAnsi="Times New Roman" w:cs="Times New Roman"/>
                <w:sz w:val="18"/>
                <w:szCs w:val="18"/>
              </w:rPr>
              <w:t>T</w:t>
            </w:r>
            <w:r w:rsidR="00242E27">
              <w:rPr>
                <w:rFonts w:ascii="Times New Roman" w:hAnsi="Times New Roman" w:cs="Times New Roman"/>
                <w:sz w:val="18"/>
                <w:szCs w:val="18"/>
              </w:rPr>
              <w:t xml:space="preserve">hree years or less </w:t>
            </w:r>
            <w:r w:rsidRPr="000967E6">
              <w:rPr>
                <w:rFonts w:ascii="Times New Roman" w:hAnsi="Times New Roman" w:cs="Times New Roman"/>
                <w:sz w:val="18"/>
                <w:szCs w:val="18"/>
              </w:rPr>
              <w:t>experience with manufacturing processes and practices, which should include monitoring work-in-progress as it moves through a manufacturing facility, in order to ensure successful completion of projects within quality, cost and schedule.</w:t>
            </w:r>
          </w:p>
        </w:tc>
      </w:tr>
      <w:tr w:rsidR="005E42BB" w:rsidRPr="00B22A6B" w14:paraId="3BB60981" w14:textId="77777777" w:rsidTr="00460A83">
        <w:tc>
          <w:tcPr>
            <w:tcW w:w="2065" w:type="dxa"/>
            <w:vAlign w:val="center"/>
          </w:tcPr>
          <w:p w14:paraId="503034D5" w14:textId="3F290E95"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Manufacturing Operations Support Analyst</w:t>
            </w:r>
            <w:r w:rsidR="00705C17">
              <w:rPr>
                <w:rFonts w:ascii="Times New Roman" w:hAnsi="Times New Roman" w:cs="Times New Roman"/>
                <w:sz w:val="18"/>
                <w:szCs w:val="18"/>
              </w:rPr>
              <w:t>, Engineer</w:t>
            </w:r>
          </w:p>
        </w:tc>
        <w:tc>
          <w:tcPr>
            <w:tcW w:w="1170" w:type="dxa"/>
            <w:vAlign w:val="center"/>
          </w:tcPr>
          <w:p w14:paraId="6467A9D1"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Senior</w:t>
            </w:r>
          </w:p>
        </w:tc>
        <w:tc>
          <w:tcPr>
            <w:tcW w:w="1530" w:type="dxa"/>
            <w:vAlign w:val="center"/>
          </w:tcPr>
          <w:p w14:paraId="77EA99FA"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17-3026</w:t>
            </w:r>
          </w:p>
        </w:tc>
        <w:tc>
          <w:tcPr>
            <w:tcW w:w="2430" w:type="dxa"/>
            <w:vAlign w:val="center"/>
          </w:tcPr>
          <w:p w14:paraId="7E2210F7"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Apply engineering theory and principles to problems of industrial layout or manufacturing production, usually under the direction of engineering staff. May perform time and motion studies on worker operations in a variety of industries for purposes such as establishing standard production rates or improving efficiency.</w:t>
            </w:r>
          </w:p>
        </w:tc>
        <w:tc>
          <w:tcPr>
            <w:tcW w:w="2520" w:type="dxa"/>
          </w:tcPr>
          <w:p w14:paraId="7BF1CB63" w14:textId="355E32EE" w:rsidR="00EE33F5" w:rsidRPr="00B22A6B" w:rsidRDefault="00EE33F5" w:rsidP="00EE33F5">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00705C17">
              <w:rPr>
                <w:rFonts w:ascii="Times New Roman" w:hAnsi="Times New Roman" w:cs="Times New Roman"/>
                <w:sz w:val="18"/>
                <w:szCs w:val="18"/>
              </w:rPr>
              <w:t>Master</w:t>
            </w:r>
            <w:r w:rsidR="00705C17" w:rsidRPr="00B22A6B">
              <w:rPr>
                <w:rFonts w:ascii="Times New Roman" w:hAnsi="Times New Roman" w:cs="Times New Roman"/>
                <w:sz w:val="18"/>
                <w:szCs w:val="18"/>
              </w:rPr>
              <w:t xml:space="preserve">’s </w:t>
            </w:r>
            <w:r w:rsidRPr="00B22A6B">
              <w:rPr>
                <w:rFonts w:ascii="Times New Roman" w:hAnsi="Times New Roman" w:cs="Times New Roman"/>
                <w:sz w:val="18"/>
                <w:szCs w:val="18"/>
              </w:rPr>
              <w:t xml:space="preserve">degree from an accredited college.  A bachelor’s degree in industrial, manufacturing, mechanical, or electrical engineering is </w:t>
            </w:r>
            <w:r w:rsidR="002E78BB">
              <w:rPr>
                <w:rFonts w:ascii="Times New Roman" w:hAnsi="Times New Roman" w:cs="Times New Roman"/>
                <w:sz w:val="18"/>
                <w:szCs w:val="18"/>
              </w:rPr>
              <w:t>required</w:t>
            </w:r>
            <w:r w:rsidRPr="00B22A6B">
              <w:rPr>
                <w:rFonts w:ascii="Times New Roman" w:hAnsi="Times New Roman" w:cs="Times New Roman"/>
                <w:sz w:val="18"/>
                <w:szCs w:val="18"/>
              </w:rPr>
              <w:t xml:space="preserve">.   </w:t>
            </w:r>
          </w:p>
          <w:p w14:paraId="06149851" w14:textId="77777777" w:rsidR="00EE33F5" w:rsidRPr="00B22A6B" w:rsidRDefault="00EE33F5" w:rsidP="00EE33F5">
            <w:pPr>
              <w:pStyle w:val="NoSpacing"/>
              <w:rPr>
                <w:rFonts w:ascii="Times New Roman" w:hAnsi="Times New Roman" w:cs="Times New Roman"/>
                <w:sz w:val="18"/>
                <w:szCs w:val="18"/>
              </w:rPr>
            </w:pPr>
          </w:p>
          <w:p w14:paraId="785A4FD8" w14:textId="7ED1C839" w:rsidR="00EE33F5" w:rsidRPr="00B22A6B" w:rsidRDefault="00EE33F5" w:rsidP="00EE33F5">
            <w:pPr>
              <w:pStyle w:val="NoSpacing"/>
              <w:rPr>
                <w:rFonts w:ascii="Times New Roman" w:eastAsia="Calibri" w:hAnsi="Times New Roman" w:cs="Times New Roman"/>
                <w:sz w:val="18"/>
                <w:szCs w:val="18"/>
              </w:rPr>
            </w:pPr>
            <w:r w:rsidRPr="00B22A6B">
              <w:rPr>
                <w:rFonts w:ascii="Times New Roman" w:hAnsi="Times New Roman" w:cs="Times New Roman"/>
                <w:b/>
                <w:sz w:val="18"/>
                <w:szCs w:val="18"/>
              </w:rPr>
              <w:t>Required Experience:</w:t>
            </w:r>
            <w:r w:rsidRPr="00B22A6B">
              <w:rPr>
                <w:rFonts w:ascii="Times New Roman" w:hAnsi="Times New Roman" w:cs="Times New Roman"/>
                <w:sz w:val="18"/>
                <w:szCs w:val="18"/>
              </w:rPr>
              <w:t xml:space="preserve"> A minimum of ten years’ experience working with and managing production support data, performing data analysis, and evaluating processes, practices, and applications is required.  Experience using a computer based production control system is required.  At least two years of experience generating reports from standard databases (e.g. Oracle, SQL, MS Access or MS Excel) is required.</w:t>
            </w:r>
          </w:p>
        </w:tc>
      </w:tr>
      <w:tr w:rsidR="00847FE2" w:rsidRPr="00B22A6B" w14:paraId="69225F57" w14:textId="77777777" w:rsidTr="00460A83">
        <w:tc>
          <w:tcPr>
            <w:tcW w:w="2065" w:type="dxa"/>
            <w:vAlign w:val="center"/>
          </w:tcPr>
          <w:p w14:paraId="57B85B05" w14:textId="149986D2" w:rsidR="00847FE2" w:rsidRPr="00906E7B" w:rsidRDefault="00847FE2" w:rsidP="00EE33F5">
            <w:pPr>
              <w:pStyle w:val="NoSpacing"/>
              <w:rPr>
                <w:rFonts w:ascii="Times New Roman" w:hAnsi="Times New Roman" w:cs="Times New Roman"/>
                <w:sz w:val="18"/>
                <w:szCs w:val="18"/>
              </w:rPr>
            </w:pPr>
            <w:r w:rsidRPr="00906E7B">
              <w:rPr>
                <w:rFonts w:ascii="Times New Roman" w:hAnsi="Times New Roman" w:cs="Times New Roman"/>
                <w:sz w:val="18"/>
                <w:szCs w:val="18"/>
              </w:rPr>
              <w:t>Manufacturing Operations Support Analyst</w:t>
            </w:r>
          </w:p>
        </w:tc>
        <w:tc>
          <w:tcPr>
            <w:tcW w:w="1170" w:type="dxa"/>
            <w:vAlign w:val="center"/>
          </w:tcPr>
          <w:p w14:paraId="5688AE6D" w14:textId="62D19C12" w:rsidR="00847FE2" w:rsidRPr="00906E7B" w:rsidRDefault="00847FE2" w:rsidP="00EE33F5">
            <w:pPr>
              <w:pStyle w:val="NoSpacing"/>
              <w:rPr>
                <w:rFonts w:ascii="Times New Roman" w:hAnsi="Times New Roman" w:cs="Times New Roman"/>
                <w:sz w:val="18"/>
                <w:szCs w:val="18"/>
              </w:rPr>
            </w:pPr>
            <w:r w:rsidRPr="00906E7B">
              <w:rPr>
                <w:rFonts w:ascii="Times New Roman" w:hAnsi="Times New Roman" w:cs="Times New Roman"/>
                <w:sz w:val="18"/>
                <w:szCs w:val="18"/>
              </w:rPr>
              <w:t>Senior</w:t>
            </w:r>
          </w:p>
        </w:tc>
        <w:tc>
          <w:tcPr>
            <w:tcW w:w="1530" w:type="dxa"/>
            <w:vAlign w:val="center"/>
          </w:tcPr>
          <w:p w14:paraId="54985CBE" w14:textId="0F86CD7C" w:rsidR="00847FE2" w:rsidRPr="00906E7B" w:rsidRDefault="001E5E49" w:rsidP="00EE33F5">
            <w:pPr>
              <w:pStyle w:val="NoSpacing"/>
              <w:rPr>
                <w:rFonts w:ascii="Times New Roman" w:hAnsi="Times New Roman" w:cs="Times New Roman"/>
                <w:sz w:val="18"/>
                <w:szCs w:val="18"/>
              </w:rPr>
            </w:pPr>
            <w:r w:rsidRPr="00906E7B">
              <w:rPr>
                <w:rFonts w:ascii="Times New Roman" w:hAnsi="Times New Roman" w:cs="Times New Roman"/>
                <w:sz w:val="18"/>
                <w:szCs w:val="18"/>
              </w:rPr>
              <w:t>17-3026</w:t>
            </w:r>
          </w:p>
        </w:tc>
        <w:tc>
          <w:tcPr>
            <w:tcW w:w="2430" w:type="dxa"/>
            <w:vAlign w:val="center"/>
          </w:tcPr>
          <w:p w14:paraId="742ADA5C" w14:textId="09259AA1" w:rsidR="00847FE2" w:rsidRPr="00906E7B" w:rsidRDefault="00B0421A" w:rsidP="00EE33F5">
            <w:pPr>
              <w:pStyle w:val="NoSpacing"/>
              <w:rPr>
                <w:rFonts w:ascii="Times New Roman" w:hAnsi="Times New Roman" w:cs="Times New Roman"/>
                <w:sz w:val="18"/>
                <w:szCs w:val="18"/>
                <w:shd w:val="clear" w:color="auto" w:fill="FFFFFF"/>
              </w:rPr>
            </w:pPr>
            <w:r w:rsidRPr="00906E7B">
              <w:rPr>
                <w:rFonts w:ascii="Times New Roman" w:hAnsi="Times New Roman" w:cs="Times New Roman"/>
                <w:sz w:val="18"/>
                <w:szCs w:val="18"/>
                <w:shd w:val="clear" w:color="auto" w:fill="FFFFFF"/>
              </w:rPr>
              <w:t>Work with Senior Engineer to apply manufacturing principles to problems of industrial layout or manufacturing production, usually under the direction of engineering staff. May perform time and motion studies on worker operations in a variety of industries for purposes such as establishing standard production rates or improving efficiency.</w:t>
            </w:r>
          </w:p>
        </w:tc>
        <w:tc>
          <w:tcPr>
            <w:tcW w:w="2520" w:type="dxa"/>
          </w:tcPr>
          <w:p w14:paraId="6D653588" w14:textId="3A96DCC5" w:rsidR="00847FE2" w:rsidRPr="00906E7B" w:rsidRDefault="00877DC1" w:rsidP="00877DC1">
            <w:pPr>
              <w:pStyle w:val="NoSpacing"/>
              <w:rPr>
                <w:rFonts w:ascii="Times New Roman" w:hAnsi="Times New Roman" w:cs="Times New Roman"/>
                <w:sz w:val="18"/>
                <w:szCs w:val="18"/>
              </w:rPr>
            </w:pPr>
            <w:r w:rsidRPr="00906E7B">
              <w:rPr>
                <w:rFonts w:ascii="Times New Roman" w:eastAsia="Calibri" w:hAnsi="Times New Roman" w:cs="Times New Roman"/>
                <w:b/>
                <w:sz w:val="18"/>
                <w:szCs w:val="18"/>
              </w:rPr>
              <w:t>Required Education:</w:t>
            </w:r>
            <w:r w:rsidRPr="00906E7B">
              <w:rPr>
                <w:rFonts w:ascii="Times New Roman" w:eastAsia="Calibri" w:hAnsi="Times New Roman" w:cs="Times New Roman"/>
                <w:sz w:val="18"/>
                <w:szCs w:val="18"/>
              </w:rPr>
              <w:t xml:space="preserve"> </w:t>
            </w:r>
            <w:r w:rsidRPr="00906E7B">
              <w:rPr>
                <w:rFonts w:ascii="Times New Roman" w:hAnsi="Times New Roman" w:cs="Times New Roman"/>
                <w:sz w:val="18"/>
                <w:szCs w:val="18"/>
              </w:rPr>
              <w:t>Master’s degree from an accredited college</w:t>
            </w:r>
            <w:r w:rsidR="00A96D6C" w:rsidRPr="00906E7B">
              <w:rPr>
                <w:rFonts w:ascii="Times New Roman" w:hAnsi="Times New Roman" w:cs="Times New Roman"/>
                <w:sz w:val="18"/>
                <w:szCs w:val="18"/>
              </w:rPr>
              <w:t xml:space="preserve"> in a</w:t>
            </w:r>
            <w:r w:rsidR="00646094" w:rsidRPr="00906E7B">
              <w:rPr>
                <w:rFonts w:ascii="Times New Roman" w:hAnsi="Times New Roman" w:cs="Times New Roman"/>
                <w:sz w:val="18"/>
                <w:szCs w:val="18"/>
              </w:rPr>
              <w:t>n engineering, business or</w:t>
            </w:r>
            <w:r w:rsidR="00A96D6C" w:rsidRPr="00906E7B">
              <w:rPr>
                <w:rFonts w:ascii="Times New Roman" w:hAnsi="Times New Roman" w:cs="Times New Roman"/>
                <w:sz w:val="18"/>
                <w:szCs w:val="18"/>
              </w:rPr>
              <w:t xml:space="preserve"> technical discipline.</w:t>
            </w:r>
          </w:p>
          <w:p w14:paraId="0FF4C702" w14:textId="77777777" w:rsidR="00A96D6C" w:rsidRPr="00906E7B" w:rsidRDefault="00A96D6C" w:rsidP="00877DC1">
            <w:pPr>
              <w:pStyle w:val="NoSpacing"/>
              <w:rPr>
                <w:rFonts w:ascii="Times New Roman" w:hAnsi="Times New Roman" w:cs="Times New Roman"/>
                <w:sz w:val="18"/>
                <w:szCs w:val="18"/>
              </w:rPr>
            </w:pPr>
          </w:p>
          <w:p w14:paraId="2B07E67F" w14:textId="7F4EF30D" w:rsidR="00A96D6C" w:rsidRPr="00906E7B" w:rsidRDefault="00A96D6C" w:rsidP="00877DC1">
            <w:pPr>
              <w:pStyle w:val="NoSpacing"/>
              <w:rPr>
                <w:rFonts w:ascii="Times New Roman" w:eastAsia="Calibri" w:hAnsi="Times New Roman" w:cs="Times New Roman"/>
                <w:b/>
                <w:sz w:val="18"/>
                <w:szCs w:val="18"/>
              </w:rPr>
            </w:pPr>
            <w:r w:rsidRPr="00906E7B">
              <w:rPr>
                <w:rFonts w:ascii="Times New Roman" w:hAnsi="Times New Roman" w:cs="Times New Roman"/>
                <w:b/>
                <w:sz w:val="18"/>
                <w:szCs w:val="18"/>
              </w:rPr>
              <w:t>Required Experience:</w:t>
            </w:r>
            <w:r w:rsidRPr="00906E7B">
              <w:rPr>
                <w:rFonts w:ascii="Times New Roman" w:hAnsi="Times New Roman" w:cs="Times New Roman"/>
                <w:sz w:val="18"/>
                <w:szCs w:val="18"/>
              </w:rPr>
              <w:t xml:space="preserve"> A minimum of ten years’ experience working with and managing </w:t>
            </w:r>
            <w:r w:rsidR="001C006F" w:rsidRPr="00906E7B">
              <w:rPr>
                <w:rFonts w:ascii="Times New Roman" w:hAnsi="Times New Roman" w:cs="Times New Roman"/>
                <w:sz w:val="18"/>
                <w:szCs w:val="18"/>
              </w:rPr>
              <w:t xml:space="preserve">manufacturing </w:t>
            </w:r>
            <w:r w:rsidRPr="00906E7B">
              <w:rPr>
                <w:rFonts w:ascii="Times New Roman" w:hAnsi="Times New Roman" w:cs="Times New Roman"/>
                <w:sz w:val="18"/>
                <w:szCs w:val="18"/>
              </w:rPr>
              <w:t>production support data, performing data analysis, and evaluating processes, practices, and applications is required</w:t>
            </w:r>
            <w:r w:rsidR="001C006F" w:rsidRPr="00906E7B">
              <w:rPr>
                <w:rFonts w:ascii="Times New Roman" w:hAnsi="Times New Roman" w:cs="Times New Roman"/>
                <w:sz w:val="18"/>
                <w:szCs w:val="18"/>
              </w:rPr>
              <w:t>.</w:t>
            </w:r>
          </w:p>
        </w:tc>
      </w:tr>
      <w:tr w:rsidR="005E42BB" w:rsidRPr="00B22A6B" w14:paraId="4B8A4FB1" w14:textId="77777777" w:rsidTr="00460A83">
        <w:tc>
          <w:tcPr>
            <w:tcW w:w="2065" w:type="dxa"/>
            <w:vAlign w:val="center"/>
          </w:tcPr>
          <w:p w14:paraId="51977367"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Manufacturing Operations Support Analyst</w:t>
            </w:r>
          </w:p>
        </w:tc>
        <w:tc>
          <w:tcPr>
            <w:tcW w:w="1170" w:type="dxa"/>
            <w:vAlign w:val="center"/>
          </w:tcPr>
          <w:p w14:paraId="3A331295"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Journeyman</w:t>
            </w:r>
          </w:p>
        </w:tc>
        <w:tc>
          <w:tcPr>
            <w:tcW w:w="1530" w:type="dxa"/>
            <w:vAlign w:val="center"/>
          </w:tcPr>
          <w:p w14:paraId="545CA1A3"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17-3026</w:t>
            </w:r>
          </w:p>
        </w:tc>
        <w:tc>
          <w:tcPr>
            <w:tcW w:w="2430" w:type="dxa"/>
            <w:vAlign w:val="center"/>
          </w:tcPr>
          <w:p w14:paraId="00B1DD4F" w14:textId="39817283" w:rsidR="00EE33F5" w:rsidRPr="00B22A6B" w:rsidRDefault="00CE1112" w:rsidP="00EE33F5">
            <w:pPr>
              <w:pStyle w:val="NoSpacing"/>
              <w:rPr>
                <w:rFonts w:ascii="Times New Roman" w:hAnsi="Times New Roman" w:cs="Times New Roman"/>
                <w:sz w:val="18"/>
                <w:szCs w:val="18"/>
              </w:rPr>
            </w:pPr>
            <w:r>
              <w:rPr>
                <w:rFonts w:ascii="Times New Roman" w:hAnsi="Times New Roman" w:cs="Times New Roman"/>
                <w:sz w:val="18"/>
                <w:szCs w:val="18"/>
                <w:shd w:val="clear" w:color="auto" w:fill="FFFFFF"/>
              </w:rPr>
              <w:t xml:space="preserve">Work with Senior Engineer to </w:t>
            </w:r>
            <w:r w:rsidR="00460A83">
              <w:rPr>
                <w:rFonts w:ascii="Times New Roman" w:hAnsi="Times New Roman" w:cs="Times New Roman"/>
                <w:sz w:val="18"/>
                <w:szCs w:val="18"/>
                <w:shd w:val="clear" w:color="auto" w:fill="FFFFFF"/>
              </w:rPr>
              <w:t xml:space="preserve">resolve </w:t>
            </w:r>
            <w:r w:rsidR="00460A83" w:rsidRPr="00B22A6B">
              <w:rPr>
                <w:rFonts w:ascii="Times New Roman" w:hAnsi="Times New Roman" w:cs="Times New Roman"/>
                <w:sz w:val="18"/>
                <w:szCs w:val="18"/>
                <w:shd w:val="clear" w:color="auto" w:fill="FFFFFF"/>
              </w:rPr>
              <w:t>problems</w:t>
            </w:r>
            <w:r w:rsidR="00EE33F5" w:rsidRPr="00B22A6B">
              <w:rPr>
                <w:rFonts w:ascii="Times New Roman" w:hAnsi="Times New Roman" w:cs="Times New Roman"/>
                <w:sz w:val="18"/>
                <w:szCs w:val="18"/>
                <w:shd w:val="clear" w:color="auto" w:fill="FFFFFF"/>
              </w:rPr>
              <w:t xml:space="preserve"> of industrial layout or manufacturing production</w:t>
            </w:r>
            <w:r>
              <w:rPr>
                <w:rFonts w:ascii="Times New Roman" w:hAnsi="Times New Roman" w:cs="Times New Roman"/>
                <w:sz w:val="18"/>
                <w:szCs w:val="18"/>
                <w:shd w:val="clear" w:color="auto" w:fill="FFFFFF"/>
              </w:rPr>
              <w:t>.</w:t>
            </w:r>
            <w:r w:rsidR="00EE33F5" w:rsidRPr="00B22A6B">
              <w:rPr>
                <w:rFonts w:ascii="Times New Roman" w:hAnsi="Times New Roman" w:cs="Times New Roman"/>
                <w:sz w:val="18"/>
                <w:szCs w:val="18"/>
                <w:shd w:val="clear" w:color="auto" w:fill="FFFFFF"/>
              </w:rPr>
              <w:t xml:space="preserve"> </w:t>
            </w:r>
          </w:p>
        </w:tc>
        <w:tc>
          <w:tcPr>
            <w:tcW w:w="2520" w:type="dxa"/>
          </w:tcPr>
          <w:p w14:paraId="51D09FAB" w14:textId="4D86D708" w:rsidR="00EE33F5" w:rsidRPr="00B22A6B" w:rsidRDefault="00EE33F5" w:rsidP="00EE33F5">
            <w:pPr>
              <w:pStyle w:val="NoSpacing"/>
              <w:rPr>
                <w:rFonts w:ascii="Times New Roman" w:eastAsia="Calibri"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00D86ED9">
              <w:rPr>
                <w:rFonts w:ascii="Times New Roman" w:hAnsi="Times New Roman" w:cs="Times New Roman"/>
                <w:sz w:val="18"/>
                <w:szCs w:val="18"/>
              </w:rPr>
              <w:t>Bachelors’ Degree</w:t>
            </w:r>
            <w:r w:rsidR="00D86ED9" w:rsidRPr="00B22A6B">
              <w:rPr>
                <w:rFonts w:ascii="Times New Roman" w:eastAsia="Times New Roman" w:hAnsi="Times New Roman" w:cs="Times New Roman"/>
                <w:color w:val="000000"/>
                <w:sz w:val="18"/>
                <w:szCs w:val="18"/>
              </w:rPr>
              <w:t xml:space="preserve"> from an accredited college in electrical, electronics, mechanical or industrial engineering</w:t>
            </w:r>
            <w:r w:rsidR="00D86ED9" w:rsidRPr="00B22A6B" w:rsidDel="00B87ACD">
              <w:rPr>
                <w:rFonts w:ascii="Times New Roman" w:eastAsia="Calibri" w:hAnsi="Times New Roman" w:cs="Times New Roman"/>
                <w:b/>
                <w:sz w:val="18"/>
                <w:szCs w:val="18"/>
              </w:rPr>
              <w:t xml:space="preserve"> </w:t>
            </w: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A minimum of three years’ experience working with and managing production support data and working with the production management tools </w:t>
            </w:r>
            <w:r w:rsidRPr="00B22A6B">
              <w:rPr>
                <w:rFonts w:ascii="Times New Roman" w:hAnsi="Times New Roman" w:cs="Times New Roman"/>
                <w:sz w:val="18"/>
                <w:szCs w:val="18"/>
              </w:rPr>
              <w:lastRenderedPageBreak/>
              <w:t xml:space="preserve">(e.g. software systems, standard operation procedures, and manuals.)  At least two years of </w:t>
            </w:r>
            <w:r w:rsidR="00941B89">
              <w:rPr>
                <w:rFonts w:ascii="Times New Roman" w:hAnsi="Times New Roman" w:cs="Times New Roman"/>
                <w:sz w:val="18"/>
                <w:szCs w:val="18"/>
              </w:rPr>
              <w:t xml:space="preserve">specialized </w:t>
            </w:r>
            <w:r w:rsidRPr="00B22A6B">
              <w:rPr>
                <w:rFonts w:ascii="Times New Roman" w:hAnsi="Times New Roman" w:cs="Times New Roman"/>
                <w:sz w:val="18"/>
                <w:szCs w:val="18"/>
              </w:rPr>
              <w:t>experience generating reports from standard databases (e.g. Oracle, SQL, MS Access or MS Excel) is required.</w:t>
            </w:r>
          </w:p>
        </w:tc>
      </w:tr>
      <w:tr w:rsidR="005E42BB" w:rsidRPr="00B22A6B" w14:paraId="59A91497" w14:textId="77777777" w:rsidTr="00460A83">
        <w:tc>
          <w:tcPr>
            <w:tcW w:w="2065" w:type="dxa"/>
            <w:vAlign w:val="center"/>
          </w:tcPr>
          <w:p w14:paraId="14201AB6"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lastRenderedPageBreak/>
              <w:t>Manufacturing Operations Support Analyst</w:t>
            </w:r>
          </w:p>
        </w:tc>
        <w:tc>
          <w:tcPr>
            <w:tcW w:w="1170" w:type="dxa"/>
            <w:vAlign w:val="center"/>
          </w:tcPr>
          <w:p w14:paraId="2EAD70B0"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Junior</w:t>
            </w:r>
          </w:p>
        </w:tc>
        <w:tc>
          <w:tcPr>
            <w:tcW w:w="1530" w:type="dxa"/>
            <w:vAlign w:val="center"/>
          </w:tcPr>
          <w:p w14:paraId="4EC8EF19"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17-3026</w:t>
            </w:r>
          </w:p>
        </w:tc>
        <w:tc>
          <w:tcPr>
            <w:tcW w:w="2430" w:type="dxa"/>
            <w:vAlign w:val="center"/>
          </w:tcPr>
          <w:p w14:paraId="0D895FC9" w14:textId="46BB47D7" w:rsidR="00EE33F5" w:rsidRPr="00B22A6B" w:rsidRDefault="00B70BAA" w:rsidP="00EE33F5">
            <w:pPr>
              <w:pStyle w:val="NoSpacing"/>
              <w:rPr>
                <w:rFonts w:ascii="Times New Roman" w:hAnsi="Times New Roman" w:cs="Times New Roman"/>
                <w:sz w:val="18"/>
                <w:szCs w:val="18"/>
              </w:rPr>
            </w:pPr>
            <w:r>
              <w:rPr>
                <w:rFonts w:ascii="Times New Roman" w:hAnsi="Times New Roman" w:cs="Times New Roman"/>
                <w:sz w:val="18"/>
                <w:szCs w:val="18"/>
                <w:shd w:val="clear" w:color="auto" w:fill="FFFFFF"/>
              </w:rPr>
              <w:t xml:space="preserve">Work with Senior Engineer and Journeyman to </w:t>
            </w:r>
            <w:r w:rsidR="00460A83">
              <w:rPr>
                <w:rFonts w:ascii="Times New Roman" w:hAnsi="Times New Roman" w:cs="Times New Roman"/>
                <w:sz w:val="18"/>
                <w:szCs w:val="18"/>
                <w:shd w:val="clear" w:color="auto" w:fill="FFFFFF"/>
              </w:rPr>
              <w:t xml:space="preserve">resolve </w:t>
            </w:r>
            <w:r w:rsidR="00460A83" w:rsidRPr="00B22A6B">
              <w:rPr>
                <w:rFonts w:ascii="Times New Roman" w:hAnsi="Times New Roman" w:cs="Times New Roman"/>
                <w:sz w:val="18"/>
                <w:szCs w:val="18"/>
                <w:shd w:val="clear" w:color="auto" w:fill="FFFFFF"/>
              </w:rPr>
              <w:t>problems</w:t>
            </w:r>
            <w:r w:rsidRPr="00B22A6B">
              <w:rPr>
                <w:rFonts w:ascii="Times New Roman" w:hAnsi="Times New Roman" w:cs="Times New Roman"/>
                <w:sz w:val="18"/>
                <w:szCs w:val="18"/>
                <w:shd w:val="clear" w:color="auto" w:fill="FFFFFF"/>
              </w:rPr>
              <w:t xml:space="preserve"> of industrial layout or manufacturing production</w:t>
            </w:r>
            <w:r>
              <w:rPr>
                <w:rFonts w:ascii="Times New Roman" w:hAnsi="Times New Roman" w:cs="Times New Roman"/>
                <w:sz w:val="18"/>
                <w:szCs w:val="18"/>
                <w:shd w:val="clear" w:color="auto" w:fill="FFFFFF"/>
              </w:rPr>
              <w:t>.</w:t>
            </w:r>
          </w:p>
        </w:tc>
        <w:tc>
          <w:tcPr>
            <w:tcW w:w="2520" w:type="dxa"/>
          </w:tcPr>
          <w:p w14:paraId="6A2C635B"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Pr="00B22A6B">
              <w:rPr>
                <w:rFonts w:ascii="Times New Roman" w:hAnsi="Times New Roman" w:cs="Times New Roman"/>
                <w:sz w:val="18"/>
                <w:szCs w:val="18"/>
              </w:rPr>
              <w:t>High school diploma or equivalent (GED).</w:t>
            </w:r>
          </w:p>
          <w:p w14:paraId="6365F65C" w14:textId="4CC75D6B" w:rsidR="00EE33F5" w:rsidRPr="00B22A6B" w:rsidRDefault="00EE33F5" w:rsidP="00460A83">
            <w:pPr>
              <w:pStyle w:val="NoSpacing"/>
              <w:rPr>
                <w:rFonts w:ascii="Times New Roman" w:eastAsia="Calibri" w:hAnsi="Times New Roman" w:cs="Times New Roman"/>
                <w:sz w:val="18"/>
                <w:szCs w:val="18"/>
              </w:rPr>
            </w:pPr>
            <w:r w:rsidRPr="00B22A6B">
              <w:rPr>
                <w:rFonts w:ascii="Times New Roman" w:hAnsi="Times New Roman" w:cs="Times New Roman"/>
                <w:b/>
                <w:sz w:val="18"/>
                <w:szCs w:val="18"/>
              </w:rPr>
              <w:t>Required Experience:</w:t>
            </w:r>
            <w:r w:rsidR="00460A83">
              <w:rPr>
                <w:rFonts w:ascii="Times New Roman" w:hAnsi="Times New Roman" w:cs="Times New Roman"/>
                <w:sz w:val="18"/>
                <w:szCs w:val="18"/>
              </w:rPr>
              <w:t xml:space="preserve"> T</w:t>
            </w:r>
            <w:r w:rsidR="00B70BAA">
              <w:rPr>
                <w:rFonts w:ascii="Times New Roman" w:hAnsi="Times New Roman" w:cs="Times New Roman"/>
                <w:sz w:val="18"/>
                <w:szCs w:val="18"/>
              </w:rPr>
              <w:t>hree years or less</w:t>
            </w:r>
            <w:r w:rsidRPr="00B22A6B">
              <w:rPr>
                <w:rFonts w:ascii="Times New Roman" w:hAnsi="Times New Roman" w:cs="Times New Roman"/>
                <w:sz w:val="18"/>
                <w:szCs w:val="18"/>
              </w:rPr>
              <w:t xml:space="preserve"> experience working with and managing production support data and working with the production management tools (e.g. software systems, standard operation procedures, and manuals.)</w:t>
            </w:r>
          </w:p>
        </w:tc>
      </w:tr>
      <w:tr w:rsidR="005E42BB" w:rsidRPr="00B22A6B" w14:paraId="054FAF68" w14:textId="77777777" w:rsidTr="00460A83">
        <w:tc>
          <w:tcPr>
            <w:tcW w:w="2065" w:type="dxa"/>
            <w:vAlign w:val="center"/>
          </w:tcPr>
          <w:p w14:paraId="4687D7A5"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Software Engineer</w:t>
            </w:r>
          </w:p>
        </w:tc>
        <w:tc>
          <w:tcPr>
            <w:tcW w:w="1170" w:type="dxa"/>
            <w:vAlign w:val="center"/>
          </w:tcPr>
          <w:p w14:paraId="6468B945"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Senior</w:t>
            </w:r>
          </w:p>
        </w:tc>
        <w:tc>
          <w:tcPr>
            <w:tcW w:w="1530" w:type="dxa"/>
            <w:vAlign w:val="center"/>
          </w:tcPr>
          <w:p w14:paraId="20986E3A"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15-1252</w:t>
            </w:r>
          </w:p>
        </w:tc>
        <w:tc>
          <w:tcPr>
            <w:tcW w:w="2430" w:type="dxa"/>
            <w:vAlign w:val="center"/>
          </w:tcPr>
          <w:p w14:paraId="12C9589A"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Research, design, and develop computer and network software or specialized utility programs. Analyze user needs and develop software solutions, applying principles and techniques of computer science, engineering, and mathematical analysis. Update software or enhance existing software capabilities. May work with computer hardware engineers to integrate hardware and software systems, and develop specifications and performance requirements. May maintain databases within an application area, working individually or coordinating database development as part of a team.</w:t>
            </w:r>
          </w:p>
        </w:tc>
        <w:tc>
          <w:tcPr>
            <w:tcW w:w="2520" w:type="dxa"/>
          </w:tcPr>
          <w:p w14:paraId="6C2096E4" w14:textId="77777777" w:rsidR="00622756" w:rsidRDefault="00622756" w:rsidP="00622756">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Pr="00B22A6B">
              <w:rPr>
                <w:rFonts w:ascii="Times New Roman" w:hAnsi="Times New Roman" w:cs="Times New Roman"/>
                <w:sz w:val="18"/>
                <w:szCs w:val="18"/>
              </w:rPr>
              <w:t xml:space="preserve">Bachelor of Science (B.S.) in computer science (computer programming) is required.  A B.S. in engineering with programming courses may be substituted for the B.S. in computer science.  </w:t>
            </w:r>
          </w:p>
          <w:p w14:paraId="3949A223" w14:textId="77777777" w:rsidR="00622756" w:rsidRPr="00B22A6B" w:rsidRDefault="00622756" w:rsidP="00622756">
            <w:pPr>
              <w:pStyle w:val="NoSpacing"/>
              <w:rPr>
                <w:rFonts w:ascii="Times New Roman" w:hAnsi="Times New Roman" w:cs="Times New Roman"/>
                <w:sz w:val="18"/>
                <w:szCs w:val="18"/>
              </w:rPr>
            </w:pPr>
          </w:p>
          <w:p w14:paraId="58DDF58D" w14:textId="77777777" w:rsidR="00622756" w:rsidRDefault="00622756" w:rsidP="00622756">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A minimum of ten years’ Information Technology (IT) experience in the development of new programs, modification of existing software, and application of commercial off the shelf software and hardware is required.  Knowledge of network architectures and security protocols is required</w:t>
            </w:r>
            <w:r>
              <w:rPr>
                <w:rFonts w:ascii="Times New Roman" w:hAnsi="Times New Roman" w:cs="Times New Roman"/>
                <w:sz w:val="18"/>
                <w:szCs w:val="18"/>
              </w:rPr>
              <w:t>. Knowledge of</w:t>
            </w:r>
            <w:r w:rsidRPr="00B22A6B">
              <w:rPr>
                <w:rFonts w:ascii="Times New Roman" w:hAnsi="Times New Roman" w:cs="Times New Roman"/>
                <w:sz w:val="18"/>
                <w:szCs w:val="18"/>
              </w:rPr>
              <w:t xml:space="preserve"> programming language/application experience in JQUERY, ASP.NET, VisualBasic.net, AJAX, and MS-SQL</w:t>
            </w:r>
            <w:r>
              <w:rPr>
                <w:rFonts w:ascii="Times New Roman" w:hAnsi="Times New Roman" w:cs="Times New Roman"/>
                <w:sz w:val="18"/>
                <w:szCs w:val="18"/>
              </w:rPr>
              <w:t xml:space="preserve"> is required</w:t>
            </w:r>
            <w:r w:rsidRPr="00B22A6B">
              <w:rPr>
                <w:rFonts w:ascii="Times New Roman" w:hAnsi="Times New Roman" w:cs="Times New Roman"/>
                <w:sz w:val="18"/>
                <w:szCs w:val="18"/>
              </w:rPr>
              <w:t xml:space="preserve">.  Experience with software applications used to manage a manufacturing environment and knowledge of the IT needs of a manufacturing facility is </w:t>
            </w:r>
            <w:r>
              <w:rPr>
                <w:rFonts w:ascii="Times New Roman" w:hAnsi="Times New Roman" w:cs="Times New Roman"/>
                <w:sz w:val="18"/>
                <w:szCs w:val="18"/>
              </w:rPr>
              <w:t>required</w:t>
            </w:r>
            <w:r w:rsidRPr="00B22A6B">
              <w:rPr>
                <w:rFonts w:ascii="Times New Roman" w:hAnsi="Times New Roman" w:cs="Times New Roman"/>
                <w:sz w:val="18"/>
                <w:szCs w:val="18"/>
              </w:rPr>
              <w:t xml:space="preserve">. </w:t>
            </w:r>
          </w:p>
          <w:p w14:paraId="5E7D3B10" w14:textId="13D29084" w:rsidR="00EE33F5" w:rsidRPr="00B22A6B" w:rsidRDefault="00EE33F5" w:rsidP="00EE33F5">
            <w:pPr>
              <w:pStyle w:val="NoSpacing"/>
              <w:rPr>
                <w:rFonts w:ascii="Times New Roman" w:eastAsia="Calibri" w:hAnsi="Times New Roman" w:cs="Times New Roman"/>
                <w:sz w:val="18"/>
                <w:szCs w:val="18"/>
              </w:rPr>
            </w:pPr>
          </w:p>
        </w:tc>
      </w:tr>
      <w:tr w:rsidR="005E42BB" w:rsidRPr="00B22A6B" w14:paraId="65347D6E" w14:textId="77777777" w:rsidTr="00460A83">
        <w:tc>
          <w:tcPr>
            <w:tcW w:w="2065" w:type="dxa"/>
            <w:vAlign w:val="center"/>
          </w:tcPr>
          <w:p w14:paraId="5D08CD0C" w14:textId="1757AFC2"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 xml:space="preserve">Software </w:t>
            </w:r>
            <w:r w:rsidR="00706F0C">
              <w:rPr>
                <w:rFonts w:ascii="Times New Roman" w:hAnsi="Times New Roman" w:cs="Times New Roman"/>
                <w:sz w:val="18"/>
                <w:szCs w:val="18"/>
              </w:rPr>
              <w:t>Specialist</w:t>
            </w:r>
          </w:p>
        </w:tc>
        <w:tc>
          <w:tcPr>
            <w:tcW w:w="1170" w:type="dxa"/>
            <w:vAlign w:val="center"/>
          </w:tcPr>
          <w:p w14:paraId="35AF1BE7"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Journeyman</w:t>
            </w:r>
          </w:p>
        </w:tc>
        <w:tc>
          <w:tcPr>
            <w:tcW w:w="1530" w:type="dxa"/>
            <w:vAlign w:val="center"/>
          </w:tcPr>
          <w:p w14:paraId="19CE3EE4"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15-1252</w:t>
            </w:r>
          </w:p>
        </w:tc>
        <w:tc>
          <w:tcPr>
            <w:tcW w:w="2430" w:type="dxa"/>
            <w:vAlign w:val="center"/>
          </w:tcPr>
          <w:p w14:paraId="184F7FBB" w14:textId="1181687A" w:rsidR="00EE33F5" w:rsidRPr="00B22A6B" w:rsidRDefault="002B6B0D" w:rsidP="00EE33F5">
            <w:pPr>
              <w:pStyle w:val="NoSpacing"/>
              <w:rPr>
                <w:rFonts w:ascii="Times New Roman" w:hAnsi="Times New Roman" w:cs="Times New Roman"/>
                <w:sz w:val="18"/>
                <w:szCs w:val="18"/>
              </w:rPr>
            </w:pPr>
            <w:r>
              <w:rPr>
                <w:rFonts w:ascii="Times New Roman" w:hAnsi="Times New Roman" w:cs="Times New Roman"/>
                <w:sz w:val="18"/>
                <w:szCs w:val="18"/>
                <w:shd w:val="clear" w:color="auto" w:fill="FFFFFF"/>
              </w:rPr>
              <w:t>Assist Senior Software Engineer with r</w:t>
            </w:r>
            <w:r w:rsidR="00EE33F5" w:rsidRPr="00B22A6B">
              <w:rPr>
                <w:rFonts w:ascii="Times New Roman" w:hAnsi="Times New Roman" w:cs="Times New Roman"/>
                <w:sz w:val="18"/>
                <w:szCs w:val="18"/>
                <w:shd w:val="clear" w:color="auto" w:fill="FFFFFF"/>
              </w:rPr>
              <w:t>esearch, design, and develop</w:t>
            </w:r>
            <w:r>
              <w:rPr>
                <w:rFonts w:ascii="Times New Roman" w:hAnsi="Times New Roman" w:cs="Times New Roman"/>
                <w:sz w:val="18"/>
                <w:szCs w:val="18"/>
                <w:shd w:val="clear" w:color="auto" w:fill="FFFFFF"/>
              </w:rPr>
              <w:t>ment of</w:t>
            </w:r>
            <w:r w:rsidR="00EE33F5" w:rsidRPr="00B22A6B">
              <w:rPr>
                <w:rFonts w:ascii="Times New Roman" w:hAnsi="Times New Roman" w:cs="Times New Roman"/>
                <w:sz w:val="18"/>
                <w:szCs w:val="18"/>
                <w:shd w:val="clear" w:color="auto" w:fill="FFFFFF"/>
              </w:rPr>
              <w:t xml:space="preserve"> computer and network software or specialized utility programs. </w:t>
            </w:r>
            <w:r>
              <w:rPr>
                <w:rFonts w:ascii="Times New Roman" w:hAnsi="Times New Roman" w:cs="Times New Roman"/>
                <w:sz w:val="18"/>
                <w:szCs w:val="18"/>
                <w:shd w:val="clear" w:color="auto" w:fill="FFFFFF"/>
              </w:rPr>
              <w:t>W</w:t>
            </w:r>
            <w:r w:rsidR="00EE33F5" w:rsidRPr="00B22A6B">
              <w:rPr>
                <w:rFonts w:ascii="Times New Roman" w:hAnsi="Times New Roman" w:cs="Times New Roman"/>
                <w:sz w:val="18"/>
                <w:szCs w:val="18"/>
                <w:shd w:val="clear" w:color="auto" w:fill="FFFFFF"/>
              </w:rPr>
              <w:t xml:space="preserve">ork with </w:t>
            </w:r>
            <w:r w:rsidR="00EE33F5" w:rsidRPr="00B22A6B">
              <w:rPr>
                <w:rFonts w:ascii="Times New Roman" w:hAnsi="Times New Roman" w:cs="Times New Roman"/>
                <w:sz w:val="18"/>
                <w:szCs w:val="18"/>
                <w:shd w:val="clear" w:color="auto" w:fill="FFFFFF"/>
              </w:rPr>
              <w:lastRenderedPageBreak/>
              <w:t xml:space="preserve">computer hardware engineers to integrate hardware and software </w:t>
            </w:r>
            <w:r w:rsidR="00460A83" w:rsidRPr="00B22A6B">
              <w:rPr>
                <w:rFonts w:ascii="Times New Roman" w:hAnsi="Times New Roman" w:cs="Times New Roman"/>
                <w:sz w:val="18"/>
                <w:szCs w:val="18"/>
                <w:shd w:val="clear" w:color="auto" w:fill="FFFFFF"/>
              </w:rPr>
              <w:t>systems</w:t>
            </w:r>
            <w:r w:rsidR="00460A83">
              <w:rPr>
                <w:rFonts w:ascii="Times New Roman" w:hAnsi="Times New Roman" w:cs="Times New Roman"/>
                <w:sz w:val="18"/>
                <w:szCs w:val="18"/>
                <w:shd w:val="clear" w:color="auto" w:fill="FFFFFF"/>
              </w:rPr>
              <w:t>.</w:t>
            </w:r>
            <w:r w:rsidR="00460A83" w:rsidRPr="00B22A6B">
              <w:rPr>
                <w:rFonts w:ascii="Times New Roman" w:hAnsi="Times New Roman" w:cs="Times New Roman"/>
                <w:sz w:val="18"/>
                <w:szCs w:val="18"/>
                <w:shd w:val="clear" w:color="auto" w:fill="FFFFFF"/>
              </w:rPr>
              <w:t xml:space="preserve"> Maintain</w:t>
            </w:r>
            <w:r w:rsidR="00EE33F5" w:rsidRPr="00B22A6B">
              <w:rPr>
                <w:rFonts w:ascii="Times New Roman" w:hAnsi="Times New Roman" w:cs="Times New Roman"/>
                <w:sz w:val="18"/>
                <w:szCs w:val="18"/>
                <w:shd w:val="clear" w:color="auto" w:fill="FFFFFF"/>
              </w:rPr>
              <w:t xml:space="preserve"> databases within an application area, working individually or coordinating database development as part of a team.</w:t>
            </w:r>
          </w:p>
        </w:tc>
        <w:tc>
          <w:tcPr>
            <w:tcW w:w="2520" w:type="dxa"/>
          </w:tcPr>
          <w:p w14:paraId="3CE3E6AD" w14:textId="491FBCF5" w:rsidR="00EE33F5" w:rsidRPr="00B22A6B" w:rsidRDefault="00EE33F5" w:rsidP="00EE33F5">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lastRenderedPageBreak/>
              <w:t>Required Education:</w:t>
            </w:r>
            <w:r w:rsidRPr="00B22A6B">
              <w:rPr>
                <w:rFonts w:ascii="Times New Roman" w:eastAsia="Calibri" w:hAnsi="Times New Roman" w:cs="Times New Roman"/>
                <w:sz w:val="18"/>
                <w:szCs w:val="18"/>
              </w:rPr>
              <w:t xml:space="preserve"> </w:t>
            </w:r>
            <w:r w:rsidRPr="00B22A6B">
              <w:rPr>
                <w:rFonts w:ascii="Times New Roman" w:hAnsi="Times New Roman" w:cs="Times New Roman"/>
                <w:sz w:val="18"/>
                <w:szCs w:val="18"/>
              </w:rPr>
              <w:t xml:space="preserve">Bachelor of Science (B.S.) in computer science (computer programming) is required.  A B.S. in engineering with programming courses may be </w:t>
            </w:r>
            <w:r w:rsidRPr="00B22A6B">
              <w:rPr>
                <w:rFonts w:ascii="Times New Roman" w:hAnsi="Times New Roman" w:cs="Times New Roman"/>
                <w:sz w:val="18"/>
                <w:szCs w:val="18"/>
              </w:rPr>
              <w:lastRenderedPageBreak/>
              <w:t xml:space="preserve">substituted for the B.S. in computer science.  </w:t>
            </w:r>
          </w:p>
          <w:p w14:paraId="0E15481A" w14:textId="61A0E5C2"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A minimum of three years IT experience</w:t>
            </w:r>
            <w:r w:rsidR="003C7794">
              <w:rPr>
                <w:rFonts w:ascii="Times New Roman" w:hAnsi="Times New Roman" w:cs="Times New Roman"/>
                <w:sz w:val="18"/>
                <w:szCs w:val="18"/>
              </w:rPr>
              <w:t>.</w:t>
            </w:r>
            <w:r w:rsidRPr="00B22A6B">
              <w:rPr>
                <w:rFonts w:ascii="Times New Roman" w:hAnsi="Times New Roman" w:cs="Times New Roman"/>
                <w:sz w:val="18"/>
                <w:szCs w:val="18"/>
              </w:rPr>
              <w:t xml:space="preserve">  </w:t>
            </w:r>
          </w:p>
          <w:p w14:paraId="617BCB56" w14:textId="77777777" w:rsidR="00EE33F5" w:rsidRPr="00B22A6B" w:rsidRDefault="00EE33F5" w:rsidP="00EE33F5">
            <w:pPr>
              <w:pStyle w:val="NoSpacing"/>
              <w:rPr>
                <w:rFonts w:ascii="Times New Roman" w:eastAsia="Calibri" w:hAnsi="Times New Roman" w:cs="Times New Roman"/>
                <w:sz w:val="18"/>
                <w:szCs w:val="18"/>
              </w:rPr>
            </w:pPr>
          </w:p>
        </w:tc>
      </w:tr>
      <w:tr w:rsidR="005E42BB" w:rsidRPr="00B22A6B" w14:paraId="4193ADFE" w14:textId="77777777" w:rsidTr="00460A83">
        <w:tc>
          <w:tcPr>
            <w:tcW w:w="2065" w:type="dxa"/>
            <w:vAlign w:val="center"/>
          </w:tcPr>
          <w:p w14:paraId="29BCC0F9"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lastRenderedPageBreak/>
              <w:t>Engineer, Test Site</w:t>
            </w:r>
          </w:p>
        </w:tc>
        <w:tc>
          <w:tcPr>
            <w:tcW w:w="1170" w:type="dxa"/>
            <w:vAlign w:val="center"/>
          </w:tcPr>
          <w:p w14:paraId="4943EC65"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Senior</w:t>
            </w:r>
          </w:p>
        </w:tc>
        <w:tc>
          <w:tcPr>
            <w:tcW w:w="1530" w:type="dxa"/>
            <w:vAlign w:val="center"/>
          </w:tcPr>
          <w:p w14:paraId="4DD0B3A9"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17-3026</w:t>
            </w:r>
          </w:p>
        </w:tc>
        <w:tc>
          <w:tcPr>
            <w:tcW w:w="2430" w:type="dxa"/>
            <w:vAlign w:val="center"/>
          </w:tcPr>
          <w:p w14:paraId="5A89337C"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Apply engineering theory and principles to problems of industrial layout or manufacturing production, usually under the direction of engineering staff. May perform time and motion studies on worker operations in a variety of industries for purposes such as establishing standard production rates or improving efficiency.</w:t>
            </w:r>
          </w:p>
        </w:tc>
        <w:tc>
          <w:tcPr>
            <w:tcW w:w="2520" w:type="dxa"/>
          </w:tcPr>
          <w:p w14:paraId="5C88F4C3" w14:textId="749B2CBF" w:rsidR="00EE33F5" w:rsidRPr="00B22A6B" w:rsidRDefault="00EE33F5" w:rsidP="00EE33F5">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00C709DF">
              <w:rPr>
                <w:rFonts w:ascii="Times New Roman" w:hAnsi="Times New Roman" w:cs="Times New Roman"/>
                <w:sz w:val="18"/>
                <w:szCs w:val="18"/>
              </w:rPr>
              <w:t>Master</w:t>
            </w:r>
            <w:r w:rsidR="00C709DF" w:rsidRPr="00B22A6B">
              <w:rPr>
                <w:rFonts w:ascii="Times New Roman" w:hAnsi="Times New Roman" w:cs="Times New Roman"/>
                <w:sz w:val="18"/>
                <w:szCs w:val="18"/>
              </w:rPr>
              <w:t xml:space="preserve">’s </w:t>
            </w:r>
            <w:r w:rsidRPr="00B22A6B">
              <w:rPr>
                <w:rFonts w:ascii="Times New Roman" w:hAnsi="Times New Roman" w:cs="Times New Roman"/>
                <w:sz w:val="18"/>
                <w:szCs w:val="18"/>
              </w:rPr>
              <w:t xml:space="preserve">degree from an accredited college in electrical, or mechanical engineering.  </w:t>
            </w:r>
          </w:p>
          <w:p w14:paraId="0822FEC0" w14:textId="6FDD062B" w:rsidR="00EE33F5" w:rsidRPr="00B22A6B" w:rsidRDefault="00EE33F5" w:rsidP="00460A83">
            <w:pPr>
              <w:pStyle w:val="NoSpacing"/>
              <w:rPr>
                <w:rFonts w:ascii="Times New Roman" w:eastAsia="Calibri" w:hAnsi="Times New Roman" w:cs="Times New Roman"/>
                <w:sz w:val="18"/>
                <w:szCs w:val="18"/>
              </w:rPr>
            </w:pP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Engineers should have a minimum of 10 </w:t>
            </w:r>
            <w:proofErr w:type="gramStart"/>
            <w:r w:rsidRPr="00B22A6B">
              <w:rPr>
                <w:rFonts w:ascii="Times New Roman" w:hAnsi="Times New Roman" w:cs="Times New Roman"/>
                <w:sz w:val="18"/>
                <w:szCs w:val="18"/>
              </w:rPr>
              <w:t>years</w:t>
            </w:r>
            <w:proofErr w:type="gramEnd"/>
            <w:r w:rsidR="00BD5732">
              <w:rPr>
                <w:rFonts w:ascii="Times New Roman" w:hAnsi="Times New Roman" w:cs="Times New Roman"/>
                <w:sz w:val="18"/>
                <w:szCs w:val="18"/>
              </w:rPr>
              <w:t xml:space="preserve"> engineering experience and a minimum of 5 </w:t>
            </w:r>
            <w:r w:rsidR="00460A83">
              <w:rPr>
                <w:rFonts w:ascii="Times New Roman" w:hAnsi="Times New Roman" w:cs="Times New Roman"/>
                <w:sz w:val="18"/>
                <w:szCs w:val="18"/>
              </w:rPr>
              <w:t>years’ experience</w:t>
            </w:r>
            <w:r w:rsidR="00BD5732">
              <w:rPr>
                <w:rFonts w:ascii="Times New Roman" w:hAnsi="Times New Roman" w:cs="Times New Roman"/>
                <w:sz w:val="18"/>
                <w:szCs w:val="18"/>
              </w:rPr>
              <w:t xml:space="preserve"> with</w:t>
            </w:r>
            <w:r w:rsidR="00460A83">
              <w:rPr>
                <w:rFonts w:ascii="Times New Roman" w:hAnsi="Times New Roman" w:cs="Times New Roman"/>
                <w:sz w:val="18"/>
                <w:szCs w:val="18"/>
              </w:rPr>
              <w:t xml:space="preserve"> </w:t>
            </w:r>
            <w:r w:rsidRPr="00B22A6B">
              <w:rPr>
                <w:rFonts w:ascii="Times New Roman" w:hAnsi="Times New Roman" w:cs="Times New Roman"/>
                <w:sz w:val="18"/>
                <w:szCs w:val="18"/>
              </w:rPr>
              <w:t>EMALS/</w:t>
            </w:r>
            <w:proofErr w:type="gramStart"/>
            <w:r w:rsidRPr="00B22A6B">
              <w:rPr>
                <w:rFonts w:ascii="Times New Roman" w:hAnsi="Times New Roman" w:cs="Times New Roman"/>
                <w:sz w:val="18"/>
                <w:szCs w:val="18"/>
              </w:rPr>
              <w:t>AAG</w:t>
            </w:r>
            <w:proofErr w:type="gramEnd"/>
            <w:r w:rsidRPr="00B22A6B">
              <w:rPr>
                <w:rFonts w:ascii="Times New Roman" w:hAnsi="Times New Roman" w:cs="Times New Roman"/>
                <w:sz w:val="18"/>
                <w:szCs w:val="18"/>
              </w:rPr>
              <w:t xml:space="preserve"> and legacy recovery system test requirements and facilities processes as they pertain to prototyping, manufacturing, testing, repair and overhaul.   Personnel must have extensive experience with managing, planning and executing test and development projects utilizing deadloads as well as jet cars.  Knowledge with EMALS fire control systems, test site process water systems, hydraulic power units, and nose gear launch systems. Ability to provide engineering and project management support for Capital Improvement Program (CIP) design efforts as well as construction and post-construction outfitting and commissioning. Provide engineering assistance as needed throughout the test site </w:t>
            </w:r>
            <w:proofErr w:type="gramStart"/>
            <w:r w:rsidRPr="00B22A6B">
              <w:rPr>
                <w:rFonts w:ascii="Times New Roman" w:hAnsi="Times New Roman" w:cs="Times New Roman"/>
                <w:sz w:val="18"/>
                <w:szCs w:val="18"/>
              </w:rPr>
              <w:t>complex;</w:t>
            </w:r>
            <w:proofErr w:type="gramEnd"/>
            <w:r w:rsidRPr="00B22A6B">
              <w:rPr>
                <w:rFonts w:ascii="Times New Roman" w:hAnsi="Times New Roman" w:cs="Times New Roman"/>
                <w:sz w:val="18"/>
                <w:szCs w:val="18"/>
              </w:rPr>
              <w:t xml:space="preserve"> such as, the ship motion platform, jet car track site, and Runway Arrested Landing Site (RALS).  Personnel will also be required to go aboard CVN 78/79 to perform EMALS/AAG shipboard certification and possible troubleshooting efforts.</w:t>
            </w:r>
          </w:p>
        </w:tc>
      </w:tr>
      <w:tr w:rsidR="005E42BB" w:rsidRPr="00B22A6B" w14:paraId="73028266" w14:textId="77777777" w:rsidTr="00460A83">
        <w:tc>
          <w:tcPr>
            <w:tcW w:w="2065" w:type="dxa"/>
            <w:vAlign w:val="center"/>
          </w:tcPr>
          <w:p w14:paraId="5986C37C" w14:textId="5514ED1C"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Equipment Specialist, Test Site</w:t>
            </w:r>
          </w:p>
        </w:tc>
        <w:tc>
          <w:tcPr>
            <w:tcW w:w="1170" w:type="dxa"/>
            <w:vAlign w:val="center"/>
          </w:tcPr>
          <w:p w14:paraId="22066090"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Senior</w:t>
            </w:r>
          </w:p>
        </w:tc>
        <w:tc>
          <w:tcPr>
            <w:tcW w:w="1530" w:type="dxa"/>
            <w:vAlign w:val="center"/>
          </w:tcPr>
          <w:p w14:paraId="69B33918"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17-3029</w:t>
            </w:r>
          </w:p>
        </w:tc>
        <w:tc>
          <w:tcPr>
            <w:tcW w:w="2430" w:type="dxa"/>
            <w:vAlign w:val="center"/>
          </w:tcPr>
          <w:p w14:paraId="1BA2442F"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 xml:space="preserve">All engineering technologists and technicians, except drafters, </w:t>
            </w:r>
            <w:proofErr w:type="gramStart"/>
            <w:r w:rsidRPr="00B22A6B">
              <w:rPr>
                <w:rFonts w:ascii="Times New Roman" w:hAnsi="Times New Roman" w:cs="Times New Roman"/>
                <w:sz w:val="18"/>
                <w:szCs w:val="18"/>
                <w:shd w:val="clear" w:color="auto" w:fill="FFFFFF"/>
              </w:rPr>
              <w:t>not</w:t>
            </w:r>
            <w:proofErr w:type="gramEnd"/>
            <w:r w:rsidRPr="00B22A6B">
              <w:rPr>
                <w:rFonts w:ascii="Times New Roman" w:hAnsi="Times New Roman" w:cs="Times New Roman"/>
                <w:sz w:val="18"/>
                <w:szCs w:val="18"/>
                <w:shd w:val="clear" w:color="auto" w:fill="FFFFFF"/>
              </w:rPr>
              <w:t xml:space="preserve"> listed separately.</w:t>
            </w:r>
          </w:p>
        </w:tc>
        <w:tc>
          <w:tcPr>
            <w:tcW w:w="2520" w:type="dxa"/>
          </w:tcPr>
          <w:p w14:paraId="4089618C" w14:textId="77777777" w:rsidR="00BB577D" w:rsidRPr="00B22A6B" w:rsidRDefault="00BB577D" w:rsidP="00BB577D">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t>Required Education:</w:t>
            </w:r>
            <w:r w:rsidRPr="00B22A6B">
              <w:rPr>
                <w:rFonts w:ascii="Times New Roman" w:eastAsia="Calibri" w:hAnsi="Times New Roman" w:cs="Times New Roman"/>
                <w:sz w:val="18"/>
                <w:szCs w:val="18"/>
              </w:rPr>
              <w:t xml:space="preserve"> </w:t>
            </w:r>
            <w:r w:rsidRPr="00B22A6B">
              <w:rPr>
                <w:rFonts w:ascii="Times New Roman" w:hAnsi="Times New Roman" w:cs="Times New Roman"/>
                <w:sz w:val="18"/>
                <w:szCs w:val="18"/>
              </w:rPr>
              <w:t>High school diploma or equivalent (GED).</w:t>
            </w:r>
          </w:p>
          <w:p w14:paraId="71701B70" w14:textId="77777777" w:rsidR="00BB577D" w:rsidRDefault="00BB577D" w:rsidP="00BB577D">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Equipment Specialists should have a minimum of ten years of experience in the operation and </w:t>
            </w:r>
            <w:r w:rsidRPr="00B22A6B">
              <w:rPr>
                <w:rFonts w:ascii="Times New Roman" w:hAnsi="Times New Roman" w:cs="Times New Roman"/>
                <w:sz w:val="18"/>
                <w:szCs w:val="18"/>
              </w:rPr>
              <w:lastRenderedPageBreak/>
              <w:t>maintaining of ALRE.  Comprehensive knowledge and experience of the industrial process and concepts in metal working and assembly concepts, principles, and practices acquired through prior extensive and diversified technical work, or through course of study is required</w:t>
            </w:r>
            <w:r>
              <w:rPr>
                <w:rFonts w:ascii="Times New Roman" w:hAnsi="Times New Roman" w:cs="Times New Roman"/>
                <w:sz w:val="18"/>
                <w:szCs w:val="18"/>
              </w:rPr>
              <w:t xml:space="preserve">.  </w:t>
            </w:r>
            <w:r w:rsidRPr="00B22A6B">
              <w:rPr>
                <w:rFonts w:ascii="Times New Roman" w:hAnsi="Times New Roman" w:cs="Times New Roman"/>
                <w:sz w:val="18"/>
                <w:szCs w:val="18"/>
              </w:rPr>
              <w:t xml:space="preserve">In the area of mechanical systems, also required is a comprehensive knowledge of industrial concepts, principles and practices, including but not limited to, welding, rigging, machining, crane signaling, blueprint/technical drawing interpretation, and mechanical alignment processes.  While it is recognized that potential candidates may not have comprehensive knowledge in </w:t>
            </w:r>
            <w:proofErr w:type="gramStart"/>
            <w:r w:rsidRPr="00B22A6B">
              <w:rPr>
                <w:rFonts w:ascii="Times New Roman" w:hAnsi="Times New Roman" w:cs="Times New Roman"/>
                <w:sz w:val="18"/>
                <w:szCs w:val="18"/>
              </w:rPr>
              <w:t>all of</w:t>
            </w:r>
            <w:proofErr w:type="gramEnd"/>
            <w:r w:rsidRPr="00B22A6B">
              <w:rPr>
                <w:rFonts w:ascii="Times New Roman" w:hAnsi="Times New Roman" w:cs="Times New Roman"/>
                <w:sz w:val="18"/>
                <w:szCs w:val="18"/>
              </w:rPr>
              <w:t xml:space="preserve"> these areas, basic familiarity is required.</w:t>
            </w:r>
          </w:p>
          <w:p w14:paraId="49FC66D9" w14:textId="0D1A6CDD" w:rsidR="00EE33F5" w:rsidRPr="00B22A6B" w:rsidRDefault="00EE33F5" w:rsidP="00EE33F5">
            <w:pPr>
              <w:pStyle w:val="NoSpacing"/>
              <w:rPr>
                <w:rFonts w:ascii="Times New Roman" w:eastAsia="Calibri" w:hAnsi="Times New Roman" w:cs="Times New Roman"/>
                <w:sz w:val="18"/>
                <w:szCs w:val="18"/>
              </w:rPr>
            </w:pPr>
          </w:p>
        </w:tc>
      </w:tr>
      <w:tr w:rsidR="005E42BB" w:rsidRPr="00B22A6B" w14:paraId="034A8DF8" w14:textId="77777777" w:rsidTr="00460A83">
        <w:tc>
          <w:tcPr>
            <w:tcW w:w="2065" w:type="dxa"/>
            <w:vAlign w:val="center"/>
          </w:tcPr>
          <w:p w14:paraId="42516EA7"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lastRenderedPageBreak/>
              <w:t>Program Manager</w:t>
            </w:r>
          </w:p>
        </w:tc>
        <w:tc>
          <w:tcPr>
            <w:tcW w:w="1170" w:type="dxa"/>
            <w:vAlign w:val="center"/>
          </w:tcPr>
          <w:p w14:paraId="490ED036"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Journeyman</w:t>
            </w:r>
          </w:p>
        </w:tc>
        <w:tc>
          <w:tcPr>
            <w:tcW w:w="1530" w:type="dxa"/>
            <w:vAlign w:val="center"/>
          </w:tcPr>
          <w:p w14:paraId="585695C3"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11-1021</w:t>
            </w:r>
          </w:p>
        </w:tc>
        <w:tc>
          <w:tcPr>
            <w:tcW w:w="2430" w:type="dxa"/>
            <w:vAlign w:val="center"/>
          </w:tcPr>
          <w:p w14:paraId="0CBC3422"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Plan, direct, or coordinate the operations of public or private sector organizations, overseeing multiple departments or locations. Duties and responsibilities include formulating policies, managing daily operations, and planning the use of materials and human resources, but are too diverse and general in nature to be classified in any one functional area of management or administration, such as personnel, purchasing, or administrative services. Usually manage through subordinate supervisors. Excludes First-Line Supervisors.</w:t>
            </w:r>
          </w:p>
        </w:tc>
        <w:tc>
          <w:tcPr>
            <w:tcW w:w="2520" w:type="dxa"/>
          </w:tcPr>
          <w:p w14:paraId="2B28AB1C"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t xml:space="preserve">Required Education: </w:t>
            </w:r>
            <w:r w:rsidRPr="00B22A6B">
              <w:rPr>
                <w:rFonts w:ascii="Times New Roman" w:hAnsi="Times New Roman" w:cs="Times New Roman"/>
                <w:sz w:val="18"/>
                <w:szCs w:val="18"/>
              </w:rPr>
              <w:t>Bachelor’s degree from an accredited college.</w:t>
            </w:r>
          </w:p>
          <w:p w14:paraId="523911D6" w14:textId="0BB73DBF"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b/>
                <w:sz w:val="18"/>
                <w:szCs w:val="18"/>
              </w:rPr>
              <w:t xml:space="preserve">Required Experience:  </w:t>
            </w:r>
            <w:r w:rsidRPr="00B22A6B">
              <w:rPr>
                <w:rFonts w:ascii="Times New Roman" w:hAnsi="Times New Roman" w:cs="Times New Roman"/>
                <w:sz w:val="18"/>
                <w:szCs w:val="18"/>
              </w:rPr>
              <w:t xml:space="preserve">Minimum of 3 years’ experience </w:t>
            </w:r>
            <w:r w:rsidR="00B23E31">
              <w:rPr>
                <w:rFonts w:ascii="Times New Roman" w:hAnsi="Times New Roman" w:cs="Times New Roman"/>
                <w:sz w:val="18"/>
                <w:szCs w:val="18"/>
              </w:rPr>
              <w:t xml:space="preserve">as a Program Manager supporting Government </w:t>
            </w:r>
            <w:r w:rsidR="00EF435F">
              <w:rPr>
                <w:rFonts w:ascii="Times New Roman" w:hAnsi="Times New Roman" w:cs="Times New Roman"/>
                <w:sz w:val="18"/>
                <w:szCs w:val="18"/>
              </w:rPr>
              <w:t>projects.</w:t>
            </w:r>
          </w:p>
          <w:p w14:paraId="726E0F36" w14:textId="77777777" w:rsidR="00EE33F5" w:rsidRPr="00B22A6B" w:rsidRDefault="00EE33F5" w:rsidP="00EE33F5">
            <w:pPr>
              <w:pStyle w:val="NoSpacing"/>
              <w:rPr>
                <w:rFonts w:ascii="Times New Roman" w:eastAsia="Calibri" w:hAnsi="Times New Roman" w:cs="Times New Roman"/>
                <w:sz w:val="18"/>
                <w:szCs w:val="18"/>
              </w:rPr>
            </w:pPr>
          </w:p>
        </w:tc>
      </w:tr>
      <w:tr w:rsidR="005E42BB" w:rsidRPr="00B22A6B" w14:paraId="650EF828" w14:textId="77777777" w:rsidTr="00460A83">
        <w:tc>
          <w:tcPr>
            <w:tcW w:w="2065" w:type="dxa"/>
            <w:vAlign w:val="center"/>
          </w:tcPr>
          <w:p w14:paraId="5E35269A"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Data Analyst</w:t>
            </w:r>
          </w:p>
        </w:tc>
        <w:tc>
          <w:tcPr>
            <w:tcW w:w="1170" w:type="dxa"/>
            <w:vAlign w:val="center"/>
          </w:tcPr>
          <w:p w14:paraId="3816D50A"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Junior</w:t>
            </w:r>
          </w:p>
        </w:tc>
        <w:tc>
          <w:tcPr>
            <w:tcW w:w="1530" w:type="dxa"/>
            <w:vAlign w:val="center"/>
          </w:tcPr>
          <w:p w14:paraId="5EF7AB1C"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rPr>
              <w:t>13-1111</w:t>
            </w:r>
          </w:p>
        </w:tc>
        <w:tc>
          <w:tcPr>
            <w:tcW w:w="2430" w:type="dxa"/>
            <w:vAlign w:val="center"/>
          </w:tcPr>
          <w:p w14:paraId="5E6C4024"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hAnsi="Times New Roman" w:cs="Times New Roman"/>
                <w:sz w:val="18"/>
                <w:szCs w:val="18"/>
                <w:shd w:val="clear" w:color="auto" w:fill="FFFFFF"/>
              </w:rPr>
              <w:t xml:space="preserve">Conduct organizational studies and evaluations, design systems and procedures, conduct work simplification and measurement studies, and prepare operations and procedures manuals to assist management in operating more efficiently and effectively. Includes program </w:t>
            </w:r>
            <w:r w:rsidRPr="00B22A6B">
              <w:rPr>
                <w:rFonts w:ascii="Times New Roman" w:hAnsi="Times New Roman" w:cs="Times New Roman"/>
                <w:sz w:val="18"/>
                <w:szCs w:val="18"/>
                <w:shd w:val="clear" w:color="auto" w:fill="FFFFFF"/>
              </w:rPr>
              <w:lastRenderedPageBreak/>
              <w:t>analysts and management consultants. Excludes "Computer Systems Analysts" (15-1211) and "Operations Research Analysts" (15-2031).</w:t>
            </w:r>
          </w:p>
        </w:tc>
        <w:tc>
          <w:tcPr>
            <w:tcW w:w="2520" w:type="dxa"/>
          </w:tcPr>
          <w:p w14:paraId="79E57F4A" w14:textId="77777777" w:rsidR="00EE33F5" w:rsidRPr="00B22A6B" w:rsidRDefault="00EE33F5" w:rsidP="00EE33F5">
            <w:pPr>
              <w:pStyle w:val="NoSpacing"/>
              <w:rPr>
                <w:rFonts w:ascii="Times New Roman" w:hAnsi="Times New Roman" w:cs="Times New Roman"/>
                <w:sz w:val="18"/>
                <w:szCs w:val="18"/>
              </w:rPr>
            </w:pPr>
            <w:r w:rsidRPr="00B22A6B">
              <w:rPr>
                <w:rFonts w:ascii="Times New Roman" w:eastAsia="Calibri" w:hAnsi="Times New Roman" w:cs="Times New Roman"/>
                <w:b/>
                <w:sz w:val="18"/>
                <w:szCs w:val="18"/>
              </w:rPr>
              <w:lastRenderedPageBreak/>
              <w:t xml:space="preserve">Required Education: </w:t>
            </w:r>
            <w:r w:rsidRPr="00B22A6B">
              <w:rPr>
                <w:rFonts w:ascii="Times New Roman" w:hAnsi="Times New Roman" w:cs="Times New Roman"/>
                <w:sz w:val="18"/>
                <w:szCs w:val="18"/>
              </w:rPr>
              <w:t>High school diploma or equivalent (GED).</w:t>
            </w:r>
          </w:p>
          <w:p w14:paraId="696DC3E9" w14:textId="77777777" w:rsidR="00EE33F5" w:rsidRPr="00B22A6B" w:rsidRDefault="00EE33F5" w:rsidP="00EE33F5">
            <w:pPr>
              <w:pStyle w:val="NoSpacing"/>
              <w:rPr>
                <w:rFonts w:ascii="Times New Roman" w:eastAsia="Calibri" w:hAnsi="Times New Roman" w:cs="Times New Roman"/>
                <w:sz w:val="18"/>
                <w:szCs w:val="18"/>
              </w:rPr>
            </w:pPr>
          </w:p>
          <w:p w14:paraId="3301BF27" w14:textId="77777777" w:rsidR="00EE33F5" w:rsidRPr="00B22A6B" w:rsidRDefault="00EE33F5" w:rsidP="00EE33F5">
            <w:pPr>
              <w:pStyle w:val="NoSpacing"/>
              <w:rPr>
                <w:rFonts w:ascii="Times New Roman" w:eastAsia="Calibri" w:hAnsi="Times New Roman" w:cs="Times New Roman"/>
                <w:sz w:val="18"/>
                <w:szCs w:val="18"/>
              </w:rPr>
            </w:pPr>
          </w:p>
        </w:tc>
      </w:tr>
    </w:tbl>
    <w:p w14:paraId="0718F8F0" w14:textId="77777777" w:rsidR="007758AC" w:rsidRPr="007758AC" w:rsidRDefault="007758AC" w:rsidP="007758AC">
      <w:pPr>
        <w:rPr>
          <w:rFonts w:ascii="Times New Roman" w:hAnsi="Times New Roman" w:cs="Times New Roman"/>
          <w:color w:val="000000" w:themeColor="text1"/>
        </w:rPr>
      </w:pPr>
    </w:p>
    <w:p w14:paraId="6412B94C"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highlight w:val="yellow"/>
        </w:rPr>
      </w:pPr>
    </w:p>
    <w:p w14:paraId="3D5B759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3.5 Program Manager.  The Contractor shall provide a Program Manager who shall be responsible for the performance of the work.  The name of this person and an alternate who shall act for the Contractor when the manager is absent shall be designated in writing to the PCO.  The Program Manager or alternate shall have full authority to act for the Contractor on all TO matters relating to daily operation of this TO.  </w:t>
      </w:r>
    </w:p>
    <w:p w14:paraId="78BB3204" w14:textId="77777777" w:rsidR="007758AC" w:rsidRPr="007758AC" w:rsidRDefault="007758AC" w:rsidP="007758AC">
      <w:pPr>
        <w:autoSpaceDE w:val="0"/>
        <w:autoSpaceDN w:val="0"/>
        <w:rPr>
          <w:rFonts w:ascii="Times New Roman" w:hAnsi="Times New Roman" w:cs="Times New Roman"/>
          <w:color w:val="000000" w:themeColor="text1"/>
          <w:sz w:val="24"/>
          <w:szCs w:val="24"/>
        </w:rPr>
      </w:pPr>
    </w:p>
    <w:p w14:paraId="407AAF93" w14:textId="6DFA6753" w:rsidR="007758AC" w:rsidRPr="007758AC" w:rsidRDefault="00460A83"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4.0 GOVERNMENT</w:t>
      </w:r>
      <w:r w:rsidR="007758AC" w:rsidRPr="007758AC">
        <w:rPr>
          <w:rFonts w:ascii="Times New Roman" w:hAnsi="Times New Roman" w:cs="Times New Roman"/>
          <w:color w:val="000000" w:themeColor="text1"/>
          <w:sz w:val="24"/>
          <w:szCs w:val="24"/>
        </w:rPr>
        <w:t xml:space="preserve"> FURNISHED PROPERTY, EQUIPMENT, AND SERVICES</w:t>
      </w:r>
    </w:p>
    <w:p w14:paraId="3DAE7870" w14:textId="77777777" w:rsidR="007758AC" w:rsidRPr="007758AC" w:rsidRDefault="007758AC" w:rsidP="007758AC">
      <w:pPr>
        <w:autoSpaceDE w:val="0"/>
        <w:autoSpaceDN w:val="0"/>
        <w:adjustRightInd w:val="0"/>
        <w:spacing w:after="0" w:line="240" w:lineRule="auto"/>
        <w:rPr>
          <w:rFonts w:ascii="Times New Roman" w:hAnsi="Times New Roman" w:cs="Times New Roman"/>
          <w:b/>
          <w:bCs/>
          <w:color w:val="000000" w:themeColor="text1"/>
          <w:sz w:val="24"/>
          <w:szCs w:val="24"/>
        </w:rPr>
      </w:pPr>
    </w:p>
    <w:p w14:paraId="694F38F3"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4.1. Services.</w:t>
      </w:r>
      <w:r w:rsidRPr="007758AC">
        <w:rPr>
          <w:rFonts w:ascii="Times New Roman" w:hAnsi="Times New Roman" w:cs="Times New Roman"/>
          <w:i/>
          <w:iCs/>
          <w:color w:val="000000" w:themeColor="text1"/>
          <w:sz w:val="24"/>
          <w:szCs w:val="24"/>
        </w:rPr>
        <w:t xml:space="preserve"> </w:t>
      </w:r>
      <w:r w:rsidRPr="007758AC">
        <w:rPr>
          <w:rFonts w:ascii="Times New Roman" w:hAnsi="Times New Roman" w:cs="Times New Roman"/>
          <w:color w:val="000000" w:themeColor="text1"/>
          <w:sz w:val="24"/>
          <w:szCs w:val="24"/>
        </w:rPr>
        <w:t>The Government will provide personnel to assist with the technical and</w:t>
      </w:r>
    </w:p>
    <w:p w14:paraId="1F48C16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operational support for PMTD.</w:t>
      </w:r>
    </w:p>
    <w:p w14:paraId="45317C2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167543F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4.2 Facilities. The Government will provide the necessary workspace for the Contractor staff and provide the support outlined in the SOW to include desk space, telephones, and other items as necessary.</w:t>
      </w:r>
    </w:p>
    <w:p w14:paraId="2BBDBD2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90ECAF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4.3 Utilities. The Government will provide all utilities in the facility which will be available for the Contractor’s use in performance of tasks outlined in this SOW.  The Contractor shall instruct employees in utilities conservation practices. The Contractor shall be responsible for operating under conditions that preclude the waste of utilities, which include turning off the water faucets or valves after using the required amount to accomplish cleaning vehicles and equipment.</w:t>
      </w:r>
    </w:p>
    <w:p w14:paraId="378CAC3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AB6741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4.4 Equipment. The Government will provide all equipment necessary for the Contractor to perform in accordance with the </w:t>
      </w:r>
      <w:proofErr w:type="gramStart"/>
      <w:r w:rsidRPr="007758AC">
        <w:rPr>
          <w:rFonts w:ascii="Times New Roman" w:hAnsi="Times New Roman" w:cs="Times New Roman"/>
          <w:color w:val="000000" w:themeColor="text1"/>
          <w:sz w:val="24"/>
          <w:szCs w:val="24"/>
        </w:rPr>
        <w:t>SOW</w:t>
      </w:r>
      <w:proofErr w:type="gramEnd"/>
      <w:r w:rsidRPr="007758AC">
        <w:rPr>
          <w:rFonts w:ascii="Times New Roman" w:hAnsi="Times New Roman" w:cs="Times New Roman"/>
          <w:color w:val="000000" w:themeColor="text1"/>
          <w:sz w:val="24"/>
          <w:szCs w:val="24"/>
        </w:rPr>
        <w:t xml:space="preserve"> and the Contractor will also have access to NMCI computers, scanners, fax machines and printers.</w:t>
      </w:r>
    </w:p>
    <w:p w14:paraId="3490A193"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
    <w:p w14:paraId="2B934A9D"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4.5 Materials. None are anticipated </w:t>
      </w:r>
      <w:proofErr w:type="gramStart"/>
      <w:r w:rsidRPr="007758AC">
        <w:rPr>
          <w:rFonts w:ascii="Times New Roman" w:hAnsi="Times New Roman" w:cs="Times New Roman"/>
          <w:color w:val="000000" w:themeColor="text1"/>
          <w:sz w:val="24"/>
          <w:szCs w:val="24"/>
        </w:rPr>
        <w:t>at this time</w:t>
      </w:r>
      <w:proofErr w:type="gramEnd"/>
      <w:r w:rsidRPr="007758AC">
        <w:rPr>
          <w:rFonts w:ascii="Times New Roman" w:hAnsi="Times New Roman" w:cs="Times New Roman"/>
          <w:color w:val="000000" w:themeColor="text1"/>
          <w:sz w:val="24"/>
          <w:szCs w:val="24"/>
        </w:rPr>
        <w:t>.</w:t>
      </w:r>
    </w:p>
    <w:p w14:paraId="4CA22414" w14:textId="77777777" w:rsidR="007758AC" w:rsidRPr="007758AC" w:rsidRDefault="007758AC" w:rsidP="007758AC">
      <w:pPr>
        <w:rPr>
          <w:rFonts w:ascii="Times New Roman" w:eastAsia="Calibri" w:hAnsi="Times New Roman" w:cs="Times New Roman"/>
          <w:b/>
          <w:color w:val="000000" w:themeColor="text1"/>
          <w:sz w:val="24"/>
          <w:szCs w:val="24"/>
        </w:rPr>
      </w:pPr>
    </w:p>
    <w:p w14:paraId="034EF234" w14:textId="77777777" w:rsidR="007758AC" w:rsidRPr="007758AC" w:rsidRDefault="007758AC" w:rsidP="007758AC">
      <w:pPr>
        <w:rPr>
          <w:rFonts w:ascii="Times New Roman" w:eastAsia="Calibri"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4.6 Use of Government Property. As outlined in DoDM 4525.8M</w:t>
      </w:r>
      <w:proofErr w:type="gramStart"/>
      <w:r w:rsidRPr="007758AC">
        <w:rPr>
          <w:rFonts w:ascii="Times New Roman" w:eastAsia="Calibri" w:hAnsi="Times New Roman" w:cs="Times New Roman"/>
          <w:color w:val="000000" w:themeColor="text1"/>
          <w:sz w:val="24"/>
          <w:szCs w:val="24"/>
        </w:rPr>
        <w:t>,  DoD</w:t>
      </w:r>
      <w:proofErr w:type="gramEnd"/>
      <w:r w:rsidRPr="007758AC">
        <w:rPr>
          <w:rFonts w:ascii="Times New Roman" w:eastAsia="Calibri" w:hAnsi="Times New Roman" w:cs="Times New Roman"/>
          <w:color w:val="000000" w:themeColor="text1"/>
          <w:sz w:val="24"/>
          <w:szCs w:val="24"/>
        </w:rPr>
        <w:t xml:space="preserve"> Official Mail Manual, Contractors are prohibited from sending or receiving personal </w:t>
      </w:r>
      <w:proofErr w:type="gramStart"/>
      <w:r w:rsidRPr="007758AC">
        <w:rPr>
          <w:rFonts w:ascii="Times New Roman" w:eastAsia="Calibri" w:hAnsi="Times New Roman" w:cs="Times New Roman"/>
          <w:color w:val="000000" w:themeColor="text1"/>
          <w:sz w:val="24"/>
          <w:szCs w:val="24"/>
        </w:rPr>
        <w:t>mail, or</w:t>
      </w:r>
      <w:proofErr w:type="gramEnd"/>
      <w:r w:rsidRPr="007758AC">
        <w:rPr>
          <w:rFonts w:ascii="Times New Roman" w:eastAsia="Calibri" w:hAnsi="Times New Roman" w:cs="Times New Roman"/>
          <w:color w:val="000000" w:themeColor="text1"/>
          <w:sz w:val="24"/>
          <w:szCs w:val="24"/>
        </w:rPr>
        <w:t xml:space="preserve"> using Government postage.  Contractors are also prohibited from using Government telephones, printers, copiers or fax equipment for personal use.</w:t>
      </w:r>
    </w:p>
    <w:p w14:paraId="1435103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5.0 ACRONYMS</w:t>
      </w:r>
    </w:p>
    <w:p w14:paraId="52BB0BC1"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highlight w:val="yellow"/>
        </w:rPr>
      </w:pPr>
    </w:p>
    <w:p w14:paraId="6CBED0C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AAG – Advanced Arresting Gear</w:t>
      </w:r>
    </w:p>
    <w:p w14:paraId="6F5CC1E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ALRE - Aircraft Launch and Recovery Equipment</w:t>
      </w:r>
    </w:p>
    <w:p w14:paraId="5486AF2D"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lastRenderedPageBreak/>
        <w:t>ARC – Aircraft Recovery Control</w:t>
      </w:r>
    </w:p>
    <w:p w14:paraId="4DFB347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CAC – Common Access Card</w:t>
      </w:r>
    </w:p>
    <w:p w14:paraId="39191213"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CDI – Covered Defense Information</w:t>
      </w:r>
    </w:p>
    <w:p w14:paraId="11D7300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CDO – Compressed Day Off</w:t>
      </w:r>
    </w:p>
    <w:p w14:paraId="07596CA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CDRL – Contract Data Requirements List</w:t>
      </w:r>
    </w:p>
    <w:p w14:paraId="0CAB32A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CIO – Chief Information Officer</w:t>
      </w:r>
    </w:p>
    <w:p w14:paraId="1EC298D8"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CUI – Controlled Unclassified Information</w:t>
      </w:r>
    </w:p>
    <w:p w14:paraId="2A6E531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COR - Contracting Officer Representative</w:t>
      </w:r>
    </w:p>
    <w:p w14:paraId="65764ACE"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CSS – Contractor Support Services</w:t>
      </w:r>
    </w:p>
    <w:p w14:paraId="0620BC8C"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DoD – Department of Defense</w:t>
      </w:r>
    </w:p>
    <w:p w14:paraId="30EDF611"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DoDI – Department of Defense Instruction</w:t>
      </w:r>
    </w:p>
    <w:p w14:paraId="3405AE4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DoDM – Department of Defense Manual</w:t>
      </w:r>
    </w:p>
    <w:p w14:paraId="58FC04A1"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7758AC">
        <w:rPr>
          <w:rFonts w:ascii="Times New Roman" w:hAnsi="Times New Roman" w:cs="Times New Roman"/>
          <w:color w:val="000000" w:themeColor="text1"/>
          <w:sz w:val="24"/>
          <w:szCs w:val="24"/>
        </w:rPr>
        <w:t>DoN</w:t>
      </w:r>
      <w:proofErr w:type="spellEnd"/>
      <w:r w:rsidRPr="007758AC">
        <w:rPr>
          <w:rFonts w:ascii="Times New Roman" w:hAnsi="Times New Roman" w:cs="Times New Roman"/>
          <w:color w:val="000000" w:themeColor="text1"/>
          <w:sz w:val="24"/>
          <w:szCs w:val="24"/>
        </w:rPr>
        <w:t xml:space="preserve"> – Department of Navy</w:t>
      </w:r>
    </w:p>
    <w:p w14:paraId="574A73B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EMALS - Electromagnetic Aircraft Launch System</w:t>
      </w:r>
    </w:p>
    <w:p w14:paraId="5E4654E0"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eastAsia="Calibri" w:hAnsi="Times New Roman" w:cs="Times New Roman"/>
          <w:color w:val="000000" w:themeColor="text1"/>
          <w:sz w:val="24"/>
          <w:szCs w:val="24"/>
        </w:rPr>
        <w:t>FOUO - For Official Use Only</w:t>
      </w:r>
    </w:p>
    <w:p w14:paraId="4B32F8F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GOTS - Government Off-the-Shelf </w:t>
      </w:r>
    </w:p>
    <w:p w14:paraId="7D8591D6"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IT – Information Technology</w:t>
      </w:r>
    </w:p>
    <w:p w14:paraId="0838BFD9"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JBMDL - Joint Base McGuire-Dix-Lakehurst</w:t>
      </w:r>
    </w:p>
    <w:p w14:paraId="04249A1D"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J.E.D.I - Job Execution and Data Information</w:t>
      </w:r>
    </w:p>
    <w:p w14:paraId="0B38F97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MPAS – Mission Partner Affiliation Sponsor</w:t>
      </w:r>
    </w:p>
    <w:p w14:paraId="23C632A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NAVAIR – Naval Air Systems Command</w:t>
      </w:r>
    </w:p>
    <w:p w14:paraId="0591F8E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NAWCADLKE – Naval Air Warfare Center Aircraft Division Lakehurst</w:t>
      </w:r>
    </w:p>
    <w:p w14:paraId="4C066D4A"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NISPOM - National Industrial Security Program Operating Manual </w:t>
      </w:r>
    </w:p>
    <w:p w14:paraId="2D9B92A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NMCI - Navy Marine CORPS Intranet</w:t>
      </w:r>
    </w:p>
    <w:p w14:paraId="4455607D"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OPNAVINST - </w:t>
      </w:r>
      <w:r w:rsidRPr="007758AC">
        <w:rPr>
          <w:rFonts w:ascii="Times New Roman" w:eastAsia="Calibri" w:hAnsi="Times New Roman" w:cs="Times New Roman"/>
          <w:color w:val="000000" w:themeColor="text1"/>
          <w:sz w:val="24"/>
          <w:szCs w:val="24"/>
        </w:rPr>
        <w:t>Office of the Chief of Naval Operations Instruction</w:t>
      </w:r>
    </w:p>
    <w:p w14:paraId="1A637D1F"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OPSEC – Operations Security</w:t>
      </w:r>
    </w:p>
    <w:p w14:paraId="75C3BC57"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PCO - Procuring Contracting Officer </w:t>
      </w:r>
    </w:p>
    <w:p w14:paraId="711D4AA4"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PMTD – Prototype, Manufacturing and Test Department</w:t>
      </w:r>
    </w:p>
    <w:p w14:paraId="0BC56B4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QA - Quality Assurance</w:t>
      </w:r>
    </w:p>
    <w:p w14:paraId="2FB1DD83" w14:textId="77777777" w:rsidR="007758AC" w:rsidRPr="007758AC" w:rsidRDefault="007758AC" w:rsidP="007758AC">
      <w:pPr>
        <w:autoSpaceDE w:val="0"/>
        <w:autoSpaceDN w:val="0"/>
        <w:adjustRightInd w:val="0"/>
        <w:spacing w:after="0" w:line="240" w:lineRule="auto"/>
        <w:rPr>
          <w:rFonts w:ascii="Times New Roman" w:eastAsia="Calibri" w:hAnsi="Times New Roman" w:cs="Times New Roman"/>
          <w:color w:val="000000" w:themeColor="text1"/>
          <w:sz w:val="24"/>
          <w:szCs w:val="24"/>
        </w:rPr>
      </w:pPr>
      <w:r w:rsidRPr="007758AC">
        <w:rPr>
          <w:rFonts w:ascii="Times New Roman" w:hAnsi="Times New Roman" w:cs="Times New Roman"/>
          <w:color w:val="000000" w:themeColor="text1"/>
          <w:sz w:val="24"/>
          <w:szCs w:val="24"/>
        </w:rPr>
        <w:t xml:space="preserve">SAAR-N - </w:t>
      </w:r>
      <w:r w:rsidRPr="007758AC">
        <w:rPr>
          <w:rFonts w:ascii="Times New Roman" w:eastAsia="Calibri" w:hAnsi="Times New Roman" w:cs="Times New Roman"/>
          <w:color w:val="000000" w:themeColor="text1"/>
          <w:sz w:val="24"/>
          <w:szCs w:val="24"/>
        </w:rPr>
        <w:t>System Authorization Access Request Navy (SAAR-N).</w:t>
      </w:r>
    </w:p>
    <w:p w14:paraId="558BA61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SAM – System for Award Management</w:t>
      </w:r>
    </w:p>
    <w:p w14:paraId="696F560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SCR – Service Contract Reporting</w:t>
      </w:r>
    </w:p>
    <w:p w14:paraId="6F437785"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SE - Support Equipment</w:t>
      </w:r>
    </w:p>
    <w:p w14:paraId="0A4D1FA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SECNAV – Secretary of the Navy</w:t>
      </w:r>
    </w:p>
    <w:p w14:paraId="4BC33622"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SOW - Statement of Work</w:t>
      </w:r>
    </w:p>
    <w:p w14:paraId="1B009D9B" w14:textId="77777777"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TO – Task Order</w:t>
      </w:r>
    </w:p>
    <w:p w14:paraId="01AB0254" w14:textId="2E1C0C28" w:rsidR="007758AC" w:rsidRPr="007758AC" w:rsidRDefault="007758AC" w:rsidP="007758AC">
      <w:pPr>
        <w:autoSpaceDE w:val="0"/>
        <w:autoSpaceDN w:val="0"/>
        <w:adjustRightInd w:val="0"/>
        <w:spacing w:after="0" w:line="240" w:lineRule="auto"/>
        <w:rPr>
          <w:rFonts w:ascii="Times New Roman" w:hAnsi="Times New Roman" w:cs="Times New Roman"/>
          <w:color w:val="000000" w:themeColor="text1"/>
          <w:sz w:val="24"/>
          <w:szCs w:val="24"/>
        </w:rPr>
      </w:pPr>
      <w:r w:rsidRPr="007758AC">
        <w:rPr>
          <w:rFonts w:ascii="Times New Roman" w:hAnsi="Times New Roman" w:cs="Times New Roman"/>
          <w:color w:val="000000" w:themeColor="text1"/>
          <w:sz w:val="24"/>
          <w:szCs w:val="24"/>
        </w:rPr>
        <w:t>TPOC – Technical Point of Contact</w:t>
      </w:r>
    </w:p>
    <w:p w14:paraId="1884FAC7" w14:textId="77777777" w:rsidR="007266CA" w:rsidRDefault="007266CA"/>
    <w:sectPr w:rsidR="007266CA" w:rsidSect="007758AC">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DFDD6" w14:textId="77777777" w:rsidR="0012307B" w:rsidRDefault="0012307B">
      <w:pPr>
        <w:spacing w:after="0" w:line="240" w:lineRule="auto"/>
      </w:pPr>
      <w:r>
        <w:separator/>
      </w:r>
    </w:p>
  </w:endnote>
  <w:endnote w:type="continuationSeparator" w:id="0">
    <w:p w14:paraId="04C249E1" w14:textId="77777777" w:rsidR="0012307B" w:rsidRDefault="00123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1">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98" w14:textId="77777777" w:rsidR="0012307B" w:rsidRDefault="0012307B" w:rsidP="00840A84"/>
  <w:p w14:paraId="1E272385" w14:textId="77777777" w:rsidR="0012307B" w:rsidRPr="00D42706" w:rsidRDefault="0012307B" w:rsidP="00840A84">
    <w:pPr>
      <w:pStyle w:val="Footer"/>
      <w:rPr>
        <w:b/>
        <w:sz w:val="24"/>
        <w:szCs w:val="24"/>
      </w:rPr>
    </w:pPr>
    <w:r w:rsidRPr="00D42706">
      <w:rPr>
        <w:b/>
        <w:sz w:val="24"/>
        <w:szCs w:val="24"/>
      </w:rPr>
      <w:t>Source Selection Information,</w:t>
    </w:r>
    <w:r w:rsidRPr="00D42706">
      <w:rPr>
        <w:b/>
        <w:i/>
        <w:sz w:val="24"/>
        <w:szCs w:val="24"/>
      </w:rPr>
      <w:t xml:space="preserve"> FAR 2.101 </w:t>
    </w:r>
    <w:r w:rsidRPr="00D42706">
      <w:rPr>
        <w:b/>
        <w:sz w:val="24"/>
        <w:szCs w:val="24"/>
      </w:rPr>
      <w:t>and</w:t>
    </w:r>
    <w:r w:rsidRPr="00D42706">
      <w:rPr>
        <w:b/>
        <w:i/>
        <w:sz w:val="24"/>
        <w:szCs w:val="24"/>
      </w:rPr>
      <w:t xml:space="preserve"> 3.104</w:t>
    </w:r>
    <w:r w:rsidRPr="00D42706">
      <w:rPr>
        <w:b/>
        <w:sz w:val="24"/>
        <w:szCs w:val="24"/>
      </w:rPr>
      <w:t xml:space="preserve">               </w:t>
    </w:r>
  </w:p>
  <w:p w14:paraId="5E8A5ABD" w14:textId="77777777" w:rsidR="0012307B" w:rsidRDefault="0012307B">
    <w:pPr>
      <w:pStyle w:val="Footer"/>
    </w:pPr>
  </w:p>
  <w:p w14:paraId="7CC7F20D" w14:textId="77777777" w:rsidR="0012307B" w:rsidRDefault="00123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A22C0" w14:textId="77777777" w:rsidR="0012307B" w:rsidRDefault="0012307B">
      <w:pPr>
        <w:spacing w:after="0" w:line="240" w:lineRule="auto"/>
      </w:pPr>
      <w:r>
        <w:separator/>
      </w:r>
    </w:p>
  </w:footnote>
  <w:footnote w:type="continuationSeparator" w:id="0">
    <w:p w14:paraId="058AC853" w14:textId="77777777" w:rsidR="0012307B" w:rsidRDefault="00123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07FEA"/>
    <w:multiLevelType w:val="multilevel"/>
    <w:tmpl w:val="4CDE43B4"/>
    <w:lvl w:ilvl="0">
      <w:start w:val="1"/>
      <w:numFmt w:val="decimal"/>
      <w:lvlText w:val="%1."/>
      <w:lvlJc w:val="left"/>
      <w:pPr>
        <w:ind w:left="670" w:hanging="6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9D32C50"/>
    <w:multiLevelType w:val="multilevel"/>
    <w:tmpl w:val="204666D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1764936"/>
    <w:multiLevelType w:val="multilevel"/>
    <w:tmpl w:val="B2EEC636"/>
    <w:lvl w:ilvl="0">
      <w:start w:val="3"/>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34502C9"/>
    <w:multiLevelType w:val="hybridMultilevel"/>
    <w:tmpl w:val="20FE0A0E"/>
    <w:lvl w:ilvl="0" w:tplc="0D5E1474">
      <w:start w:val="1"/>
      <w:numFmt w:val="bullet"/>
      <w:lvlText w:val="•"/>
      <w:lvlJc w:val="left"/>
      <w:pPr>
        <w:tabs>
          <w:tab w:val="num" w:pos="720"/>
        </w:tabs>
        <w:ind w:left="720" w:hanging="360"/>
      </w:pPr>
      <w:rPr>
        <w:rFonts w:ascii="Arial" w:hAnsi="Arial" w:hint="default"/>
      </w:rPr>
    </w:lvl>
    <w:lvl w:ilvl="1" w:tplc="0AB63D56" w:tentative="1">
      <w:start w:val="1"/>
      <w:numFmt w:val="bullet"/>
      <w:lvlText w:val="•"/>
      <w:lvlJc w:val="left"/>
      <w:pPr>
        <w:tabs>
          <w:tab w:val="num" w:pos="1440"/>
        </w:tabs>
        <w:ind w:left="1440" w:hanging="360"/>
      </w:pPr>
      <w:rPr>
        <w:rFonts w:ascii="Arial" w:hAnsi="Arial" w:hint="default"/>
      </w:rPr>
    </w:lvl>
    <w:lvl w:ilvl="2" w:tplc="644E6746">
      <w:start w:val="1"/>
      <w:numFmt w:val="bullet"/>
      <w:lvlText w:val="•"/>
      <w:lvlJc w:val="left"/>
      <w:pPr>
        <w:tabs>
          <w:tab w:val="num" w:pos="2160"/>
        </w:tabs>
        <w:ind w:left="2160" w:hanging="360"/>
      </w:pPr>
      <w:rPr>
        <w:rFonts w:ascii="Arial" w:hAnsi="Arial" w:hint="default"/>
      </w:rPr>
    </w:lvl>
    <w:lvl w:ilvl="3" w:tplc="7AC8DAEE" w:tentative="1">
      <w:start w:val="1"/>
      <w:numFmt w:val="bullet"/>
      <w:lvlText w:val="•"/>
      <w:lvlJc w:val="left"/>
      <w:pPr>
        <w:tabs>
          <w:tab w:val="num" w:pos="2880"/>
        </w:tabs>
        <w:ind w:left="2880" w:hanging="360"/>
      </w:pPr>
      <w:rPr>
        <w:rFonts w:ascii="Arial" w:hAnsi="Arial" w:hint="default"/>
      </w:rPr>
    </w:lvl>
    <w:lvl w:ilvl="4" w:tplc="74E27880" w:tentative="1">
      <w:start w:val="1"/>
      <w:numFmt w:val="bullet"/>
      <w:lvlText w:val="•"/>
      <w:lvlJc w:val="left"/>
      <w:pPr>
        <w:tabs>
          <w:tab w:val="num" w:pos="3600"/>
        </w:tabs>
        <w:ind w:left="3600" w:hanging="360"/>
      </w:pPr>
      <w:rPr>
        <w:rFonts w:ascii="Arial" w:hAnsi="Arial" w:hint="default"/>
      </w:rPr>
    </w:lvl>
    <w:lvl w:ilvl="5" w:tplc="242AAAF2" w:tentative="1">
      <w:start w:val="1"/>
      <w:numFmt w:val="bullet"/>
      <w:lvlText w:val="•"/>
      <w:lvlJc w:val="left"/>
      <w:pPr>
        <w:tabs>
          <w:tab w:val="num" w:pos="4320"/>
        </w:tabs>
        <w:ind w:left="4320" w:hanging="360"/>
      </w:pPr>
      <w:rPr>
        <w:rFonts w:ascii="Arial" w:hAnsi="Arial" w:hint="default"/>
      </w:rPr>
    </w:lvl>
    <w:lvl w:ilvl="6" w:tplc="7A4E6198" w:tentative="1">
      <w:start w:val="1"/>
      <w:numFmt w:val="bullet"/>
      <w:lvlText w:val="•"/>
      <w:lvlJc w:val="left"/>
      <w:pPr>
        <w:tabs>
          <w:tab w:val="num" w:pos="5040"/>
        </w:tabs>
        <w:ind w:left="5040" w:hanging="360"/>
      </w:pPr>
      <w:rPr>
        <w:rFonts w:ascii="Arial" w:hAnsi="Arial" w:hint="default"/>
      </w:rPr>
    </w:lvl>
    <w:lvl w:ilvl="7" w:tplc="967A48DC" w:tentative="1">
      <w:start w:val="1"/>
      <w:numFmt w:val="bullet"/>
      <w:lvlText w:val="•"/>
      <w:lvlJc w:val="left"/>
      <w:pPr>
        <w:tabs>
          <w:tab w:val="num" w:pos="5760"/>
        </w:tabs>
        <w:ind w:left="5760" w:hanging="360"/>
      </w:pPr>
      <w:rPr>
        <w:rFonts w:ascii="Arial" w:hAnsi="Arial" w:hint="default"/>
      </w:rPr>
    </w:lvl>
    <w:lvl w:ilvl="8" w:tplc="8A00A91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4BA3418"/>
    <w:multiLevelType w:val="multilevel"/>
    <w:tmpl w:val="3788C676"/>
    <w:lvl w:ilvl="0">
      <w:start w:val="5"/>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CF45110"/>
    <w:multiLevelType w:val="multilevel"/>
    <w:tmpl w:val="1F707360"/>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54957716">
    <w:abstractNumId w:val="1"/>
  </w:num>
  <w:num w:numId="2" w16cid:durableId="187960066">
    <w:abstractNumId w:val="3"/>
  </w:num>
  <w:num w:numId="3" w16cid:durableId="987435669">
    <w:abstractNumId w:val="0"/>
  </w:num>
  <w:num w:numId="4" w16cid:durableId="988285972">
    <w:abstractNumId w:val="4"/>
  </w:num>
  <w:num w:numId="5" w16cid:durableId="84040680">
    <w:abstractNumId w:val="2"/>
  </w:num>
  <w:num w:numId="6" w16cid:durableId="1971864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8AC"/>
    <w:rsid w:val="000021DA"/>
    <w:rsid w:val="00037120"/>
    <w:rsid w:val="00062486"/>
    <w:rsid w:val="00070E3D"/>
    <w:rsid w:val="000967E6"/>
    <w:rsid w:val="000A7FFB"/>
    <w:rsid w:val="000B500A"/>
    <w:rsid w:val="000D27CA"/>
    <w:rsid w:val="000E5D30"/>
    <w:rsid w:val="00113525"/>
    <w:rsid w:val="0012307B"/>
    <w:rsid w:val="00161C06"/>
    <w:rsid w:val="001705B5"/>
    <w:rsid w:val="0018003E"/>
    <w:rsid w:val="00194BD5"/>
    <w:rsid w:val="001A38C1"/>
    <w:rsid w:val="001A7FCF"/>
    <w:rsid w:val="001B264D"/>
    <w:rsid w:val="001C006F"/>
    <w:rsid w:val="001C6529"/>
    <w:rsid w:val="001E5E49"/>
    <w:rsid w:val="00242E27"/>
    <w:rsid w:val="00261250"/>
    <w:rsid w:val="0026553F"/>
    <w:rsid w:val="00270BC5"/>
    <w:rsid w:val="002844E8"/>
    <w:rsid w:val="0029215C"/>
    <w:rsid w:val="00296BDE"/>
    <w:rsid w:val="002B6B0D"/>
    <w:rsid w:val="002D0F98"/>
    <w:rsid w:val="002D1930"/>
    <w:rsid w:val="002E78BB"/>
    <w:rsid w:val="002F03B6"/>
    <w:rsid w:val="00325B79"/>
    <w:rsid w:val="003577A0"/>
    <w:rsid w:val="00363EF7"/>
    <w:rsid w:val="0037515E"/>
    <w:rsid w:val="00376AB3"/>
    <w:rsid w:val="003936BA"/>
    <w:rsid w:val="003C7794"/>
    <w:rsid w:val="003E1375"/>
    <w:rsid w:val="00423E7C"/>
    <w:rsid w:val="00444676"/>
    <w:rsid w:val="00450339"/>
    <w:rsid w:val="00460A83"/>
    <w:rsid w:val="00483042"/>
    <w:rsid w:val="004A320C"/>
    <w:rsid w:val="004E3C2C"/>
    <w:rsid w:val="00520960"/>
    <w:rsid w:val="00552DE2"/>
    <w:rsid w:val="00554150"/>
    <w:rsid w:val="00561938"/>
    <w:rsid w:val="00563E7E"/>
    <w:rsid w:val="00566C93"/>
    <w:rsid w:val="005674FF"/>
    <w:rsid w:val="005719B5"/>
    <w:rsid w:val="00571B43"/>
    <w:rsid w:val="005A027E"/>
    <w:rsid w:val="005C270A"/>
    <w:rsid w:val="005C6FA3"/>
    <w:rsid w:val="005D5A31"/>
    <w:rsid w:val="005D6A8F"/>
    <w:rsid w:val="005E42BB"/>
    <w:rsid w:val="005F4931"/>
    <w:rsid w:val="00606FB7"/>
    <w:rsid w:val="006108B3"/>
    <w:rsid w:val="00622756"/>
    <w:rsid w:val="00646094"/>
    <w:rsid w:val="00656A39"/>
    <w:rsid w:val="00656BB4"/>
    <w:rsid w:val="006849FB"/>
    <w:rsid w:val="006B3C25"/>
    <w:rsid w:val="006B63B8"/>
    <w:rsid w:val="006E5913"/>
    <w:rsid w:val="006F3777"/>
    <w:rsid w:val="00700A61"/>
    <w:rsid w:val="00705C17"/>
    <w:rsid w:val="00706F0C"/>
    <w:rsid w:val="00725FF4"/>
    <w:rsid w:val="007266CA"/>
    <w:rsid w:val="0075749A"/>
    <w:rsid w:val="00771A3C"/>
    <w:rsid w:val="007758AC"/>
    <w:rsid w:val="00780FA7"/>
    <w:rsid w:val="007A48B6"/>
    <w:rsid w:val="007D4832"/>
    <w:rsid w:val="007D502A"/>
    <w:rsid w:val="007F24EC"/>
    <w:rsid w:val="00804D58"/>
    <w:rsid w:val="00840081"/>
    <w:rsid w:val="00840A84"/>
    <w:rsid w:val="00847FE2"/>
    <w:rsid w:val="00850E4C"/>
    <w:rsid w:val="00870094"/>
    <w:rsid w:val="00877DC1"/>
    <w:rsid w:val="00886660"/>
    <w:rsid w:val="00890913"/>
    <w:rsid w:val="008A4070"/>
    <w:rsid w:val="008A42D2"/>
    <w:rsid w:val="008B00A9"/>
    <w:rsid w:val="008B7EB1"/>
    <w:rsid w:val="008C7811"/>
    <w:rsid w:val="008E2CFB"/>
    <w:rsid w:val="0090145F"/>
    <w:rsid w:val="00906E7B"/>
    <w:rsid w:val="0092569A"/>
    <w:rsid w:val="00927DA5"/>
    <w:rsid w:val="00941B89"/>
    <w:rsid w:val="009522D2"/>
    <w:rsid w:val="0095659E"/>
    <w:rsid w:val="00962869"/>
    <w:rsid w:val="00990512"/>
    <w:rsid w:val="009A0A78"/>
    <w:rsid w:val="009A28B1"/>
    <w:rsid w:val="009A2C09"/>
    <w:rsid w:val="009A6618"/>
    <w:rsid w:val="009C1B42"/>
    <w:rsid w:val="009E2710"/>
    <w:rsid w:val="00A032C6"/>
    <w:rsid w:val="00A560F9"/>
    <w:rsid w:val="00A7122A"/>
    <w:rsid w:val="00A77A6B"/>
    <w:rsid w:val="00A94FF2"/>
    <w:rsid w:val="00A96D6C"/>
    <w:rsid w:val="00AA21DC"/>
    <w:rsid w:val="00AD1B98"/>
    <w:rsid w:val="00AE09BB"/>
    <w:rsid w:val="00B01C6D"/>
    <w:rsid w:val="00B0421A"/>
    <w:rsid w:val="00B0766C"/>
    <w:rsid w:val="00B22A6B"/>
    <w:rsid w:val="00B23E31"/>
    <w:rsid w:val="00B2512F"/>
    <w:rsid w:val="00B3019A"/>
    <w:rsid w:val="00B30DBC"/>
    <w:rsid w:val="00B517E2"/>
    <w:rsid w:val="00B660E4"/>
    <w:rsid w:val="00B70BAA"/>
    <w:rsid w:val="00B87ACD"/>
    <w:rsid w:val="00BA2927"/>
    <w:rsid w:val="00BB577D"/>
    <w:rsid w:val="00BB6ABA"/>
    <w:rsid w:val="00BB7958"/>
    <w:rsid w:val="00BD25B2"/>
    <w:rsid w:val="00BD5732"/>
    <w:rsid w:val="00BE51DD"/>
    <w:rsid w:val="00BE642F"/>
    <w:rsid w:val="00C01004"/>
    <w:rsid w:val="00C04DD2"/>
    <w:rsid w:val="00C2284A"/>
    <w:rsid w:val="00C709DF"/>
    <w:rsid w:val="00C714B9"/>
    <w:rsid w:val="00C87BCD"/>
    <w:rsid w:val="00CC10FE"/>
    <w:rsid w:val="00CE1112"/>
    <w:rsid w:val="00CE335B"/>
    <w:rsid w:val="00CE35FE"/>
    <w:rsid w:val="00CE4A58"/>
    <w:rsid w:val="00CE4F6C"/>
    <w:rsid w:val="00CF32AC"/>
    <w:rsid w:val="00D30A5A"/>
    <w:rsid w:val="00D367D4"/>
    <w:rsid w:val="00D37931"/>
    <w:rsid w:val="00D7637C"/>
    <w:rsid w:val="00D7668F"/>
    <w:rsid w:val="00D831B5"/>
    <w:rsid w:val="00D83B36"/>
    <w:rsid w:val="00D86ED9"/>
    <w:rsid w:val="00D91774"/>
    <w:rsid w:val="00D93D87"/>
    <w:rsid w:val="00DA589C"/>
    <w:rsid w:val="00DB2CB4"/>
    <w:rsid w:val="00DD7217"/>
    <w:rsid w:val="00DE6543"/>
    <w:rsid w:val="00DF5653"/>
    <w:rsid w:val="00DF584C"/>
    <w:rsid w:val="00DF762B"/>
    <w:rsid w:val="00E26B48"/>
    <w:rsid w:val="00E27931"/>
    <w:rsid w:val="00E61306"/>
    <w:rsid w:val="00E6621D"/>
    <w:rsid w:val="00E909EE"/>
    <w:rsid w:val="00EA31FD"/>
    <w:rsid w:val="00ED3E2C"/>
    <w:rsid w:val="00EE33F5"/>
    <w:rsid w:val="00EF1C75"/>
    <w:rsid w:val="00EF435F"/>
    <w:rsid w:val="00F03027"/>
    <w:rsid w:val="00F1103F"/>
    <w:rsid w:val="00F31A0C"/>
    <w:rsid w:val="00F3663C"/>
    <w:rsid w:val="00F62048"/>
    <w:rsid w:val="00FD3C9B"/>
    <w:rsid w:val="00FF0494"/>
    <w:rsid w:val="00FF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07DBE"/>
  <w15:chartTrackingRefBased/>
  <w15:docId w15:val="{49A9709D-CB97-4CA2-AD2B-2EA1E4972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8AC"/>
    <w:rPr>
      <w:kern w:val="0"/>
      <w14:ligatures w14:val="none"/>
    </w:rPr>
  </w:style>
  <w:style w:type="paragraph" w:styleId="Heading1">
    <w:name w:val="heading 1"/>
    <w:basedOn w:val="Normal"/>
    <w:next w:val="Normal"/>
    <w:link w:val="Heading1Char"/>
    <w:uiPriority w:val="9"/>
    <w:qFormat/>
    <w:rsid w:val="00775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5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75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75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5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75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75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8AC"/>
    <w:rPr>
      <w:rFonts w:eastAsiaTheme="majorEastAsia" w:cstheme="majorBidi"/>
      <w:color w:val="272727" w:themeColor="text1" w:themeTint="D8"/>
    </w:rPr>
  </w:style>
  <w:style w:type="paragraph" w:styleId="Title">
    <w:name w:val="Title"/>
    <w:basedOn w:val="Normal"/>
    <w:next w:val="Normal"/>
    <w:link w:val="TitleChar"/>
    <w:uiPriority w:val="10"/>
    <w:qFormat/>
    <w:rsid w:val="00775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8AC"/>
    <w:pPr>
      <w:spacing w:before="160"/>
      <w:jc w:val="center"/>
    </w:pPr>
    <w:rPr>
      <w:i/>
      <w:iCs/>
      <w:color w:val="404040" w:themeColor="text1" w:themeTint="BF"/>
    </w:rPr>
  </w:style>
  <w:style w:type="character" w:customStyle="1" w:styleId="QuoteChar">
    <w:name w:val="Quote Char"/>
    <w:basedOn w:val="DefaultParagraphFont"/>
    <w:link w:val="Quote"/>
    <w:uiPriority w:val="29"/>
    <w:rsid w:val="007758AC"/>
    <w:rPr>
      <w:i/>
      <w:iCs/>
      <w:color w:val="404040" w:themeColor="text1" w:themeTint="BF"/>
    </w:rPr>
  </w:style>
  <w:style w:type="paragraph" w:styleId="ListParagraph">
    <w:name w:val="List Paragraph"/>
    <w:basedOn w:val="Normal"/>
    <w:uiPriority w:val="34"/>
    <w:qFormat/>
    <w:rsid w:val="007758AC"/>
    <w:pPr>
      <w:ind w:left="720"/>
      <w:contextualSpacing/>
    </w:pPr>
  </w:style>
  <w:style w:type="character" w:styleId="IntenseEmphasis">
    <w:name w:val="Intense Emphasis"/>
    <w:basedOn w:val="DefaultParagraphFont"/>
    <w:uiPriority w:val="21"/>
    <w:qFormat/>
    <w:rsid w:val="007758AC"/>
    <w:rPr>
      <w:i/>
      <w:iCs/>
      <w:color w:val="2F5496" w:themeColor="accent1" w:themeShade="BF"/>
    </w:rPr>
  </w:style>
  <w:style w:type="paragraph" w:styleId="IntenseQuote">
    <w:name w:val="Intense Quote"/>
    <w:basedOn w:val="Normal"/>
    <w:next w:val="Normal"/>
    <w:link w:val="IntenseQuoteChar"/>
    <w:uiPriority w:val="30"/>
    <w:qFormat/>
    <w:rsid w:val="00775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8AC"/>
    <w:rPr>
      <w:i/>
      <w:iCs/>
      <w:color w:val="2F5496" w:themeColor="accent1" w:themeShade="BF"/>
    </w:rPr>
  </w:style>
  <w:style w:type="character" w:styleId="IntenseReference">
    <w:name w:val="Intense Reference"/>
    <w:basedOn w:val="DefaultParagraphFont"/>
    <w:uiPriority w:val="32"/>
    <w:qFormat/>
    <w:rsid w:val="007758AC"/>
    <w:rPr>
      <w:b/>
      <w:bCs/>
      <w:smallCaps/>
      <w:color w:val="2F5496" w:themeColor="accent1" w:themeShade="BF"/>
      <w:spacing w:val="5"/>
    </w:rPr>
  </w:style>
  <w:style w:type="character" w:styleId="CommentReference">
    <w:name w:val="annotation reference"/>
    <w:basedOn w:val="DefaultParagraphFont"/>
    <w:uiPriority w:val="99"/>
    <w:semiHidden/>
    <w:unhideWhenUsed/>
    <w:rsid w:val="007758AC"/>
    <w:rPr>
      <w:sz w:val="16"/>
      <w:szCs w:val="16"/>
    </w:rPr>
  </w:style>
  <w:style w:type="paragraph" w:styleId="CommentText">
    <w:name w:val="annotation text"/>
    <w:basedOn w:val="Normal"/>
    <w:link w:val="CommentTextChar"/>
    <w:uiPriority w:val="99"/>
    <w:unhideWhenUsed/>
    <w:rsid w:val="007758AC"/>
    <w:pPr>
      <w:spacing w:line="240" w:lineRule="auto"/>
    </w:pPr>
    <w:rPr>
      <w:sz w:val="20"/>
      <w:szCs w:val="20"/>
    </w:rPr>
  </w:style>
  <w:style w:type="character" w:customStyle="1" w:styleId="CommentTextChar">
    <w:name w:val="Comment Text Char"/>
    <w:basedOn w:val="DefaultParagraphFont"/>
    <w:link w:val="CommentText"/>
    <w:uiPriority w:val="99"/>
    <w:rsid w:val="007758AC"/>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758AC"/>
    <w:rPr>
      <w:b/>
      <w:bCs/>
    </w:rPr>
  </w:style>
  <w:style w:type="character" w:customStyle="1" w:styleId="CommentSubjectChar">
    <w:name w:val="Comment Subject Char"/>
    <w:basedOn w:val="CommentTextChar"/>
    <w:link w:val="CommentSubject"/>
    <w:uiPriority w:val="99"/>
    <w:semiHidden/>
    <w:rsid w:val="007758AC"/>
    <w:rPr>
      <w:b/>
      <w:bCs/>
      <w:kern w:val="0"/>
      <w:sz w:val="20"/>
      <w:szCs w:val="20"/>
      <w14:ligatures w14:val="none"/>
    </w:rPr>
  </w:style>
  <w:style w:type="paragraph" w:styleId="BalloonText">
    <w:name w:val="Balloon Text"/>
    <w:basedOn w:val="Normal"/>
    <w:link w:val="BalloonTextChar"/>
    <w:uiPriority w:val="99"/>
    <w:semiHidden/>
    <w:unhideWhenUsed/>
    <w:rsid w:val="007758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58AC"/>
    <w:rPr>
      <w:rFonts w:ascii="Segoe UI" w:hAnsi="Segoe UI" w:cs="Segoe UI"/>
      <w:kern w:val="0"/>
      <w:sz w:val="18"/>
      <w:szCs w:val="18"/>
      <w14:ligatures w14:val="none"/>
    </w:rPr>
  </w:style>
  <w:style w:type="paragraph" w:styleId="Header">
    <w:name w:val="header"/>
    <w:basedOn w:val="Normal"/>
    <w:link w:val="HeaderChar"/>
    <w:uiPriority w:val="99"/>
    <w:unhideWhenUsed/>
    <w:rsid w:val="007758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8AC"/>
    <w:rPr>
      <w:kern w:val="0"/>
      <w14:ligatures w14:val="none"/>
    </w:rPr>
  </w:style>
  <w:style w:type="paragraph" w:styleId="Footer">
    <w:name w:val="footer"/>
    <w:basedOn w:val="Normal"/>
    <w:link w:val="FooterChar"/>
    <w:uiPriority w:val="99"/>
    <w:unhideWhenUsed/>
    <w:rsid w:val="00775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8AC"/>
    <w:rPr>
      <w:kern w:val="0"/>
      <w14:ligatures w14:val="none"/>
    </w:rPr>
  </w:style>
  <w:style w:type="paragraph" w:styleId="NormalWeb">
    <w:name w:val="Normal (Web)"/>
    <w:basedOn w:val="Normal"/>
    <w:unhideWhenUsed/>
    <w:rsid w:val="007758A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758AC"/>
    <w:rPr>
      <w:color w:val="0563C1" w:themeColor="hyperlink"/>
      <w:u w:val="single"/>
    </w:rPr>
  </w:style>
  <w:style w:type="paragraph" w:customStyle="1" w:styleId="Default">
    <w:name w:val="Default"/>
    <w:rsid w:val="007758AC"/>
    <w:pPr>
      <w:autoSpaceDE w:val="0"/>
      <w:autoSpaceDN w:val="0"/>
      <w:adjustRightInd w:val="0"/>
      <w:spacing w:after="0" w:line="240" w:lineRule="auto"/>
    </w:pPr>
    <w:rPr>
      <w:rFonts w:ascii="Arial" w:hAnsi="Arial" w:cs="Arial"/>
      <w:color w:val="000000"/>
      <w:kern w:val="0"/>
      <w:sz w:val="24"/>
      <w:szCs w:val="24"/>
      <w14:ligatures w14:val="none"/>
    </w:rPr>
  </w:style>
  <w:style w:type="table" w:styleId="TableGrid">
    <w:name w:val="Table Grid"/>
    <w:basedOn w:val="TableNormal"/>
    <w:uiPriority w:val="39"/>
    <w:rsid w:val="007758A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758AC"/>
    <w:pPr>
      <w:spacing w:before="120"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758AC"/>
    <w:pPr>
      <w:spacing w:after="0" w:line="240" w:lineRule="auto"/>
    </w:pPr>
    <w:rPr>
      <w:kern w:val="0"/>
      <w14:ligatures w14:val="none"/>
    </w:rPr>
  </w:style>
  <w:style w:type="character" w:customStyle="1" w:styleId="UnresolvedMention1">
    <w:name w:val="Unresolved Mention1"/>
    <w:basedOn w:val="DefaultParagraphFont"/>
    <w:uiPriority w:val="99"/>
    <w:semiHidden/>
    <w:unhideWhenUsed/>
    <w:rsid w:val="00B660E4"/>
    <w:rPr>
      <w:color w:val="605E5C"/>
      <w:shd w:val="clear" w:color="auto" w:fill="E1DFDD"/>
    </w:rPr>
  </w:style>
  <w:style w:type="paragraph" w:styleId="NoSpacing">
    <w:name w:val="No Spacing"/>
    <w:uiPriority w:val="1"/>
    <w:qFormat/>
    <w:rsid w:val="00EE33F5"/>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ection508.gov/" TargetMode="External"/><Relationship Id="rId18" Type="http://schemas.openxmlformats.org/officeDocument/2006/relationships/hyperlink" Target="https://sam.gov/SA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digital.gov/resources/checklist-of-requirements-for-federal-digital-services" TargetMode="External"/><Relationship Id="rId17" Type="http://schemas.openxmlformats.org/officeDocument/2006/relationships/hyperlink" Target="https://www.doncio.navy.mil/" TargetMode="External"/><Relationship Id="rId2" Type="http://schemas.openxmlformats.org/officeDocument/2006/relationships/customXml" Target="../customXml/item2.xml"/><Relationship Id="rId16" Type="http://schemas.openxmlformats.org/officeDocument/2006/relationships/hyperlink" Target="https://www.secnav.navy.mil/doni/allinstructions.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sd.whs.mil/Portals/54/Documents/DD/issuances/dodi/520048p.PDF" TargetMode="External"/><Relationship Id="rId5" Type="http://schemas.openxmlformats.org/officeDocument/2006/relationships/styles" Target="styles.xml"/><Relationship Id="rId15" Type="http://schemas.openxmlformats.org/officeDocument/2006/relationships/hyperlink" Target="https://www.navifor.usff.navy.mil/iwtg-norfolk/" TargetMode="External"/><Relationship Id="rId10" Type="http://schemas.openxmlformats.org/officeDocument/2006/relationships/hyperlink" Target="https://www.ecfr.gov/current/title-32/subtitle-A/chapter-I/subchapter-D/part-117"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dcio.defense.gov/DoD-Web-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6" ma:contentTypeDescription="Create a new document." ma:contentTypeScope="" ma:versionID="358eeab01e23e786bc699c43cae0350d">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6b5f4008237f7c6a6ccb73823895f76a"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083468-8639-41F5-8C2D-3565FBC89BFF}">
  <ds:schemaRefs>
    <ds:schemaRef ds:uri="http://schemas.openxmlformats.org/package/2006/metadata/core-properties"/>
    <ds:schemaRef ds:uri="http://purl.org/dc/terms/"/>
    <ds:schemaRef ds:uri="f29e537e-536d-4c3d-a73c-f40e94626c0e"/>
    <ds:schemaRef ds:uri="http://schemas.microsoft.com/office/2006/documentManagement/types"/>
    <ds:schemaRef ds:uri="30e15a99-2787-4658-9a49-e1375a37af84"/>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834DE272-4045-4013-BE94-609080795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8CC238-592B-427E-86F6-CCAB6E7C16AB}">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100</TotalTime>
  <Pages>29</Pages>
  <Words>9180</Words>
  <Characters>56461</Characters>
  <Application>Microsoft Office Word</Application>
  <DocSecurity>0</DocSecurity>
  <Lines>1660</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Kieran M CIV USN NAVSUPPACT LKE NJ (USA)</dc:creator>
  <cp:keywords/>
  <dc:description/>
  <cp:lastModifiedBy>Connolly, Kieran M CIV USN NAVSUPPACT LKE NJ (USA)</cp:lastModifiedBy>
  <cp:revision>46</cp:revision>
  <dcterms:created xsi:type="dcterms:W3CDTF">2025-02-03T10:54:00Z</dcterms:created>
  <dcterms:modified xsi:type="dcterms:W3CDTF">2026-02-12T14:48:00Z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