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856FD" w14:textId="77777777" w:rsidR="00DD0131" w:rsidRPr="001051CE" w:rsidRDefault="00DD0131" w:rsidP="00B654EF">
      <w:pPr>
        <w:pStyle w:val="Heading1"/>
        <w:jc w:val="both"/>
        <w:rPr>
          <w:rFonts w:ascii="Arial" w:hAnsi="Arial" w:cs="Arial"/>
          <w:color w:val="000000" w:themeColor="text1"/>
          <w:sz w:val="22"/>
          <w:szCs w:val="22"/>
        </w:rPr>
      </w:pPr>
      <w:r w:rsidRPr="001051CE">
        <w:rPr>
          <w:rFonts w:ascii="Arial" w:hAnsi="Arial" w:cs="Arial"/>
          <w:color w:val="000000" w:themeColor="text1"/>
          <w:sz w:val="22"/>
          <w:szCs w:val="22"/>
        </w:rPr>
        <w:t>SOURCES SOUGHT NOTICE</w:t>
      </w:r>
    </w:p>
    <w:p w14:paraId="578DE50D" w14:textId="05D284DC" w:rsidR="00DD0131" w:rsidRPr="001051CE" w:rsidRDefault="00604A51" w:rsidP="00B654EF">
      <w:pPr>
        <w:pStyle w:val="Heading2"/>
        <w:jc w:val="both"/>
        <w:rPr>
          <w:rFonts w:ascii="Arial" w:hAnsi="Arial" w:cs="Arial"/>
          <w:color w:val="000000" w:themeColor="text1"/>
          <w:sz w:val="22"/>
          <w:szCs w:val="22"/>
        </w:rPr>
      </w:pPr>
      <w:r w:rsidRPr="001051CE">
        <w:rPr>
          <w:rFonts w:ascii="Arial" w:hAnsi="Arial" w:cs="Arial"/>
          <w:color w:val="000000" w:themeColor="text1"/>
          <w:sz w:val="22"/>
          <w:szCs w:val="22"/>
        </w:rPr>
        <w:t>TITLE</w:t>
      </w:r>
      <w:r w:rsidR="00C1009A" w:rsidRPr="001051CE">
        <w:rPr>
          <w:rFonts w:ascii="Arial" w:hAnsi="Arial" w:cs="Arial"/>
          <w:color w:val="000000" w:themeColor="text1"/>
          <w:sz w:val="22"/>
          <w:szCs w:val="22"/>
        </w:rPr>
        <w:t xml:space="preserve">: </w:t>
      </w:r>
      <w:r w:rsidR="00CC475A" w:rsidRPr="001051CE">
        <w:rPr>
          <w:rFonts w:ascii="Arial" w:hAnsi="Arial" w:cs="Arial"/>
          <w:b w:val="0"/>
          <w:bCs w:val="0"/>
          <w:color w:val="000000" w:themeColor="text1"/>
          <w:sz w:val="22"/>
          <w:szCs w:val="22"/>
        </w:rPr>
        <w:t>Mass Spectrometer</w:t>
      </w:r>
    </w:p>
    <w:p w14:paraId="799905F3" w14:textId="4745576E" w:rsidR="00DD0131" w:rsidRPr="001051CE" w:rsidRDefault="00DD0131" w:rsidP="00B654EF">
      <w:pPr>
        <w:jc w:val="both"/>
        <w:rPr>
          <w:rFonts w:ascii="Arial" w:hAnsi="Arial" w:cs="Arial"/>
          <w:b/>
          <w:bCs/>
        </w:rPr>
      </w:pPr>
      <w:r w:rsidRPr="001051CE">
        <w:rPr>
          <w:rFonts w:ascii="Arial" w:hAnsi="Arial" w:cs="Arial"/>
          <w:b/>
          <w:bCs/>
        </w:rPr>
        <w:t xml:space="preserve">Notice Number: </w:t>
      </w:r>
      <w:r w:rsidR="004A0150" w:rsidRPr="001051CE">
        <w:rPr>
          <w:rFonts w:ascii="Arial" w:hAnsi="Arial" w:cs="Arial"/>
          <w:b/>
          <w:bCs/>
        </w:rPr>
        <w:t>SSN</w:t>
      </w:r>
      <w:r w:rsidRPr="001051CE">
        <w:rPr>
          <w:rFonts w:ascii="Arial" w:hAnsi="Arial" w:cs="Arial"/>
          <w:b/>
          <w:bCs/>
        </w:rPr>
        <w:t>_</w:t>
      </w:r>
      <w:r w:rsidR="006B21C0" w:rsidRPr="001051CE">
        <w:rPr>
          <w:rFonts w:ascii="Arial" w:hAnsi="Arial" w:cs="Arial"/>
          <w:b/>
          <w:bCs/>
        </w:rPr>
        <w:t>CDER-2026-131687</w:t>
      </w:r>
    </w:p>
    <w:p w14:paraId="7E86407F" w14:textId="4EB15B78" w:rsidR="00DD0131" w:rsidRPr="001051CE" w:rsidRDefault="7868EFD4" w:rsidP="00B654EF">
      <w:pPr>
        <w:jc w:val="both"/>
        <w:rPr>
          <w:rFonts w:ascii="Arial" w:hAnsi="Arial" w:cs="Arial"/>
        </w:rPr>
      </w:pPr>
      <w:r w:rsidRPr="001051CE">
        <w:rPr>
          <w:rFonts w:ascii="Arial" w:hAnsi="Arial" w:cs="Arial"/>
        </w:rPr>
        <w:t>THIS IS A SOURCES SOUGHT ANNOUNCEMENT, A MARKET SURVEY FOR WRITTEN INFORMATION ONLY. THIS IS NOT A SOLICITATION ANNOUNCEMENT FOR PROPOSALS AND NO CONTRACT WILL BE AWARDED FROM THIS ANNOUNCEMENT. NO REIMBURSEMENT WILL BE MADE FOR ANY COSTS ASSOCIATED WITH PROVIDING INFORMATION IN RESPONSE TO THIS ANNOUNCEMENT OR ANY FOLLOW-UP INFORMATION REQUESTS. NO TELEPHONE CALLS WILL BE ACCEPTED REQUESTING A RFQ PACKAGE OR SOLICITATION. THERE IS NO RFQ PACKAGE OR SOLICITATION. TO PROTECT THE PROCUREMENT INTEGRITY OF ANY FUTURE PROCUREMENT, IF ANY, THAT MAY ARISE FROM THIS ANNOUNCEMENT, INFORMATION REGARDING THE TECHNICAL POINT OF CONTACT WILL NOT BE GIVEN AND NO APPOINTMENTS FOR PRESENTATIONS WILL BE MADE.</w:t>
      </w:r>
    </w:p>
    <w:p w14:paraId="2ED37307" w14:textId="48DBC51D" w:rsidR="002907CA" w:rsidRPr="001051CE" w:rsidRDefault="00DD0131" w:rsidP="001051CE">
      <w:pPr>
        <w:spacing w:after="0" w:line="240" w:lineRule="auto"/>
        <w:contextualSpacing/>
        <w:rPr>
          <w:rFonts w:ascii="Arial" w:hAnsi="Arial" w:cs="Arial"/>
        </w:rPr>
      </w:pPr>
      <w:r w:rsidRPr="001051CE">
        <w:rPr>
          <w:rFonts w:ascii="Arial" w:hAnsi="Arial" w:cs="Arial"/>
        </w:rPr>
        <w:t>The U.S. Food and Drug Administration (FDA), Office of Acquisitions and Grants Services (OAGS)</w:t>
      </w:r>
      <w:r w:rsidR="008C5362">
        <w:rPr>
          <w:rFonts w:ascii="Arial" w:hAnsi="Arial" w:cs="Arial"/>
        </w:rPr>
        <w:t>,</w:t>
      </w:r>
      <w:r w:rsidR="00031B3D">
        <w:rPr>
          <w:rFonts w:ascii="Arial" w:hAnsi="Arial" w:cs="Arial"/>
        </w:rPr>
        <w:t xml:space="preserve"> </w:t>
      </w:r>
      <w:r w:rsidRPr="001051CE">
        <w:rPr>
          <w:rFonts w:ascii="Arial" w:hAnsi="Arial" w:cs="Arial"/>
        </w:rPr>
        <w:t>on</w:t>
      </w:r>
      <w:r w:rsidR="00473A2B">
        <w:rPr>
          <w:rFonts w:ascii="Arial" w:hAnsi="Arial" w:cs="Arial"/>
        </w:rPr>
        <w:t xml:space="preserve"> </w:t>
      </w:r>
      <w:r w:rsidRPr="001051CE">
        <w:rPr>
          <w:rFonts w:ascii="Arial" w:hAnsi="Arial" w:cs="Arial"/>
        </w:rPr>
        <w:t xml:space="preserve">behalf of </w:t>
      </w:r>
      <w:r w:rsidR="00F26D35" w:rsidRPr="001051CE">
        <w:rPr>
          <w:rFonts w:ascii="Arial" w:hAnsi="Arial" w:cs="Arial"/>
        </w:rPr>
        <w:t>CDER/OPQ/OPQR</w:t>
      </w:r>
      <w:r w:rsidR="00187530" w:rsidRPr="001051CE">
        <w:rPr>
          <w:rFonts w:ascii="Arial" w:hAnsi="Arial" w:cs="Arial"/>
        </w:rPr>
        <w:t>, is issuing this</w:t>
      </w:r>
      <w:r w:rsidR="003C4652">
        <w:rPr>
          <w:rFonts w:ascii="Arial" w:hAnsi="Arial" w:cs="Arial"/>
        </w:rPr>
        <w:t xml:space="preserve"> </w:t>
      </w:r>
      <w:r w:rsidR="00550E0C" w:rsidRPr="001051CE">
        <w:rPr>
          <w:rFonts w:ascii="Arial" w:hAnsi="Arial" w:cs="Arial"/>
        </w:rPr>
        <w:t>Sources Sought Notice</w:t>
      </w:r>
      <w:r w:rsidRPr="001051CE">
        <w:rPr>
          <w:rFonts w:ascii="Arial" w:hAnsi="Arial" w:cs="Arial"/>
        </w:rPr>
        <w:t xml:space="preserve"> to:</w:t>
      </w:r>
      <w:r w:rsidRPr="001051CE">
        <w:rPr>
          <w:rFonts w:ascii="Arial" w:hAnsi="Arial" w:cs="Arial"/>
        </w:rPr>
        <w:br/>
      </w:r>
      <w:r w:rsidRPr="001051CE">
        <w:rPr>
          <w:rFonts w:ascii="Arial" w:hAnsi="Arial" w:cs="Arial"/>
        </w:rPr>
        <w:br/>
      </w:r>
      <w:r w:rsidR="002907CA" w:rsidRPr="001051CE">
        <w:rPr>
          <w:rFonts w:ascii="Arial" w:hAnsi="Arial" w:cs="Arial"/>
        </w:rPr>
        <w:t xml:space="preserve">a) identify vendors capable of providing the equipment and service as detailed in this notice, and </w:t>
      </w:r>
    </w:p>
    <w:p w14:paraId="7F6546D6" w14:textId="3225CB2B" w:rsidR="00DD0131" w:rsidRPr="001051CE" w:rsidRDefault="002907CA" w:rsidP="00B654EF">
      <w:pPr>
        <w:jc w:val="both"/>
        <w:rPr>
          <w:rFonts w:ascii="Arial" w:hAnsi="Arial" w:cs="Arial"/>
        </w:rPr>
      </w:pPr>
      <w:r w:rsidRPr="001051CE">
        <w:rPr>
          <w:rFonts w:ascii="Arial" w:hAnsi="Arial" w:cs="Arial"/>
        </w:rPr>
        <w:t>b) vendors capable of providing a domestic product offering. Responses from small and other than small businesses are appreciated and accepted.</w:t>
      </w:r>
    </w:p>
    <w:p w14:paraId="6B5B85F0" w14:textId="07F3D7E2" w:rsidR="00DD0131" w:rsidRPr="001051CE" w:rsidRDefault="00DD0131" w:rsidP="001051CE">
      <w:pPr>
        <w:tabs>
          <w:tab w:val="right" w:pos="9360"/>
        </w:tabs>
        <w:jc w:val="both"/>
        <w:rPr>
          <w:rFonts w:ascii="Arial" w:hAnsi="Arial" w:cs="Arial"/>
        </w:rPr>
      </w:pPr>
      <w:r w:rsidRPr="001051CE">
        <w:rPr>
          <w:rFonts w:ascii="Arial" w:hAnsi="Arial" w:cs="Arial"/>
        </w:rPr>
        <w:t xml:space="preserve">NAICS Code: </w:t>
      </w:r>
      <w:r w:rsidR="007151E2">
        <w:rPr>
          <w:rFonts w:ascii="Arial" w:hAnsi="Arial" w:cs="Arial"/>
        </w:rPr>
        <w:t>334516</w:t>
      </w:r>
      <w:r w:rsidR="00C4589F">
        <w:rPr>
          <w:rFonts w:ascii="Arial" w:hAnsi="Arial" w:cs="Arial"/>
        </w:rPr>
        <w:t xml:space="preserve"> – Analytical Laboratory Instrument Manufacturing</w:t>
      </w:r>
      <w:r w:rsidR="0041620C">
        <w:rPr>
          <w:rFonts w:ascii="Arial" w:hAnsi="Arial" w:cs="Arial"/>
        </w:rPr>
        <w:tab/>
      </w:r>
    </w:p>
    <w:p w14:paraId="312E2E51" w14:textId="73CEF878" w:rsidR="00DD0131" w:rsidRPr="001051CE" w:rsidRDefault="00DD0131" w:rsidP="00B654EF">
      <w:pPr>
        <w:jc w:val="both"/>
        <w:rPr>
          <w:rFonts w:ascii="Arial" w:hAnsi="Arial" w:cs="Arial"/>
        </w:rPr>
      </w:pPr>
      <w:r w:rsidRPr="001051CE">
        <w:rPr>
          <w:rFonts w:ascii="Arial" w:hAnsi="Arial" w:cs="Arial"/>
        </w:rPr>
        <w:t>Small Business Size Standard:</w:t>
      </w:r>
      <w:r w:rsidR="007E63E4" w:rsidRPr="001051CE">
        <w:rPr>
          <w:rFonts w:ascii="Arial" w:hAnsi="Arial" w:cs="Arial"/>
        </w:rPr>
        <w:t xml:space="preserve"> Small Business</w:t>
      </w:r>
    </w:p>
    <w:p w14:paraId="53B3A314" w14:textId="0C1A8DF0" w:rsidR="00DD0131" w:rsidRPr="001051CE" w:rsidRDefault="00DD0131" w:rsidP="00B654EF">
      <w:pPr>
        <w:pStyle w:val="Heading2"/>
        <w:jc w:val="both"/>
        <w:rPr>
          <w:rFonts w:ascii="Arial" w:hAnsi="Arial" w:cs="Arial"/>
          <w:color w:val="000000" w:themeColor="text1"/>
          <w:sz w:val="22"/>
          <w:szCs w:val="22"/>
        </w:rPr>
      </w:pPr>
      <w:r w:rsidRPr="001051CE">
        <w:rPr>
          <w:rFonts w:ascii="Arial" w:hAnsi="Arial" w:cs="Arial"/>
          <w:color w:val="000000" w:themeColor="text1"/>
          <w:sz w:val="22"/>
          <w:szCs w:val="22"/>
        </w:rPr>
        <w:t>B</w:t>
      </w:r>
      <w:r w:rsidR="00B654EF" w:rsidRPr="001051CE">
        <w:rPr>
          <w:rFonts w:ascii="Arial" w:hAnsi="Arial" w:cs="Arial"/>
          <w:color w:val="000000" w:themeColor="text1"/>
          <w:sz w:val="22"/>
          <w:szCs w:val="22"/>
        </w:rPr>
        <w:t>ACKGROUND</w:t>
      </w:r>
    </w:p>
    <w:p w14:paraId="08915FD9" w14:textId="3352EBA7" w:rsidR="006F6C34" w:rsidRPr="001051CE" w:rsidRDefault="00561731" w:rsidP="00B654EF">
      <w:pPr>
        <w:pStyle w:val="Heading2"/>
        <w:jc w:val="both"/>
        <w:rPr>
          <w:rFonts w:ascii="Arial" w:hAnsi="Arial" w:cs="Arial"/>
          <w:b w:val="0"/>
          <w:bCs w:val="0"/>
          <w:color w:val="000000" w:themeColor="text1"/>
          <w:sz w:val="22"/>
          <w:szCs w:val="22"/>
        </w:rPr>
      </w:pPr>
      <w:r w:rsidRPr="001051CE">
        <w:rPr>
          <w:rFonts w:ascii="Arial" w:hAnsi="Arial" w:cs="Arial"/>
          <w:b w:val="0"/>
          <w:bCs w:val="0"/>
          <w:color w:val="000000" w:themeColor="text1"/>
          <w:sz w:val="22"/>
          <w:szCs w:val="22"/>
        </w:rPr>
        <w:t xml:space="preserve">The Office of Pharmaceutical Quality Research – St. Louis (OPQR – St. Louis) has been providing laboratory testing and research support and has </w:t>
      </w:r>
      <w:proofErr w:type="gramStart"/>
      <w:r w:rsidR="000A1187" w:rsidRPr="001051CE">
        <w:rPr>
          <w:rFonts w:ascii="Arial" w:hAnsi="Arial" w:cs="Arial"/>
          <w:b w:val="0"/>
          <w:bCs w:val="0"/>
          <w:color w:val="000000" w:themeColor="text1"/>
          <w:sz w:val="22"/>
          <w:szCs w:val="22"/>
        </w:rPr>
        <w:t>supported</w:t>
      </w:r>
      <w:r w:rsidR="003E72B6" w:rsidRPr="001051CE">
        <w:rPr>
          <w:rFonts w:ascii="Arial" w:hAnsi="Arial" w:cs="Arial"/>
          <w:b w:val="0"/>
          <w:bCs w:val="0"/>
          <w:color w:val="000000" w:themeColor="text1"/>
          <w:sz w:val="22"/>
          <w:szCs w:val="22"/>
        </w:rPr>
        <w:t xml:space="preserve"> </w:t>
      </w:r>
      <w:r w:rsidRPr="001051CE">
        <w:rPr>
          <w:rFonts w:ascii="Arial" w:hAnsi="Arial" w:cs="Arial"/>
          <w:b w:val="0"/>
          <w:bCs w:val="0"/>
          <w:color w:val="000000" w:themeColor="text1"/>
          <w:sz w:val="22"/>
          <w:szCs w:val="22"/>
        </w:rPr>
        <w:t xml:space="preserve"> the</w:t>
      </w:r>
      <w:proofErr w:type="gramEnd"/>
      <w:r w:rsidRPr="001051CE">
        <w:rPr>
          <w:rFonts w:ascii="Arial" w:hAnsi="Arial" w:cs="Arial"/>
          <w:b w:val="0"/>
          <w:bCs w:val="0"/>
          <w:color w:val="000000" w:themeColor="text1"/>
          <w:sz w:val="22"/>
          <w:szCs w:val="22"/>
        </w:rPr>
        <w:t xml:space="preserve"> Office of Pharmaceutical Quality (OPQ) Nitrosamine Taskforce since the </w:t>
      </w:r>
      <w:r w:rsidR="003E72B6" w:rsidRPr="001051CE">
        <w:rPr>
          <w:rFonts w:ascii="Arial" w:hAnsi="Arial" w:cs="Arial"/>
          <w:b w:val="0"/>
          <w:bCs w:val="0"/>
          <w:color w:val="000000" w:themeColor="text1"/>
          <w:sz w:val="22"/>
          <w:szCs w:val="22"/>
        </w:rPr>
        <w:t xml:space="preserve">emergence </w:t>
      </w:r>
      <w:r w:rsidRPr="001051CE">
        <w:rPr>
          <w:rFonts w:ascii="Arial" w:hAnsi="Arial" w:cs="Arial"/>
          <w:b w:val="0"/>
          <w:bCs w:val="0"/>
          <w:color w:val="000000" w:themeColor="text1"/>
          <w:sz w:val="22"/>
          <w:szCs w:val="22"/>
        </w:rPr>
        <w:t xml:space="preserve">of the nitrosamine contamination issue in early 2018. </w:t>
      </w:r>
    </w:p>
    <w:p w14:paraId="08A0EF01" w14:textId="1B5A1F2C" w:rsidR="00561731" w:rsidRDefault="006F6C34" w:rsidP="00B654EF">
      <w:pPr>
        <w:pStyle w:val="Heading2"/>
        <w:jc w:val="both"/>
        <w:rPr>
          <w:rFonts w:ascii="Arial" w:hAnsi="Arial" w:cs="Arial"/>
          <w:b w:val="0"/>
          <w:bCs w:val="0"/>
          <w:color w:val="000000" w:themeColor="text1"/>
          <w:sz w:val="22"/>
          <w:szCs w:val="22"/>
        </w:rPr>
      </w:pPr>
      <w:r w:rsidRPr="001051CE">
        <w:rPr>
          <w:rFonts w:ascii="Arial" w:hAnsi="Arial" w:cs="Arial"/>
          <w:b w:val="0"/>
          <w:bCs w:val="0"/>
          <w:color w:val="000000" w:themeColor="text1"/>
          <w:sz w:val="22"/>
          <w:szCs w:val="22"/>
        </w:rPr>
        <w:t>Over time, the scope of this issue has</w:t>
      </w:r>
      <w:r w:rsidR="008157B5" w:rsidRPr="001051CE">
        <w:rPr>
          <w:rFonts w:ascii="Arial" w:hAnsi="Arial" w:cs="Arial"/>
          <w:b w:val="0"/>
          <w:bCs w:val="0"/>
          <w:color w:val="000000" w:themeColor="text1"/>
          <w:sz w:val="22"/>
          <w:szCs w:val="22"/>
        </w:rPr>
        <w:t xml:space="preserve"> expanded from </w:t>
      </w:r>
      <w:proofErr w:type="gramStart"/>
      <w:r w:rsidR="008157B5" w:rsidRPr="001051CE">
        <w:rPr>
          <w:rFonts w:ascii="Arial" w:hAnsi="Arial" w:cs="Arial"/>
          <w:b w:val="0"/>
          <w:bCs w:val="0"/>
          <w:color w:val="000000" w:themeColor="text1"/>
          <w:sz w:val="22"/>
          <w:szCs w:val="22"/>
        </w:rPr>
        <w:t xml:space="preserve">initial </w:t>
      </w:r>
      <w:r w:rsidR="00561731" w:rsidRPr="001051CE">
        <w:rPr>
          <w:rFonts w:ascii="Arial" w:hAnsi="Arial" w:cs="Arial"/>
          <w:b w:val="0"/>
          <w:bCs w:val="0"/>
          <w:color w:val="000000" w:themeColor="text1"/>
          <w:sz w:val="22"/>
          <w:szCs w:val="22"/>
        </w:rPr>
        <w:t xml:space="preserve"> contamination</w:t>
      </w:r>
      <w:proofErr w:type="gramEnd"/>
      <w:r w:rsidR="00561731" w:rsidRPr="001051CE">
        <w:rPr>
          <w:rFonts w:ascii="Arial" w:hAnsi="Arial" w:cs="Arial"/>
          <w:b w:val="0"/>
          <w:bCs w:val="0"/>
          <w:color w:val="000000" w:themeColor="text1"/>
          <w:sz w:val="22"/>
          <w:szCs w:val="22"/>
        </w:rPr>
        <w:t xml:space="preserve"> (i.e. NDMA, NDEA, etc.) in angiotensin receptor blocker (ARB) drug products</w:t>
      </w:r>
      <w:r w:rsidR="008157B5" w:rsidRPr="001051CE">
        <w:rPr>
          <w:rFonts w:ascii="Arial" w:hAnsi="Arial" w:cs="Arial"/>
          <w:b w:val="0"/>
          <w:bCs w:val="0"/>
          <w:color w:val="000000" w:themeColor="text1"/>
          <w:sz w:val="22"/>
          <w:szCs w:val="22"/>
        </w:rPr>
        <w:t xml:space="preserve"> to include</w:t>
      </w:r>
      <w:r w:rsidR="008B6448" w:rsidRPr="001051CE">
        <w:rPr>
          <w:rFonts w:ascii="Arial" w:hAnsi="Arial" w:cs="Arial"/>
          <w:b w:val="0"/>
          <w:bCs w:val="0"/>
          <w:color w:val="000000" w:themeColor="text1"/>
          <w:sz w:val="22"/>
          <w:szCs w:val="22"/>
        </w:rPr>
        <w:t xml:space="preserve"> </w:t>
      </w:r>
      <w:r w:rsidR="00561731" w:rsidRPr="001051CE">
        <w:rPr>
          <w:rFonts w:ascii="Arial" w:hAnsi="Arial" w:cs="Arial"/>
          <w:b w:val="0"/>
          <w:bCs w:val="0"/>
          <w:color w:val="000000" w:themeColor="text1"/>
          <w:sz w:val="22"/>
          <w:szCs w:val="22"/>
        </w:rPr>
        <w:t xml:space="preserve"> nitroso drug substance</w:t>
      </w:r>
      <w:r w:rsidR="008B6448" w:rsidRPr="001051CE">
        <w:rPr>
          <w:rFonts w:ascii="Arial" w:hAnsi="Arial" w:cs="Arial"/>
          <w:b w:val="0"/>
          <w:bCs w:val="0"/>
          <w:color w:val="000000" w:themeColor="text1"/>
          <w:sz w:val="22"/>
          <w:szCs w:val="22"/>
        </w:rPr>
        <w:t>-</w:t>
      </w:r>
      <w:r w:rsidR="00561731" w:rsidRPr="001051CE">
        <w:rPr>
          <w:rFonts w:ascii="Arial" w:hAnsi="Arial" w:cs="Arial"/>
          <w:b w:val="0"/>
          <w:bCs w:val="0"/>
          <w:color w:val="000000" w:themeColor="text1"/>
          <w:sz w:val="22"/>
          <w:szCs w:val="22"/>
        </w:rPr>
        <w:t>related impurities (NDSRIs) and fragment NDSRIs in both prescription and over the counter (OTC) drug products.</w:t>
      </w:r>
    </w:p>
    <w:p w14:paraId="252BCA77" w14:textId="0E1DBB34" w:rsidR="00B16C39" w:rsidRDefault="00071AAC" w:rsidP="00B654EF">
      <w:pPr>
        <w:pStyle w:val="Heading2"/>
        <w:jc w:val="both"/>
        <w:rPr>
          <w:rFonts w:ascii="Arial" w:hAnsi="Arial" w:cs="Arial"/>
          <w:color w:val="000000" w:themeColor="text1"/>
          <w:sz w:val="22"/>
          <w:szCs w:val="22"/>
        </w:rPr>
      </w:pPr>
      <w:r w:rsidRPr="001051CE">
        <w:rPr>
          <w:rFonts w:ascii="Arial" w:hAnsi="Arial" w:cs="Arial"/>
          <w:color w:val="000000" w:themeColor="text1"/>
          <w:sz w:val="22"/>
          <w:szCs w:val="22"/>
        </w:rPr>
        <w:t>To support this</w:t>
      </w:r>
      <w:r w:rsidR="001A116D" w:rsidRPr="001051CE">
        <w:rPr>
          <w:rFonts w:ascii="Arial" w:hAnsi="Arial" w:cs="Arial"/>
          <w:b w:val="0"/>
          <w:bCs w:val="0"/>
          <w:color w:val="000000" w:themeColor="text1"/>
        </w:rPr>
        <w:t xml:space="preserve"> </w:t>
      </w:r>
      <w:r w:rsidRPr="001051CE">
        <w:rPr>
          <w:rFonts w:ascii="Arial" w:hAnsi="Arial" w:cs="Arial"/>
          <w:color w:val="000000" w:themeColor="text1"/>
          <w:sz w:val="22"/>
          <w:szCs w:val="22"/>
        </w:rPr>
        <w:t xml:space="preserve">ongoing work, </w:t>
      </w:r>
      <w:r w:rsidR="00561731" w:rsidRPr="001051CE">
        <w:rPr>
          <w:rFonts w:ascii="Arial" w:hAnsi="Arial" w:cs="Arial"/>
          <w:color w:val="000000" w:themeColor="text1"/>
          <w:sz w:val="22"/>
          <w:szCs w:val="22"/>
        </w:rPr>
        <w:t xml:space="preserve">OPQR – St. Louis requires a </w:t>
      </w:r>
      <w:r w:rsidRPr="001051CE">
        <w:rPr>
          <w:rFonts w:ascii="Arial" w:hAnsi="Arial" w:cs="Arial"/>
          <w:color w:val="000000" w:themeColor="text1"/>
          <w:sz w:val="22"/>
          <w:szCs w:val="22"/>
        </w:rPr>
        <w:t>high-resolution,</w:t>
      </w:r>
      <w:r w:rsidR="0074021C" w:rsidRPr="001051CE">
        <w:rPr>
          <w:rFonts w:ascii="Arial" w:hAnsi="Arial" w:cs="Arial"/>
          <w:color w:val="000000" w:themeColor="text1"/>
          <w:sz w:val="22"/>
          <w:szCs w:val="22"/>
        </w:rPr>
        <w:t xml:space="preserve"> accurate mass spectrometer system with advanced</w:t>
      </w:r>
      <w:r w:rsidR="00C42259" w:rsidRPr="001051CE">
        <w:rPr>
          <w:rFonts w:ascii="Arial" w:hAnsi="Arial" w:cs="Arial"/>
          <w:color w:val="000000" w:themeColor="text1"/>
          <w:sz w:val="22"/>
          <w:szCs w:val="22"/>
        </w:rPr>
        <w:t xml:space="preserve"> fragmentation capabilities to support analysis of </w:t>
      </w:r>
      <w:r w:rsidR="00561731" w:rsidRPr="001051CE">
        <w:rPr>
          <w:rFonts w:ascii="Arial" w:hAnsi="Arial" w:cs="Arial"/>
          <w:color w:val="000000" w:themeColor="text1"/>
          <w:sz w:val="22"/>
          <w:szCs w:val="22"/>
        </w:rPr>
        <w:t>nitrosamine impurities, small molecules, and macro biomolecules</w:t>
      </w:r>
      <w:r w:rsidR="0079510F" w:rsidRPr="001051CE">
        <w:rPr>
          <w:rFonts w:ascii="Arial" w:hAnsi="Arial" w:cs="Arial"/>
          <w:color w:val="000000" w:themeColor="text1"/>
          <w:sz w:val="22"/>
          <w:szCs w:val="22"/>
        </w:rPr>
        <w:t>.</w:t>
      </w:r>
    </w:p>
    <w:p w14:paraId="0F4D8AD9" w14:textId="77777777" w:rsidR="001A116D" w:rsidRPr="001051CE" w:rsidRDefault="001A116D" w:rsidP="001051CE">
      <w:pPr>
        <w:rPr>
          <w:b/>
          <w:bCs/>
        </w:rPr>
      </w:pPr>
    </w:p>
    <w:p w14:paraId="1440A190" w14:textId="629AAE84" w:rsidR="007F788B" w:rsidRDefault="00B16C39" w:rsidP="0047266D">
      <w:pPr>
        <w:pStyle w:val="Heading2"/>
        <w:jc w:val="both"/>
        <w:rPr>
          <w:rFonts w:ascii="Arial" w:hAnsi="Arial" w:cs="Arial"/>
          <w:color w:val="000000" w:themeColor="text1"/>
          <w:sz w:val="22"/>
          <w:szCs w:val="22"/>
        </w:rPr>
      </w:pPr>
      <w:r>
        <w:rPr>
          <w:rFonts w:ascii="Arial" w:hAnsi="Arial" w:cs="Arial"/>
          <w:color w:val="000000" w:themeColor="text1"/>
          <w:sz w:val="22"/>
          <w:szCs w:val="22"/>
        </w:rPr>
        <w:lastRenderedPageBreak/>
        <w:t>OBJECTIVE</w:t>
      </w:r>
    </w:p>
    <w:p w14:paraId="34839DD7" w14:textId="77777777" w:rsidR="0047266D" w:rsidRPr="0047266D" w:rsidRDefault="0047266D" w:rsidP="001051CE">
      <w:pPr>
        <w:spacing w:after="0" w:line="240" w:lineRule="auto"/>
      </w:pPr>
    </w:p>
    <w:p w14:paraId="18D21780" w14:textId="028230C9" w:rsidR="007F788B" w:rsidRPr="001051CE" w:rsidRDefault="007F788B" w:rsidP="007F788B">
      <w:pPr>
        <w:rPr>
          <w:rFonts w:ascii="Arial" w:hAnsi="Arial" w:cs="Arial"/>
        </w:rPr>
      </w:pPr>
      <w:r w:rsidRPr="001051CE">
        <w:rPr>
          <w:rFonts w:ascii="Arial" w:hAnsi="Arial" w:cs="Arial"/>
        </w:rPr>
        <w:t xml:space="preserve">The Government is seeking to acquire one high-resolution mass spectrometer system with </w:t>
      </w:r>
      <w:r w:rsidR="001F0E2B">
        <w:rPr>
          <w:rFonts w:ascii="Arial" w:hAnsi="Arial" w:cs="Arial"/>
        </w:rPr>
        <w:t>Ultra-High</w:t>
      </w:r>
      <w:r w:rsidR="00FE6568">
        <w:rPr>
          <w:rFonts w:ascii="Arial" w:hAnsi="Arial" w:cs="Arial"/>
        </w:rPr>
        <w:t>-Performance Liquid Chromatography (</w:t>
      </w:r>
      <w:r w:rsidRPr="001051CE">
        <w:rPr>
          <w:rFonts w:ascii="Arial" w:hAnsi="Arial" w:cs="Arial"/>
        </w:rPr>
        <w:t>UHPLC</w:t>
      </w:r>
      <w:r w:rsidR="00FE6568">
        <w:rPr>
          <w:rFonts w:ascii="Arial" w:hAnsi="Arial" w:cs="Arial"/>
        </w:rPr>
        <w:t>)</w:t>
      </w:r>
      <w:r w:rsidRPr="001051CE">
        <w:rPr>
          <w:rFonts w:ascii="Arial" w:hAnsi="Arial" w:cs="Arial"/>
        </w:rPr>
        <w:t xml:space="preserve"> capabilities to enhance CDER/OPQ/OPQR – St. Louis’ ability to characterize drug substances and drug products with potential nitrosamine impurities, small molecules, and macromolecules in support of domestic drug manufacturing.</w:t>
      </w:r>
    </w:p>
    <w:p w14:paraId="2F9BC52A" w14:textId="77777777" w:rsidR="00F042B7" w:rsidRPr="001051CE" w:rsidRDefault="007F788B" w:rsidP="00F042B7">
      <w:pPr>
        <w:rPr>
          <w:rFonts w:ascii="Arial" w:hAnsi="Arial" w:cs="Arial"/>
        </w:rPr>
      </w:pPr>
      <w:r w:rsidRPr="001051CE">
        <w:rPr>
          <w:rFonts w:ascii="Arial" w:hAnsi="Arial" w:cs="Arial"/>
        </w:rPr>
        <w:t xml:space="preserve">The </w:t>
      </w:r>
      <w:proofErr w:type="spellStart"/>
      <w:r w:rsidRPr="001051CE">
        <w:rPr>
          <w:rFonts w:ascii="Arial" w:hAnsi="Arial" w:cs="Arial"/>
        </w:rPr>
        <w:t>Thermo</w:t>
      </w:r>
      <w:proofErr w:type="spellEnd"/>
      <w:r w:rsidRPr="001051CE">
        <w:rPr>
          <w:rFonts w:ascii="Arial" w:hAnsi="Arial" w:cs="Arial"/>
        </w:rPr>
        <w:t xml:space="preserve"> Scientific Orbitrap </w:t>
      </w:r>
      <w:proofErr w:type="spellStart"/>
      <w:r w:rsidRPr="001051CE">
        <w:rPr>
          <w:rFonts w:ascii="Arial" w:hAnsi="Arial" w:cs="Arial"/>
        </w:rPr>
        <w:t>Excedion</w:t>
      </w:r>
      <w:proofErr w:type="spellEnd"/>
      <w:r w:rsidRPr="001051CE">
        <w:rPr>
          <w:rFonts w:ascii="Arial" w:hAnsi="Arial" w:cs="Arial"/>
        </w:rPr>
        <w:t xml:space="preserve"> Pro BioPharma MS system is referenced to describe the required performance capabilities. Systems of equal capability that meet all required characteristics will be considered.</w:t>
      </w:r>
    </w:p>
    <w:p w14:paraId="58A2458A" w14:textId="699C8BA7" w:rsidR="00F042B7" w:rsidRPr="001051CE" w:rsidRDefault="00F042B7" w:rsidP="00F042B7">
      <w:pPr>
        <w:rPr>
          <w:rFonts w:ascii="Arial" w:hAnsi="Arial" w:cs="Arial"/>
          <w:b/>
          <w:bCs/>
          <w:color w:val="000000" w:themeColor="text1"/>
        </w:rPr>
      </w:pPr>
      <w:r w:rsidRPr="001051CE">
        <w:rPr>
          <w:rFonts w:ascii="Arial" w:hAnsi="Arial" w:cs="Arial"/>
          <w:b/>
          <w:bCs/>
          <w:color w:val="000000" w:themeColor="text1"/>
        </w:rPr>
        <w:t>SALIENT CHARACTERISTICS</w:t>
      </w:r>
    </w:p>
    <w:p w14:paraId="2F520A87" w14:textId="45C8834C" w:rsidR="00EA3447" w:rsidRPr="001051CE" w:rsidRDefault="00CE3EB2" w:rsidP="00EA3447">
      <w:pPr>
        <w:pStyle w:val="ListParagraph"/>
        <w:numPr>
          <w:ilvl w:val="0"/>
          <w:numId w:val="29"/>
        </w:numPr>
        <w:rPr>
          <w:rFonts w:ascii="Arial" w:hAnsi="Arial" w:cs="Arial"/>
          <w:color w:val="000000" w:themeColor="text1"/>
        </w:rPr>
      </w:pPr>
      <w:r w:rsidRPr="001051CE">
        <w:rPr>
          <w:rFonts w:ascii="Arial" w:hAnsi="Arial" w:cs="Arial"/>
          <w:color w:val="000000" w:themeColor="text1"/>
        </w:rPr>
        <w:t>Extended mass range up to m/z 12,000 for large biomolecule analysis</w:t>
      </w:r>
    </w:p>
    <w:p w14:paraId="390FEC1A" w14:textId="0A67E843" w:rsidR="0017584B" w:rsidRPr="001051CE" w:rsidRDefault="0017584B" w:rsidP="00EA3447">
      <w:pPr>
        <w:pStyle w:val="ListParagraph"/>
        <w:numPr>
          <w:ilvl w:val="0"/>
          <w:numId w:val="29"/>
        </w:numPr>
        <w:rPr>
          <w:rFonts w:ascii="Arial" w:hAnsi="Arial" w:cs="Arial"/>
          <w:color w:val="000000" w:themeColor="text1"/>
        </w:rPr>
      </w:pPr>
      <w:r w:rsidRPr="001051CE">
        <w:rPr>
          <w:rFonts w:ascii="Arial" w:hAnsi="Arial" w:cs="Arial"/>
          <w:color w:val="000000" w:themeColor="text1"/>
        </w:rPr>
        <w:t xml:space="preserve">Fast and sensitive </w:t>
      </w:r>
      <w:r w:rsidR="00507A2F" w:rsidRPr="001051CE">
        <w:rPr>
          <w:rFonts w:ascii="Arial" w:hAnsi="Arial" w:cs="Arial"/>
          <w:color w:val="000000" w:themeColor="text1"/>
        </w:rPr>
        <w:t>electron-based fragmentation (ETD/</w:t>
      </w:r>
      <w:proofErr w:type="spellStart"/>
      <w:r w:rsidR="00507A2F" w:rsidRPr="001051CE">
        <w:rPr>
          <w:rFonts w:ascii="Arial" w:hAnsi="Arial" w:cs="Arial"/>
          <w:color w:val="000000" w:themeColor="text1"/>
        </w:rPr>
        <w:t>EThcD</w:t>
      </w:r>
      <w:proofErr w:type="spellEnd"/>
      <w:r w:rsidR="00507A2F" w:rsidRPr="001051CE">
        <w:rPr>
          <w:rFonts w:ascii="Arial" w:hAnsi="Arial" w:cs="Arial"/>
          <w:color w:val="000000" w:themeColor="text1"/>
        </w:rPr>
        <w:t xml:space="preserve">) for comprehensive structural characterization </w:t>
      </w:r>
    </w:p>
    <w:p w14:paraId="346EBDD2" w14:textId="14F2D4A7" w:rsidR="00454C3E" w:rsidRPr="001051CE" w:rsidRDefault="00454C3E" w:rsidP="00EA3447">
      <w:pPr>
        <w:pStyle w:val="ListParagraph"/>
        <w:numPr>
          <w:ilvl w:val="0"/>
          <w:numId w:val="29"/>
        </w:numPr>
        <w:rPr>
          <w:rFonts w:ascii="Arial" w:hAnsi="Arial" w:cs="Arial"/>
          <w:color w:val="000000" w:themeColor="text1"/>
        </w:rPr>
      </w:pPr>
      <w:r w:rsidRPr="001051CE">
        <w:rPr>
          <w:rFonts w:ascii="Arial" w:hAnsi="Arial" w:cs="Arial"/>
          <w:color w:val="000000" w:themeColor="text1"/>
        </w:rPr>
        <w:t xml:space="preserve">Enhanced Sensitivity and dynamic range with </w:t>
      </w:r>
      <w:proofErr w:type="spellStart"/>
      <w:r w:rsidRPr="001051CE">
        <w:rPr>
          <w:rFonts w:ascii="Arial" w:hAnsi="Arial" w:cs="Arial"/>
          <w:color w:val="000000" w:themeColor="text1"/>
        </w:rPr>
        <w:t>eDR</w:t>
      </w:r>
      <w:proofErr w:type="spellEnd"/>
      <w:r w:rsidRPr="001051CE">
        <w:rPr>
          <w:rFonts w:ascii="Arial" w:hAnsi="Arial" w:cs="Arial"/>
          <w:color w:val="000000" w:themeColor="text1"/>
        </w:rPr>
        <w:t xml:space="preserve"> scan mode</w:t>
      </w:r>
    </w:p>
    <w:p w14:paraId="76CED808" w14:textId="3011352E" w:rsidR="00454C3E" w:rsidRPr="001051CE" w:rsidRDefault="00454C3E" w:rsidP="001051CE">
      <w:pPr>
        <w:pStyle w:val="ListParagraph"/>
        <w:numPr>
          <w:ilvl w:val="0"/>
          <w:numId w:val="29"/>
        </w:numPr>
        <w:rPr>
          <w:rFonts w:ascii="Arial" w:hAnsi="Arial" w:cs="Arial"/>
          <w:color w:val="000000" w:themeColor="text1"/>
        </w:rPr>
      </w:pPr>
      <w:r w:rsidRPr="001051CE">
        <w:rPr>
          <w:rFonts w:ascii="Arial" w:hAnsi="Arial" w:cs="Arial"/>
          <w:color w:val="000000" w:themeColor="text1"/>
        </w:rPr>
        <w:t>Superior fragmentation capabilities for</w:t>
      </w:r>
      <w:r w:rsidR="001A1E6B">
        <w:rPr>
          <w:rFonts w:ascii="Arial" w:hAnsi="Arial" w:cs="Arial"/>
          <w:color w:val="000000" w:themeColor="text1"/>
        </w:rPr>
        <w:t xml:space="preserve"> </w:t>
      </w:r>
      <w:r w:rsidRPr="001051CE">
        <w:rPr>
          <w:rFonts w:ascii="Arial" w:hAnsi="Arial" w:cs="Arial"/>
          <w:color w:val="000000" w:themeColor="text1"/>
        </w:rPr>
        <w:t>complex molecule identification</w:t>
      </w:r>
    </w:p>
    <w:p w14:paraId="06C48E7D" w14:textId="166F2B16" w:rsidR="00F042B7" w:rsidRPr="001051CE" w:rsidRDefault="00F042B7" w:rsidP="001051CE">
      <w:pPr>
        <w:rPr>
          <w:rFonts w:ascii="Arial" w:hAnsi="Arial" w:cs="Arial"/>
          <w:b/>
          <w:bCs/>
          <w:color w:val="000000" w:themeColor="text1"/>
        </w:rPr>
      </w:pPr>
      <w:r w:rsidRPr="001051CE">
        <w:rPr>
          <w:rFonts w:ascii="Arial" w:hAnsi="Arial" w:cs="Arial"/>
          <w:color w:val="000000" w:themeColor="text1"/>
        </w:rPr>
        <w:t>The excellent sensitivity, resolution, and advanced fragmentation capabilities of this mass spectrometer will be used to identify nitrosamine drug substance related impurities (NDSRIs) by matching accurate mass measurements with calculated monoisotopic masses, and to develop fit-for-purpose methods to accurately detect and quantitate NDSRIs. Additionally, the system will support comprehensive biotherapeutic characterization, including peptide mapping, intact mass analysis, and post-translational modification studies.</w:t>
      </w:r>
    </w:p>
    <w:p w14:paraId="3D9AFE71" w14:textId="4D201277" w:rsidR="00F042B7" w:rsidRPr="001051CE" w:rsidRDefault="00F042B7" w:rsidP="00F042B7">
      <w:pPr>
        <w:pStyle w:val="Heading2"/>
        <w:jc w:val="both"/>
        <w:rPr>
          <w:rFonts w:ascii="Arial" w:hAnsi="Arial" w:cs="Arial"/>
          <w:b w:val="0"/>
          <w:bCs w:val="0"/>
          <w:color w:val="000000" w:themeColor="text1"/>
          <w:sz w:val="22"/>
          <w:szCs w:val="22"/>
        </w:rPr>
      </w:pPr>
      <w:r w:rsidRPr="001051CE">
        <w:rPr>
          <w:rFonts w:ascii="Arial" w:hAnsi="Arial" w:cs="Arial"/>
          <w:b w:val="0"/>
          <w:bCs w:val="0"/>
          <w:color w:val="000000" w:themeColor="text1"/>
          <w:sz w:val="22"/>
          <w:szCs w:val="22"/>
        </w:rPr>
        <w:t xml:space="preserve">This work requires a high-resolution, accurate mass spectrometer with advanced fragmentation capabilities like the Orbitrap </w:t>
      </w:r>
      <w:proofErr w:type="spellStart"/>
      <w:r w:rsidRPr="001051CE">
        <w:rPr>
          <w:rFonts w:ascii="Arial" w:hAnsi="Arial" w:cs="Arial"/>
          <w:b w:val="0"/>
          <w:bCs w:val="0"/>
          <w:color w:val="000000" w:themeColor="text1"/>
          <w:sz w:val="22"/>
          <w:szCs w:val="22"/>
        </w:rPr>
        <w:t>Excedion</w:t>
      </w:r>
      <w:proofErr w:type="spellEnd"/>
      <w:r w:rsidRPr="001051CE">
        <w:rPr>
          <w:rFonts w:ascii="Arial" w:hAnsi="Arial" w:cs="Arial"/>
          <w:b w:val="0"/>
          <w:bCs w:val="0"/>
          <w:color w:val="000000" w:themeColor="text1"/>
          <w:sz w:val="22"/>
          <w:szCs w:val="22"/>
        </w:rPr>
        <w:t xml:space="preserve"> Pro</w:t>
      </w:r>
      <w:r w:rsidR="00824BA0">
        <w:rPr>
          <w:rFonts w:ascii="Arial" w:hAnsi="Arial" w:cs="Arial"/>
          <w:b w:val="0"/>
          <w:bCs w:val="0"/>
          <w:color w:val="000000" w:themeColor="text1"/>
          <w:sz w:val="22"/>
          <w:szCs w:val="22"/>
        </w:rPr>
        <w:t xml:space="preserve"> Mass Spectrometer</w:t>
      </w:r>
      <w:r w:rsidRPr="001051CE">
        <w:rPr>
          <w:rFonts w:ascii="Arial" w:hAnsi="Arial" w:cs="Arial"/>
          <w:b w:val="0"/>
          <w:bCs w:val="0"/>
          <w:color w:val="000000" w:themeColor="text1"/>
          <w:sz w:val="22"/>
          <w:szCs w:val="22"/>
        </w:rPr>
        <w:t>. The system will integrate with the Ardia Platform for centralized data management and utilize BioPharma Finder software for comprehensive data analysis workflows.</w:t>
      </w:r>
    </w:p>
    <w:p w14:paraId="5D9907C2" w14:textId="77777777" w:rsidR="00454C3E" w:rsidRDefault="00454C3E" w:rsidP="000B3A01">
      <w:pPr>
        <w:rPr>
          <w:rFonts w:ascii="Arial" w:hAnsi="Arial" w:cs="Arial"/>
          <w:b/>
          <w:bCs/>
        </w:rPr>
      </w:pPr>
    </w:p>
    <w:p w14:paraId="21A92972" w14:textId="3779FAD8" w:rsidR="000B3A01" w:rsidRPr="001051CE" w:rsidRDefault="000B3A01" w:rsidP="000B3A01">
      <w:pPr>
        <w:rPr>
          <w:rFonts w:ascii="Arial" w:hAnsi="Arial" w:cs="Arial"/>
          <w:b/>
          <w:bCs/>
        </w:rPr>
      </w:pPr>
      <w:r w:rsidRPr="001051CE">
        <w:rPr>
          <w:rFonts w:ascii="Arial" w:hAnsi="Arial" w:cs="Arial"/>
          <w:b/>
          <w:bCs/>
        </w:rPr>
        <w:t>SCOPE OF REQUIREMENT</w:t>
      </w:r>
    </w:p>
    <w:p w14:paraId="71A7BE85" w14:textId="722D8D44" w:rsidR="000B3A01" w:rsidRPr="001051CE" w:rsidRDefault="000B3A01" w:rsidP="000B3A01">
      <w:pPr>
        <w:rPr>
          <w:rFonts w:ascii="Arial" w:hAnsi="Arial" w:cs="Arial"/>
        </w:rPr>
      </w:pPr>
      <w:r w:rsidRPr="001051CE">
        <w:rPr>
          <w:rFonts w:ascii="Arial" w:hAnsi="Arial" w:cs="Arial"/>
        </w:rPr>
        <w:t xml:space="preserve">This requirement includes </w:t>
      </w:r>
      <w:r w:rsidR="001A1E6B" w:rsidRPr="001A1E6B">
        <w:rPr>
          <w:rFonts w:ascii="Arial" w:hAnsi="Arial" w:cs="Arial"/>
        </w:rPr>
        <w:t>delivery</w:t>
      </w:r>
      <w:r w:rsidRPr="001051CE">
        <w:rPr>
          <w:rFonts w:ascii="Arial" w:hAnsi="Arial" w:cs="Arial"/>
        </w:rPr>
        <w:t>, installation, qualification, and instrument familiarization for one new mass spectrometer system with UHPLC.</w:t>
      </w:r>
    </w:p>
    <w:p w14:paraId="4B44F8CA" w14:textId="77777777" w:rsidR="000B3A01" w:rsidRPr="001051CE" w:rsidRDefault="000B3A01" w:rsidP="000B3A01">
      <w:pPr>
        <w:rPr>
          <w:rFonts w:ascii="Arial" w:hAnsi="Arial" w:cs="Arial"/>
        </w:rPr>
      </w:pPr>
      <w:r w:rsidRPr="001051CE">
        <w:rPr>
          <w:rFonts w:ascii="Arial" w:hAnsi="Arial" w:cs="Arial"/>
        </w:rPr>
        <w:t>The contractor shall demonstrate proper operation and performance of the instrument upon installation and completion of qualification activities.</w:t>
      </w:r>
    </w:p>
    <w:p w14:paraId="3E71FCB1" w14:textId="22FAA613" w:rsidR="00E65037" w:rsidRPr="001051CE" w:rsidRDefault="00DD0131" w:rsidP="00E65037">
      <w:pPr>
        <w:pStyle w:val="Heading2"/>
        <w:spacing w:before="0" w:line="240" w:lineRule="auto"/>
        <w:jc w:val="both"/>
        <w:rPr>
          <w:rFonts w:ascii="Arial" w:hAnsi="Arial" w:cs="Arial"/>
          <w:color w:val="000000" w:themeColor="text1"/>
          <w:sz w:val="22"/>
          <w:szCs w:val="22"/>
        </w:rPr>
      </w:pPr>
      <w:r w:rsidRPr="001051CE">
        <w:rPr>
          <w:rFonts w:ascii="Arial" w:hAnsi="Arial" w:cs="Arial"/>
          <w:color w:val="000000" w:themeColor="text1"/>
          <w:sz w:val="22"/>
          <w:szCs w:val="22"/>
        </w:rPr>
        <w:t>D</w:t>
      </w:r>
      <w:r w:rsidR="00B654EF" w:rsidRPr="001051CE">
        <w:rPr>
          <w:rFonts w:ascii="Arial" w:hAnsi="Arial" w:cs="Arial"/>
          <w:color w:val="000000" w:themeColor="text1"/>
          <w:sz w:val="22"/>
          <w:szCs w:val="22"/>
        </w:rPr>
        <w:t>ELIVERABLES</w:t>
      </w:r>
    </w:p>
    <w:p w14:paraId="6EDA2AFC" w14:textId="77777777" w:rsidR="00E65037" w:rsidRPr="001051CE" w:rsidRDefault="00E65037" w:rsidP="00E65037">
      <w:pPr>
        <w:rPr>
          <w:rFonts w:ascii="Arial" w:hAnsi="Arial" w:cs="Arial"/>
        </w:rPr>
      </w:pPr>
    </w:p>
    <w:p w14:paraId="1D6D5B32" w14:textId="13C4FA6A" w:rsidR="00E65037" w:rsidRPr="001051CE" w:rsidRDefault="00D66424" w:rsidP="001051CE">
      <w:pPr>
        <w:pStyle w:val="ListParagraph"/>
        <w:numPr>
          <w:ilvl w:val="0"/>
          <w:numId w:val="18"/>
        </w:numPr>
        <w:spacing w:after="0" w:line="240" w:lineRule="auto"/>
        <w:jc w:val="both"/>
        <w:rPr>
          <w:rFonts w:ascii="Arial" w:hAnsi="Arial" w:cs="Arial"/>
        </w:rPr>
      </w:pPr>
      <w:r w:rsidRPr="001051CE">
        <w:rPr>
          <w:rFonts w:ascii="Arial" w:hAnsi="Arial" w:cs="Arial"/>
        </w:rPr>
        <w:t>Contract period: 12 months from award</w:t>
      </w:r>
    </w:p>
    <w:p w14:paraId="75DAC9EB" w14:textId="06C76D28" w:rsidR="00D66424" w:rsidRPr="001051CE" w:rsidRDefault="00D66424" w:rsidP="001051CE">
      <w:pPr>
        <w:pStyle w:val="ListParagraph"/>
        <w:numPr>
          <w:ilvl w:val="0"/>
          <w:numId w:val="18"/>
        </w:numPr>
        <w:jc w:val="both"/>
        <w:rPr>
          <w:rFonts w:ascii="Arial" w:hAnsi="Arial" w:cs="Arial"/>
        </w:rPr>
      </w:pPr>
      <w:r w:rsidRPr="001051CE">
        <w:rPr>
          <w:rFonts w:ascii="Arial" w:hAnsi="Arial" w:cs="Arial"/>
        </w:rPr>
        <w:t xml:space="preserve">Optional service agreement: </w:t>
      </w:r>
      <w:r w:rsidR="00B654EF" w:rsidRPr="001051CE">
        <w:rPr>
          <w:rFonts w:ascii="Arial" w:hAnsi="Arial" w:cs="Arial"/>
        </w:rPr>
        <w:t>1-year</w:t>
      </w:r>
      <w:r w:rsidRPr="001051CE">
        <w:rPr>
          <w:rFonts w:ascii="Arial" w:hAnsi="Arial" w:cs="Arial"/>
        </w:rPr>
        <w:t xml:space="preserve"> annual preventive maintenance following warranty</w:t>
      </w:r>
    </w:p>
    <w:p w14:paraId="65813587" w14:textId="1A28C831" w:rsidR="00D66424" w:rsidRPr="001051CE" w:rsidRDefault="00D66424" w:rsidP="001051CE">
      <w:pPr>
        <w:pStyle w:val="ListParagraph"/>
        <w:numPr>
          <w:ilvl w:val="0"/>
          <w:numId w:val="18"/>
        </w:numPr>
        <w:jc w:val="both"/>
        <w:rPr>
          <w:rFonts w:ascii="Arial" w:hAnsi="Arial" w:cs="Arial"/>
        </w:rPr>
      </w:pPr>
      <w:r w:rsidRPr="001051CE">
        <w:rPr>
          <w:rFonts w:ascii="Arial" w:hAnsi="Arial" w:cs="Arial"/>
        </w:rPr>
        <w:t xml:space="preserve">Total </w:t>
      </w:r>
      <w:r w:rsidR="000B3A01" w:rsidRPr="001051CE">
        <w:rPr>
          <w:rFonts w:ascii="Arial" w:hAnsi="Arial" w:cs="Arial"/>
        </w:rPr>
        <w:t>Period of Performance</w:t>
      </w:r>
      <w:r w:rsidRPr="001051CE">
        <w:rPr>
          <w:rFonts w:ascii="Arial" w:hAnsi="Arial" w:cs="Arial"/>
        </w:rPr>
        <w:t>: 2 years</w:t>
      </w:r>
    </w:p>
    <w:p w14:paraId="327692EE" w14:textId="21228104" w:rsidR="00A927CC" w:rsidRPr="001051CE" w:rsidRDefault="00A927CC" w:rsidP="00B654EF">
      <w:pPr>
        <w:jc w:val="both"/>
        <w:rPr>
          <w:rFonts w:ascii="Arial" w:hAnsi="Arial" w:cs="Arial"/>
          <w:b/>
          <w:bCs/>
        </w:rPr>
      </w:pPr>
      <w:r w:rsidRPr="001051CE">
        <w:rPr>
          <w:rFonts w:ascii="Arial" w:hAnsi="Arial" w:cs="Arial"/>
          <w:b/>
          <w:bCs/>
        </w:rPr>
        <w:lastRenderedPageBreak/>
        <w:t>Schedule:</w:t>
      </w:r>
    </w:p>
    <w:p w14:paraId="28EF714F" w14:textId="2994C184" w:rsidR="00D66424" w:rsidRPr="001051CE" w:rsidRDefault="00B654EF" w:rsidP="001051CE">
      <w:pPr>
        <w:pStyle w:val="ListParagraph"/>
        <w:numPr>
          <w:ilvl w:val="0"/>
          <w:numId w:val="20"/>
        </w:numPr>
        <w:jc w:val="both"/>
        <w:rPr>
          <w:rFonts w:ascii="Arial" w:hAnsi="Arial" w:cs="Arial"/>
        </w:rPr>
      </w:pPr>
      <w:r w:rsidRPr="001051CE">
        <w:rPr>
          <w:rFonts w:ascii="Arial" w:hAnsi="Arial" w:cs="Arial"/>
        </w:rPr>
        <w:t>Delivery:</w:t>
      </w:r>
      <w:r w:rsidR="00D66424" w:rsidRPr="001051CE">
        <w:rPr>
          <w:rFonts w:ascii="Arial" w:hAnsi="Arial" w:cs="Arial"/>
        </w:rPr>
        <w:t xml:space="preserve"> </w:t>
      </w:r>
      <w:r w:rsidR="00A927CC" w:rsidRPr="001051CE">
        <w:rPr>
          <w:rFonts w:ascii="Arial" w:hAnsi="Arial" w:cs="Arial"/>
        </w:rPr>
        <w:t xml:space="preserve">Within </w:t>
      </w:r>
      <w:r w:rsidR="00D66424" w:rsidRPr="001051CE">
        <w:rPr>
          <w:rFonts w:ascii="Arial" w:hAnsi="Arial" w:cs="Arial"/>
        </w:rPr>
        <w:t>180 days after award</w:t>
      </w:r>
    </w:p>
    <w:p w14:paraId="04DAA172" w14:textId="412C51D9" w:rsidR="00D66424" w:rsidRPr="001051CE" w:rsidRDefault="00D66424" w:rsidP="001051CE">
      <w:pPr>
        <w:pStyle w:val="ListParagraph"/>
        <w:numPr>
          <w:ilvl w:val="0"/>
          <w:numId w:val="20"/>
        </w:numPr>
        <w:jc w:val="both"/>
        <w:rPr>
          <w:rFonts w:ascii="Arial" w:hAnsi="Arial" w:cs="Arial"/>
        </w:rPr>
      </w:pPr>
      <w:r w:rsidRPr="001051CE">
        <w:rPr>
          <w:rFonts w:ascii="Arial" w:hAnsi="Arial" w:cs="Arial"/>
        </w:rPr>
        <w:t xml:space="preserve">Installation &amp; </w:t>
      </w:r>
      <w:r w:rsidR="00B654EF" w:rsidRPr="001051CE">
        <w:rPr>
          <w:rFonts w:ascii="Arial" w:hAnsi="Arial" w:cs="Arial"/>
        </w:rPr>
        <w:t>Qualification:</w:t>
      </w:r>
      <w:r w:rsidRPr="001051CE">
        <w:rPr>
          <w:rFonts w:ascii="Arial" w:hAnsi="Arial" w:cs="Arial"/>
        </w:rPr>
        <w:t xml:space="preserve"> </w:t>
      </w:r>
      <w:r w:rsidR="00A927CC" w:rsidRPr="001051CE">
        <w:rPr>
          <w:rFonts w:ascii="Arial" w:hAnsi="Arial" w:cs="Arial"/>
        </w:rPr>
        <w:t xml:space="preserve">Within </w:t>
      </w:r>
      <w:r w:rsidRPr="001051CE">
        <w:rPr>
          <w:rFonts w:ascii="Arial" w:hAnsi="Arial" w:cs="Arial"/>
        </w:rPr>
        <w:t xml:space="preserve">90 days after </w:t>
      </w:r>
      <w:r w:rsidR="00A927CC" w:rsidRPr="001051CE">
        <w:rPr>
          <w:rFonts w:ascii="Arial" w:hAnsi="Arial" w:cs="Arial"/>
        </w:rPr>
        <w:t>delivery</w:t>
      </w:r>
    </w:p>
    <w:p w14:paraId="5270394D" w14:textId="5C4CBA83" w:rsidR="00D66424" w:rsidRPr="001051CE" w:rsidRDefault="00D66424" w:rsidP="001051CE">
      <w:pPr>
        <w:pStyle w:val="ListParagraph"/>
        <w:numPr>
          <w:ilvl w:val="0"/>
          <w:numId w:val="20"/>
        </w:numPr>
        <w:jc w:val="both"/>
        <w:rPr>
          <w:rFonts w:ascii="Arial" w:hAnsi="Arial" w:cs="Arial"/>
        </w:rPr>
      </w:pPr>
      <w:r w:rsidRPr="001051CE">
        <w:rPr>
          <w:rFonts w:ascii="Arial" w:hAnsi="Arial" w:cs="Arial"/>
        </w:rPr>
        <w:t xml:space="preserve">Training &amp; </w:t>
      </w:r>
      <w:r w:rsidR="00B654EF" w:rsidRPr="001051CE">
        <w:rPr>
          <w:rFonts w:ascii="Arial" w:hAnsi="Arial" w:cs="Arial"/>
        </w:rPr>
        <w:t>Familiarization:</w:t>
      </w:r>
      <w:r w:rsidRPr="001051CE">
        <w:rPr>
          <w:rFonts w:ascii="Arial" w:hAnsi="Arial" w:cs="Arial"/>
        </w:rPr>
        <w:t xml:space="preserve"> During qualification or within 60 days after installation</w:t>
      </w:r>
    </w:p>
    <w:p w14:paraId="32A29275" w14:textId="2CD5B9F6" w:rsidR="00604A51" w:rsidRPr="001051CE" w:rsidRDefault="00D66424" w:rsidP="001051CE">
      <w:pPr>
        <w:pStyle w:val="ListParagraph"/>
        <w:numPr>
          <w:ilvl w:val="0"/>
          <w:numId w:val="20"/>
        </w:numPr>
        <w:jc w:val="both"/>
        <w:rPr>
          <w:rFonts w:ascii="Arial" w:hAnsi="Arial" w:cs="Arial"/>
        </w:rPr>
      </w:pPr>
      <w:r w:rsidRPr="001051CE">
        <w:rPr>
          <w:rFonts w:ascii="Arial" w:hAnsi="Arial" w:cs="Arial"/>
        </w:rPr>
        <w:t xml:space="preserve">Warranty </w:t>
      </w:r>
      <w:r w:rsidR="00B654EF" w:rsidRPr="001051CE">
        <w:rPr>
          <w:rFonts w:ascii="Arial" w:hAnsi="Arial" w:cs="Arial"/>
        </w:rPr>
        <w:t>Start:</w:t>
      </w:r>
      <w:r w:rsidRPr="001051CE">
        <w:rPr>
          <w:rFonts w:ascii="Arial" w:hAnsi="Arial" w:cs="Arial"/>
        </w:rPr>
        <w:t xml:space="preserve"> </w:t>
      </w:r>
      <w:r w:rsidR="00A927CC" w:rsidRPr="001051CE">
        <w:rPr>
          <w:rFonts w:ascii="Arial" w:hAnsi="Arial" w:cs="Arial"/>
        </w:rPr>
        <w:t xml:space="preserve">Upon completion </w:t>
      </w:r>
      <w:r w:rsidRPr="001051CE">
        <w:rPr>
          <w:rFonts w:ascii="Arial" w:hAnsi="Arial" w:cs="Arial"/>
        </w:rPr>
        <w:t>of IQ/OQ completion</w:t>
      </w:r>
    </w:p>
    <w:p w14:paraId="3191FDDC" w14:textId="188DD422" w:rsidR="00DD0131" w:rsidRPr="001051CE" w:rsidRDefault="00DD0131" w:rsidP="00B654EF">
      <w:pPr>
        <w:pStyle w:val="Heading2"/>
        <w:jc w:val="both"/>
        <w:rPr>
          <w:rFonts w:ascii="Arial" w:hAnsi="Arial" w:cs="Arial"/>
          <w:color w:val="000000" w:themeColor="text1"/>
          <w:sz w:val="22"/>
          <w:szCs w:val="22"/>
        </w:rPr>
      </w:pPr>
      <w:r w:rsidRPr="001051CE">
        <w:rPr>
          <w:rFonts w:ascii="Arial" w:hAnsi="Arial" w:cs="Arial"/>
          <w:color w:val="000000" w:themeColor="text1"/>
          <w:sz w:val="22"/>
          <w:szCs w:val="22"/>
        </w:rPr>
        <w:t>R</w:t>
      </w:r>
      <w:r w:rsidR="00B654EF" w:rsidRPr="001051CE">
        <w:rPr>
          <w:rFonts w:ascii="Arial" w:hAnsi="Arial" w:cs="Arial"/>
          <w:color w:val="000000" w:themeColor="text1"/>
          <w:sz w:val="22"/>
          <w:szCs w:val="22"/>
        </w:rPr>
        <w:t>EQUESTED INFORMATION FROM VENDORS</w:t>
      </w:r>
    </w:p>
    <w:p w14:paraId="27E985BE" w14:textId="77777777" w:rsidR="0028408D" w:rsidRPr="001051CE" w:rsidRDefault="0028408D" w:rsidP="00B654EF">
      <w:pPr>
        <w:autoSpaceDE w:val="0"/>
        <w:autoSpaceDN w:val="0"/>
        <w:adjustRightInd w:val="0"/>
        <w:spacing w:after="0" w:line="240" w:lineRule="auto"/>
        <w:jc w:val="both"/>
        <w:rPr>
          <w:rFonts w:ascii="Arial" w:hAnsi="Arial" w:cs="Arial"/>
        </w:rPr>
      </w:pPr>
    </w:p>
    <w:p w14:paraId="2C01155B" w14:textId="1E4BD787" w:rsidR="004B3EC6" w:rsidRPr="001051CE" w:rsidRDefault="00A927CC" w:rsidP="00B654EF">
      <w:pPr>
        <w:autoSpaceDE w:val="0"/>
        <w:autoSpaceDN w:val="0"/>
        <w:adjustRightInd w:val="0"/>
        <w:spacing w:after="0" w:line="240" w:lineRule="auto"/>
        <w:jc w:val="both"/>
        <w:rPr>
          <w:rFonts w:ascii="Arial" w:hAnsi="Arial" w:cs="Arial"/>
        </w:rPr>
      </w:pPr>
      <w:r w:rsidRPr="001051CE">
        <w:rPr>
          <w:rFonts w:ascii="Arial" w:hAnsi="Arial" w:cs="Arial"/>
        </w:rPr>
        <w:t xml:space="preserve">Interested vendors shall provide </w:t>
      </w:r>
      <w:r w:rsidR="00FD30CB" w:rsidRPr="001051CE">
        <w:rPr>
          <w:rFonts w:ascii="Arial" w:hAnsi="Arial" w:cs="Arial"/>
        </w:rPr>
        <w:t xml:space="preserve">the following information: </w:t>
      </w:r>
    </w:p>
    <w:p w14:paraId="63F5C2EC" w14:textId="77777777" w:rsidR="00B438E6" w:rsidRPr="001051CE" w:rsidRDefault="00B438E6" w:rsidP="00B654EF">
      <w:pPr>
        <w:autoSpaceDE w:val="0"/>
        <w:autoSpaceDN w:val="0"/>
        <w:adjustRightInd w:val="0"/>
        <w:spacing w:after="0" w:line="240" w:lineRule="auto"/>
        <w:jc w:val="both"/>
        <w:rPr>
          <w:rFonts w:ascii="Arial" w:hAnsi="Arial" w:cs="Arial"/>
        </w:rPr>
      </w:pPr>
    </w:p>
    <w:p w14:paraId="4CA25A75" w14:textId="1DE26BE5" w:rsidR="0028408D" w:rsidRPr="001051CE" w:rsidRDefault="00FD30CB" w:rsidP="001051CE">
      <w:pPr>
        <w:pStyle w:val="ListParagraph"/>
        <w:numPr>
          <w:ilvl w:val="0"/>
          <w:numId w:val="3"/>
        </w:numPr>
        <w:autoSpaceDE w:val="0"/>
        <w:autoSpaceDN w:val="0"/>
        <w:adjustRightInd w:val="0"/>
        <w:spacing w:after="0" w:line="240" w:lineRule="auto"/>
        <w:jc w:val="both"/>
        <w:rPr>
          <w:rFonts w:ascii="Arial" w:eastAsiaTheme="minorHAnsi" w:hAnsi="Arial" w:cs="Arial"/>
        </w:rPr>
      </w:pPr>
      <w:proofErr w:type="gramStart"/>
      <w:r w:rsidRPr="001051CE">
        <w:rPr>
          <w:rFonts w:ascii="Arial" w:eastAsiaTheme="minorHAnsi" w:hAnsi="Arial" w:cs="Arial"/>
        </w:rPr>
        <w:t>Company's</w:t>
      </w:r>
      <w:proofErr w:type="gramEnd"/>
      <w:r w:rsidRPr="001051CE">
        <w:rPr>
          <w:rFonts w:ascii="Arial" w:eastAsiaTheme="minorHAnsi" w:hAnsi="Arial" w:cs="Arial"/>
        </w:rPr>
        <w:t xml:space="preserve"> name, mailing address, Cage Code, and Unique Entity Identifier (UEI)</w:t>
      </w:r>
      <w:r w:rsidR="00C1030F" w:rsidRPr="001051CE">
        <w:rPr>
          <w:rFonts w:ascii="Arial" w:eastAsiaTheme="minorHAnsi" w:hAnsi="Arial" w:cs="Arial"/>
        </w:rPr>
        <w:t>.</w:t>
      </w:r>
    </w:p>
    <w:p w14:paraId="263B3E66" w14:textId="7F7EAF6A" w:rsidR="0028408D" w:rsidRPr="001051CE" w:rsidRDefault="00FD30CB" w:rsidP="001051CE">
      <w:pPr>
        <w:pStyle w:val="ListParagraph"/>
        <w:numPr>
          <w:ilvl w:val="1"/>
          <w:numId w:val="5"/>
        </w:numPr>
        <w:autoSpaceDE w:val="0"/>
        <w:autoSpaceDN w:val="0"/>
        <w:adjustRightInd w:val="0"/>
        <w:spacing w:after="0" w:line="240" w:lineRule="auto"/>
        <w:jc w:val="both"/>
        <w:rPr>
          <w:rFonts w:ascii="Arial" w:eastAsiaTheme="minorHAnsi" w:hAnsi="Arial" w:cs="Arial"/>
        </w:rPr>
      </w:pPr>
      <w:r w:rsidRPr="001051CE">
        <w:rPr>
          <w:rFonts w:ascii="Arial" w:eastAsiaTheme="minorHAnsi" w:hAnsi="Arial" w:cs="Arial"/>
        </w:rPr>
        <w:t>Recommended North American Industry Classification System (NAICS) code that your company utilizes for in</w:t>
      </w:r>
      <w:r w:rsidR="004B3EC6" w:rsidRPr="001051CE">
        <w:rPr>
          <w:rFonts w:ascii="Arial" w:eastAsiaTheme="minorHAnsi" w:hAnsi="Arial" w:cs="Arial"/>
        </w:rPr>
        <w:t xml:space="preserve"> </w:t>
      </w:r>
      <w:r w:rsidRPr="001051CE">
        <w:rPr>
          <w:rFonts w:ascii="Arial" w:eastAsiaTheme="minorHAnsi" w:hAnsi="Arial" w:cs="Arial"/>
        </w:rPr>
        <w:t xml:space="preserve">support of the following equipment: </w:t>
      </w:r>
      <w:r w:rsidR="003702FC" w:rsidRPr="001051CE">
        <w:rPr>
          <w:rFonts w:ascii="Arial" w:hAnsi="Arial" w:cs="Arial"/>
          <w:b/>
          <w:bCs/>
        </w:rPr>
        <w:t>Mass Spectrometer</w:t>
      </w:r>
      <w:r w:rsidR="00C1030F" w:rsidRPr="001051CE">
        <w:rPr>
          <w:rFonts w:ascii="Arial" w:hAnsi="Arial" w:cs="Arial"/>
          <w:b/>
          <w:bCs/>
        </w:rPr>
        <w:t>.</w:t>
      </w:r>
    </w:p>
    <w:p w14:paraId="2494ECAD" w14:textId="5FC1D0E5" w:rsidR="0028408D" w:rsidRPr="001051CE" w:rsidRDefault="00FD30CB" w:rsidP="001051CE">
      <w:pPr>
        <w:pStyle w:val="ListParagraph"/>
        <w:numPr>
          <w:ilvl w:val="1"/>
          <w:numId w:val="9"/>
        </w:numPr>
        <w:autoSpaceDE w:val="0"/>
        <w:autoSpaceDN w:val="0"/>
        <w:adjustRightInd w:val="0"/>
        <w:spacing w:after="0" w:line="240" w:lineRule="auto"/>
        <w:jc w:val="both"/>
        <w:rPr>
          <w:rFonts w:ascii="Arial" w:eastAsiaTheme="minorHAnsi" w:hAnsi="Arial" w:cs="Arial"/>
        </w:rPr>
      </w:pPr>
      <w:r w:rsidRPr="001051CE">
        <w:rPr>
          <w:rFonts w:ascii="Arial" w:eastAsiaTheme="minorHAnsi" w:hAnsi="Arial" w:cs="Arial"/>
        </w:rPr>
        <w:t>What is your company size? If small, what is your socio-economic status?</w:t>
      </w:r>
    </w:p>
    <w:p w14:paraId="75DF0D3B" w14:textId="76F94DC2" w:rsidR="0028408D" w:rsidRPr="001051CE" w:rsidRDefault="00FD30CB" w:rsidP="001051CE">
      <w:pPr>
        <w:pStyle w:val="ListParagraph"/>
        <w:numPr>
          <w:ilvl w:val="1"/>
          <w:numId w:val="14"/>
        </w:numPr>
        <w:autoSpaceDE w:val="0"/>
        <w:autoSpaceDN w:val="0"/>
        <w:adjustRightInd w:val="0"/>
        <w:spacing w:after="0" w:line="240" w:lineRule="auto"/>
        <w:jc w:val="both"/>
        <w:rPr>
          <w:rFonts w:ascii="Arial" w:eastAsiaTheme="minorHAnsi" w:hAnsi="Arial" w:cs="Arial"/>
        </w:rPr>
      </w:pPr>
      <w:r w:rsidRPr="001051CE">
        <w:rPr>
          <w:rFonts w:ascii="Arial" w:eastAsiaTheme="minorHAnsi" w:hAnsi="Arial" w:cs="Arial"/>
        </w:rPr>
        <w:t>Identify any GSA Schedule contract or other current government-wide contract (e.g., GWAC or BPA) that your</w:t>
      </w:r>
      <w:r w:rsidR="00437DCE" w:rsidRPr="001051CE">
        <w:rPr>
          <w:rFonts w:ascii="Arial" w:eastAsiaTheme="minorHAnsi" w:hAnsi="Arial" w:cs="Arial"/>
        </w:rPr>
        <w:t xml:space="preserve"> </w:t>
      </w:r>
      <w:r w:rsidRPr="001051CE">
        <w:rPr>
          <w:rFonts w:ascii="Arial" w:eastAsiaTheme="minorHAnsi" w:hAnsi="Arial" w:cs="Arial"/>
        </w:rPr>
        <w:t>company currently holds and offers these products/services under.</w:t>
      </w:r>
    </w:p>
    <w:p w14:paraId="1B3FE2C8" w14:textId="3E1FFC1B" w:rsidR="0028408D" w:rsidRPr="001051CE" w:rsidRDefault="00FD30CB" w:rsidP="001051CE">
      <w:pPr>
        <w:pStyle w:val="ListParagraph"/>
        <w:numPr>
          <w:ilvl w:val="1"/>
          <w:numId w:val="16"/>
        </w:numPr>
        <w:autoSpaceDE w:val="0"/>
        <w:autoSpaceDN w:val="0"/>
        <w:adjustRightInd w:val="0"/>
        <w:spacing w:after="0" w:line="240" w:lineRule="auto"/>
        <w:jc w:val="both"/>
        <w:rPr>
          <w:rFonts w:ascii="Arial" w:eastAsiaTheme="minorHAnsi" w:hAnsi="Arial" w:cs="Arial"/>
        </w:rPr>
      </w:pPr>
      <w:r w:rsidRPr="001051CE">
        <w:rPr>
          <w:rFonts w:ascii="Arial" w:eastAsiaTheme="minorHAnsi" w:hAnsi="Arial" w:cs="Arial"/>
        </w:rPr>
        <w:t>Domestic manufacturing status.</w:t>
      </w:r>
    </w:p>
    <w:p w14:paraId="48C4B631" w14:textId="6C176488" w:rsidR="00DD0131" w:rsidRPr="001051CE" w:rsidRDefault="00FD30CB" w:rsidP="004D0215">
      <w:pPr>
        <w:pStyle w:val="ListParagraph"/>
        <w:numPr>
          <w:ilvl w:val="1"/>
          <w:numId w:val="16"/>
        </w:numPr>
        <w:jc w:val="both"/>
        <w:rPr>
          <w:rFonts w:ascii="Arial" w:hAnsi="Arial" w:cs="Arial"/>
        </w:rPr>
      </w:pPr>
      <w:r w:rsidRPr="001051CE">
        <w:rPr>
          <w:rFonts w:ascii="Arial" w:eastAsiaTheme="minorHAnsi" w:hAnsi="Arial" w:cs="Arial"/>
        </w:rPr>
        <w:t>Technical specifications for the proposed solution.</w:t>
      </w:r>
    </w:p>
    <w:p w14:paraId="495E6E11" w14:textId="77777777" w:rsidR="004D0215" w:rsidRPr="001051CE" w:rsidRDefault="004D0215" w:rsidP="001051CE">
      <w:pPr>
        <w:pStyle w:val="ListParagraph"/>
        <w:rPr>
          <w:rFonts w:ascii="Arial" w:hAnsi="Arial" w:cs="Arial"/>
        </w:rPr>
      </w:pPr>
    </w:p>
    <w:p w14:paraId="3D8E4467" w14:textId="68E4A35A" w:rsidR="00DD0131" w:rsidRDefault="00DD0131" w:rsidP="00B654EF">
      <w:pPr>
        <w:pStyle w:val="Heading2"/>
        <w:jc w:val="both"/>
        <w:rPr>
          <w:rFonts w:ascii="Arial" w:hAnsi="Arial" w:cs="Arial"/>
          <w:color w:val="000000" w:themeColor="text1"/>
          <w:sz w:val="22"/>
          <w:szCs w:val="22"/>
        </w:rPr>
      </w:pPr>
      <w:r w:rsidRPr="001051CE">
        <w:rPr>
          <w:rFonts w:ascii="Arial" w:hAnsi="Arial" w:cs="Arial"/>
          <w:color w:val="000000" w:themeColor="text1"/>
          <w:sz w:val="22"/>
          <w:szCs w:val="22"/>
        </w:rPr>
        <w:t>D</w:t>
      </w:r>
      <w:r w:rsidR="00B654EF" w:rsidRPr="001051CE">
        <w:rPr>
          <w:rFonts w:ascii="Arial" w:hAnsi="Arial" w:cs="Arial"/>
          <w:color w:val="000000" w:themeColor="text1"/>
          <w:sz w:val="22"/>
          <w:szCs w:val="22"/>
        </w:rPr>
        <w:t>ISCLAIMER AND IMPORTANT NOTES</w:t>
      </w:r>
    </w:p>
    <w:p w14:paraId="17F8FA25" w14:textId="77777777" w:rsidR="001A1E6B" w:rsidRPr="001051CE" w:rsidRDefault="001A1E6B" w:rsidP="001051CE">
      <w:pPr>
        <w:spacing w:after="0" w:line="240" w:lineRule="auto"/>
      </w:pPr>
    </w:p>
    <w:p w14:paraId="15E2EBA7" w14:textId="244347A3" w:rsidR="00DD0131" w:rsidRPr="001051CE" w:rsidRDefault="00DD0131" w:rsidP="00B654EF">
      <w:pPr>
        <w:jc w:val="both"/>
        <w:rPr>
          <w:rFonts w:ascii="Arial" w:hAnsi="Arial" w:cs="Arial"/>
        </w:rPr>
      </w:pPr>
      <w:r w:rsidRPr="001051CE">
        <w:rPr>
          <w:rFonts w:ascii="Arial" w:hAnsi="Arial" w:cs="Arial"/>
        </w:rPr>
        <w:t xml:space="preserve">This </w:t>
      </w:r>
      <w:r w:rsidR="00730FEC" w:rsidRPr="001051CE">
        <w:rPr>
          <w:rFonts w:ascii="Arial" w:hAnsi="Arial" w:cs="Arial"/>
        </w:rPr>
        <w:t>notice</w:t>
      </w:r>
      <w:r w:rsidR="00572076" w:rsidRPr="001051CE">
        <w:rPr>
          <w:rFonts w:ascii="Arial" w:hAnsi="Arial" w:cs="Arial"/>
        </w:rPr>
        <w:t xml:space="preserve"> is </w:t>
      </w:r>
      <w:r w:rsidR="00815FC9" w:rsidRPr="001051CE">
        <w:rPr>
          <w:rFonts w:ascii="Arial" w:hAnsi="Arial" w:cs="Arial"/>
        </w:rPr>
        <w:t xml:space="preserve">issued </w:t>
      </w:r>
      <w:r w:rsidR="00572076" w:rsidRPr="001051CE">
        <w:rPr>
          <w:rFonts w:ascii="Arial" w:hAnsi="Arial" w:cs="Arial"/>
        </w:rPr>
        <w:t xml:space="preserve">for market research purposes only </w:t>
      </w:r>
      <w:r w:rsidRPr="001051CE">
        <w:rPr>
          <w:rFonts w:ascii="Arial" w:hAnsi="Arial" w:cs="Arial"/>
        </w:rPr>
        <w:t xml:space="preserve">and does not </w:t>
      </w:r>
      <w:r w:rsidR="00E11992" w:rsidRPr="001051CE">
        <w:rPr>
          <w:rFonts w:ascii="Arial" w:hAnsi="Arial" w:cs="Arial"/>
        </w:rPr>
        <w:t>constitute a solicitation</w:t>
      </w:r>
      <w:r w:rsidR="009A20FA" w:rsidRPr="001051CE">
        <w:rPr>
          <w:rFonts w:ascii="Arial" w:hAnsi="Arial" w:cs="Arial"/>
        </w:rPr>
        <w:t xml:space="preserve">. </w:t>
      </w:r>
      <w:r w:rsidRPr="001051CE">
        <w:rPr>
          <w:rFonts w:ascii="Arial" w:hAnsi="Arial" w:cs="Arial"/>
        </w:rPr>
        <w:t xml:space="preserve"> Responses will be used solely for market research. The FDA will not provide feedback or evaluations of submitted capabilities. Proprietary information should not be submitted.</w:t>
      </w:r>
    </w:p>
    <w:p w14:paraId="3D771D0A" w14:textId="4BCFD4AA" w:rsidR="00DD0131" w:rsidRDefault="00DD0131" w:rsidP="00DD0131">
      <w:pPr>
        <w:pStyle w:val="Heading2"/>
        <w:rPr>
          <w:rFonts w:ascii="Arial" w:hAnsi="Arial" w:cs="Arial"/>
          <w:color w:val="000000" w:themeColor="text1"/>
          <w:sz w:val="22"/>
          <w:szCs w:val="22"/>
        </w:rPr>
      </w:pPr>
      <w:r w:rsidRPr="001051CE">
        <w:rPr>
          <w:rFonts w:ascii="Arial" w:hAnsi="Arial" w:cs="Arial"/>
          <w:color w:val="000000" w:themeColor="text1"/>
          <w:sz w:val="22"/>
          <w:szCs w:val="22"/>
        </w:rPr>
        <w:t>S</w:t>
      </w:r>
      <w:r w:rsidR="00B654EF" w:rsidRPr="001051CE">
        <w:rPr>
          <w:rFonts w:ascii="Arial" w:hAnsi="Arial" w:cs="Arial"/>
          <w:color w:val="000000" w:themeColor="text1"/>
          <w:sz w:val="22"/>
          <w:szCs w:val="22"/>
        </w:rPr>
        <w:t>UBMISSION INSTRUCTIONS</w:t>
      </w:r>
    </w:p>
    <w:p w14:paraId="25F59CC2" w14:textId="77777777" w:rsidR="001A1E6B" w:rsidRPr="001051CE" w:rsidRDefault="001A1E6B" w:rsidP="001051CE">
      <w:pPr>
        <w:spacing w:after="0" w:line="240" w:lineRule="auto"/>
        <w:contextualSpacing/>
      </w:pPr>
    </w:p>
    <w:p w14:paraId="3BB0EDF6" w14:textId="582EE173" w:rsidR="00282013" w:rsidRPr="001051CE" w:rsidRDefault="00DD0131" w:rsidP="00282013">
      <w:pPr>
        <w:spacing w:after="0" w:line="240" w:lineRule="auto"/>
        <w:rPr>
          <w:rFonts w:ascii="Arial" w:hAnsi="Arial" w:cs="Arial"/>
        </w:rPr>
      </w:pPr>
      <w:r w:rsidRPr="001051CE">
        <w:rPr>
          <w:rFonts w:ascii="Arial" w:hAnsi="Arial" w:cs="Arial"/>
        </w:rPr>
        <w:t>Responses are due by</w:t>
      </w:r>
      <w:r w:rsidR="00130438">
        <w:rPr>
          <w:rFonts w:ascii="Arial" w:hAnsi="Arial" w:cs="Arial"/>
        </w:rPr>
        <w:t xml:space="preserve"> March 6, 2026</w:t>
      </w:r>
      <w:r w:rsidR="00E079B8" w:rsidRPr="001051CE">
        <w:rPr>
          <w:rFonts w:ascii="Arial" w:hAnsi="Arial" w:cs="Arial"/>
        </w:rPr>
        <w:t>,</w:t>
      </w:r>
      <w:r w:rsidRPr="001051CE">
        <w:rPr>
          <w:rFonts w:ascii="Arial" w:hAnsi="Arial" w:cs="Arial"/>
        </w:rPr>
        <w:t xml:space="preserve"> and shall be submitted via email to:</w:t>
      </w:r>
      <w:r w:rsidRPr="001051CE">
        <w:rPr>
          <w:rFonts w:ascii="Arial" w:hAnsi="Arial" w:cs="Arial"/>
        </w:rPr>
        <w:br/>
      </w:r>
      <w:r w:rsidRPr="001051CE">
        <w:rPr>
          <w:rFonts w:ascii="Arial" w:hAnsi="Arial" w:cs="Arial"/>
        </w:rPr>
        <w:br/>
      </w:r>
      <w:r w:rsidR="007E63E4" w:rsidRPr="001051CE">
        <w:rPr>
          <w:rFonts w:ascii="Arial" w:hAnsi="Arial" w:cs="Arial"/>
        </w:rPr>
        <w:t>Reagan Davis</w:t>
      </w:r>
      <w:r w:rsidRPr="001051CE">
        <w:rPr>
          <w:rFonts w:ascii="Arial" w:hAnsi="Arial" w:cs="Arial"/>
        </w:rPr>
        <w:br/>
      </w:r>
      <w:r w:rsidR="00170D35" w:rsidRPr="001051CE">
        <w:rPr>
          <w:rFonts w:ascii="Arial" w:hAnsi="Arial" w:cs="Arial"/>
        </w:rPr>
        <w:t>Contract</w:t>
      </w:r>
      <w:r w:rsidR="00604A51" w:rsidRPr="001051CE">
        <w:rPr>
          <w:rFonts w:ascii="Arial" w:hAnsi="Arial" w:cs="Arial"/>
        </w:rPr>
        <w:t xml:space="preserve"> Specialist</w:t>
      </w:r>
      <w:r w:rsidRPr="001051CE">
        <w:rPr>
          <w:rFonts w:ascii="Arial" w:hAnsi="Arial" w:cs="Arial"/>
        </w:rPr>
        <w:br/>
      </w:r>
      <w:r w:rsidRPr="001051CE">
        <w:rPr>
          <w:rFonts w:ascii="Arial" w:hAnsi="Arial" w:cs="Arial"/>
          <w:b/>
          <w:bCs/>
        </w:rPr>
        <w:t>Emai</w:t>
      </w:r>
      <w:r w:rsidRPr="001051CE">
        <w:rPr>
          <w:rFonts w:ascii="Arial" w:hAnsi="Arial" w:cs="Arial"/>
        </w:rPr>
        <w:t>l:</w:t>
      </w:r>
      <w:r w:rsidR="00604A51" w:rsidRPr="001051CE">
        <w:rPr>
          <w:rFonts w:ascii="Arial" w:hAnsi="Arial" w:cs="Arial"/>
        </w:rPr>
        <w:t xml:space="preserve"> </w:t>
      </w:r>
      <w:r w:rsidR="007E63E4" w:rsidRPr="001051CE">
        <w:rPr>
          <w:rFonts w:ascii="Arial" w:hAnsi="Arial" w:cs="Arial"/>
        </w:rPr>
        <w:t>Reagan.davis@fda.hhs.gov</w:t>
      </w:r>
      <w:r w:rsidRPr="001051CE">
        <w:rPr>
          <w:rFonts w:ascii="Arial" w:hAnsi="Arial" w:cs="Arial"/>
          <w:highlight w:val="yellow"/>
        </w:rPr>
        <w:br/>
      </w:r>
      <w:r w:rsidRPr="001051CE">
        <w:rPr>
          <w:rFonts w:ascii="Arial" w:hAnsi="Arial" w:cs="Arial"/>
          <w:b/>
          <w:bCs/>
        </w:rPr>
        <w:t xml:space="preserve">Subject: </w:t>
      </w:r>
      <w:r w:rsidRPr="001051CE">
        <w:rPr>
          <w:rFonts w:ascii="Arial" w:hAnsi="Arial" w:cs="Arial"/>
        </w:rPr>
        <w:t>Sources Sought</w:t>
      </w:r>
      <w:r w:rsidR="00282013" w:rsidRPr="001051CE">
        <w:rPr>
          <w:rFonts w:ascii="Arial" w:hAnsi="Arial" w:cs="Arial"/>
        </w:rPr>
        <w:t xml:space="preserve"> Notice Number: </w:t>
      </w:r>
      <w:r w:rsidR="001439B8" w:rsidRPr="001051CE">
        <w:rPr>
          <w:rFonts w:ascii="Arial" w:hAnsi="Arial" w:cs="Arial"/>
        </w:rPr>
        <w:t>SSN</w:t>
      </w:r>
      <w:r w:rsidR="00282013" w:rsidRPr="001051CE">
        <w:rPr>
          <w:rFonts w:ascii="Arial" w:hAnsi="Arial" w:cs="Arial"/>
          <w:b/>
          <w:bCs/>
        </w:rPr>
        <w:t>_</w:t>
      </w:r>
      <w:r w:rsidR="00A76EFA" w:rsidRPr="001051CE">
        <w:rPr>
          <w:rFonts w:ascii="Arial" w:hAnsi="Arial" w:cs="Arial"/>
        </w:rPr>
        <w:t>CDER-2026-131687</w:t>
      </w:r>
    </w:p>
    <w:p w14:paraId="1DA1EB64" w14:textId="1B1E1327" w:rsidR="00DD0131" w:rsidRPr="001051CE" w:rsidRDefault="00DD0131" w:rsidP="00282013">
      <w:pPr>
        <w:spacing w:after="0" w:line="240" w:lineRule="auto"/>
        <w:rPr>
          <w:rFonts w:ascii="Arial" w:hAnsi="Arial" w:cs="Arial"/>
        </w:rPr>
      </w:pPr>
      <w:r w:rsidRPr="001051CE">
        <w:rPr>
          <w:rFonts w:ascii="Arial" w:hAnsi="Arial" w:cs="Arial"/>
          <w:b/>
          <w:bCs/>
        </w:rPr>
        <w:t xml:space="preserve"> – </w:t>
      </w:r>
      <w:r w:rsidR="00A76EFA" w:rsidRPr="001051CE">
        <w:rPr>
          <w:rFonts w:ascii="Arial" w:hAnsi="Arial" w:cs="Arial"/>
          <w:b/>
          <w:bCs/>
        </w:rPr>
        <w:t>Mass Spectrometer</w:t>
      </w:r>
    </w:p>
    <w:p w14:paraId="0758010D" w14:textId="77777777" w:rsidR="00FC5AC0" w:rsidRPr="00DD0131" w:rsidRDefault="00FC5AC0">
      <w:pPr>
        <w:rPr>
          <w:rFonts w:ascii="Arial" w:hAnsi="Arial" w:cs="Arial"/>
          <w:sz w:val="24"/>
          <w:szCs w:val="24"/>
        </w:rPr>
      </w:pPr>
    </w:p>
    <w:sectPr w:rsidR="00FC5AC0" w:rsidRPr="00DD0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SansPro-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3F4"/>
    <w:multiLevelType w:val="hybridMultilevel"/>
    <w:tmpl w:val="006EB872"/>
    <w:lvl w:ilvl="0" w:tplc="B642BAFC">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5294"/>
    <w:multiLevelType w:val="hybridMultilevel"/>
    <w:tmpl w:val="84DEB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0582B"/>
    <w:multiLevelType w:val="hybridMultilevel"/>
    <w:tmpl w:val="87904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37F6B"/>
    <w:multiLevelType w:val="hybridMultilevel"/>
    <w:tmpl w:val="1FF42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4273"/>
    <w:multiLevelType w:val="hybridMultilevel"/>
    <w:tmpl w:val="278C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86BDC"/>
    <w:multiLevelType w:val="hybridMultilevel"/>
    <w:tmpl w:val="94FAD5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4F7E5A"/>
    <w:multiLevelType w:val="hybridMultilevel"/>
    <w:tmpl w:val="2F4A9652"/>
    <w:lvl w:ilvl="0" w:tplc="04090001">
      <w:start w:val="1"/>
      <w:numFmt w:val="bullet"/>
      <w:lvlText w:val=""/>
      <w:lvlJc w:val="left"/>
      <w:pPr>
        <w:ind w:left="720" w:hanging="360"/>
      </w:pPr>
      <w:rPr>
        <w:rFonts w:ascii="Symbol" w:hAnsi="Symbol" w:hint="default"/>
      </w:rPr>
    </w:lvl>
    <w:lvl w:ilvl="1" w:tplc="69C0650E">
      <w:numFmt w:val="bullet"/>
      <w:lvlText w:val="-"/>
      <w:lvlJc w:val="left"/>
      <w:pPr>
        <w:ind w:left="1440" w:hanging="360"/>
      </w:pPr>
      <w:rPr>
        <w:rFonts w:ascii="Times New Roman" w:eastAsiaTheme="minorHAnsi" w:hAnsi="Times New Roman"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B2615"/>
    <w:multiLevelType w:val="hybridMultilevel"/>
    <w:tmpl w:val="04603D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0070E9"/>
    <w:multiLevelType w:val="hybridMultilevel"/>
    <w:tmpl w:val="D5BC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70F84"/>
    <w:multiLevelType w:val="hybridMultilevel"/>
    <w:tmpl w:val="1C58C904"/>
    <w:lvl w:ilvl="0" w:tplc="6B6ED042">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82C82"/>
    <w:multiLevelType w:val="hybridMultilevel"/>
    <w:tmpl w:val="80B88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66957"/>
    <w:multiLevelType w:val="hybridMultilevel"/>
    <w:tmpl w:val="E9AAA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01359"/>
    <w:multiLevelType w:val="hybridMultilevel"/>
    <w:tmpl w:val="CFB6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B0BFF"/>
    <w:multiLevelType w:val="hybridMultilevel"/>
    <w:tmpl w:val="EDE4E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0329B"/>
    <w:multiLevelType w:val="hybridMultilevel"/>
    <w:tmpl w:val="620A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333BF"/>
    <w:multiLevelType w:val="hybridMultilevel"/>
    <w:tmpl w:val="616E2FA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2A85644"/>
    <w:multiLevelType w:val="hybridMultilevel"/>
    <w:tmpl w:val="B4467F8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3B01B1"/>
    <w:multiLevelType w:val="hybridMultilevel"/>
    <w:tmpl w:val="121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A2068"/>
    <w:multiLevelType w:val="hybridMultilevel"/>
    <w:tmpl w:val="42845532"/>
    <w:lvl w:ilvl="0" w:tplc="14C07ABE">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6A6494"/>
    <w:multiLevelType w:val="hybridMultilevel"/>
    <w:tmpl w:val="AE9E7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FC25576"/>
    <w:multiLevelType w:val="hybridMultilevel"/>
    <w:tmpl w:val="B8D8B8D2"/>
    <w:lvl w:ilvl="0" w:tplc="1ECE0B0A">
      <w:numFmt w:val="bullet"/>
      <w:lvlText w:val="-"/>
      <w:lvlJc w:val="left"/>
      <w:pPr>
        <w:ind w:left="720" w:hanging="360"/>
      </w:pPr>
      <w:rPr>
        <w:rFonts w:ascii="SourceSansPro-Regular" w:eastAsiaTheme="minorHAnsi" w:hAnsi="SourceSansPro-Regular" w:cs="SourceSansPro-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F730A"/>
    <w:multiLevelType w:val="hybridMultilevel"/>
    <w:tmpl w:val="2F2E7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E62A0C"/>
    <w:multiLevelType w:val="hybridMultilevel"/>
    <w:tmpl w:val="7376D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6B4171"/>
    <w:multiLevelType w:val="hybridMultilevel"/>
    <w:tmpl w:val="B624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5F47FC"/>
    <w:multiLevelType w:val="hybridMultilevel"/>
    <w:tmpl w:val="A3346C38"/>
    <w:lvl w:ilvl="0" w:tplc="71A40678">
      <w:numFmt w:val="bullet"/>
      <w:lvlText w:val="-"/>
      <w:lvlJc w:val="left"/>
      <w:pPr>
        <w:ind w:left="720" w:hanging="360"/>
      </w:pPr>
      <w:rPr>
        <w:rFonts w:ascii="SourceSansPro-Regular" w:eastAsiaTheme="minorHAnsi" w:hAnsi="SourceSansPro-Regular" w:cs="SourceSansPro-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925019"/>
    <w:multiLevelType w:val="hybridMultilevel"/>
    <w:tmpl w:val="48706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B3454"/>
    <w:multiLevelType w:val="hybridMultilevel"/>
    <w:tmpl w:val="6346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2B315B"/>
    <w:multiLevelType w:val="hybridMultilevel"/>
    <w:tmpl w:val="7DEA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C3BB2"/>
    <w:multiLevelType w:val="hybridMultilevel"/>
    <w:tmpl w:val="D5B65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360914">
    <w:abstractNumId w:val="24"/>
  </w:num>
  <w:num w:numId="2" w16cid:durableId="1180007749">
    <w:abstractNumId w:val="20"/>
  </w:num>
  <w:num w:numId="3" w16cid:durableId="1716395400">
    <w:abstractNumId w:val="6"/>
  </w:num>
  <w:num w:numId="4" w16cid:durableId="1400979799">
    <w:abstractNumId w:val="26"/>
  </w:num>
  <w:num w:numId="5" w16cid:durableId="916548253">
    <w:abstractNumId w:val="5"/>
  </w:num>
  <w:num w:numId="6" w16cid:durableId="855995456">
    <w:abstractNumId w:val="2"/>
  </w:num>
  <w:num w:numId="7" w16cid:durableId="659432977">
    <w:abstractNumId w:val="8"/>
  </w:num>
  <w:num w:numId="8" w16cid:durableId="2084989305">
    <w:abstractNumId w:val="18"/>
  </w:num>
  <w:num w:numId="9" w16cid:durableId="891044053">
    <w:abstractNumId w:val="16"/>
  </w:num>
  <w:num w:numId="10" w16cid:durableId="152262571">
    <w:abstractNumId w:val="3"/>
  </w:num>
  <w:num w:numId="11" w16cid:durableId="1321735836">
    <w:abstractNumId w:val="1"/>
  </w:num>
  <w:num w:numId="12" w16cid:durableId="886187454">
    <w:abstractNumId w:val="10"/>
  </w:num>
  <w:num w:numId="13" w16cid:durableId="600531677">
    <w:abstractNumId w:val="28"/>
  </w:num>
  <w:num w:numId="14" w16cid:durableId="629672739">
    <w:abstractNumId w:val="7"/>
  </w:num>
  <w:num w:numId="15" w16cid:durableId="2118792268">
    <w:abstractNumId w:val="25"/>
  </w:num>
  <w:num w:numId="16" w16cid:durableId="1770930636">
    <w:abstractNumId w:val="15"/>
  </w:num>
  <w:num w:numId="17" w16cid:durableId="334959874">
    <w:abstractNumId w:val="11"/>
  </w:num>
  <w:num w:numId="18" w16cid:durableId="570966351">
    <w:abstractNumId w:val="14"/>
  </w:num>
  <w:num w:numId="19" w16cid:durableId="1543709803">
    <w:abstractNumId w:val="0"/>
  </w:num>
  <w:num w:numId="20" w16cid:durableId="199825840">
    <w:abstractNumId w:val="12"/>
  </w:num>
  <w:num w:numId="21" w16cid:durableId="361177808">
    <w:abstractNumId w:val="9"/>
  </w:num>
  <w:num w:numId="22" w16cid:durableId="1108086570">
    <w:abstractNumId w:val="22"/>
  </w:num>
  <w:num w:numId="23" w16cid:durableId="1493254657">
    <w:abstractNumId w:val="21"/>
  </w:num>
  <w:num w:numId="24" w16cid:durableId="738484385">
    <w:abstractNumId w:val="19"/>
  </w:num>
  <w:num w:numId="25" w16cid:durableId="831683598">
    <w:abstractNumId w:val="27"/>
  </w:num>
  <w:num w:numId="26" w16cid:durableId="1618609800">
    <w:abstractNumId w:val="13"/>
  </w:num>
  <w:num w:numId="27" w16cid:durableId="1728526150">
    <w:abstractNumId w:val="17"/>
  </w:num>
  <w:num w:numId="28" w16cid:durableId="976909088">
    <w:abstractNumId w:val="23"/>
  </w:num>
  <w:num w:numId="29" w16cid:durableId="1375813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31"/>
    <w:rsid w:val="00031B3D"/>
    <w:rsid w:val="00071AAC"/>
    <w:rsid w:val="00084174"/>
    <w:rsid w:val="000A1187"/>
    <w:rsid w:val="000B3A01"/>
    <w:rsid w:val="000F4ABB"/>
    <w:rsid w:val="0010107C"/>
    <w:rsid w:val="001051CE"/>
    <w:rsid w:val="00116828"/>
    <w:rsid w:val="00121FFF"/>
    <w:rsid w:val="00130438"/>
    <w:rsid w:val="001439B8"/>
    <w:rsid w:val="00146258"/>
    <w:rsid w:val="00170D35"/>
    <w:rsid w:val="0017584B"/>
    <w:rsid w:val="00187530"/>
    <w:rsid w:val="001A116D"/>
    <w:rsid w:val="001A1E6B"/>
    <w:rsid w:val="001B09FC"/>
    <w:rsid w:val="001E5542"/>
    <w:rsid w:val="001F0E2B"/>
    <w:rsid w:val="001F5097"/>
    <w:rsid w:val="00212B6E"/>
    <w:rsid w:val="002145F2"/>
    <w:rsid w:val="00226118"/>
    <w:rsid w:val="00232146"/>
    <w:rsid w:val="00261D38"/>
    <w:rsid w:val="00282013"/>
    <w:rsid w:val="0028408D"/>
    <w:rsid w:val="002907CA"/>
    <w:rsid w:val="002B0DEB"/>
    <w:rsid w:val="003702FC"/>
    <w:rsid w:val="003A064B"/>
    <w:rsid w:val="003A1432"/>
    <w:rsid w:val="003C4652"/>
    <w:rsid w:val="003E72B6"/>
    <w:rsid w:val="0041620C"/>
    <w:rsid w:val="00437DCE"/>
    <w:rsid w:val="004416B9"/>
    <w:rsid w:val="004434AA"/>
    <w:rsid w:val="004531A7"/>
    <w:rsid w:val="00454C3E"/>
    <w:rsid w:val="0047266D"/>
    <w:rsid w:val="00473A2B"/>
    <w:rsid w:val="004A0150"/>
    <w:rsid w:val="004A33BB"/>
    <w:rsid w:val="004B3EC6"/>
    <w:rsid w:val="004D0215"/>
    <w:rsid w:val="004E7C5A"/>
    <w:rsid w:val="00507A2F"/>
    <w:rsid w:val="00550E0C"/>
    <w:rsid w:val="00561731"/>
    <w:rsid w:val="00572076"/>
    <w:rsid w:val="005C4BC3"/>
    <w:rsid w:val="005C5304"/>
    <w:rsid w:val="00604A51"/>
    <w:rsid w:val="006128ED"/>
    <w:rsid w:val="006130A3"/>
    <w:rsid w:val="0063758A"/>
    <w:rsid w:val="006B21C0"/>
    <w:rsid w:val="006C0DA6"/>
    <w:rsid w:val="006F6C34"/>
    <w:rsid w:val="00711A26"/>
    <w:rsid w:val="007151E2"/>
    <w:rsid w:val="00730FEC"/>
    <w:rsid w:val="0074021C"/>
    <w:rsid w:val="00784F63"/>
    <w:rsid w:val="00785C91"/>
    <w:rsid w:val="0079510F"/>
    <w:rsid w:val="007E63E4"/>
    <w:rsid w:val="007F788B"/>
    <w:rsid w:val="008157B5"/>
    <w:rsid w:val="00815FC9"/>
    <w:rsid w:val="00824BA0"/>
    <w:rsid w:val="00844613"/>
    <w:rsid w:val="00847F9C"/>
    <w:rsid w:val="00853A9A"/>
    <w:rsid w:val="008B6448"/>
    <w:rsid w:val="008C1D3E"/>
    <w:rsid w:val="008C5362"/>
    <w:rsid w:val="008E002B"/>
    <w:rsid w:val="00940611"/>
    <w:rsid w:val="009A20FA"/>
    <w:rsid w:val="009A2119"/>
    <w:rsid w:val="009D0E0F"/>
    <w:rsid w:val="009F345B"/>
    <w:rsid w:val="00A76263"/>
    <w:rsid w:val="00A76EFA"/>
    <w:rsid w:val="00A927CC"/>
    <w:rsid w:val="00AA2FF3"/>
    <w:rsid w:val="00B16C39"/>
    <w:rsid w:val="00B438E6"/>
    <w:rsid w:val="00B654EF"/>
    <w:rsid w:val="00B7096E"/>
    <w:rsid w:val="00B74211"/>
    <w:rsid w:val="00BB3320"/>
    <w:rsid w:val="00BD0747"/>
    <w:rsid w:val="00BD1C56"/>
    <w:rsid w:val="00BE3DC9"/>
    <w:rsid w:val="00C1009A"/>
    <w:rsid w:val="00C1030F"/>
    <w:rsid w:val="00C30FCD"/>
    <w:rsid w:val="00C42259"/>
    <w:rsid w:val="00C4589F"/>
    <w:rsid w:val="00CC475A"/>
    <w:rsid w:val="00CE3EB2"/>
    <w:rsid w:val="00D66424"/>
    <w:rsid w:val="00D92B3F"/>
    <w:rsid w:val="00DB1926"/>
    <w:rsid w:val="00DD0131"/>
    <w:rsid w:val="00E079B8"/>
    <w:rsid w:val="00E11992"/>
    <w:rsid w:val="00E149B6"/>
    <w:rsid w:val="00E17237"/>
    <w:rsid w:val="00E65037"/>
    <w:rsid w:val="00E75E1A"/>
    <w:rsid w:val="00EA3447"/>
    <w:rsid w:val="00EC5C2E"/>
    <w:rsid w:val="00F042B7"/>
    <w:rsid w:val="00F26D35"/>
    <w:rsid w:val="00F72AA4"/>
    <w:rsid w:val="00FC0DD2"/>
    <w:rsid w:val="00FC5AC0"/>
    <w:rsid w:val="00FD30CB"/>
    <w:rsid w:val="00FE6568"/>
    <w:rsid w:val="14AD3BAA"/>
    <w:rsid w:val="50331814"/>
    <w:rsid w:val="7868EFD4"/>
    <w:rsid w:val="7C73D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8D42"/>
  <w15:chartTrackingRefBased/>
  <w15:docId w15:val="{8D7832CF-4400-4B9B-B984-836FBC75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131"/>
    <w:pPr>
      <w:spacing w:after="200" w:line="276" w:lineRule="auto"/>
    </w:pPr>
    <w:rPr>
      <w:rFonts w:eastAsiaTheme="minorEastAsia"/>
      <w:kern w:val="0"/>
    </w:rPr>
  </w:style>
  <w:style w:type="paragraph" w:styleId="Heading1">
    <w:name w:val="heading 1"/>
    <w:basedOn w:val="Normal"/>
    <w:next w:val="Normal"/>
    <w:link w:val="Heading1Char"/>
    <w:uiPriority w:val="9"/>
    <w:qFormat/>
    <w:rsid w:val="00DD013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D013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B3A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131"/>
    <w:rPr>
      <w:rFonts w:asciiTheme="majorHAnsi" w:eastAsiaTheme="majorEastAsia" w:hAnsiTheme="majorHAnsi" w:cstheme="majorBidi"/>
      <w:b/>
      <w:bCs/>
      <w:color w:val="2F5496" w:themeColor="accent1" w:themeShade="BF"/>
      <w:kern w:val="0"/>
      <w:sz w:val="28"/>
      <w:szCs w:val="28"/>
    </w:rPr>
  </w:style>
  <w:style w:type="character" w:customStyle="1" w:styleId="Heading2Char">
    <w:name w:val="Heading 2 Char"/>
    <w:basedOn w:val="DefaultParagraphFont"/>
    <w:link w:val="Heading2"/>
    <w:uiPriority w:val="9"/>
    <w:rsid w:val="00DD0131"/>
    <w:rPr>
      <w:rFonts w:asciiTheme="majorHAnsi" w:eastAsiaTheme="majorEastAsia" w:hAnsiTheme="majorHAnsi" w:cstheme="majorBidi"/>
      <w:b/>
      <w:bCs/>
      <w:color w:val="4472C4" w:themeColor="accent1"/>
      <w:kern w:val="0"/>
      <w:sz w:val="26"/>
      <w:szCs w:val="26"/>
    </w:rPr>
  </w:style>
  <w:style w:type="paragraph" w:styleId="ListParagraph">
    <w:name w:val="List Paragraph"/>
    <w:basedOn w:val="Normal"/>
    <w:uiPriority w:val="34"/>
    <w:qFormat/>
    <w:rsid w:val="004B3EC6"/>
    <w:pPr>
      <w:ind w:left="720"/>
      <w:contextualSpacing/>
    </w:pPr>
  </w:style>
  <w:style w:type="paragraph" w:styleId="Revision">
    <w:name w:val="Revision"/>
    <w:hidden/>
    <w:uiPriority w:val="99"/>
    <w:semiHidden/>
    <w:rsid w:val="008C1D3E"/>
    <w:pPr>
      <w:spacing w:after="0" w:line="240" w:lineRule="auto"/>
    </w:pPr>
    <w:rPr>
      <w:rFonts w:eastAsiaTheme="minorEastAsia"/>
      <w:kern w:val="0"/>
    </w:rPr>
  </w:style>
  <w:style w:type="character" w:styleId="CommentReference">
    <w:name w:val="annotation reference"/>
    <w:basedOn w:val="DefaultParagraphFont"/>
    <w:uiPriority w:val="99"/>
    <w:semiHidden/>
    <w:unhideWhenUsed/>
    <w:rsid w:val="00550E0C"/>
    <w:rPr>
      <w:sz w:val="16"/>
      <w:szCs w:val="16"/>
    </w:rPr>
  </w:style>
  <w:style w:type="paragraph" w:styleId="CommentText">
    <w:name w:val="annotation text"/>
    <w:basedOn w:val="Normal"/>
    <w:link w:val="CommentTextChar"/>
    <w:uiPriority w:val="99"/>
    <w:unhideWhenUsed/>
    <w:rsid w:val="00550E0C"/>
    <w:pPr>
      <w:spacing w:line="240" w:lineRule="auto"/>
    </w:pPr>
    <w:rPr>
      <w:sz w:val="20"/>
      <w:szCs w:val="20"/>
    </w:rPr>
  </w:style>
  <w:style w:type="character" w:customStyle="1" w:styleId="CommentTextChar">
    <w:name w:val="Comment Text Char"/>
    <w:basedOn w:val="DefaultParagraphFont"/>
    <w:link w:val="CommentText"/>
    <w:uiPriority w:val="99"/>
    <w:rsid w:val="00550E0C"/>
    <w:rPr>
      <w:rFonts w:eastAsiaTheme="minorEastAsia"/>
      <w:kern w:val="0"/>
      <w:sz w:val="20"/>
      <w:szCs w:val="20"/>
    </w:rPr>
  </w:style>
  <w:style w:type="paragraph" w:styleId="CommentSubject">
    <w:name w:val="annotation subject"/>
    <w:basedOn w:val="CommentText"/>
    <w:next w:val="CommentText"/>
    <w:link w:val="CommentSubjectChar"/>
    <w:uiPriority w:val="99"/>
    <w:semiHidden/>
    <w:unhideWhenUsed/>
    <w:rsid w:val="00550E0C"/>
    <w:rPr>
      <w:b/>
      <w:bCs/>
    </w:rPr>
  </w:style>
  <w:style w:type="character" w:customStyle="1" w:styleId="CommentSubjectChar">
    <w:name w:val="Comment Subject Char"/>
    <w:basedOn w:val="CommentTextChar"/>
    <w:link w:val="CommentSubject"/>
    <w:uiPriority w:val="99"/>
    <w:semiHidden/>
    <w:rsid w:val="00550E0C"/>
    <w:rPr>
      <w:rFonts w:eastAsiaTheme="minorEastAsia"/>
      <w:b/>
      <w:bCs/>
      <w:kern w:val="0"/>
      <w:sz w:val="20"/>
      <w:szCs w:val="20"/>
    </w:rPr>
  </w:style>
  <w:style w:type="character" w:customStyle="1" w:styleId="Heading3Char">
    <w:name w:val="Heading 3 Char"/>
    <w:basedOn w:val="DefaultParagraphFont"/>
    <w:link w:val="Heading3"/>
    <w:uiPriority w:val="9"/>
    <w:semiHidden/>
    <w:rsid w:val="000B3A01"/>
    <w:rPr>
      <w:rFonts w:asciiTheme="majorHAnsi" w:eastAsiaTheme="majorEastAsia" w:hAnsiTheme="majorHAnsi" w:cstheme="majorBidi"/>
      <w:color w:val="1F3763" w:themeColor="accent1" w:themeShade="7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7948">
      <w:bodyDiv w:val="1"/>
      <w:marLeft w:val="0"/>
      <w:marRight w:val="0"/>
      <w:marTop w:val="0"/>
      <w:marBottom w:val="0"/>
      <w:divBdr>
        <w:top w:val="none" w:sz="0" w:space="0" w:color="auto"/>
        <w:left w:val="none" w:sz="0" w:space="0" w:color="auto"/>
        <w:bottom w:val="none" w:sz="0" w:space="0" w:color="auto"/>
        <w:right w:val="none" w:sz="0" w:space="0" w:color="auto"/>
      </w:divBdr>
    </w:div>
    <w:div w:id="455412859">
      <w:bodyDiv w:val="1"/>
      <w:marLeft w:val="0"/>
      <w:marRight w:val="0"/>
      <w:marTop w:val="0"/>
      <w:marBottom w:val="0"/>
      <w:divBdr>
        <w:top w:val="none" w:sz="0" w:space="0" w:color="auto"/>
        <w:left w:val="none" w:sz="0" w:space="0" w:color="auto"/>
        <w:bottom w:val="none" w:sz="0" w:space="0" w:color="auto"/>
        <w:right w:val="none" w:sz="0" w:space="0" w:color="auto"/>
      </w:divBdr>
    </w:div>
    <w:div w:id="995956780">
      <w:bodyDiv w:val="1"/>
      <w:marLeft w:val="0"/>
      <w:marRight w:val="0"/>
      <w:marTop w:val="0"/>
      <w:marBottom w:val="0"/>
      <w:divBdr>
        <w:top w:val="none" w:sz="0" w:space="0" w:color="auto"/>
        <w:left w:val="none" w:sz="0" w:space="0" w:color="auto"/>
        <w:bottom w:val="none" w:sz="0" w:space="0" w:color="auto"/>
        <w:right w:val="none" w:sz="0" w:space="0" w:color="auto"/>
      </w:divBdr>
    </w:div>
    <w:div w:id="1037200737">
      <w:bodyDiv w:val="1"/>
      <w:marLeft w:val="0"/>
      <w:marRight w:val="0"/>
      <w:marTop w:val="0"/>
      <w:marBottom w:val="0"/>
      <w:divBdr>
        <w:top w:val="none" w:sz="0" w:space="0" w:color="auto"/>
        <w:left w:val="none" w:sz="0" w:space="0" w:color="auto"/>
        <w:bottom w:val="none" w:sz="0" w:space="0" w:color="auto"/>
        <w:right w:val="none" w:sz="0" w:space="0" w:color="auto"/>
      </w:divBdr>
    </w:div>
    <w:div w:id="1044210802">
      <w:bodyDiv w:val="1"/>
      <w:marLeft w:val="0"/>
      <w:marRight w:val="0"/>
      <w:marTop w:val="0"/>
      <w:marBottom w:val="0"/>
      <w:divBdr>
        <w:top w:val="none" w:sz="0" w:space="0" w:color="auto"/>
        <w:left w:val="none" w:sz="0" w:space="0" w:color="auto"/>
        <w:bottom w:val="none" w:sz="0" w:space="0" w:color="auto"/>
        <w:right w:val="none" w:sz="0" w:space="0" w:color="auto"/>
      </w:divBdr>
    </w:div>
    <w:div w:id="1102456312">
      <w:bodyDiv w:val="1"/>
      <w:marLeft w:val="0"/>
      <w:marRight w:val="0"/>
      <w:marTop w:val="0"/>
      <w:marBottom w:val="0"/>
      <w:divBdr>
        <w:top w:val="none" w:sz="0" w:space="0" w:color="auto"/>
        <w:left w:val="none" w:sz="0" w:space="0" w:color="auto"/>
        <w:bottom w:val="none" w:sz="0" w:space="0" w:color="auto"/>
        <w:right w:val="none" w:sz="0" w:space="0" w:color="auto"/>
      </w:divBdr>
    </w:div>
    <w:div w:id="1147940278">
      <w:bodyDiv w:val="1"/>
      <w:marLeft w:val="0"/>
      <w:marRight w:val="0"/>
      <w:marTop w:val="0"/>
      <w:marBottom w:val="0"/>
      <w:divBdr>
        <w:top w:val="none" w:sz="0" w:space="0" w:color="auto"/>
        <w:left w:val="none" w:sz="0" w:space="0" w:color="auto"/>
        <w:bottom w:val="none" w:sz="0" w:space="0" w:color="auto"/>
        <w:right w:val="none" w:sz="0" w:space="0" w:color="auto"/>
      </w:divBdr>
    </w:div>
    <w:div w:id="1150292003">
      <w:bodyDiv w:val="1"/>
      <w:marLeft w:val="0"/>
      <w:marRight w:val="0"/>
      <w:marTop w:val="0"/>
      <w:marBottom w:val="0"/>
      <w:divBdr>
        <w:top w:val="none" w:sz="0" w:space="0" w:color="auto"/>
        <w:left w:val="none" w:sz="0" w:space="0" w:color="auto"/>
        <w:bottom w:val="none" w:sz="0" w:space="0" w:color="auto"/>
        <w:right w:val="none" w:sz="0" w:space="0" w:color="auto"/>
      </w:divBdr>
    </w:div>
    <w:div w:id="143729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P xmlns="fc6b4735-6024-4cf6-ae8e-0bd4266fbdd3" xsi:nil="true"/>
    <CO xmlns="fc6b4735-6024-4cf6-ae8e-0bd4266fbdd3">
      <UserInfo>
        <DisplayName/>
        <AccountId xsi:nil="true"/>
        <AccountType/>
      </UserInfo>
    </CO>
    <CS xmlns="fc6b4735-6024-4cf6-ae8e-0bd4266fbdd3">
      <UserInfo>
        <DisplayName/>
        <AccountId xsi:nil="true"/>
        <AccountType/>
      </UserInfo>
    </C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29326A594C714C9300ABF88F3C3BE9" ma:contentTypeVersion="10" ma:contentTypeDescription="Create a new document." ma:contentTypeScope="" ma:versionID="cc751522bbe233202e3aaa53381b64db">
  <xsd:schema xmlns:xsd="http://www.w3.org/2001/XMLSchema" xmlns:xs="http://www.w3.org/2001/XMLSchema" xmlns:p="http://schemas.microsoft.com/office/2006/metadata/properties" xmlns:ns2="fc6b4735-6024-4cf6-ae8e-0bd4266fbdd3" targetNamespace="http://schemas.microsoft.com/office/2006/metadata/properties" ma:root="true" ma:fieldsID="8eaf69c5e3751468537e0b38dffce75f" ns2:_="">
    <xsd:import namespace="fc6b4735-6024-4cf6-ae8e-0bd4266fbdd3"/>
    <xsd:element name="properties">
      <xsd:complexType>
        <xsd:sequence>
          <xsd:element name="documentManagement">
            <xsd:complexType>
              <xsd:all>
                <xsd:element ref="ns2:ALP" minOccurs="0"/>
                <xsd:element ref="ns2:MediaServiceMetadata" minOccurs="0"/>
                <xsd:element ref="ns2:MediaServiceFastMetadata" minOccurs="0"/>
                <xsd:element ref="ns2:MediaServiceSearchProperties" minOccurs="0"/>
                <xsd:element ref="ns2:CS" minOccurs="0"/>
                <xsd:element ref="ns2:CO"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b4735-6024-4cf6-ae8e-0bd4266fbdd3" elementFormDefault="qualified">
    <xsd:import namespace="http://schemas.microsoft.com/office/2006/documentManagement/types"/>
    <xsd:import namespace="http://schemas.microsoft.com/office/infopath/2007/PartnerControls"/>
    <xsd:element name="ALP" ma:index="8" nillable="true" ma:displayName="ALP" ma:format="Dropdown" ma:internalName="ALP">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CS" ma:index="12"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 ma:index="1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38C334-1395-4445-AFD0-AE0E1C4A2CDF}">
  <ds:schemaRefs>
    <ds:schemaRef ds:uri="http://schemas.microsoft.com/office/2006/metadata/properties"/>
    <ds:schemaRef ds:uri="http://schemas.microsoft.com/office/infopath/2007/PartnerControls"/>
    <ds:schemaRef ds:uri="fc6b4735-6024-4cf6-ae8e-0bd4266fbdd3"/>
  </ds:schemaRefs>
</ds:datastoreItem>
</file>

<file path=customXml/itemProps2.xml><?xml version="1.0" encoding="utf-8"?>
<ds:datastoreItem xmlns:ds="http://schemas.openxmlformats.org/officeDocument/2006/customXml" ds:itemID="{0ED30230-4EB6-4347-830E-3B94D6BFB601}">
  <ds:schemaRefs>
    <ds:schemaRef ds:uri="http://schemas.microsoft.com/sharepoint/v3/contenttype/forms"/>
  </ds:schemaRefs>
</ds:datastoreItem>
</file>

<file path=customXml/itemProps3.xml><?xml version="1.0" encoding="utf-8"?>
<ds:datastoreItem xmlns:ds="http://schemas.openxmlformats.org/officeDocument/2006/customXml" ds:itemID="{51199CB7-AD13-4DDE-BFFD-7156F2BD7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b4735-6024-4cf6-ae8e-0bd4266fb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Iris</dc:creator>
  <cp:keywords/>
  <dc:description/>
  <cp:lastModifiedBy>Davis, Reagan *</cp:lastModifiedBy>
  <cp:revision>2</cp:revision>
  <dcterms:created xsi:type="dcterms:W3CDTF">2026-04-01T12:28:00Z</dcterms:created>
  <dcterms:modified xsi:type="dcterms:W3CDTF">2026-04-01T12:28:00Z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0x010100AE29326A594C714C9300ABF88F3C3BE9</vt:lpwstr>
  </property>
</Properties>
</file>