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58D6" w14:textId="77777777" w:rsidR="00925B61" w:rsidRPr="007C2209" w:rsidRDefault="00925B61" w:rsidP="00925B61">
      <w:pPr>
        <w:pStyle w:val="Default"/>
        <w:rPr>
          <w:sz w:val="20"/>
          <w:szCs w:val="20"/>
        </w:rPr>
      </w:pPr>
    </w:p>
    <w:p w14:paraId="0D261137" w14:textId="77777777" w:rsidR="00925B61" w:rsidRPr="007C2209" w:rsidRDefault="00925B61" w:rsidP="00925B61">
      <w:pPr>
        <w:pStyle w:val="Default"/>
        <w:rPr>
          <w:sz w:val="20"/>
          <w:szCs w:val="20"/>
        </w:rPr>
      </w:pPr>
      <w:r w:rsidRPr="007C2209">
        <w:rPr>
          <w:b/>
          <w:bCs/>
          <w:sz w:val="20"/>
          <w:szCs w:val="20"/>
        </w:rPr>
        <w:t xml:space="preserve">PRE-SOLICITATION NOTICE: </w:t>
      </w:r>
    </w:p>
    <w:p w14:paraId="086F2E0C" w14:textId="0541AE10" w:rsidR="00925B61" w:rsidRPr="007C2209" w:rsidRDefault="00925B61" w:rsidP="00925B61">
      <w:pPr>
        <w:pStyle w:val="Default"/>
        <w:rPr>
          <w:sz w:val="20"/>
          <w:szCs w:val="20"/>
        </w:rPr>
      </w:pPr>
      <w:r w:rsidRPr="007C2209">
        <w:rPr>
          <w:sz w:val="20"/>
          <w:szCs w:val="20"/>
        </w:rPr>
        <w:t>The National Park Service</w:t>
      </w:r>
      <w:r w:rsidR="00EA0E81" w:rsidRPr="007C2209">
        <w:rPr>
          <w:sz w:val="20"/>
          <w:szCs w:val="20"/>
        </w:rPr>
        <w:t xml:space="preserve"> Contracting Operations (</w:t>
      </w:r>
      <w:proofErr w:type="spellStart"/>
      <w:r w:rsidR="00EA0E81" w:rsidRPr="007C2209">
        <w:rPr>
          <w:sz w:val="20"/>
          <w:szCs w:val="20"/>
        </w:rPr>
        <w:t>ConOps</w:t>
      </w:r>
      <w:proofErr w:type="spellEnd"/>
      <w:r w:rsidR="00EA0E81" w:rsidRPr="007C2209">
        <w:rPr>
          <w:sz w:val="20"/>
          <w:szCs w:val="20"/>
        </w:rPr>
        <w:t>) Central</w:t>
      </w:r>
      <w:r w:rsidRPr="007C2209">
        <w:rPr>
          <w:sz w:val="20"/>
          <w:szCs w:val="20"/>
        </w:rPr>
        <w:t xml:space="preserve">, Nekota Major Acquisition Buying Office, is issuing </w:t>
      </w:r>
      <w:r w:rsidR="00BB0AC8" w:rsidRPr="007C2209">
        <w:rPr>
          <w:sz w:val="20"/>
          <w:szCs w:val="20"/>
        </w:rPr>
        <w:t>a</w:t>
      </w:r>
      <w:r w:rsidRPr="007C2209">
        <w:rPr>
          <w:sz w:val="20"/>
          <w:szCs w:val="20"/>
        </w:rPr>
        <w:t xml:space="preserve"> </w:t>
      </w:r>
      <w:r w:rsidR="00DC368A" w:rsidRPr="007C2209">
        <w:rPr>
          <w:sz w:val="20"/>
          <w:szCs w:val="20"/>
        </w:rPr>
        <w:t>Request for Quotation (RFQ)</w:t>
      </w:r>
      <w:r w:rsidRPr="007C2209">
        <w:rPr>
          <w:sz w:val="20"/>
          <w:szCs w:val="20"/>
        </w:rPr>
        <w:t xml:space="preserve"> </w:t>
      </w:r>
      <w:r w:rsidR="00476505" w:rsidRPr="007C2209">
        <w:rPr>
          <w:sz w:val="20"/>
          <w:szCs w:val="20"/>
        </w:rPr>
        <w:t xml:space="preserve">to </w:t>
      </w:r>
      <w:r w:rsidR="007C2209" w:rsidRPr="007C2209">
        <w:rPr>
          <w:sz w:val="20"/>
          <w:szCs w:val="20"/>
        </w:rPr>
        <w:t xml:space="preserve">seal and coat 3 parking areas </w:t>
      </w:r>
      <w:r w:rsidR="00476505" w:rsidRPr="007C2209">
        <w:rPr>
          <w:sz w:val="20"/>
          <w:szCs w:val="20"/>
        </w:rPr>
        <w:t>for Minuteman Missile Historic Site</w:t>
      </w:r>
      <w:r w:rsidRPr="007C2209">
        <w:rPr>
          <w:sz w:val="20"/>
          <w:szCs w:val="20"/>
        </w:rPr>
        <w:t xml:space="preserve">. The acquisition will be conducted using </w:t>
      </w:r>
      <w:r w:rsidR="00DC368A" w:rsidRPr="007C2209">
        <w:rPr>
          <w:sz w:val="20"/>
          <w:szCs w:val="20"/>
        </w:rPr>
        <w:t>RFQ</w:t>
      </w:r>
      <w:r w:rsidRPr="007C2209">
        <w:rPr>
          <w:sz w:val="20"/>
          <w:szCs w:val="20"/>
        </w:rPr>
        <w:t xml:space="preserve"> process. </w:t>
      </w:r>
    </w:p>
    <w:p w14:paraId="2C462547" w14:textId="77777777" w:rsidR="00925B61" w:rsidRPr="007C2209" w:rsidRDefault="00925B61" w:rsidP="00925B61">
      <w:pPr>
        <w:pStyle w:val="Default"/>
        <w:rPr>
          <w:sz w:val="20"/>
          <w:szCs w:val="20"/>
        </w:rPr>
      </w:pPr>
    </w:p>
    <w:p w14:paraId="1A10E0FF" w14:textId="2EE353FE" w:rsidR="00925B61" w:rsidRPr="007C2209" w:rsidRDefault="00925B61" w:rsidP="00925B61">
      <w:pPr>
        <w:pStyle w:val="Default"/>
        <w:rPr>
          <w:sz w:val="20"/>
          <w:szCs w:val="20"/>
        </w:rPr>
      </w:pPr>
      <w:r w:rsidRPr="007C2209">
        <w:rPr>
          <w:b/>
          <w:bCs/>
          <w:sz w:val="20"/>
          <w:szCs w:val="20"/>
        </w:rPr>
        <w:t>SOLICITATION NUMBE</w:t>
      </w:r>
      <w:r w:rsidRPr="007C2209">
        <w:rPr>
          <w:sz w:val="20"/>
          <w:szCs w:val="20"/>
        </w:rPr>
        <w:t>R: 140P63</w:t>
      </w:r>
      <w:r w:rsidR="00DF5B59" w:rsidRPr="007C2209">
        <w:rPr>
          <w:sz w:val="20"/>
          <w:szCs w:val="20"/>
        </w:rPr>
        <w:t>26Q00</w:t>
      </w:r>
      <w:r w:rsidR="007C2209" w:rsidRPr="007C2209">
        <w:rPr>
          <w:sz w:val="20"/>
          <w:szCs w:val="20"/>
        </w:rPr>
        <w:t>14</w:t>
      </w:r>
    </w:p>
    <w:p w14:paraId="14946610" w14:textId="77777777" w:rsidR="00925B61" w:rsidRPr="007C2209" w:rsidRDefault="00925B61" w:rsidP="00925B61">
      <w:pPr>
        <w:pStyle w:val="Default"/>
        <w:rPr>
          <w:sz w:val="20"/>
          <w:szCs w:val="20"/>
        </w:rPr>
      </w:pPr>
    </w:p>
    <w:p w14:paraId="3F127B76" w14:textId="77777777" w:rsidR="007C2209" w:rsidRPr="007C2209" w:rsidRDefault="00925B61" w:rsidP="007C2209">
      <w:pPr>
        <w:shd w:val="clear" w:color="auto" w:fill="FFFFFF"/>
        <w:ind w:right="1051"/>
        <w:rPr>
          <w:rFonts w:ascii="Times New Roman" w:hAnsi="Times New Roman" w:cs="Times New Roman"/>
          <w:spacing w:val="-4"/>
          <w:sz w:val="20"/>
          <w:szCs w:val="20"/>
        </w:rPr>
      </w:pPr>
      <w:r w:rsidRPr="007C2209">
        <w:rPr>
          <w:rFonts w:ascii="Times New Roman" w:hAnsi="Times New Roman" w:cs="Times New Roman"/>
          <w:b/>
          <w:bCs/>
          <w:sz w:val="20"/>
          <w:szCs w:val="20"/>
        </w:rPr>
        <w:t xml:space="preserve">Project Description: </w:t>
      </w:r>
      <w:r w:rsidR="007C2209" w:rsidRPr="007C2209">
        <w:rPr>
          <w:rFonts w:ascii="Times New Roman" w:hAnsi="Times New Roman" w:cs="Times New Roman"/>
          <w:spacing w:val="-4"/>
          <w:sz w:val="20"/>
          <w:szCs w:val="20"/>
        </w:rPr>
        <w:t>Work consists of: Crack Sealing approximately 4,267 linear feet of cracks, micro surfacing approximately 124,383 square feet of asphalt pavement, and repainting approximately 3,391 feet of pavement markings in the Visitor Center Parking Lot, Delta-01 Visitor Parking Lot and Delta-09 Visitor Parking Lot.</w:t>
      </w:r>
    </w:p>
    <w:p w14:paraId="1A918201" w14:textId="77777777" w:rsidR="00F66D15" w:rsidRPr="007C2209" w:rsidRDefault="00F66D15" w:rsidP="00F66D15">
      <w:pPr>
        <w:pStyle w:val="Default"/>
        <w:rPr>
          <w:sz w:val="20"/>
          <w:szCs w:val="20"/>
        </w:rPr>
      </w:pPr>
    </w:p>
    <w:p w14:paraId="49B04803" w14:textId="5CF7C87C" w:rsidR="00925B61" w:rsidRPr="007C2209" w:rsidRDefault="00925B61" w:rsidP="00925B61">
      <w:pPr>
        <w:pStyle w:val="Default"/>
        <w:rPr>
          <w:iCs/>
          <w:sz w:val="20"/>
          <w:szCs w:val="20"/>
        </w:rPr>
      </w:pPr>
      <w:r w:rsidRPr="007C2209">
        <w:rPr>
          <w:b/>
          <w:bCs/>
          <w:sz w:val="20"/>
          <w:szCs w:val="20"/>
        </w:rPr>
        <w:t>PROJECT MAGNITUDE</w:t>
      </w:r>
      <w:r w:rsidRPr="007C2209">
        <w:rPr>
          <w:sz w:val="20"/>
          <w:szCs w:val="20"/>
        </w:rPr>
        <w:t>:</w:t>
      </w:r>
      <w:r w:rsidR="00DC368A" w:rsidRPr="007C2209">
        <w:rPr>
          <w:iCs/>
          <w:sz w:val="20"/>
          <w:szCs w:val="20"/>
        </w:rPr>
        <w:t xml:space="preserve"> </w:t>
      </w:r>
      <w:r w:rsidR="00C47839" w:rsidRPr="007C2209">
        <w:rPr>
          <w:iCs/>
          <w:sz w:val="20"/>
          <w:szCs w:val="20"/>
        </w:rPr>
        <w:t>Between $100,000 and $250,000.</w:t>
      </w:r>
    </w:p>
    <w:p w14:paraId="29F99B8A" w14:textId="77777777" w:rsidR="00476505" w:rsidRPr="007C2209" w:rsidRDefault="00476505" w:rsidP="00925B61">
      <w:pPr>
        <w:pStyle w:val="Default"/>
        <w:rPr>
          <w:iCs/>
          <w:sz w:val="20"/>
          <w:szCs w:val="20"/>
        </w:rPr>
      </w:pPr>
    </w:p>
    <w:p w14:paraId="0AC770F6" w14:textId="73A67283" w:rsidR="00925B61" w:rsidRPr="007C2209" w:rsidRDefault="00476505" w:rsidP="007C2209">
      <w:pPr>
        <w:pStyle w:val="Default"/>
        <w:rPr>
          <w:sz w:val="20"/>
          <w:szCs w:val="20"/>
        </w:rPr>
      </w:pPr>
      <w:r w:rsidRPr="007C2209">
        <w:rPr>
          <w:b/>
          <w:bCs/>
          <w:sz w:val="20"/>
          <w:szCs w:val="20"/>
        </w:rPr>
        <w:t xml:space="preserve">Work Location: </w:t>
      </w:r>
      <w:r w:rsidR="007C2209" w:rsidRPr="007C2209">
        <w:rPr>
          <w:sz w:val="20"/>
          <w:szCs w:val="20"/>
        </w:rPr>
        <w:t>Minuteman Missile National Historic Site, 24545 Cottonwood Road, Philip, South Dakota, 57567. At the following locations: Visitor Center Parking Lot Delta-01 Visitor Parking Lot and Delta-09 Visitor Parking Lot</w:t>
      </w:r>
    </w:p>
    <w:p w14:paraId="3CC048D1" w14:textId="77777777" w:rsidR="007C2209" w:rsidRPr="007C2209" w:rsidRDefault="007C2209" w:rsidP="007C2209">
      <w:pPr>
        <w:pStyle w:val="Default"/>
        <w:rPr>
          <w:sz w:val="20"/>
          <w:szCs w:val="20"/>
        </w:rPr>
      </w:pPr>
    </w:p>
    <w:p w14:paraId="204546FD" w14:textId="6C247CBB" w:rsidR="00925B61" w:rsidRPr="007C2209" w:rsidRDefault="00925B61" w:rsidP="00925B61">
      <w:pPr>
        <w:pStyle w:val="Default"/>
        <w:rPr>
          <w:sz w:val="20"/>
          <w:szCs w:val="20"/>
        </w:rPr>
      </w:pPr>
      <w:r w:rsidRPr="007C2209">
        <w:rPr>
          <w:b/>
          <w:bCs/>
          <w:sz w:val="20"/>
          <w:szCs w:val="20"/>
        </w:rPr>
        <w:t>Period of Performance</w:t>
      </w:r>
      <w:r w:rsidRPr="007C2209">
        <w:rPr>
          <w:sz w:val="20"/>
          <w:szCs w:val="20"/>
        </w:rPr>
        <w:t xml:space="preserve">: </w:t>
      </w:r>
      <w:r w:rsidR="00BB0AC8" w:rsidRPr="007C2209">
        <w:rPr>
          <w:iCs/>
          <w:sz w:val="20"/>
          <w:szCs w:val="20"/>
        </w:rPr>
        <w:t>The performance period is anticipated to be</w:t>
      </w:r>
      <w:r w:rsidR="00BB0AC8" w:rsidRPr="007C2209">
        <w:rPr>
          <w:b/>
          <w:bCs/>
          <w:iCs/>
          <w:sz w:val="20"/>
          <w:szCs w:val="20"/>
        </w:rPr>
        <w:t xml:space="preserve"> </w:t>
      </w:r>
      <w:r w:rsidR="007C2209" w:rsidRPr="007C2209">
        <w:rPr>
          <w:b/>
          <w:bCs/>
          <w:iCs/>
          <w:sz w:val="20"/>
          <w:szCs w:val="20"/>
        </w:rPr>
        <w:t>30</w:t>
      </w:r>
      <w:r w:rsidR="00BB0AC8" w:rsidRPr="007C2209">
        <w:rPr>
          <w:b/>
          <w:bCs/>
          <w:iCs/>
          <w:sz w:val="20"/>
          <w:szCs w:val="20"/>
        </w:rPr>
        <w:t xml:space="preserve"> calendar days</w:t>
      </w:r>
      <w:r w:rsidR="00BB0AC8" w:rsidRPr="007C2209">
        <w:rPr>
          <w:iCs/>
          <w:sz w:val="20"/>
          <w:szCs w:val="20"/>
        </w:rPr>
        <w:t>, after issuance of Notice to Proceed</w:t>
      </w:r>
      <w:r w:rsidR="00F66D15" w:rsidRPr="007C2209">
        <w:rPr>
          <w:rStyle w:val="normaltextrun"/>
          <w:sz w:val="20"/>
          <w:szCs w:val="20"/>
          <w:shd w:val="clear" w:color="auto" w:fill="FFFFFF"/>
          <w:lang w:val="en"/>
        </w:rPr>
        <w:t>.</w:t>
      </w:r>
    </w:p>
    <w:p w14:paraId="1CC1258A" w14:textId="77777777" w:rsidR="00925B61" w:rsidRPr="007C2209" w:rsidRDefault="00925B61" w:rsidP="00925B61">
      <w:pPr>
        <w:pStyle w:val="Default"/>
        <w:rPr>
          <w:sz w:val="20"/>
          <w:szCs w:val="20"/>
        </w:rPr>
      </w:pPr>
    </w:p>
    <w:p w14:paraId="38C9D981" w14:textId="79B929CD" w:rsidR="00925B61" w:rsidRPr="007C2209" w:rsidRDefault="00925B61" w:rsidP="00925B61">
      <w:pPr>
        <w:pStyle w:val="Default"/>
        <w:rPr>
          <w:sz w:val="20"/>
          <w:szCs w:val="20"/>
        </w:rPr>
      </w:pPr>
      <w:r w:rsidRPr="007C2209">
        <w:rPr>
          <w:b/>
          <w:bCs/>
          <w:sz w:val="20"/>
          <w:szCs w:val="20"/>
        </w:rPr>
        <w:t>TYPE OF CONTRACT</w:t>
      </w:r>
      <w:r w:rsidRPr="007C2209">
        <w:rPr>
          <w:sz w:val="20"/>
          <w:szCs w:val="20"/>
        </w:rPr>
        <w:t xml:space="preserve">: This will be a firm-fixed price contract expected to be awarded to a prime contractor in </w:t>
      </w:r>
      <w:r w:rsidR="00F66D15" w:rsidRPr="007C2209">
        <w:rPr>
          <w:sz w:val="20"/>
          <w:szCs w:val="20"/>
        </w:rPr>
        <w:t>Summer 2024</w:t>
      </w:r>
      <w:r w:rsidRPr="007C2209">
        <w:rPr>
          <w:sz w:val="20"/>
          <w:szCs w:val="20"/>
        </w:rPr>
        <w:t xml:space="preserve">. Construction Wage Rate Requirements for </w:t>
      </w:r>
      <w:r w:rsidR="007C2209" w:rsidRPr="007C2209">
        <w:rPr>
          <w:sz w:val="20"/>
          <w:szCs w:val="20"/>
        </w:rPr>
        <w:t>Jackson County</w:t>
      </w:r>
      <w:r w:rsidR="00C47839" w:rsidRPr="007C2209">
        <w:rPr>
          <w:sz w:val="20"/>
          <w:szCs w:val="20"/>
        </w:rPr>
        <w:t>, South Dakota</w:t>
      </w:r>
      <w:r w:rsidRPr="007C2209">
        <w:rPr>
          <w:sz w:val="20"/>
          <w:szCs w:val="20"/>
        </w:rPr>
        <w:t xml:space="preserve"> will apply. </w:t>
      </w:r>
    </w:p>
    <w:p w14:paraId="32A9F072" w14:textId="77777777" w:rsidR="00925B61" w:rsidRPr="007C2209" w:rsidRDefault="00925B61" w:rsidP="00925B61">
      <w:pPr>
        <w:pStyle w:val="Default"/>
        <w:rPr>
          <w:sz w:val="20"/>
          <w:szCs w:val="20"/>
        </w:rPr>
      </w:pPr>
    </w:p>
    <w:p w14:paraId="2DF31CDB" w14:textId="1DB576EE" w:rsidR="00BB0AC8" w:rsidRPr="007C2209" w:rsidRDefault="00925B61" w:rsidP="00925B61">
      <w:pPr>
        <w:pStyle w:val="Default"/>
        <w:rPr>
          <w:rFonts w:eastAsia="Times New Roman"/>
          <w:b/>
          <w:bCs/>
          <w:iCs/>
          <w:color w:val="333333"/>
          <w:sz w:val="20"/>
          <w:szCs w:val="20"/>
        </w:rPr>
      </w:pPr>
      <w:r w:rsidRPr="007C2209">
        <w:rPr>
          <w:b/>
          <w:bCs/>
          <w:sz w:val="20"/>
          <w:szCs w:val="20"/>
        </w:rPr>
        <w:t>North American Industry Classification System (NAICS) CODE CLASSIFICATION and SET ASIDE</w:t>
      </w:r>
      <w:r w:rsidRPr="007C2209">
        <w:rPr>
          <w:sz w:val="20"/>
          <w:szCs w:val="20"/>
        </w:rPr>
        <w:t xml:space="preserve">: </w:t>
      </w:r>
      <w:r w:rsidR="007C2209" w:rsidRPr="007C2209">
        <w:rPr>
          <w:sz w:val="20"/>
          <w:szCs w:val="20"/>
        </w:rPr>
        <w:t xml:space="preserve">238990 Asphalt coating and sealing, residential and commercial parking lot and driveway. The </w:t>
      </w:r>
      <w:hyperlink r:id="rId5" w:history="1">
        <w:r w:rsidR="007C2209" w:rsidRPr="007C2209">
          <w:rPr>
            <w:rStyle w:val="Hyperlink"/>
            <w:sz w:val="20"/>
            <w:szCs w:val="20"/>
          </w:rPr>
          <w:t>small business size standard</w:t>
        </w:r>
      </w:hyperlink>
      <w:r w:rsidR="007C2209" w:rsidRPr="007C2209">
        <w:rPr>
          <w:sz w:val="20"/>
          <w:szCs w:val="20"/>
        </w:rPr>
        <w:t xml:space="preserve"> is $19 million. </w:t>
      </w:r>
    </w:p>
    <w:p w14:paraId="0B4D94FC" w14:textId="77777777" w:rsidR="00476505" w:rsidRPr="007C2209" w:rsidRDefault="00476505" w:rsidP="00925B61">
      <w:pPr>
        <w:pStyle w:val="Default"/>
        <w:rPr>
          <w:b/>
          <w:bCs/>
          <w:iCs/>
          <w:sz w:val="20"/>
          <w:szCs w:val="20"/>
        </w:rPr>
      </w:pPr>
    </w:p>
    <w:p w14:paraId="3C7A234D" w14:textId="5CF13E62" w:rsidR="00925B61" w:rsidRPr="007C2209" w:rsidRDefault="00925B61" w:rsidP="00925B61">
      <w:pPr>
        <w:pStyle w:val="Default"/>
        <w:rPr>
          <w:sz w:val="20"/>
          <w:szCs w:val="20"/>
        </w:rPr>
      </w:pPr>
      <w:r w:rsidRPr="007C2209">
        <w:rPr>
          <w:sz w:val="20"/>
          <w:szCs w:val="20"/>
        </w:rPr>
        <w:t xml:space="preserve">This project is set aside 100 % for Small Business Set Aside Total. </w:t>
      </w:r>
    </w:p>
    <w:p w14:paraId="34A90B4D" w14:textId="77777777" w:rsidR="00925B61" w:rsidRPr="007C2209" w:rsidRDefault="00925B61" w:rsidP="00925B61">
      <w:pPr>
        <w:pStyle w:val="Default"/>
        <w:rPr>
          <w:sz w:val="20"/>
          <w:szCs w:val="20"/>
        </w:rPr>
      </w:pPr>
    </w:p>
    <w:p w14:paraId="54236A01" w14:textId="77777777" w:rsidR="00925B61" w:rsidRPr="007C2209" w:rsidRDefault="00925B61" w:rsidP="00925B61">
      <w:pPr>
        <w:pStyle w:val="Default"/>
        <w:rPr>
          <w:sz w:val="20"/>
          <w:szCs w:val="20"/>
        </w:rPr>
      </w:pPr>
      <w:r w:rsidRPr="007C2209">
        <w:rPr>
          <w:b/>
          <w:bCs/>
          <w:sz w:val="20"/>
          <w:szCs w:val="20"/>
        </w:rPr>
        <w:t>SITE VISIT</w:t>
      </w:r>
      <w:r w:rsidRPr="007C2209">
        <w:rPr>
          <w:sz w:val="20"/>
          <w:szCs w:val="20"/>
        </w:rPr>
        <w:t xml:space="preserve">: Will be noted in Solicitation package when posted to SAM.GOV. </w:t>
      </w:r>
    </w:p>
    <w:p w14:paraId="6DA68AD1" w14:textId="77777777" w:rsidR="00925B61" w:rsidRPr="007C2209" w:rsidRDefault="00925B61" w:rsidP="00925B61">
      <w:pPr>
        <w:pStyle w:val="Default"/>
        <w:rPr>
          <w:sz w:val="20"/>
          <w:szCs w:val="20"/>
        </w:rPr>
      </w:pPr>
      <w:r w:rsidRPr="007C2209">
        <w:rPr>
          <w:sz w:val="20"/>
          <w:szCs w:val="20"/>
        </w:rPr>
        <w:t xml:space="preserve">The contracting office will not provide </w:t>
      </w:r>
      <w:proofErr w:type="gramStart"/>
      <w:r w:rsidRPr="007C2209">
        <w:rPr>
          <w:sz w:val="20"/>
          <w:szCs w:val="20"/>
        </w:rPr>
        <w:t>hardcopies</w:t>
      </w:r>
      <w:proofErr w:type="gramEnd"/>
      <w:r w:rsidRPr="007C2209">
        <w:rPr>
          <w:sz w:val="20"/>
          <w:szCs w:val="20"/>
        </w:rPr>
        <w:t xml:space="preserve"> or email copies of the solicitation. </w:t>
      </w:r>
    </w:p>
    <w:p w14:paraId="292867B1" w14:textId="77777777" w:rsidR="00925B61" w:rsidRPr="007C2209" w:rsidRDefault="00925B61" w:rsidP="00925B61">
      <w:pPr>
        <w:pStyle w:val="Default"/>
        <w:rPr>
          <w:sz w:val="20"/>
          <w:szCs w:val="20"/>
        </w:rPr>
      </w:pPr>
    </w:p>
    <w:p w14:paraId="0E1EBD35" w14:textId="77777777" w:rsidR="00925B61" w:rsidRPr="007C2209" w:rsidRDefault="00925B61" w:rsidP="00925B61">
      <w:pPr>
        <w:pStyle w:val="Default"/>
        <w:rPr>
          <w:sz w:val="20"/>
          <w:szCs w:val="20"/>
        </w:rPr>
      </w:pPr>
      <w:r w:rsidRPr="007C2209">
        <w:rPr>
          <w:b/>
          <w:bCs/>
          <w:sz w:val="20"/>
          <w:szCs w:val="20"/>
        </w:rPr>
        <w:t>REGISTRATIONS</w:t>
      </w:r>
      <w:r w:rsidRPr="007C2209">
        <w:rPr>
          <w:sz w:val="20"/>
          <w:szCs w:val="20"/>
        </w:rPr>
        <w:t xml:space="preserve">: </w:t>
      </w:r>
      <w:proofErr w:type="gramStart"/>
      <w:r w:rsidRPr="007C2209">
        <w:rPr>
          <w:sz w:val="20"/>
          <w:szCs w:val="20"/>
        </w:rPr>
        <w:t>In order to</w:t>
      </w:r>
      <w:proofErr w:type="gramEnd"/>
      <w:r w:rsidRPr="007C2209">
        <w:rPr>
          <w:sz w:val="20"/>
          <w:szCs w:val="20"/>
        </w:rPr>
        <w:t xml:space="preserve"> be awarded a contract, an offeror must have an UEI number. Also, the offeror must be registered and active in the System for Award Management (SAM), website at </w:t>
      </w:r>
      <w:r w:rsidRPr="007C2209">
        <w:rPr>
          <w:color w:val="0000FF"/>
          <w:sz w:val="20"/>
          <w:szCs w:val="20"/>
        </w:rPr>
        <w:t>http://www.sam.gov</w:t>
      </w:r>
      <w:r w:rsidRPr="007C2209">
        <w:rPr>
          <w:sz w:val="20"/>
          <w:szCs w:val="20"/>
        </w:rPr>
        <w:t xml:space="preserve">, and have completed their Online Representations and Certifications at the time of the solicitation close date once the solicitation is posted. </w:t>
      </w:r>
    </w:p>
    <w:p w14:paraId="4C4D4DCE" w14:textId="77777777" w:rsidR="00925B61" w:rsidRPr="007C2209" w:rsidRDefault="00925B61" w:rsidP="00925B61">
      <w:pPr>
        <w:pStyle w:val="Default"/>
        <w:rPr>
          <w:sz w:val="20"/>
          <w:szCs w:val="20"/>
        </w:rPr>
      </w:pPr>
    </w:p>
    <w:p w14:paraId="4CAEB07A" w14:textId="40343A5D" w:rsidR="00925B61" w:rsidRPr="007C2209" w:rsidRDefault="00925B61" w:rsidP="00925B61">
      <w:pPr>
        <w:pStyle w:val="Default"/>
        <w:rPr>
          <w:sz w:val="20"/>
          <w:szCs w:val="20"/>
        </w:rPr>
      </w:pPr>
      <w:r w:rsidRPr="007C2209">
        <w:rPr>
          <w:sz w:val="20"/>
          <w:szCs w:val="20"/>
        </w:rPr>
        <w:t xml:space="preserve">The government intends to issue a formal Solicitation with construction specifications on or about </w:t>
      </w:r>
      <w:r w:rsidR="007C2209" w:rsidRPr="007C2209">
        <w:rPr>
          <w:sz w:val="20"/>
          <w:szCs w:val="20"/>
        </w:rPr>
        <w:t>April 15</w:t>
      </w:r>
      <w:r w:rsidR="00AF7373" w:rsidRPr="007C2209">
        <w:rPr>
          <w:sz w:val="20"/>
          <w:szCs w:val="20"/>
        </w:rPr>
        <w:t>, 2026</w:t>
      </w:r>
      <w:r w:rsidRPr="007C2209">
        <w:rPr>
          <w:sz w:val="20"/>
          <w:szCs w:val="20"/>
        </w:rPr>
        <w:t xml:space="preserve">. If this date is delayed, the </w:t>
      </w:r>
      <w:proofErr w:type="gramStart"/>
      <w:r w:rsidRPr="007C2209">
        <w:rPr>
          <w:sz w:val="20"/>
          <w:szCs w:val="20"/>
        </w:rPr>
        <w:t>solicitation</w:t>
      </w:r>
      <w:proofErr w:type="gramEnd"/>
      <w:r w:rsidRPr="007C2209">
        <w:rPr>
          <w:sz w:val="20"/>
          <w:szCs w:val="20"/>
        </w:rPr>
        <w:t xml:space="preserve"> will follow as soon as possible. This is the preliminary notice of a solicitation that will follow. The responses will be due approximately </w:t>
      </w:r>
      <w:r w:rsidR="00C47839" w:rsidRPr="007C2209">
        <w:rPr>
          <w:sz w:val="20"/>
          <w:szCs w:val="20"/>
        </w:rPr>
        <w:t>30</w:t>
      </w:r>
      <w:r w:rsidRPr="007C2209">
        <w:rPr>
          <w:sz w:val="20"/>
          <w:szCs w:val="20"/>
        </w:rPr>
        <w:t xml:space="preserve"> days after the </w:t>
      </w:r>
      <w:r w:rsidR="00BB0AC8" w:rsidRPr="007C2209">
        <w:rPr>
          <w:sz w:val="20"/>
          <w:szCs w:val="20"/>
        </w:rPr>
        <w:t>RFQ</w:t>
      </w:r>
      <w:r w:rsidRPr="007C2209">
        <w:rPr>
          <w:sz w:val="20"/>
          <w:szCs w:val="20"/>
        </w:rPr>
        <w:t xml:space="preserve"> issue date and it is anticipated </w:t>
      </w:r>
      <w:proofErr w:type="gramStart"/>
      <w:r w:rsidRPr="007C2209">
        <w:rPr>
          <w:sz w:val="20"/>
          <w:szCs w:val="20"/>
        </w:rPr>
        <w:t>close</w:t>
      </w:r>
      <w:proofErr w:type="gramEnd"/>
      <w:r w:rsidRPr="007C2209">
        <w:rPr>
          <w:sz w:val="20"/>
          <w:szCs w:val="20"/>
        </w:rPr>
        <w:t xml:space="preserve"> on </w:t>
      </w:r>
      <w:r w:rsidR="007C2209" w:rsidRPr="007C2209">
        <w:rPr>
          <w:sz w:val="20"/>
          <w:szCs w:val="20"/>
        </w:rPr>
        <w:t>May 15</w:t>
      </w:r>
      <w:r w:rsidR="00AF7373" w:rsidRPr="007C2209">
        <w:rPr>
          <w:sz w:val="20"/>
          <w:szCs w:val="20"/>
        </w:rPr>
        <w:t>, 2026</w:t>
      </w:r>
      <w:r w:rsidRPr="007C2209">
        <w:rPr>
          <w:sz w:val="20"/>
          <w:szCs w:val="20"/>
        </w:rPr>
        <w:t xml:space="preserve">. The specific date and time will be announced in the </w:t>
      </w:r>
      <w:proofErr w:type="gramStart"/>
      <w:r w:rsidRPr="007C2209">
        <w:rPr>
          <w:sz w:val="20"/>
          <w:szCs w:val="20"/>
        </w:rPr>
        <w:t>solicitation</w:t>
      </w:r>
      <w:proofErr w:type="gramEnd"/>
      <w:r w:rsidRPr="007C2209">
        <w:rPr>
          <w:sz w:val="20"/>
          <w:szCs w:val="20"/>
        </w:rPr>
        <w:t xml:space="preserve"> that will follow this notice. </w:t>
      </w:r>
    </w:p>
    <w:p w14:paraId="64B50D96" w14:textId="77777777" w:rsidR="00925B61" w:rsidRPr="007C2209" w:rsidRDefault="00925B61" w:rsidP="00925B61">
      <w:pPr>
        <w:pStyle w:val="Default"/>
        <w:rPr>
          <w:sz w:val="20"/>
          <w:szCs w:val="20"/>
        </w:rPr>
      </w:pPr>
    </w:p>
    <w:p w14:paraId="10D72875" w14:textId="024400AC" w:rsidR="007E102A" w:rsidRPr="007C2209" w:rsidRDefault="00925B61" w:rsidP="00925B61">
      <w:pPr>
        <w:rPr>
          <w:rFonts w:ascii="Times New Roman" w:hAnsi="Times New Roman" w:cs="Times New Roman"/>
          <w:color w:val="000000"/>
          <w:kern w:val="0"/>
          <w:sz w:val="20"/>
          <w:szCs w:val="20"/>
        </w:rPr>
      </w:pPr>
      <w:r w:rsidRPr="007C2209">
        <w:rPr>
          <w:rFonts w:ascii="Times New Roman" w:hAnsi="Times New Roman" w:cs="Times New Roman"/>
          <w:b/>
          <w:bCs/>
          <w:sz w:val="20"/>
          <w:szCs w:val="20"/>
        </w:rPr>
        <w:t xml:space="preserve">POINT OF CONTACT: </w:t>
      </w:r>
      <w:r w:rsidR="00F66D15" w:rsidRPr="007C2209">
        <w:rPr>
          <w:rFonts w:ascii="Times New Roman" w:hAnsi="Times New Roman" w:cs="Times New Roman"/>
          <w:color w:val="000000"/>
          <w:kern w:val="0"/>
          <w:sz w:val="20"/>
          <w:szCs w:val="20"/>
        </w:rPr>
        <w:t>Joseph Kirk</w:t>
      </w:r>
      <w:r w:rsidRPr="007C2209">
        <w:rPr>
          <w:rFonts w:ascii="Times New Roman" w:hAnsi="Times New Roman" w:cs="Times New Roman"/>
          <w:color w:val="000000"/>
          <w:kern w:val="0"/>
          <w:sz w:val="20"/>
          <w:szCs w:val="20"/>
        </w:rPr>
        <w:t xml:space="preserve">, Contracting Specialist, </w:t>
      </w:r>
      <w:r w:rsidR="00F66D15" w:rsidRPr="007C2209">
        <w:rPr>
          <w:rFonts w:ascii="Times New Roman" w:hAnsi="Times New Roman" w:cs="Times New Roman"/>
          <w:color w:val="000000"/>
          <w:kern w:val="0"/>
          <w:sz w:val="20"/>
          <w:szCs w:val="20"/>
        </w:rPr>
        <w:t>Joseph_krik</w:t>
      </w:r>
      <w:r w:rsidRPr="007C2209">
        <w:rPr>
          <w:rFonts w:ascii="Times New Roman" w:hAnsi="Times New Roman" w:cs="Times New Roman"/>
          <w:color w:val="000000"/>
          <w:kern w:val="0"/>
          <w:sz w:val="20"/>
          <w:szCs w:val="20"/>
        </w:rPr>
        <w:t>@nps.gov, 605.574</w:t>
      </w:r>
      <w:r w:rsidR="00BA5D8A" w:rsidRPr="007C2209">
        <w:rPr>
          <w:rFonts w:ascii="Times New Roman" w:hAnsi="Times New Roman" w:cs="Times New Roman"/>
          <w:color w:val="000000"/>
          <w:kern w:val="0"/>
          <w:sz w:val="20"/>
          <w:szCs w:val="20"/>
        </w:rPr>
        <w:t>.</w:t>
      </w:r>
      <w:r w:rsidR="003775AA" w:rsidRPr="007C2209">
        <w:rPr>
          <w:rFonts w:ascii="Times New Roman" w:hAnsi="Times New Roman" w:cs="Times New Roman"/>
          <w:color w:val="000000"/>
          <w:kern w:val="0"/>
          <w:sz w:val="20"/>
          <w:szCs w:val="20"/>
        </w:rPr>
        <w:t>05</w:t>
      </w:r>
      <w:r w:rsidR="00F66D15" w:rsidRPr="007C2209">
        <w:rPr>
          <w:rFonts w:ascii="Times New Roman" w:hAnsi="Times New Roman" w:cs="Times New Roman"/>
          <w:color w:val="000000"/>
          <w:kern w:val="0"/>
          <w:sz w:val="20"/>
          <w:szCs w:val="20"/>
        </w:rPr>
        <w:t>10</w:t>
      </w:r>
    </w:p>
    <w:sectPr w:rsidR="007E102A" w:rsidRPr="007C2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24D6B"/>
    <w:multiLevelType w:val="hybridMultilevel"/>
    <w:tmpl w:val="B5C497FA"/>
    <w:lvl w:ilvl="0" w:tplc="4BCAD23E">
      <w:start w:val="1"/>
      <w:numFmt w:val="upperLetter"/>
      <w:lvlText w:val="%1."/>
      <w:lvlJc w:val="left"/>
      <w:pPr>
        <w:ind w:left="720" w:hanging="360"/>
      </w:pPr>
      <w:rPr>
        <w:i w:val="0"/>
        <w:iCs w:val="0"/>
        <w:strike w:val="0"/>
        <w:dstrike w:val="0"/>
        <w:color w:val="auto"/>
        <w:u w:val="none"/>
        <w:effect w:val="none"/>
      </w:rPr>
    </w:lvl>
    <w:lvl w:ilvl="1" w:tplc="D3FAB870">
      <w:start w:val="1"/>
      <w:numFmt w:val="lowerLetter"/>
      <w:lvlText w:val="%2."/>
      <w:lvlJc w:val="left"/>
      <w:pPr>
        <w:ind w:left="1440" w:hanging="360"/>
      </w:pPr>
      <w:rPr>
        <w:strike w:val="0"/>
        <w:dstrike w:val="0"/>
        <w:color w:val="auto"/>
        <w:sz w:val="20"/>
        <w:szCs w:val="20"/>
        <w:u w:val="none"/>
        <w:effect w:val="none"/>
      </w:rPr>
    </w:lvl>
    <w:lvl w:ilvl="2" w:tplc="745C8844">
      <w:start w:val="1"/>
      <w:numFmt w:val="lowerRoman"/>
      <w:lvlText w:val="%3."/>
      <w:lvlJc w:val="right"/>
      <w:pPr>
        <w:ind w:left="2160" w:hanging="360"/>
      </w:pPr>
      <w:rPr>
        <w:strike w:val="0"/>
        <w:dstrike w:val="0"/>
        <w:u w:val="none"/>
        <w:effect w:val="none"/>
      </w:rPr>
    </w:lvl>
    <w:lvl w:ilvl="3" w:tplc="016616DA">
      <w:start w:val="1"/>
      <w:numFmt w:val="decimal"/>
      <w:lvlText w:val="%4."/>
      <w:lvlJc w:val="left"/>
      <w:pPr>
        <w:ind w:left="2880" w:hanging="360"/>
      </w:pPr>
      <w:rPr>
        <w:strike w:val="0"/>
        <w:dstrike w:val="0"/>
        <w:u w:val="none"/>
        <w:effect w:val="none"/>
      </w:rPr>
    </w:lvl>
    <w:lvl w:ilvl="4" w:tplc="FBD0F5CE">
      <w:start w:val="1"/>
      <w:numFmt w:val="lowerLetter"/>
      <w:lvlText w:val="%5."/>
      <w:lvlJc w:val="left"/>
      <w:pPr>
        <w:ind w:left="3600" w:hanging="360"/>
      </w:pPr>
      <w:rPr>
        <w:strike w:val="0"/>
        <w:dstrike w:val="0"/>
        <w:u w:val="none"/>
        <w:effect w:val="none"/>
      </w:rPr>
    </w:lvl>
    <w:lvl w:ilvl="5" w:tplc="A5BE0FC8">
      <w:start w:val="1"/>
      <w:numFmt w:val="lowerRoman"/>
      <w:lvlText w:val="%6."/>
      <w:lvlJc w:val="right"/>
      <w:pPr>
        <w:ind w:left="4320" w:hanging="360"/>
      </w:pPr>
      <w:rPr>
        <w:strike w:val="0"/>
        <w:dstrike w:val="0"/>
        <w:u w:val="none"/>
        <w:effect w:val="none"/>
      </w:rPr>
    </w:lvl>
    <w:lvl w:ilvl="6" w:tplc="B186FE0A">
      <w:start w:val="1"/>
      <w:numFmt w:val="decimal"/>
      <w:lvlText w:val="%7."/>
      <w:lvlJc w:val="left"/>
      <w:pPr>
        <w:ind w:left="5040" w:hanging="360"/>
      </w:pPr>
      <w:rPr>
        <w:strike w:val="0"/>
        <w:dstrike w:val="0"/>
        <w:u w:val="none"/>
        <w:effect w:val="none"/>
      </w:rPr>
    </w:lvl>
    <w:lvl w:ilvl="7" w:tplc="8BE07204">
      <w:start w:val="1"/>
      <w:numFmt w:val="lowerLetter"/>
      <w:lvlText w:val="%8."/>
      <w:lvlJc w:val="left"/>
      <w:pPr>
        <w:ind w:left="5760" w:hanging="360"/>
      </w:pPr>
      <w:rPr>
        <w:strike w:val="0"/>
        <w:dstrike w:val="0"/>
        <w:u w:val="none"/>
        <w:effect w:val="none"/>
      </w:rPr>
    </w:lvl>
    <w:lvl w:ilvl="8" w:tplc="A48E49FC">
      <w:start w:val="1"/>
      <w:numFmt w:val="lowerRoman"/>
      <w:lvlText w:val="%9."/>
      <w:lvlJc w:val="right"/>
      <w:pPr>
        <w:ind w:left="6480" w:hanging="360"/>
      </w:pPr>
      <w:rPr>
        <w:strike w:val="0"/>
        <w:dstrike w:val="0"/>
        <w:u w:val="none"/>
        <w:effect w:val="none"/>
      </w:rPr>
    </w:lvl>
  </w:abstractNum>
  <w:num w:numId="1" w16cid:durableId="5673014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61"/>
    <w:rsid w:val="00123F84"/>
    <w:rsid w:val="00222AB1"/>
    <w:rsid w:val="003775AA"/>
    <w:rsid w:val="00386E29"/>
    <w:rsid w:val="003E4B42"/>
    <w:rsid w:val="00476505"/>
    <w:rsid w:val="00616777"/>
    <w:rsid w:val="0068676C"/>
    <w:rsid w:val="00784567"/>
    <w:rsid w:val="00793BA6"/>
    <w:rsid w:val="007C2209"/>
    <w:rsid w:val="007D5B7F"/>
    <w:rsid w:val="007E102A"/>
    <w:rsid w:val="00925B61"/>
    <w:rsid w:val="00A76601"/>
    <w:rsid w:val="00AF7373"/>
    <w:rsid w:val="00BA5D8A"/>
    <w:rsid w:val="00BB0AC8"/>
    <w:rsid w:val="00C47839"/>
    <w:rsid w:val="00DC368A"/>
    <w:rsid w:val="00DF5B59"/>
    <w:rsid w:val="00E911FA"/>
    <w:rsid w:val="00EA0E81"/>
    <w:rsid w:val="00F6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8208"/>
  <w15:chartTrackingRefBased/>
  <w15:docId w15:val="{4EDAE84F-0F52-46D1-B02D-AA8BE2FF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
    <w:name w:val="Sub heading"/>
    <w:basedOn w:val="Normal"/>
    <w:link w:val="SubheadingChar"/>
    <w:qFormat/>
    <w:rsid w:val="00386E29"/>
    <w:pPr>
      <w:widowControl w:val="0"/>
      <w:autoSpaceDE w:val="0"/>
      <w:autoSpaceDN w:val="0"/>
      <w:spacing w:after="0" w:line="240" w:lineRule="auto"/>
      <w:ind w:left="720"/>
    </w:pPr>
    <w:rPr>
      <w:rFonts w:ascii="Cambria" w:eastAsia="Cambria" w:hAnsi="Cambria" w:cs="Cambria"/>
      <w:spacing w:val="-2"/>
    </w:rPr>
  </w:style>
  <w:style w:type="character" w:customStyle="1" w:styleId="SubheadingChar">
    <w:name w:val="Sub heading Char"/>
    <w:basedOn w:val="DefaultParagraphFont"/>
    <w:link w:val="Subheading"/>
    <w:rsid w:val="00386E29"/>
    <w:rPr>
      <w:rFonts w:ascii="Cambria" w:eastAsia="Cambria" w:hAnsi="Cambria" w:cs="Cambria"/>
      <w:spacing w:val="-2"/>
    </w:rPr>
  </w:style>
  <w:style w:type="paragraph" w:customStyle="1" w:styleId="Default">
    <w:name w:val="Default"/>
    <w:rsid w:val="00925B61"/>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ormaltextrun">
    <w:name w:val="normaltextrun"/>
    <w:basedOn w:val="DefaultParagraphFont"/>
    <w:rsid w:val="00F66D15"/>
  </w:style>
  <w:style w:type="character" w:styleId="Hyperlink">
    <w:name w:val="Hyperlink"/>
    <w:basedOn w:val="DefaultParagraphFont"/>
    <w:uiPriority w:val="99"/>
    <w:unhideWhenUsed/>
    <w:rsid w:val="00C47839"/>
    <w:rPr>
      <w:color w:val="0563C1" w:themeColor="hyperlink"/>
      <w:u w:val="single"/>
    </w:rPr>
  </w:style>
  <w:style w:type="character" w:styleId="UnresolvedMention">
    <w:name w:val="Unresolved Mention"/>
    <w:basedOn w:val="DefaultParagraphFont"/>
    <w:uiPriority w:val="99"/>
    <w:semiHidden/>
    <w:unhideWhenUsed/>
    <w:rsid w:val="00C47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927668">
      <w:bodyDiv w:val="1"/>
      <w:marLeft w:val="0"/>
      <w:marRight w:val="0"/>
      <w:marTop w:val="0"/>
      <w:marBottom w:val="0"/>
      <w:divBdr>
        <w:top w:val="none" w:sz="0" w:space="0" w:color="auto"/>
        <w:left w:val="none" w:sz="0" w:space="0" w:color="auto"/>
        <w:bottom w:val="none" w:sz="0" w:space="0" w:color="auto"/>
        <w:right w:val="none" w:sz="0" w:space="0" w:color="auto"/>
      </w:divBdr>
    </w:div>
    <w:div w:id="988825216">
      <w:bodyDiv w:val="1"/>
      <w:marLeft w:val="0"/>
      <w:marRight w:val="0"/>
      <w:marTop w:val="0"/>
      <w:marBottom w:val="0"/>
      <w:divBdr>
        <w:top w:val="none" w:sz="0" w:space="0" w:color="auto"/>
        <w:left w:val="none" w:sz="0" w:space="0" w:color="auto"/>
        <w:bottom w:val="none" w:sz="0" w:space="0" w:color="auto"/>
        <w:right w:val="none" w:sz="0" w:space="0" w:color="auto"/>
      </w:divBdr>
    </w:div>
    <w:div w:id="1330207518">
      <w:bodyDiv w:val="1"/>
      <w:marLeft w:val="0"/>
      <w:marRight w:val="0"/>
      <w:marTop w:val="0"/>
      <w:marBottom w:val="0"/>
      <w:divBdr>
        <w:top w:val="none" w:sz="0" w:space="0" w:color="auto"/>
        <w:left w:val="none" w:sz="0" w:space="0" w:color="auto"/>
        <w:bottom w:val="none" w:sz="0" w:space="0" w:color="auto"/>
        <w:right w:val="none" w:sz="0" w:space="0" w:color="auto"/>
      </w:divBdr>
    </w:div>
    <w:div w:id="145990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ba.gov/content/small-business-size-standa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404</Words>
  <Characters>2313</Characters>
  <Application>Microsoft Office Word</Application>
  <DocSecurity>0</DocSecurity>
  <Lines>47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Gutknecht, Rebecca L</dc:creator>
  <cp:keywords/>
  <dc:description/>
  <cp:lastModifiedBy>Kirk, Joseph L</cp:lastModifiedBy>
  <cp:revision>2</cp:revision>
  <dcterms:created xsi:type="dcterms:W3CDTF">2026-04-01T18:53:00Z</dcterms:created>
  <dcterms:modified xsi:type="dcterms:W3CDTF">2026-04-01T18:53:00Z</dcterms:modified>
</cp:coreProperties>
</file>