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9A37C8" w:rsidRPr="009A37C8" w:rsidP="009A37C8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3A2EE7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VA Medical/Surgical Prime Vendor (MSPV) PPE Industry Day</w:t>
            </w:r>
            <w:r w:rsidR="003A2EE7"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Announcement</w:t>
            </w:r>
            <w:r w:rsidR="003A2EE7">
              <w:rPr>
                <w:rStyle w:val="AAMSKBFill-InHighlight"/>
              </w:rPr>
              <w:t xml:space="preserve"> </w:t>
            </w:r>
            <w:r w:rsidR="003A2EE7">
              <w:rPr>
                <w:rStyle w:val="AAMSKBFill-InHighlight"/>
              </w:rPr>
              <w:t xml:space="preserve"> </w:t>
            </w:r>
          </w:p>
        </w:tc>
      </w:tr>
    </w:tbl>
    <w:p w:rsidR="009A37C8" w:rsidRPr="009A37C8" w:rsidP="009A37C8">
      <w:pPr>
        <w:spacing w:before="0" w:after="160" w:line="252" w:lineRule="auto"/>
        <w:rPr>
          <w:rFonts w:eastAsia="Calibri"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04330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36C24126Q0358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04-07-2026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12:30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6F6EF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6F6EF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A2EE7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3A2EE7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6515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339113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1 (NCO 1)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 (90C)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 VA Center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Augusta ME  04330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9A37C8" w:rsidRPr="00E52B5E" w:rsidP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Matthew T. McDonell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Matthew.McDonell@va.gov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(716) 430-2576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rPr>
          <w:rFonts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711498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AGENCY’S URL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URL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EMAIL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30200">
      <w:pPr>
        <w:spacing w:before="0" w:after="200"/>
        <w:rPr>
          <w:rFonts w:cs="Calibri"/>
          <w:b/>
          <w:color w:val="4F81BD" w:themeColor="accent1"/>
          <w:sz w:val="28"/>
          <w:szCs w:val="28"/>
        </w:rPr>
      </w:pPr>
      <w:r>
        <w:rPr>
          <w:rFonts w:cs="Calibri"/>
          <w:b/>
          <w:color w:val="4F81BD" w:themeColor="accent1"/>
          <w:sz w:val="28"/>
          <w:szCs w:val="28"/>
        </w:rPr>
        <w:br w:type="page"/>
      </w:r>
    </w:p>
    <w:p w:rsidR="00CD337B" w:rsidRPr="009A37C8" w:rsidP="003A2EE7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t>DESCRIPTION</w:t>
      </w:r>
    </w:p>
    <w:p w:rsidR="002122E8">
      <w:r w:rsidRPr="000B0376">
        <w:t>***</w:t>
      </w:r>
      <w:r>
        <w:t xml:space="preserve"> </w:t>
      </w:r>
      <w:r w:rsidRPr="000B0376">
        <w:t xml:space="preserve">Amendment 0001 includes </w:t>
      </w:r>
      <w:r>
        <w:t xml:space="preserve">updates to the Industry Day announcement to clarify that the Industry Day is for </w:t>
      </w:r>
      <w:r w:rsidRPr="000B0376">
        <w:rPr>
          <w:b/>
          <w:bCs/>
        </w:rPr>
        <w:t>“Make PPE In America”</w:t>
      </w:r>
      <w:r>
        <w:t xml:space="preserve"> compliant items and adds attachment A - Public Law 117-58 “</w:t>
      </w:r>
      <w:r w:rsidRPr="000B0376">
        <w:t>Infrastructure. Investment and Jobs Act</w:t>
      </w:r>
      <w:r>
        <w:t>” for information.</w:t>
      </w:r>
    </w:p>
    <w:p>
      <w:pPr>
        <w:ind w:left="360"/>
      </w:pPr>
      <w:r>
        <w:t>See attached document: 36C24126Q0358_0001 INDUSTRY DAY.</w:t>
      </w:r>
    </w:p>
    <w:p>
      <w:pPr>
        <w:ind w:left="360"/>
      </w:pPr>
      <w:r>
        <w:t>See attached document: PUBLIC LAW 117_58.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66"/>
      <w:gridCol w:w="469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 w:rsidP="00D936C0">
          <w:pPr>
            <w:pStyle w:val="Footer"/>
          </w:pP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A37C8" w:rsidP="00D936C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76"/>
      <w:gridCol w:w="468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>
          <w:pPr>
            <w:pStyle w:val="Footer"/>
          </w:pPr>
          <w:r w:rsidRPr="00D936C0">
            <w:t>*= Required Field</w:t>
          </w: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3020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2EE7" w:rsidRPr="009B187F" w:rsidP="009B187F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849" w:rsidRPr="001016DD" w:rsidP="001016DD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9A37C8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D93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2122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2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2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2E8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212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2E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2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2E8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2E8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2026-04-01T13:48:39Z</dcterms:created>
  <dcterms:modified xsi:type="dcterms:W3CDTF">2026-04-01T13:48:39Z</dcterms:modified>
</cp:coreProperties>
</file>