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NEJM &amp; Catalyst Subscription MOD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Notice of 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44131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36C77626Q0135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519290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Andrew Allen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Andrew.Allen6@va.gov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216-447-8321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Andrew.Allen6@va.gov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email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4081B" w:rsidP="0084081B">
      <w:r>
        <w:t>New England Journal of Medicine Subscription</w:t>
      </w:r>
      <w:r w:rsidR="002007C6">
        <w:t xml:space="preserve"> Modification</w:t>
      </w:r>
    </w:p>
    <w:p w:rsidR="0084081B" w:rsidP="0084081B"/>
    <w:p w:rsidR="0084081B" w:rsidP="0084081B">
      <w:r>
        <w:t>FBO Notice: 36C77625Q0135</w:t>
      </w:r>
    </w:p>
    <w:p w:rsidR="0084081B" w:rsidP="0084081B">
      <w:r>
        <w:t xml:space="preserve"> </w:t>
      </w:r>
    </w:p>
    <w:p w:rsidR="0084081B" w:rsidP="0084081B">
      <w:r w:rsidRPr="0084081B">
        <w:t>The Department of Veterans Affairs (VA) Veterans Health Administration (VHA) re</w:t>
      </w:r>
      <w:r w:rsidR="002007C6">
        <w:t>quests</w:t>
      </w:r>
      <w:r w:rsidRPr="0084081B">
        <w:t xml:space="preserve"> a </w:t>
      </w:r>
      <w:r w:rsidR="002007C6">
        <w:t xml:space="preserve">modification to the </w:t>
      </w:r>
      <w:r w:rsidRPr="0084081B">
        <w:t xml:space="preserve">commercial off-the-shelf </w:t>
      </w:r>
      <w:r w:rsidRPr="0084081B" w:rsidR="000C7053">
        <w:t>web-based</w:t>
      </w:r>
      <w:r w:rsidRPr="0084081B">
        <w:t xml:space="preserve"> subscription to the </w:t>
      </w:r>
      <w:r w:rsidR="000C7053">
        <w:t>New England Journal of Medicine (</w:t>
      </w:r>
      <w:r w:rsidRPr="0084081B">
        <w:t>NEJM</w:t>
      </w:r>
      <w:r w:rsidR="000C7053">
        <w:t>)</w:t>
      </w:r>
      <w:r w:rsidRPr="0084081B">
        <w:t xml:space="preserve"> titles.  </w:t>
      </w:r>
      <w:r w:rsidR="002007C6">
        <w:t>T</w:t>
      </w:r>
      <w:r w:rsidRPr="0084081B">
        <w:t>he subscriptions should be from the Massachusetts Medical Society Publisher and will be made available throughout the VA healthcare system.  No other third party NEJM subscriptions will be accepted</w:t>
      </w:r>
      <w:r>
        <w:t>.</w:t>
      </w:r>
    </w:p>
    <w:p w:rsidR="0084081B" w:rsidP="0084081B"/>
    <w:p w:rsidR="0084081B" w:rsidP="0084081B">
      <w:r>
        <w:t xml:space="preserve">The Department of Veterans Affairs (VA), Veterans Health Administration (VHA) Program Contracting Activity Central (PCAC) intends to solicit and negotiate with GRAHAM ADVISORY NETWORK , 5300 ATLANTIC AVE, STE 106L, RALEIGH, NC, USA: to provide a modification to OY three to New England Journal of Medicine. </w:t>
      </w:r>
    </w:p>
    <w:p w:rsidR="0084081B" w:rsidP="0084081B"/>
    <w:p w:rsidR="0084081B" w:rsidP="0084081B">
      <w:r>
        <w:t>The modification is being conducted by authority of</w:t>
      </w:r>
      <w:r w:rsidR="005F45E1">
        <w:t xml:space="preserve"> FAR Part 52.212-4 Changes, in addition to FAR Part 43.103(a) as well as 6.302-1.</w:t>
      </w:r>
    </w:p>
    <w:p w:rsidR="0084081B" w:rsidP="0084081B"/>
    <w:p w:rsidR="0084081B" w:rsidP="0084081B">
      <w:r>
        <w:t xml:space="preserve">The NAICS code for this procurement is 519290 and the Small Business Administration Size Standard is 1,000 Employees.   </w:t>
      </w:r>
    </w:p>
    <w:p w:rsidR="0084081B" w:rsidP="0084081B"/>
    <w:p w:rsidR="0084081B" w:rsidP="0084081B">
      <w:r>
        <w:t xml:space="preserve">This notice of intent to is not a request for competitive quotes.  No solicitation document is available, and telephone requests will not be accepted.  However, any responsible source who believes it </w:t>
      </w:r>
      <w:r>
        <w:t>is capable of meeting</w:t>
      </w:r>
      <w:r>
        <w:t xml:space="preserve"> the requirements may submit a capability statement, proposal, or quotation, which shall be considered by the agency, only if received by the closing date and time of this notice.  </w:t>
      </w:r>
    </w:p>
    <w:p w:rsidR="0084081B" w:rsidP="0084081B"/>
    <w:p w:rsidR="0084081B" w:rsidP="0084081B">
      <w:r>
        <w:t xml:space="preserve">Responses received will be evaluated; however, a determination by the Government not to </w:t>
      </w:r>
      <w:r>
        <w:t>compete</w:t>
      </w:r>
      <w:r>
        <w:t xml:space="preserve"> the proposed procurement based upon responses received to this notice is solely within the discretion of the Government.   </w:t>
      </w:r>
    </w:p>
    <w:p w:rsidR="0084081B" w:rsidP="0084081B"/>
    <w:p w:rsidR="0084081B" w:rsidP="0084081B">
      <w:r>
        <w:t xml:space="preserve">Responses to this notice are due on or before </w:t>
      </w:r>
      <w:r w:rsidR="000C7053">
        <w:t>Thursday</w:t>
      </w:r>
      <w:r>
        <w:t xml:space="preserve"> </w:t>
      </w:r>
      <w:r w:rsidR="000C7053">
        <w:t>March</w:t>
      </w:r>
      <w:r>
        <w:t xml:space="preserve"> </w:t>
      </w:r>
      <w:r w:rsidR="000C7053">
        <w:t>19</w:t>
      </w:r>
      <w:r>
        <w:t>, 202</w:t>
      </w:r>
      <w:r w:rsidR="000C7053">
        <w:t>6</w:t>
      </w:r>
      <w:r>
        <w:t xml:space="preserve">, 10:00 a.m. EST to contract specialist, Andrew Allen at Andrew.Allen6@va.gov.   </w:t>
      </w:r>
    </w:p>
    <w:p w:rsidR="0084081B" w:rsidP="0084081B">
      <w:r>
        <w:t xml:space="preserve"> </w:t>
      </w:r>
    </w:p>
    <w:p w:rsidR="0084081B" w:rsidP="0084081B">
      <w:r>
        <w:t xml:space="preserve">Contracting Office Address: </w:t>
      </w:r>
    </w:p>
    <w:p w:rsidR="0084081B" w:rsidP="0084081B">
      <w:r>
        <w:t xml:space="preserve">Department of Veterans Affairs </w:t>
      </w:r>
    </w:p>
    <w:p w:rsidR="0084081B" w:rsidP="0084081B">
      <w:r>
        <w:t xml:space="preserve">Program Contracting Activity Central </w:t>
      </w:r>
    </w:p>
    <w:p w:rsidR="00B1420A" w:rsidP="0084081B">
      <w:r>
        <w:t>6100 Oak Tree Blvd, Suite 490 Independence, OH  44131</w:t>
      </w:r>
    </w:p>
    <w:p w:rsidR="00B845FC" w:rsidRPr="002A0A1F" w:rsidP="00B845FC">
      <w:pPr>
        <w:pStyle w:val="Heading2"/>
        <w:jc w:val="center"/>
        <w:rPr>
          <w:rFonts w:eastAsia="Times"/>
          <w:i w:val="0"/>
          <w:sz w:val="24"/>
          <w:szCs w:val="24"/>
        </w:rPr>
      </w:pPr>
      <w:r w:rsidRPr="002A0A1F">
        <w:rPr>
          <w:rFonts w:eastAsia="Times"/>
          <w:i w:val="0"/>
          <w:sz w:val="24"/>
          <w:szCs w:val="24"/>
        </w:rPr>
        <w:t>STATEMENT OF WORK</w:t>
      </w:r>
      <w:r w:rsidRPr="002A0A1F" w:rsidR="002D3215">
        <w:rPr>
          <w:rFonts w:eastAsia="Times"/>
          <w:i w:val="0"/>
          <w:sz w:val="24"/>
          <w:szCs w:val="24"/>
        </w:rPr>
        <w:t xml:space="preserve"> (MOD)</w:t>
      </w:r>
    </w:p>
    <w:p w:rsidR="00AF4D95" w:rsidRPr="002A0A1F" w:rsidP="00B845FC">
      <w:pPr>
        <w:jc w:val="center"/>
        <w:rPr>
          <w:rFonts w:ascii="Arial" w:eastAsia="Times" w:hAnsi="Arial" w:cs="Arial"/>
          <w:b/>
        </w:rPr>
      </w:pPr>
      <w:r w:rsidRPr="002A0A1F" w:rsidR="00086BE6">
        <w:rPr>
          <w:rFonts w:ascii="Arial" w:eastAsia="Times" w:hAnsi="Arial" w:cs="Arial"/>
          <w:b/>
        </w:rPr>
        <w:t>NEJM Journal</w:t>
      </w:r>
      <w:r w:rsidRPr="002A0A1F" w:rsidR="00EF1DC9">
        <w:rPr>
          <w:rFonts w:ascii="Arial" w:eastAsia="Times" w:hAnsi="Arial" w:cs="Arial"/>
          <w:b/>
        </w:rPr>
        <w:t xml:space="preserve"> Package</w:t>
      </w:r>
      <w:r w:rsidRPr="002A0A1F" w:rsidR="00086BE6">
        <w:rPr>
          <w:rFonts w:ascii="Arial" w:eastAsia="Times" w:hAnsi="Arial" w:cs="Arial"/>
          <w:b/>
        </w:rPr>
        <w:t xml:space="preserve"> </w:t>
      </w:r>
      <w:r w:rsidRPr="002A0A1F" w:rsidR="00B845FC">
        <w:rPr>
          <w:rFonts w:ascii="Arial" w:eastAsia="Times" w:hAnsi="Arial" w:cs="Arial"/>
          <w:b/>
        </w:rPr>
        <w:t>S</w:t>
      </w:r>
      <w:r w:rsidRPr="002A0A1F" w:rsidR="001825D2">
        <w:rPr>
          <w:rFonts w:ascii="Arial" w:eastAsia="Times" w:hAnsi="Arial" w:cs="Arial"/>
          <w:b/>
        </w:rPr>
        <w:t>ubscription</w:t>
      </w:r>
      <w:r w:rsidRPr="002A0A1F" w:rsidR="00086BE6">
        <w:rPr>
          <w:rFonts w:ascii="Arial" w:eastAsia="Times" w:hAnsi="Arial" w:cs="Arial"/>
          <w:b/>
        </w:rPr>
        <w:t>s</w:t>
      </w:r>
    </w:p>
    <w:p w:rsidR="00263356" w:rsidRPr="002A0A1F" w:rsidP="00B845FC">
      <w:pPr>
        <w:jc w:val="center"/>
        <w:rPr>
          <w:rFonts w:ascii="Arial" w:eastAsia="Times" w:hAnsi="Arial" w:cs="Arial"/>
          <w:b/>
        </w:rPr>
      </w:pPr>
      <w:r w:rsidRPr="002A0A1F" w:rsidR="00EF1DC9">
        <w:rPr>
          <w:rFonts w:ascii="Arial" w:eastAsia="Times" w:hAnsi="Arial" w:cs="Arial"/>
          <w:b/>
        </w:rPr>
        <w:t xml:space="preserve"> </w:t>
      </w:r>
      <w:r w:rsidRPr="002A0A1F" w:rsidR="005B50C9">
        <w:rPr>
          <w:rFonts w:ascii="Arial" w:eastAsia="Times" w:hAnsi="Arial" w:cs="Arial"/>
          <w:b/>
        </w:rPr>
        <w:t xml:space="preserve">March </w:t>
      </w:r>
      <w:r w:rsidRPr="002A0A1F" w:rsidR="005B50C9">
        <w:rPr>
          <w:rFonts w:ascii="Arial" w:eastAsia="Times" w:hAnsi="Arial" w:cs="Arial"/>
          <w:b/>
        </w:rPr>
        <w:t>2026</w:t>
      </w:r>
    </w:p>
    <w:p w:rsidR="00263356" w:rsidRPr="002A0A1F" w:rsidP="00B845FC">
      <w:pPr>
        <w:jc w:val="center"/>
        <w:rPr>
          <w:rFonts w:ascii="Arial" w:eastAsia="Times" w:hAnsi="Arial" w:cs="Arial"/>
          <w:b/>
        </w:rPr>
      </w:pPr>
    </w:p>
    <w:p w:rsidR="00B845FC" w:rsidRPr="002A0A1F" w:rsidP="00B845FC">
      <w:pPr>
        <w:jc w:val="center"/>
        <w:rPr>
          <w:rFonts w:ascii="Arial" w:eastAsia="Times" w:hAnsi="Arial" w:cs="Arial"/>
          <w:b/>
        </w:rPr>
      </w:pPr>
    </w:p>
    <w:p w:rsidR="00B845FC" w:rsidRPr="002A0A1F" w:rsidP="00A72E80">
      <w:pPr>
        <w:pStyle w:val="Heading1"/>
        <w:numPr>
          <w:ilvl w:val="0"/>
          <w:numId w:val="1"/>
        </w:numPr>
        <w:spacing w:after="240"/>
        <w:ind w:right="115"/>
        <w:rPr>
          <w:rFonts w:ascii="Arial" w:eastAsia="Times" w:hAnsi="Arial" w:cs="Arial"/>
          <w:bCs w:val="0"/>
          <w:sz w:val="24"/>
        </w:rPr>
      </w:pPr>
      <w:r w:rsidRPr="002A0A1F">
        <w:rPr>
          <w:rFonts w:ascii="Arial" w:eastAsia="Times" w:hAnsi="Arial" w:cs="Arial"/>
          <w:bCs w:val="0"/>
          <w:sz w:val="24"/>
        </w:rPr>
        <w:t>General Information</w:t>
      </w:r>
    </w:p>
    <w:p w:rsidR="00A72E80" w:rsidRPr="002A0A1F" w:rsidP="00A72E80">
      <w:pPr>
        <w:tabs>
          <w:tab w:val="left" w:pos="3540"/>
        </w:tabs>
        <w:ind w:left="360"/>
        <w:rPr>
          <w:rFonts w:ascii="Arial" w:hAnsi="Arial" w:cs="Arial"/>
        </w:rPr>
      </w:pPr>
      <w:r w:rsidRPr="002A0A1F">
        <w:rPr>
          <w:rFonts w:ascii="Arial" w:hAnsi="Arial" w:cs="Arial"/>
        </w:rPr>
        <w:t>Titles to include:</w:t>
      </w:r>
    </w:p>
    <w:p w:rsidR="00A72E80" w:rsidRPr="002A0A1F" w:rsidP="002A0A1F">
      <w:pPr>
        <w:tabs>
          <w:tab w:val="left" w:pos="3540"/>
        </w:tabs>
        <w:rPr>
          <w:rFonts w:ascii="Arial" w:hAnsi="Arial" w:cs="Arial"/>
          <w:b/>
          <w:bCs/>
        </w:rPr>
      </w:pPr>
      <w:r w:rsidR="002A0A1F">
        <w:rPr>
          <w:rFonts w:ascii="Arial" w:hAnsi="Arial" w:cs="Arial"/>
          <w:b/>
          <w:bCs/>
        </w:rPr>
        <w:t xml:space="preserve">           </w:t>
      </w:r>
      <w:r w:rsidRPr="002A0A1F">
        <w:rPr>
          <w:rFonts w:ascii="Arial" w:hAnsi="Arial" w:cs="Arial"/>
          <w:b/>
          <w:bCs/>
        </w:rPr>
        <w:t>New England Journal of Medicine</w:t>
      </w:r>
    </w:p>
    <w:p w:rsidR="00A72E80" w:rsidRPr="002A0A1F" w:rsidP="00A72E80">
      <w:pPr>
        <w:tabs>
          <w:tab w:val="left" w:pos="3540"/>
        </w:tabs>
        <w:ind w:left="720"/>
        <w:rPr>
          <w:rFonts w:ascii="Arial" w:hAnsi="Arial" w:cs="Arial"/>
          <w:b/>
          <w:bCs/>
        </w:rPr>
      </w:pPr>
      <w:r w:rsidRPr="002A0A1F">
        <w:rPr>
          <w:rFonts w:ascii="Arial" w:hAnsi="Arial" w:cs="Arial"/>
          <w:b/>
          <w:bCs/>
        </w:rPr>
        <w:t>NEJM Catalyst</w:t>
      </w:r>
    </w:p>
    <w:p w:rsidR="00A72E80" w:rsidRPr="002A0A1F" w:rsidP="00A72E80">
      <w:pPr>
        <w:tabs>
          <w:tab w:val="left" w:pos="3540"/>
        </w:tabs>
        <w:ind w:left="720"/>
        <w:rPr>
          <w:rFonts w:ascii="Arial" w:hAnsi="Arial" w:cs="Arial"/>
          <w:b/>
          <w:bCs/>
        </w:rPr>
      </w:pPr>
      <w:r w:rsidRPr="002A0A1F">
        <w:rPr>
          <w:rFonts w:ascii="Arial" w:hAnsi="Arial" w:cs="Arial"/>
          <w:b/>
          <w:bCs/>
        </w:rPr>
        <w:t>NEJM Evidence</w:t>
      </w:r>
    </w:p>
    <w:p w:rsidR="00A72E80" w:rsidRPr="002A0A1F" w:rsidP="00A72E80">
      <w:pPr>
        <w:tabs>
          <w:tab w:val="left" w:pos="3540"/>
        </w:tabs>
        <w:ind w:left="720"/>
        <w:rPr>
          <w:rFonts w:ascii="Arial" w:hAnsi="Arial" w:cs="Arial"/>
          <w:b/>
          <w:bCs/>
        </w:rPr>
      </w:pPr>
      <w:r w:rsidRPr="002A0A1F">
        <w:rPr>
          <w:rFonts w:ascii="Arial" w:hAnsi="Arial" w:cs="Arial"/>
          <w:b/>
          <w:bCs/>
        </w:rPr>
        <w:t>NEJM AI</w:t>
      </w:r>
    </w:p>
    <w:p w:rsidR="00A72E80" w:rsidRPr="002A0A1F" w:rsidP="00A72E80">
      <w:pPr>
        <w:tabs>
          <w:tab w:val="left" w:pos="3540"/>
        </w:tabs>
        <w:ind w:left="720"/>
        <w:rPr>
          <w:rFonts w:ascii="Arial" w:hAnsi="Arial" w:cs="Arial"/>
          <w:b/>
          <w:bCs/>
        </w:rPr>
      </w:pPr>
      <w:r w:rsidRPr="002A0A1F">
        <w:rPr>
          <w:rFonts w:ascii="Arial" w:hAnsi="Arial" w:cs="Arial"/>
          <w:b/>
          <w:bCs/>
        </w:rPr>
        <w:t>NEJM Journal Watch</w:t>
      </w:r>
    </w:p>
    <w:p w:rsidR="00A72E80" w:rsidRPr="002A0A1F" w:rsidP="00A72E80">
      <w:pPr>
        <w:rPr>
          <w:rFonts w:ascii="Arial" w:eastAsia="Times" w:hAnsi="Arial" w:cs="Arial"/>
        </w:rPr>
      </w:pPr>
    </w:p>
    <w:p w:rsidR="00A72E80" w:rsidRPr="002A0A1F" w:rsidP="00A72E80">
      <w:pPr>
        <w:rPr>
          <w:rFonts w:ascii="Arial" w:eastAsia="Times" w:hAnsi="Arial" w:cs="Arial"/>
        </w:rPr>
      </w:pPr>
    </w:p>
    <w:p w:rsidR="00B845FC" w:rsidRPr="002A0A1F" w:rsidP="00B845FC">
      <w:pPr>
        <w:pStyle w:val="Heading1"/>
        <w:tabs>
          <w:tab w:val="num" w:pos="360"/>
        </w:tabs>
        <w:spacing w:after="240"/>
        <w:ind w:right="115"/>
        <w:rPr>
          <w:rFonts w:ascii="Arial" w:eastAsia="Times" w:hAnsi="Arial" w:cs="Arial"/>
          <w:bCs w:val="0"/>
          <w:sz w:val="24"/>
        </w:rPr>
      </w:pPr>
      <w:r w:rsidRPr="002A0A1F">
        <w:rPr>
          <w:rFonts w:ascii="Arial" w:eastAsia="Times" w:hAnsi="Arial" w:cs="Arial"/>
          <w:bCs w:val="0"/>
          <w:sz w:val="24"/>
        </w:rPr>
        <w:t>1.0</w:t>
        <w:tab/>
        <w:tab/>
        <w:t>Introduction:</w:t>
      </w:r>
    </w:p>
    <w:p w:rsidR="00785316" w:rsidRPr="002A0A1F" w:rsidP="00B845FC">
      <w:pPr>
        <w:rPr>
          <w:rFonts w:ascii="Arial" w:hAnsi="Arial" w:cs="Arial"/>
        </w:rPr>
      </w:pPr>
      <w:r w:rsidRPr="002A0A1F" w:rsidR="00B845FC">
        <w:rPr>
          <w:rFonts w:ascii="Arial" w:hAnsi="Arial" w:cs="Arial"/>
        </w:rPr>
        <w:t>The Department of Veterans Affairs (VA) Veterans Health Administration (VHA) requires a commercial off-the-shelf web based</w:t>
      </w:r>
      <w:r w:rsidRPr="002A0A1F" w:rsidR="006E598B">
        <w:rPr>
          <w:rFonts w:ascii="Arial" w:hAnsi="Arial" w:cs="Arial"/>
        </w:rPr>
        <w:t xml:space="preserve"> subscription to the NEJM titles</w:t>
      </w:r>
      <w:r w:rsidRPr="002A0A1F" w:rsidR="000E1382">
        <w:rPr>
          <w:rFonts w:ascii="Arial" w:hAnsi="Arial" w:cs="Arial"/>
        </w:rPr>
        <w:t xml:space="preserve">. It </w:t>
      </w:r>
      <w:r w:rsidRPr="002A0A1F" w:rsidR="00621DCE">
        <w:rPr>
          <w:rFonts w:ascii="Arial" w:hAnsi="Arial" w:cs="Arial"/>
        </w:rPr>
        <w:t>must have</w:t>
      </w:r>
      <w:r w:rsidRPr="002A0A1F" w:rsidR="00B845FC">
        <w:rPr>
          <w:rFonts w:ascii="Arial" w:hAnsi="Arial" w:cs="Arial"/>
        </w:rPr>
        <w:t xml:space="preserve"> full-</w:t>
      </w:r>
      <w:r w:rsidRPr="002A0A1F" w:rsidR="001825D2">
        <w:rPr>
          <w:rFonts w:ascii="Arial" w:hAnsi="Arial" w:cs="Arial"/>
        </w:rPr>
        <w:t xml:space="preserve">text </w:t>
      </w:r>
      <w:r w:rsidRPr="002A0A1F" w:rsidR="00263356">
        <w:rPr>
          <w:rFonts w:ascii="Arial" w:hAnsi="Arial" w:cs="Arial"/>
        </w:rPr>
        <w:t>in</w:t>
      </w:r>
      <w:r w:rsidRPr="002A0A1F" w:rsidR="000E1382">
        <w:rPr>
          <w:rFonts w:ascii="Arial" w:hAnsi="Arial" w:cs="Arial"/>
        </w:rPr>
        <w:t xml:space="preserve"> a collection of </w:t>
      </w:r>
      <w:r w:rsidRPr="002A0A1F" w:rsidR="00B845FC">
        <w:rPr>
          <w:rFonts w:ascii="Arial" w:hAnsi="Arial" w:cs="Arial"/>
        </w:rPr>
        <w:t>electronic journal</w:t>
      </w:r>
      <w:r w:rsidRPr="002A0A1F" w:rsidR="000E1382">
        <w:rPr>
          <w:rFonts w:ascii="Arial" w:hAnsi="Arial" w:cs="Arial"/>
        </w:rPr>
        <w:t xml:space="preserve">s, The </w:t>
      </w:r>
      <w:r w:rsidRPr="002A0A1F" w:rsidR="00B845FC">
        <w:rPr>
          <w:rFonts w:ascii="Arial" w:hAnsi="Arial" w:cs="Arial"/>
        </w:rPr>
        <w:t>subscription</w:t>
      </w:r>
      <w:r w:rsidRPr="002A0A1F" w:rsidR="00263356">
        <w:rPr>
          <w:rFonts w:ascii="Arial" w:hAnsi="Arial" w:cs="Arial"/>
        </w:rPr>
        <w:t>s</w:t>
      </w:r>
      <w:r w:rsidRPr="002A0A1F" w:rsidR="00B845FC">
        <w:rPr>
          <w:rFonts w:ascii="Arial" w:hAnsi="Arial" w:cs="Arial"/>
        </w:rPr>
        <w:t xml:space="preserve"> </w:t>
      </w:r>
      <w:r w:rsidRPr="002A0A1F" w:rsidR="000E1382">
        <w:rPr>
          <w:rFonts w:ascii="Arial" w:hAnsi="Arial" w:cs="Arial"/>
        </w:rPr>
        <w:t xml:space="preserve">should be </w:t>
      </w:r>
      <w:r w:rsidRPr="002A0A1F" w:rsidR="00797059">
        <w:rPr>
          <w:rFonts w:ascii="Arial" w:hAnsi="Arial" w:cs="Arial"/>
        </w:rPr>
        <w:t xml:space="preserve">from </w:t>
      </w:r>
      <w:r w:rsidRPr="002A0A1F">
        <w:rPr>
          <w:rFonts w:ascii="Arial" w:hAnsi="Arial" w:cs="Arial"/>
        </w:rPr>
        <w:t>t</w:t>
      </w:r>
      <w:r w:rsidRPr="002A0A1F" w:rsidR="006A4B24">
        <w:rPr>
          <w:rFonts w:ascii="Arial" w:hAnsi="Arial" w:cs="Arial"/>
        </w:rPr>
        <w:t>he Massac</w:t>
      </w:r>
      <w:r w:rsidRPr="002A0A1F" w:rsidR="00760F42">
        <w:rPr>
          <w:rFonts w:ascii="Arial" w:hAnsi="Arial" w:cs="Arial"/>
        </w:rPr>
        <w:t>h</w:t>
      </w:r>
      <w:r w:rsidRPr="002A0A1F" w:rsidR="006A4B24">
        <w:rPr>
          <w:rFonts w:ascii="Arial" w:hAnsi="Arial" w:cs="Arial"/>
        </w:rPr>
        <w:t xml:space="preserve">usetts </w:t>
      </w:r>
      <w:r w:rsidRPr="002A0A1F" w:rsidR="00760F42">
        <w:rPr>
          <w:rFonts w:ascii="Arial" w:hAnsi="Arial" w:cs="Arial"/>
        </w:rPr>
        <w:t>Medical Society</w:t>
      </w:r>
      <w:r w:rsidRPr="002A0A1F" w:rsidR="00797059">
        <w:rPr>
          <w:rFonts w:ascii="Arial" w:hAnsi="Arial" w:cs="Arial"/>
        </w:rPr>
        <w:t xml:space="preserve"> Publisher </w:t>
      </w:r>
      <w:r w:rsidRPr="002A0A1F" w:rsidR="000E1382">
        <w:rPr>
          <w:rFonts w:ascii="Arial" w:hAnsi="Arial" w:cs="Arial"/>
        </w:rPr>
        <w:t>and</w:t>
      </w:r>
      <w:r w:rsidRPr="002A0A1F" w:rsidR="00B845FC">
        <w:rPr>
          <w:rFonts w:ascii="Arial" w:hAnsi="Arial" w:cs="Arial"/>
        </w:rPr>
        <w:t xml:space="preserve"> will be </w:t>
      </w:r>
      <w:r w:rsidRPr="002A0A1F" w:rsidR="006C1839">
        <w:rPr>
          <w:rFonts w:ascii="Arial" w:hAnsi="Arial" w:cs="Arial"/>
        </w:rPr>
        <w:t>made available throughout the V</w:t>
      </w:r>
      <w:r w:rsidRPr="002A0A1F" w:rsidR="00B845FC">
        <w:rPr>
          <w:rFonts w:ascii="Arial" w:hAnsi="Arial" w:cs="Arial"/>
        </w:rPr>
        <w:t>A healthcare system.</w:t>
      </w:r>
      <w:r w:rsidRPr="002A0A1F" w:rsidR="001B364C">
        <w:rPr>
          <w:rFonts w:ascii="Arial" w:hAnsi="Arial" w:cs="Arial"/>
          <w:b/>
          <w:bCs/>
        </w:rPr>
        <w:t xml:space="preserve"> </w:t>
      </w:r>
      <w:r w:rsidRPr="002A0A1F" w:rsidR="00263356">
        <w:rPr>
          <w:rFonts w:ascii="Arial" w:hAnsi="Arial" w:cs="Arial"/>
          <w:b/>
          <w:bCs/>
        </w:rPr>
        <w:t xml:space="preserve"> </w:t>
      </w:r>
      <w:r w:rsidRPr="002A0A1F" w:rsidR="00263356">
        <w:rPr>
          <w:rFonts w:ascii="Arial" w:hAnsi="Arial" w:cs="Arial"/>
        </w:rPr>
        <w:t>No other third party NEJM subscriptions will be accepted.</w:t>
      </w:r>
    </w:p>
    <w:p w:rsidR="00785316" w:rsidRPr="002A0A1F" w:rsidP="00B845FC">
      <w:pPr>
        <w:rPr>
          <w:rFonts w:ascii="Arial" w:hAnsi="Arial" w:cs="Arial"/>
        </w:rPr>
      </w:pPr>
    </w:p>
    <w:p w:rsidR="00B845FC" w:rsidRPr="002A0A1F" w:rsidP="00B845FC">
      <w:pPr>
        <w:rPr>
          <w:rFonts w:ascii="Arial" w:hAnsi="Arial" w:cs="Arial"/>
        </w:rPr>
      </w:pPr>
      <w:r w:rsidRPr="002A0A1F">
        <w:rPr>
          <w:rFonts w:ascii="Arial" w:hAnsi="Arial" w:cs="Arial"/>
          <w:b/>
          <w:u w:val="single"/>
        </w:rPr>
        <w:t>Performance Period</w:t>
      </w:r>
      <w:r w:rsidRPr="002A0A1F">
        <w:rPr>
          <w:rFonts w:ascii="Arial" w:hAnsi="Arial" w:cs="Arial"/>
        </w:rPr>
        <w:t xml:space="preserve">: </w:t>
      </w:r>
      <w:r w:rsidRPr="002A0A1F" w:rsidR="001825D2">
        <w:rPr>
          <w:rFonts w:ascii="Arial" w:hAnsi="Arial" w:cs="Arial"/>
        </w:rPr>
        <w:t xml:space="preserve"> </w:t>
      </w:r>
    </w:p>
    <w:p w:rsidR="003947AA" w:rsidRPr="002A0A1F" w:rsidP="00B845FC">
      <w:pPr>
        <w:rPr>
          <w:rFonts w:ascii="Arial" w:hAnsi="Arial" w:cs="Arial"/>
        </w:rPr>
      </w:pPr>
    </w:p>
    <w:p w:rsidR="00B845FC" w:rsidRPr="002A0A1F" w:rsidP="00B845FC">
      <w:pPr>
        <w:rPr>
          <w:rFonts w:ascii="Arial" w:hAnsi="Arial" w:cs="Arial"/>
        </w:rPr>
      </w:pPr>
      <w:r w:rsidRPr="002A0A1F">
        <w:rPr>
          <w:rFonts w:ascii="Arial" w:hAnsi="Arial" w:cs="Arial"/>
          <w:b/>
        </w:rPr>
        <w:t>1.1</w:t>
        <w:tab/>
        <w:t>Objectives</w:t>
      </w:r>
    </w:p>
    <w:p w:rsidR="00B845FC" w:rsidRPr="002A0A1F" w:rsidP="00B845FC">
      <w:pPr>
        <w:rPr>
          <w:rFonts w:ascii="Arial" w:hAnsi="Arial" w:cs="Arial"/>
        </w:rPr>
      </w:pPr>
    </w:p>
    <w:p w:rsidR="00B845FC" w:rsidRPr="002A0A1F" w:rsidP="00B845FC">
      <w:pPr>
        <w:rPr>
          <w:rFonts w:ascii="Arial" w:hAnsi="Arial" w:cs="Arial"/>
        </w:rPr>
      </w:pPr>
      <w:r w:rsidRPr="002A0A1F">
        <w:rPr>
          <w:rFonts w:ascii="Arial" w:hAnsi="Arial" w:cs="Arial"/>
        </w:rPr>
        <w:t>The desired goals of the nationwide provision of a subscription to a collection of full text, electronic journal are as follows:</w:t>
      </w:r>
    </w:p>
    <w:p w:rsidR="00B845FC" w:rsidRPr="002A0A1F" w:rsidP="00B845FC">
      <w:pPr>
        <w:rPr>
          <w:rFonts w:ascii="Arial" w:hAnsi="Arial" w:cs="Arial"/>
        </w:rPr>
      </w:pPr>
    </w:p>
    <w:p w:rsidR="006C1839" w:rsidRPr="002A0A1F" w:rsidP="006C1839">
      <w:pPr>
        <w:numPr>
          <w:ilvl w:val="2"/>
          <w:numId w:val="2"/>
        </w:numPr>
        <w:rPr>
          <w:rFonts w:ascii="Arial" w:hAnsi="Arial" w:cs="Arial"/>
        </w:rPr>
      </w:pPr>
      <w:r w:rsidRPr="002A0A1F" w:rsidR="00B845FC">
        <w:rPr>
          <w:rFonts w:ascii="Arial" w:hAnsi="Arial" w:cs="Arial"/>
        </w:rPr>
        <w:t>Providing access nationwide to a collection of full-text, electronic journal</w:t>
      </w:r>
      <w:r w:rsidRPr="002A0A1F" w:rsidR="00083F9B">
        <w:rPr>
          <w:rFonts w:ascii="Arial" w:hAnsi="Arial" w:cs="Arial"/>
        </w:rPr>
        <w:t xml:space="preserve"> </w:t>
      </w:r>
      <w:r w:rsidRPr="002A0A1F" w:rsidR="00B845FC">
        <w:rPr>
          <w:rFonts w:ascii="Arial" w:hAnsi="Arial" w:cs="Arial"/>
        </w:rPr>
        <w:t xml:space="preserve">that </w:t>
      </w:r>
      <w:r w:rsidRPr="002A0A1F">
        <w:rPr>
          <w:rFonts w:ascii="Arial" w:hAnsi="Arial" w:cs="Arial"/>
        </w:rPr>
        <w:t>will build on the enterprise</w:t>
      </w:r>
      <w:r w:rsidRPr="002A0A1F" w:rsidR="0071182E">
        <w:rPr>
          <w:rFonts w:ascii="Arial" w:hAnsi="Arial" w:cs="Arial"/>
        </w:rPr>
        <w:t>-</w:t>
      </w:r>
      <w:r w:rsidRPr="002A0A1F">
        <w:rPr>
          <w:rFonts w:ascii="Arial" w:hAnsi="Arial" w:cs="Arial"/>
        </w:rPr>
        <w:t>wide availability of knowledge-based resources in the National Core Collection of Online Resources available to all VA staff.</w:t>
      </w:r>
    </w:p>
    <w:p w:rsidR="00B845FC" w:rsidRPr="002A0A1F" w:rsidP="00B845FC">
      <w:pPr>
        <w:ind w:left="360"/>
        <w:rPr>
          <w:rFonts w:ascii="Arial" w:hAnsi="Arial" w:cs="Arial"/>
        </w:rPr>
      </w:pPr>
    </w:p>
    <w:p w:rsidR="00B845FC" w:rsidRPr="002A0A1F" w:rsidP="00B845FC">
      <w:pPr>
        <w:numPr>
          <w:ilvl w:val="2"/>
          <w:numId w:val="2"/>
        </w:numPr>
        <w:rPr>
          <w:rFonts w:ascii="Arial" w:hAnsi="Arial" w:cs="Arial"/>
        </w:rPr>
      </w:pPr>
      <w:r w:rsidRPr="002A0A1F">
        <w:rPr>
          <w:rFonts w:ascii="Arial" w:hAnsi="Arial" w:cs="Arial"/>
        </w:rPr>
        <w:t xml:space="preserve">Initiating a nationwide, centralized purchase to capitalize on the economies of scale offered by vendors.  </w:t>
      </w:r>
    </w:p>
    <w:p w:rsidR="00B845FC" w:rsidRPr="002A0A1F" w:rsidP="00B845FC">
      <w:pPr>
        <w:rPr>
          <w:rFonts w:ascii="Arial" w:hAnsi="Arial" w:cs="Arial"/>
        </w:rPr>
      </w:pPr>
    </w:p>
    <w:p w:rsidR="00B845FC" w:rsidP="00B845FC">
      <w:pPr>
        <w:numPr>
          <w:ilvl w:val="2"/>
          <w:numId w:val="2"/>
        </w:numPr>
        <w:rPr>
          <w:rFonts w:ascii="Arial" w:hAnsi="Arial" w:cs="Arial"/>
        </w:rPr>
      </w:pPr>
      <w:r w:rsidRPr="002A0A1F">
        <w:rPr>
          <w:rFonts w:ascii="Arial" w:hAnsi="Arial" w:cs="Arial"/>
        </w:rPr>
        <w:t>Negotiating one c</w:t>
      </w:r>
      <w:r w:rsidRPr="002A0A1F">
        <w:rPr>
          <w:rFonts w:ascii="Arial" w:hAnsi="Arial" w:cs="Arial"/>
        </w:rPr>
        <w:t xml:space="preserve">ontract to decrease the current contracting and reviewing efforts that are required at the </w:t>
      </w:r>
      <w:r w:rsidRPr="002A0A1F" w:rsidR="00566043">
        <w:rPr>
          <w:rFonts w:ascii="Arial" w:hAnsi="Arial" w:cs="Arial"/>
        </w:rPr>
        <w:t xml:space="preserve">VA </w:t>
      </w:r>
      <w:r w:rsidRPr="002A0A1F">
        <w:rPr>
          <w:rFonts w:ascii="Arial" w:hAnsi="Arial" w:cs="Arial"/>
        </w:rPr>
        <w:t>facility and/or VISN level</w:t>
      </w:r>
      <w:r w:rsidRPr="002A0A1F" w:rsidR="00566043">
        <w:rPr>
          <w:rFonts w:ascii="Arial" w:hAnsi="Arial" w:cs="Arial"/>
        </w:rPr>
        <w:t xml:space="preserve">. </w:t>
      </w:r>
      <w:r w:rsidRPr="002A0A1F">
        <w:rPr>
          <w:rFonts w:ascii="Arial" w:hAnsi="Arial" w:cs="Arial"/>
        </w:rPr>
        <w:t xml:space="preserve"> </w:t>
      </w:r>
      <w:r w:rsidRPr="002A0A1F" w:rsidR="00566043">
        <w:rPr>
          <w:rFonts w:ascii="Arial" w:hAnsi="Arial" w:cs="Arial"/>
        </w:rPr>
        <w:t>T</w:t>
      </w:r>
      <w:r w:rsidRPr="002A0A1F">
        <w:rPr>
          <w:rFonts w:ascii="Arial" w:hAnsi="Arial" w:cs="Arial"/>
        </w:rPr>
        <w:t>hereby</w:t>
      </w:r>
      <w:r w:rsidRPr="002A0A1F" w:rsidR="00566043">
        <w:rPr>
          <w:rFonts w:ascii="Arial" w:hAnsi="Arial" w:cs="Arial"/>
        </w:rPr>
        <w:t>,</w:t>
      </w:r>
      <w:r w:rsidRPr="002A0A1F">
        <w:rPr>
          <w:rFonts w:ascii="Arial" w:hAnsi="Arial" w:cs="Arial"/>
        </w:rPr>
        <w:t xml:space="preserve"> avoid</w:t>
      </w:r>
      <w:r w:rsidRPr="002A0A1F" w:rsidR="00566043">
        <w:rPr>
          <w:rFonts w:ascii="Arial" w:hAnsi="Arial" w:cs="Arial"/>
        </w:rPr>
        <w:t xml:space="preserve">ing </w:t>
      </w:r>
      <w:r w:rsidRPr="002A0A1F">
        <w:rPr>
          <w:rFonts w:ascii="Arial" w:hAnsi="Arial" w:cs="Arial"/>
        </w:rPr>
        <w:t>the costs and workload associated with multiple procurements.</w:t>
      </w:r>
    </w:p>
    <w:p w:rsidR="002A0A1F" w:rsidP="002A0A1F">
      <w:pPr>
        <w:pStyle w:val="ListParagraph"/>
        <w:rPr>
          <w:rFonts w:ascii="Arial" w:hAnsi="Arial" w:cs="Arial"/>
        </w:rPr>
      </w:pPr>
    </w:p>
    <w:p w:rsidR="002A0A1F" w:rsidRPr="002A0A1F" w:rsidP="002A0A1F">
      <w:pPr>
        <w:ind w:left="1080"/>
        <w:rPr>
          <w:rFonts w:ascii="Arial" w:hAnsi="Arial" w:cs="Arial"/>
        </w:rPr>
      </w:pPr>
    </w:p>
    <w:p w:rsidR="00B845FC" w:rsidRPr="002A0A1F" w:rsidP="00B845FC">
      <w:pPr>
        <w:rPr>
          <w:rFonts w:ascii="Arial" w:hAnsi="Arial" w:cs="Arial"/>
        </w:rPr>
      </w:pPr>
    </w:p>
    <w:p w:rsidR="00B845FC" w:rsidRPr="002A0A1F" w:rsidP="00B845FC">
      <w:pPr>
        <w:pStyle w:val="Heading2"/>
        <w:numPr>
          <w:ilvl w:val="1"/>
          <w:numId w:val="0"/>
        </w:numPr>
        <w:tabs>
          <w:tab w:val="left" w:pos="360"/>
          <w:tab w:val="left" w:pos="720"/>
          <w:tab w:val="left" w:pos="900"/>
          <w:tab w:val="num" w:pos="1080"/>
        </w:tabs>
        <w:spacing w:before="0" w:after="0"/>
        <w:rPr>
          <w:bCs w:val="0"/>
          <w:i w:val="0"/>
          <w:sz w:val="24"/>
          <w:szCs w:val="24"/>
        </w:rPr>
      </w:pPr>
      <w:r w:rsidRPr="002A0A1F">
        <w:rPr>
          <w:bCs w:val="0"/>
          <w:i w:val="0"/>
          <w:sz w:val="24"/>
          <w:szCs w:val="24"/>
        </w:rPr>
        <w:t>2.0</w:t>
        <w:tab/>
        <w:t>Scope of Work:</w:t>
      </w:r>
    </w:p>
    <w:p w:rsidR="00B845FC" w:rsidRPr="002A0A1F" w:rsidP="00B845FC">
      <w:pPr>
        <w:jc w:val="both"/>
        <w:rPr>
          <w:rFonts w:ascii="Arial" w:hAnsi="Arial" w:cs="Arial"/>
          <w:b/>
        </w:rPr>
      </w:pPr>
    </w:p>
    <w:p w:rsidR="00B845FC" w:rsidRPr="002A0A1F" w:rsidP="00B845FC">
      <w:pPr>
        <w:ind w:left="1080" w:hanging="720"/>
        <w:rPr>
          <w:rFonts w:ascii="Arial" w:hAnsi="Arial" w:cs="Arial"/>
        </w:rPr>
      </w:pPr>
      <w:r w:rsidRPr="002A0A1F">
        <w:rPr>
          <w:rFonts w:ascii="Arial" w:hAnsi="Arial" w:cs="Arial"/>
        </w:rPr>
        <w:t>2.0.1</w:t>
        <w:tab/>
        <w:t>The vendor shall</w:t>
      </w:r>
      <w:r w:rsidRPr="002A0A1F" w:rsidR="006C1839">
        <w:rPr>
          <w:rFonts w:ascii="Arial" w:hAnsi="Arial" w:cs="Arial"/>
        </w:rPr>
        <w:t xml:space="preserve"> provide all sites on the V</w:t>
      </w:r>
      <w:r w:rsidRPr="002A0A1F">
        <w:rPr>
          <w:rFonts w:ascii="Arial" w:hAnsi="Arial" w:cs="Arial"/>
        </w:rPr>
        <w:t xml:space="preserve">A network with access to a single online, web-based </w:t>
      </w:r>
      <w:r w:rsidRPr="002A0A1F" w:rsidR="006E598B">
        <w:rPr>
          <w:rFonts w:ascii="Arial" w:hAnsi="Arial" w:cs="Arial"/>
        </w:rPr>
        <w:t xml:space="preserve">journals. </w:t>
      </w:r>
      <w:r w:rsidRPr="002A0A1F" w:rsidR="00C51A9C">
        <w:rPr>
          <w:rFonts w:ascii="Arial" w:hAnsi="Arial" w:cs="Arial"/>
        </w:rPr>
        <w:t>Main a</w:t>
      </w:r>
      <w:r w:rsidRPr="002A0A1F">
        <w:rPr>
          <w:rFonts w:ascii="Arial" w:hAnsi="Arial" w:cs="Arial"/>
        </w:rPr>
        <w:t xml:space="preserve">uthentication will be through </w:t>
      </w:r>
      <w:r w:rsidRPr="002A0A1F" w:rsidR="00C51A9C">
        <w:rPr>
          <w:rFonts w:ascii="Arial" w:hAnsi="Arial" w:cs="Arial"/>
        </w:rPr>
        <w:t xml:space="preserve">VA gateway </w:t>
      </w:r>
      <w:r w:rsidRPr="002A0A1F">
        <w:rPr>
          <w:rFonts w:ascii="Arial" w:hAnsi="Arial" w:cs="Arial"/>
        </w:rPr>
        <w:t>IP address</w:t>
      </w:r>
      <w:r w:rsidRPr="002A0A1F" w:rsidR="00C51A9C">
        <w:rPr>
          <w:rFonts w:ascii="Arial" w:hAnsi="Arial" w:cs="Arial"/>
        </w:rPr>
        <w:t>es. Secondary authentication will be based on Liblynx’s two IPs</w:t>
      </w:r>
      <w:r w:rsidRPr="002A0A1F" w:rsidR="00633DA9">
        <w:rPr>
          <w:rFonts w:ascii="Arial" w:hAnsi="Arial" w:cs="Arial"/>
        </w:rPr>
        <w:t xml:space="preserve"> (</w:t>
      </w:r>
      <w:r w:rsidRPr="002A0A1F" w:rsidR="00C51A9C">
        <w:rPr>
          <w:rFonts w:ascii="Arial" w:hAnsi="Arial" w:cs="Arial"/>
        </w:rPr>
        <w:t>157.230.189.45 and 162.243.143.27</w:t>
      </w:r>
      <w:r w:rsidRPr="002A0A1F" w:rsidR="00633DA9">
        <w:rPr>
          <w:rFonts w:ascii="Arial" w:hAnsi="Arial" w:cs="Arial"/>
        </w:rPr>
        <w:t>)</w:t>
      </w:r>
      <w:r w:rsidRPr="002A0A1F" w:rsidR="00C51A9C">
        <w:rPr>
          <w:rFonts w:ascii="Arial" w:hAnsi="Arial" w:cs="Arial"/>
        </w:rPr>
        <w:t>.</w:t>
      </w:r>
      <w:r w:rsidRPr="002A0A1F">
        <w:rPr>
          <w:rFonts w:ascii="Arial" w:hAnsi="Arial" w:cs="Arial"/>
        </w:rPr>
        <w:t xml:space="preserve"> </w:t>
      </w:r>
      <w:r w:rsidRPr="002A0A1F" w:rsidR="00566043">
        <w:rPr>
          <w:rFonts w:ascii="Arial" w:hAnsi="Arial" w:cs="Arial"/>
        </w:rPr>
        <w:t xml:space="preserve"> These 2 LibLynx IPs must be included in any online subscription or purchase of any VA electronic acquisition </w:t>
      </w:r>
      <w:r w:rsidRPr="002A0A1F" w:rsidR="00C51A9C">
        <w:rPr>
          <w:rFonts w:ascii="Arial" w:hAnsi="Arial" w:cs="Arial"/>
        </w:rPr>
        <w:t>All other access means must be approved in advance by the Library Network Office staff</w:t>
      </w:r>
      <w:r w:rsidRPr="002A0A1F">
        <w:rPr>
          <w:rFonts w:ascii="Arial" w:hAnsi="Arial" w:cs="Arial"/>
        </w:rPr>
        <w:t>.</w:t>
      </w:r>
    </w:p>
    <w:p w:rsidR="00B845FC" w:rsidRPr="002A0A1F" w:rsidP="00B845FC">
      <w:pPr>
        <w:ind w:left="1080" w:hanging="720"/>
        <w:rPr>
          <w:rFonts w:ascii="Arial" w:hAnsi="Arial" w:cs="Arial"/>
        </w:rPr>
      </w:pPr>
    </w:p>
    <w:p w:rsidR="00C656C3" w:rsidRPr="002A0A1F" w:rsidP="00C656C3">
      <w:pPr>
        <w:ind w:left="36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2.0.2</w:t>
      </w:r>
      <w:r w:rsidRPr="002A0A1F">
        <w:rPr>
          <w:rFonts w:ascii="Arial" w:hAnsi="Arial" w:cs="Arial"/>
        </w:rPr>
        <w:t xml:space="preserve">     </w:t>
      </w:r>
      <w:r w:rsidRPr="002A0A1F" w:rsidR="00B845FC">
        <w:rPr>
          <w:rFonts w:ascii="Arial" w:hAnsi="Arial" w:cs="Arial"/>
        </w:rPr>
        <w:t xml:space="preserve">An unlimited </w:t>
      </w:r>
      <w:r w:rsidRPr="002A0A1F" w:rsidR="00B845FC">
        <w:rPr>
          <w:rFonts w:ascii="Arial" w:hAnsi="Arial" w:cs="Arial"/>
        </w:rPr>
        <w:t>number of simultaneous users are to have immediate access</w:t>
      </w:r>
    </w:p>
    <w:p w:rsidR="004D2108" w:rsidRPr="002A0A1F" w:rsidP="00C656C3">
      <w:pPr>
        <w:ind w:left="720"/>
        <w:rPr>
          <w:rFonts w:ascii="Arial" w:hAnsi="Arial" w:cs="Arial"/>
        </w:rPr>
      </w:pPr>
      <w:r w:rsidRPr="002A0A1F" w:rsidR="00C656C3">
        <w:rPr>
          <w:rFonts w:ascii="Arial" w:hAnsi="Arial" w:cs="Arial"/>
        </w:rPr>
        <w:t xml:space="preserve">       </w:t>
      </w:r>
      <w:r w:rsidRPr="002A0A1F" w:rsidR="00B845FC">
        <w:rPr>
          <w:rFonts w:ascii="Arial" w:hAnsi="Arial" w:cs="Arial"/>
        </w:rPr>
        <w:t xml:space="preserve">from any </w:t>
      </w:r>
      <w:r w:rsidRPr="002A0A1F" w:rsidR="006C1839">
        <w:rPr>
          <w:rFonts w:ascii="Arial" w:hAnsi="Arial" w:cs="Arial"/>
        </w:rPr>
        <w:t>computer with internet access within V</w:t>
      </w:r>
      <w:r w:rsidRPr="002A0A1F" w:rsidR="00B845FC">
        <w:rPr>
          <w:rFonts w:ascii="Arial" w:hAnsi="Arial" w:cs="Arial"/>
        </w:rPr>
        <w:t>A. It is required that all</w:t>
      </w:r>
    </w:p>
    <w:p w:rsidR="004D2108" w:rsidRPr="002A0A1F" w:rsidP="00C656C3">
      <w:pPr>
        <w:ind w:left="720"/>
        <w:rPr>
          <w:rFonts w:ascii="Arial" w:hAnsi="Arial" w:cs="Arial"/>
        </w:rPr>
      </w:pPr>
      <w:r w:rsidRPr="002A0A1F" w:rsidR="00C656C3">
        <w:rPr>
          <w:rFonts w:ascii="Arial" w:hAnsi="Arial" w:cs="Arial"/>
        </w:rPr>
        <w:t xml:space="preserve">       </w:t>
      </w:r>
      <w:r w:rsidRPr="002A0A1F" w:rsidR="00B845FC">
        <w:rPr>
          <w:rFonts w:ascii="Arial" w:hAnsi="Arial" w:cs="Arial"/>
        </w:rPr>
        <w:t xml:space="preserve">authorized remote users with VPN access also </w:t>
      </w:r>
      <w:r w:rsidRPr="002A0A1F" w:rsidR="00566043">
        <w:rPr>
          <w:rFonts w:ascii="Arial" w:hAnsi="Arial" w:cs="Arial"/>
        </w:rPr>
        <w:t xml:space="preserve">must grant </w:t>
      </w:r>
      <w:r w:rsidRPr="002A0A1F" w:rsidR="00B845FC">
        <w:rPr>
          <w:rFonts w:ascii="Arial" w:hAnsi="Arial" w:cs="Arial"/>
        </w:rPr>
        <w:t>access to the</w:t>
      </w:r>
    </w:p>
    <w:p w:rsidR="004D2108" w:rsidRPr="002A0A1F" w:rsidP="004D2108">
      <w:pPr>
        <w:ind w:left="720"/>
        <w:rPr>
          <w:rFonts w:ascii="Arial" w:hAnsi="Arial" w:cs="Arial"/>
        </w:rPr>
      </w:pPr>
      <w:r w:rsidRPr="002A0A1F">
        <w:rPr>
          <w:rFonts w:ascii="Arial" w:hAnsi="Arial" w:cs="Arial"/>
        </w:rPr>
        <w:t xml:space="preserve">      </w:t>
      </w:r>
      <w:r w:rsidRPr="002A0A1F" w:rsidR="00B845FC">
        <w:rPr>
          <w:rFonts w:ascii="Arial" w:hAnsi="Arial" w:cs="Arial"/>
        </w:rPr>
        <w:t xml:space="preserve"> product.  </w:t>
      </w:r>
      <w:r w:rsidRPr="002A0A1F" w:rsidR="00C656C3">
        <w:rPr>
          <w:rFonts w:ascii="Arial" w:hAnsi="Arial" w:cs="Arial"/>
        </w:rPr>
        <w:t xml:space="preserve"> </w:t>
      </w:r>
      <w:r w:rsidRPr="002A0A1F" w:rsidR="00B845FC">
        <w:rPr>
          <w:rFonts w:ascii="Arial" w:hAnsi="Arial" w:cs="Arial"/>
        </w:rPr>
        <w:t>A username and/or password option must be offered for remote</w:t>
      </w:r>
    </w:p>
    <w:p w:rsidR="00B845FC" w:rsidRPr="002A0A1F" w:rsidP="004D2108">
      <w:pPr>
        <w:ind w:left="720"/>
        <w:rPr>
          <w:rFonts w:ascii="Arial" w:hAnsi="Arial" w:cs="Arial"/>
        </w:rPr>
      </w:pPr>
      <w:r w:rsidRPr="002A0A1F">
        <w:rPr>
          <w:rFonts w:ascii="Arial" w:hAnsi="Arial" w:cs="Arial"/>
        </w:rPr>
        <w:t xml:space="preserve"> </w:t>
      </w:r>
      <w:r w:rsidRPr="002A0A1F" w:rsidR="004D2108">
        <w:rPr>
          <w:rFonts w:ascii="Arial" w:hAnsi="Arial" w:cs="Arial"/>
        </w:rPr>
        <w:t xml:space="preserve">      </w:t>
      </w:r>
      <w:r w:rsidRPr="002A0A1F">
        <w:rPr>
          <w:rFonts w:ascii="Arial" w:hAnsi="Arial" w:cs="Arial"/>
        </w:rPr>
        <w:t>users if needed</w:t>
      </w:r>
      <w:r w:rsidRPr="002A0A1F" w:rsidR="00566043">
        <w:rPr>
          <w:rFonts w:ascii="Arial" w:hAnsi="Arial" w:cs="Arial"/>
        </w:rPr>
        <w:t xml:space="preserve">, </w:t>
      </w:r>
      <w:r w:rsidRPr="002A0A1F" w:rsidR="00633DA9">
        <w:rPr>
          <w:rFonts w:ascii="Arial" w:hAnsi="Arial" w:cs="Arial"/>
        </w:rPr>
        <w:t xml:space="preserve">very </w:t>
      </w:r>
      <w:r w:rsidRPr="002A0A1F" w:rsidR="00566043">
        <w:rPr>
          <w:rFonts w:ascii="Arial" w:hAnsi="Arial" w:cs="Arial"/>
        </w:rPr>
        <w:t>rarely.</w:t>
      </w:r>
    </w:p>
    <w:p w:rsidR="00B845FC" w:rsidRPr="002A0A1F" w:rsidP="00B845FC">
      <w:pPr>
        <w:ind w:left="1080" w:hanging="540"/>
        <w:rPr>
          <w:rFonts w:ascii="Arial" w:hAnsi="Arial" w:cs="Arial"/>
        </w:rPr>
      </w:pPr>
    </w:p>
    <w:p w:rsidR="00B845FC" w:rsidRPr="002A0A1F" w:rsidP="004D2108">
      <w:pPr>
        <w:tabs>
          <w:tab w:val="left" w:pos="720"/>
          <w:tab w:val="left" w:pos="1440"/>
          <w:tab w:val="center" w:pos="4320"/>
        </w:tabs>
        <w:rPr>
          <w:rFonts w:ascii="Arial" w:hAnsi="Arial" w:cs="Arial"/>
          <w:b/>
        </w:rPr>
      </w:pPr>
      <w:r w:rsidRPr="002A0A1F" w:rsidR="00DB5867">
        <w:rPr>
          <w:rFonts w:ascii="Arial" w:hAnsi="Arial" w:cs="Arial"/>
          <w:b/>
        </w:rPr>
        <w:t>3</w:t>
      </w:r>
      <w:r w:rsidRPr="002A0A1F">
        <w:rPr>
          <w:rFonts w:ascii="Arial" w:hAnsi="Arial" w:cs="Arial"/>
          <w:b/>
        </w:rPr>
        <w:t>.1</w:t>
        <w:tab/>
        <w:t>Usability</w:t>
      </w:r>
      <w:r w:rsidRPr="002A0A1F" w:rsidR="004D2108">
        <w:rPr>
          <w:rFonts w:ascii="Arial" w:hAnsi="Arial" w:cs="Arial"/>
          <w:b/>
        </w:rPr>
        <w:tab/>
      </w:r>
    </w:p>
    <w:p w:rsidR="00B845FC" w:rsidRPr="002A0A1F" w:rsidP="00B845FC">
      <w:pPr>
        <w:rPr>
          <w:rFonts w:ascii="Arial" w:hAnsi="Arial" w:cs="Arial"/>
          <w:b/>
        </w:rPr>
      </w:pPr>
    </w:p>
    <w:p w:rsidR="00B845FC" w:rsidRPr="002A0A1F" w:rsidP="00B845FC">
      <w:pPr>
        <w:ind w:left="1080" w:hanging="72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3</w:t>
      </w:r>
      <w:r w:rsidRPr="002A0A1F">
        <w:rPr>
          <w:rFonts w:ascii="Arial" w:hAnsi="Arial" w:cs="Arial"/>
        </w:rPr>
        <w:t>.1.1</w:t>
        <w:tab/>
        <w:t>Searching and navigating within the system are logical and easy to use. Searching quickly retrieves material of high relevance.  Users should be able to sear</w:t>
      </w:r>
      <w:r w:rsidRPr="002A0A1F">
        <w:rPr>
          <w:rFonts w:ascii="Arial" w:hAnsi="Arial" w:cs="Arial"/>
        </w:rPr>
        <w:t>ch by journal title, volume, issue, year, and page numbers in addition to text or keyword searches.</w:t>
      </w:r>
    </w:p>
    <w:p w:rsidR="00B845FC" w:rsidRPr="002A0A1F" w:rsidP="00B845FC">
      <w:pPr>
        <w:ind w:left="1080" w:hanging="720"/>
        <w:rPr>
          <w:rFonts w:ascii="Arial" w:hAnsi="Arial" w:cs="Arial"/>
        </w:rPr>
      </w:pPr>
    </w:p>
    <w:p w:rsidR="00B845FC" w:rsidRPr="002A0A1F" w:rsidP="00B845FC">
      <w:pPr>
        <w:rPr>
          <w:rFonts w:ascii="Arial" w:hAnsi="Arial" w:cs="Arial"/>
          <w:b/>
        </w:rPr>
      </w:pPr>
      <w:r w:rsidRPr="002A0A1F" w:rsidR="00DB5867">
        <w:rPr>
          <w:rFonts w:ascii="Arial" w:hAnsi="Arial" w:cs="Arial"/>
          <w:b/>
        </w:rPr>
        <w:t>4</w:t>
      </w:r>
      <w:r w:rsidRPr="002A0A1F">
        <w:rPr>
          <w:rFonts w:ascii="Arial" w:hAnsi="Arial" w:cs="Arial"/>
          <w:b/>
        </w:rPr>
        <w:t>.3</w:t>
      </w:r>
      <w:r w:rsidRPr="002A0A1F" w:rsidR="00AE676B">
        <w:rPr>
          <w:rFonts w:ascii="Arial" w:hAnsi="Arial" w:cs="Arial"/>
          <w:b/>
        </w:rPr>
        <w:t xml:space="preserve">  </w:t>
      </w:r>
      <w:r w:rsidRPr="002A0A1F">
        <w:rPr>
          <w:rFonts w:ascii="Arial" w:hAnsi="Arial" w:cs="Arial"/>
          <w:b/>
        </w:rPr>
        <w:t>Access, content, support</w:t>
      </w:r>
    </w:p>
    <w:p w:rsidR="00B845FC" w:rsidRPr="002A0A1F" w:rsidP="00B845FC">
      <w:pPr>
        <w:rPr>
          <w:rFonts w:ascii="Arial" w:hAnsi="Arial" w:cs="Arial"/>
        </w:rPr>
      </w:pPr>
    </w:p>
    <w:p w:rsidR="00B845FC" w:rsidRPr="002A0A1F" w:rsidP="00B845FC">
      <w:pPr>
        <w:ind w:left="1080" w:hanging="72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>
        <w:rPr>
          <w:rFonts w:ascii="Arial" w:hAnsi="Arial" w:cs="Arial"/>
        </w:rPr>
        <w:t>.3.1</w:t>
        <w:tab/>
        <w:t>Product is 508 compliant. (</w:t>
      </w:r>
      <w:r w:rsidRPr="002A0A1F">
        <w:rPr>
          <w:rFonts w:ascii="Arial" w:hAnsi="Arial" w:cs="Arial"/>
        </w:rPr>
        <w:fldChar w:fldCharType="begin"/>
      </w:r>
      <w:r w:rsidRPr="002A0A1F">
        <w:rPr>
          <w:rFonts w:ascii="Arial" w:hAnsi="Arial" w:cs="Arial"/>
        </w:rPr>
        <w:instrText xml:space="preserve"> HYPERLINK "http://www.section508.gov/" </w:instrText>
      </w:r>
      <w:r w:rsidRPr="002A0A1F">
        <w:rPr>
          <w:rFonts w:ascii="Arial" w:hAnsi="Arial" w:cs="Arial"/>
        </w:rPr>
        <w:fldChar w:fldCharType="separate"/>
      </w:r>
      <w:r w:rsidRPr="002A0A1F">
        <w:rPr>
          <w:rStyle w:val="Hyperlink"/>
          <w:rFonts w:ascii="Arial" w:hAnsi="Arial" w:cs="Arial"/>
        </w:rPr>
        <w:t>http://www.section508.gov/</w:t>
      </w:r>
      <w:r w:rsidRPr="002A0A1F">
        <w:rPr>
          <w:rFonts w:ascii="Arial" w:hAnsi="Arial" w:cs="Arial"/>
        </w:rPr>
        <w:fldChar w:fldCharType="end"/>
      </w:r>
      <w:r w:rsidRPr="002A0A1F">
        <w:rPr>
          <w:rFonts w:ascii="Arial" w:hAnsi="Arial" w:cs="Arial"/>
        </w:rPr>
        <w:t>)</w:t>
      </w:r>
    </w:p>
    <w:p w:rsidR="00B845FC" w:rsidRPr="002A0A1F" w:rsidP="00B845FC">
      <w:pPr>
        <w:ind w:left="1080" w:hanging="720"/>
        <w:rPr>
          <w:rFonts w:ascii="Arial" w:hAnsi="Arial" w:cs="Arial"/>
        </w:rPr>
      </w:pPr>
    </w:p>
    <w:p w:rsidR="00645581" w:rsidRPr="002A0A1F" w:rsidP="00071724">
      <w:pPr>
        <w:ind w:left="1390" w:hanging="103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 w:rsidR="00B845FC">
        <w:rPr>
          <w:rFonts w:ascii="Arial" w:hAnsi="Arial" w:cs="Arial"/>
        </w:rPr>
        <w:t>.3.1.1</w:t>
      </w:r>
      <w:r w:rsidRPr="002A0A1F" w:rsidR="003869E9">
        <w:rPr>
          <w:rFonts w:ascii="Arial" w:hAnsi="Arial" w:cs="Arial"/>
        </w:rPr>
        <w:tab/>
      </w:r>
      <w:r w:rsidRPr="002A0A1F">
        <w:rPr>
          <w:rFonts w:ascii="Arial" w:hAnsi="Arial" w:cs="Arial"/>
        </w:rPr>
        <w:t xml:space="preserve"> </w:t>
      </w:r>
      <w:r w:rsidRPr="002A0A1F" w:rsidR="00B845FC">
        <w:rPr>
          <w:rFonts w:ascii="Arial" w:hAnsi="Arial" w:cs="Arial"/>
        </w:rPr>
        <w:t xml:space="preserve">If product is not 508 compliant, vendor must describe measures being </w:t>
      </w:r>
      <w:r w:rsidRPr="002A0A1F">
        <w:rPr>
          <w:rFonts w:ascii="Arial" w:hAnsi="Arial" w:cs="Arial"/>
        </w:rPr>
        <w:t xml:space="preserve">   </w:t>
      </w:r>
    </w:p>
    <w:p w:rsidR="00071724" w:rsidRPr="002A0A1F" w:rsidP="00645581">
      <w:pPr>
        <w:ind w:left="1390"/>
        <w:rPr>
          <w:rFonts w:ascii="Arial" w:hAnsi="Arial" w:cs="Arial"/>
        </w:rPr>
      </w:pPr>
      <w:r w:rsidRPr="002A0A1F" w:rsidR="00645581">
        <w:rPr>
          <w:rFonts w:ascii="Arial" w:hAnsi="Arial" w:cs="Arial"/>
        </w:rPr>
        <w:t xml:space="preserve"> </w:t>
      </w:r>
      <w:r w:rsidRPr="002A0A1F" w:rsidR="00B845FC">
        <w:rPr>
          <w:rFonts w:ascii="Arial" w:hAnsi="Arial" w:cs="Arial"/>
        </w:rPr>
        <w:t>taken</w:t>
      </w:r>
      <w:r w:rsidRPr="002A0A1F">
        <w:rPr>
          <w:rFonts w:ascii="Arial" w:hAnsi="Arial" w:cs="Arial"/>
        </w:rPr>
        <w:t xml:space="preserve"> </w:t>
      </w:r>
      <w:r w:rsidRPr="002A0A1F" w:rsidR="00B845FC">
        <w:rPr>
          <w:rFonts w:ascii="Arial" w:hAnsi="Arial" w:cs="Arial"/>
        </w:rPr>
        <w:t xml:space="preserve">to bring product into compliance and date, within 12-months of </w:t>
      </w:r>
    </w:p>
    <w:p w:rsidR="00B845FC" w:rsidRPr="002A0A1F" w:rsidP="00071724">
      <w:pPr>
        <w:ind w:left="670" w:firstLine="720"/>
        <w:rPr>
          <w:rFonts w:ascii="Arial" w:hAnsi="Arial" w:cs="Arial"/>
        </w:rPr>
      </w:pPr>
      <w:r w:rsidRPr="002A0A1F" w:rsidR="00645581">
        <w:rPr>
          <w:rFonts w:ascii="Arial" w:hAnsi="Arial" w:cs="Arial"/>
        </w:rPr>
        <w:t xml:space="preserve"> </w:t>
      </w:r>
      <w:r w:rsidRPr="002A0A1F">
        <w:rPr>
          <w:rFonts w:ascii="Arial" w:hAnsi="Arial" w:cs="Arial"/>
        </w:rPr>
        <w:t>contract award, that product will be 508 compliant.  OR</w:t>
      </w:r>
    </w:p>
    <w:p w:rsidR="00B845FC" w:rsidRPr="002A0A1F" w:rsidP="00B845FC">
      <w:pPr>
        <w:ind w:left="1080" w:hanging="720"/>
        <w:rPr>
          <w:rFonts w:ascii="Arial" w:hAnsi="Arial" w:cs="Arial"/>
        </w:rPr>
      </w:pPr>
    </w:p>
    <w:p w:rsidR="001406A3" w:rsidRPr="002A0A1F" w:rsidP="00493624">
      <w:pPr>
        <w:ind w:left="1170" w:hanging="81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 w:rsidR="00B845FC">
        <w:rPr>
          <w:rFonts w:ascii="Arial" w:hAnsi="Arial" w:cs="Arial"/>
        </w:rPr>
        <w:t>.</w:t>
      </w:r>
      <w:r w:rsidRPr="002A0A1F" w:rsidR="00DB5867">
        <w:rPr>
          <w:rFonts w:ascii="Arial" w:hAnsi="Arial" w:cs="Arial"/>
        </w:rPr>
        <w:t>3.</w:t>
      </w:r>
      <w:r w:rsidRPr="002A0A1F" w:rsidR="00B845FC">
        <w:rPr>
          <w:rFonts w:ascii="Arial" w:hAnsi="Arial" w:cs="Arial"/>
        </w:rPr>
        <w:t xml:space="preserve">1.2 </w:t>
      </w:r>
      <w:r w:rsidRPr="002A0A1F">
        <w:rPr>
          <w:rFonts w:ascii="Arial" w:hAnsi="Arial" w:cs="Arial"/>
        </w:rPr>
        <w:tab/>
        <w:tab/>
      </w:r>
      <w:r w:rsidRPr="002A0A1F" w:rsidR="00493624">
        <w:rPr>
          <w:rFonts w:ascii="Arial" w:hAnsi="Arial" w:cs="Arial"/>
        </w:rPr>
        <w:t xml:space="preserve"> </w:t>
      </w:r>
      <w:r w:rsidRPr="002A0A1F" w:rsidR="00B845FC">
        <w:rPr>
          <w:rFonts w:ascii="Arial" w:hAnsi="Arial" w:cs="Arial"/>
        </w:rPr>
        <w:t>If product is not 508 compliant, the vendor must des</w:t>
      </w:r>
      <w:r w:rsidRPr="002A0A1F" w:rsidR="00B845FC">
        <w:rPr>
          <w:rFonts w:ascii="Arial" w:hAnsi="Arial" w:cs="Arial"/>
        </w:rPr>
        <w:t>cribe why no work is</w:t>
      </w:r>
    </w:p>
    <w:p w:rsidR="00B845FC" w:rsidRPr="002A0A1F" w:rsidP="001406A3">
      <w:pPr>
        <w:ind w:left="1170" w:firstLine="270"/>
        <w:rPr>
          <w:rFonts w:ascii="Arial" w:hAnsi="Arial" w:cs="Arial"/>
        </w:rPr>
      </w:pPr>
      <w:r w:rsidRPr="002A0A1F">
        <w:rPr>
          <w:rFonts w:ascii="Arial" w:hAnsi="Arial" w:cs="Arial"/>
        </w:rPr>
        <w:t xml:space="preserve"> being done to make it 508 compliant.</w:t>
      </w:r>
    </w:p>
    <w:p w:rsidR="00B845FC" w:rsidRPr="002A0A1F" w:rsidP="00B845FC">
      <w:pPr>
        <w:ind w:left="1080" w:hanging="720"/>
        <w:rPr>
          <w:rFonts w:ascii="Arial" w:hAnsi="Arial" w:cs="Arial"/>
        </w:rPr>
      </w:pPr>
    </w:p>
    <w:p w:rsidR="00B845FC" w:rsidRPr="002A0A1F" w:rsidP="00D65E33">
      <w:pPr>
        <w:ind w:left="1440" w:hanging="108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>
        <w:rPr>
          <w:rFonts w:ascii="Arial" w:hAnsi="Arial" w:cs="Arial"/>
        </w:rPr>
        <w:t>.3.</w:t>
      </w:r>
      <w:r w:rsidRPr="002A0A1F" w:rsidR="00621DCE">
        <w:rPr>
          <w:rFonts w:ascii="Arial" w:hAnsi="Arial" w:cs="Arial"/>
        </w:rPr>
        <w:t>1.3</w:t>
      </w:r>
      <w:r w:rsidRPr="002A0A1F">
        <w:rPr>
          <w:rFonts w:ascii="Arial" w:hAnsi="Arial" w:cs="Arial"/>
        </w:rPr>
        <w:t xml:space="preserve">    </w:t>
        <w:tab/>
        <w:t xml:space="preserve">It is required that all authorized remote users (with VPN, wireless access, </w:t>
      </w:r>
      <w:r w:rsidRPr="002A0A1F" w:rsidR="000E1382">
        <w:rPr>
          <w:rFonts w:ascii="Arial" w:hAnsi="Arial" w:cs="Arial"/>
        </w:rPr>
        <w:t xml:space="preserve">mobile devices </w:t>
      </w:r>
      <w:r w:rsidRPr="002A0A1F">
        <w:rPr>
          <w:rFonts w:ascii="Arial" w:hAnsi="Arial" w:cs="Arial"/>
        </w:rPr>
        <w:t xml:space="preserve">etc.) have access to the product through any VA networked computer and/or </w:t>
      </w:r>
      <w:r w:rsidRPr="002A0A1F" w:rsidR="00F649E0">
        <w:rPr>
          <w:rFonts w:ascii="Arial" w:hAnsi="Arial" w:cs="Arial"/>
        </w:rPr>
        <w:t>VA’s Online Health Record</w:t>
      </w:r>
      <w:r w:rsidRPr="002A0A1F">
        <w:rPr>
          <w:rFonts w:ascii="Arial" w:hAnsi="Arial" w:cs="Arial"/>
        </w:rPr>
        <w:t xml:space="preserve">.  </w:t>
      </w:r>
    </w:p>
    <w:p w:rsidR="00D65E33" w:rsidRPr="002A0A1F" w:rsidP="00D65E33">
      <w:pPr>
        <w:ind w:left="1440" w:hanging="1080"/>
        <w:rPr>
          <w:rFonts w:ascii="Arial" w:hAnsi="Arial" w:cs="Arial"/>
        </w:rPr>
      </w:pPr>
    </w:p>
    <w:p w:rsidR="00B845FC" w:rsidRPr="002A0A1F" w:rsidP="00086BE6">
      <w:pPr>
        <w:ind w:left="1440" w:hanging="108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>
        <w:rPr>
          <w:rFonts w:ascii="Arial" w:hAnsi="Arial" w:cs="Arial"/>
        </w:rPr>
        <w:t>.3.</w:t>
      </w:r>
      <w:r w:rsidRPr="002A0A1F" w:rsidR="00621DCE">
        <w:rPr>
          <w:rFonts w:ascii="Arial" w:hAnsi="Arial" w:cs="Arial"/>
        </w:rPr>
        <w:t>1.4</w:t>
      </w:r>
      <w:r w:rsidRPr="002A0A1F">
        <w:rPr>
          <w:rFonts w:ascii="Arial" w:hAnsi="Arial" w:cs="Arial"/>
        </w:rPr>
        <w:tab/>
        <w:t>Full-text articles should be available in PDF format</w:t>
      </w:r>
      <w:r w:rsidRPr="002A0A1F" w:rsidR="00086BE6">
        <w:rPr>
          <w:rFonts w:ascii="Arial" w:hAnsi="Arial" w:cs="Arial"/>
        </w:rPr>
        <w:t>.</w:t>
      </w:r>
    </w:p>
    <w:p w:rsidR="00B845FC" w:rsidRPr="002A0A1F" w:rsidP="00B845FC">
      <w:pPr>
        <w:ind w:left="1080" w:hanging="720"/>
        <w:rPr>
          <w:rFonts w:ascii="Arial" w:hAnsi="Arial" w:cs="Arial"/>
        </w:rPr>
      </w:pPr>
    </w:p>
    <w:p w:rsidR="00B845FC" w:rsidRPr="002A0A1F" w:rsidP="00B845FC">
      <w:pPr>
        <w:ind w:left="1440" w:hanging="108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>
        <w:rPr>
          <w:rFonts w:ascii="Arial" w:hAnsi="Arial" w:cs="Arial"/>
        </w:rPr>
        <w:t>.3.</w:t>
      </w:r>
      <w:r w:rsidRPr="002A0A1F" w:rsidR="00621DCE">
        <w:rPr>
          <w:rFonts w:ascii="Arial" w:hAnsi="Arial" w:cs="Arial"/>
        </w:rPr>
        <w:t>1.5</w:t>
      </w:r>
      <w:r w:rsidRPr="002A0A1F">
        <w:rPr>
          <w:rFonts w:ascii="Arial" w:hAnsi="Arial" w:cs="Arial"/>
        </w:rPr>
        <w:t xml:space="preserve">   </w:t>
        <w:tab/>
        <w:t xml:space="preserve">Access to the titles should be up-to-date with no period of embargo to the full-text.  </w:t>
      </w:r>
      <w:r w:rsidRPr="002A0A1F" w:rsidR="00785316">
        <w:rPr>
          <w:rFonts w:ascii="Arial" w:hAnsi="Arial" w:cs="Arial"/>
        </w:rPr>
        <w:t xml:space="preserve">The platform must be here </w:t>
      </w:r>
      <w:r w:rsidRPr="002A0A1F" w:rsidR="00785316">
        <w:rPr>
          <w:rFonts w:ascii="Arial" w:hAnsi="Arial" w:cs="Arial"/>
          <w:shd w:val="clear" w:color="auto" w:fill="FFFFFF"/>
        </w:rPr>
        <w:fldChar w:fldCharType="begin"/>
      </w:r>
      <w:r w:rsidRPr="002A0A1F" w:rsidR="00785316">
        <w:rPr>
          <w:rFonts w:ascii="Arial" w:hAnsi="Arial" w:cs="Arial"/>
          <w:shd w:val="clear" w:color="auto" w:fill="FFFFFF"/>
        </w:rPr>
        <w:instrText xml:space="preserve"> HYPERLINK "https://www.nejm.org/medical-index" </w:instrText>
      </w:r>
      <w:r w:rsidRPr="002A0A1F" w:rsidR="00785316">
        <w:rPr>
          <w:rFonts w:ascii="Arial" w:hAnsi="Arial" w:cs="Arial"/>
          <w:shd w:val="clear" w:color="auto" w:fill="FFFFFF"/>
        </w:rPr>
        <w:fldChar w:fldCharType="separate"/>
      </w:r>
      <w:r w:rsidRPr="002A0A1F" w:rsidR="00785316">
        <w:rPr>
          <w:rStyle w:val="Hyperlink"/>
          <w:rFonts w:ascii="Arial" w:hAnsi="Arial" w:cs="Arial"/>
          <w:shd w:val="clear" w:color="auto" w:fill="FFFFFF"/>
        </w:rPr>
        <w:t>htt</w:t>
      </w:r>
      <w:bookmarkStart w:id="0" w:name="_Hlt113477977"/>
      <w:bookmarkStart w:id="1" w:name="_Hlt113477978"/>
      <w:r w:rsidRPr="002A0A1F" w:rsidR="00785316">
        <w:rPr>
          <w:rStyle w:val="Hyperlink"/>
          <w:rFonts w:ascii="Arial" w:hAnsi="Arial" w:cs="Arial"/>
          <w:shd w:val="clear" w:color="auto" w:fill="FFFFFF"/>
        </w:rPr>
        <w:t>p</w:t>
      </w:r>
      <w:bookmarkEnd w:id="0"/>
      <w:bookmarkEnd w:id="1"/>
      <w:r w:rsidRPr="002A0A1F" w:rsidR="00785316">
        <w:rPr>
          <w:rStyle w:val="Hyperlink"/>
          <w:rFonts w:ascii="Arial" w:hAnsi="Arial" w:cs="Arial"/>
          <w:shd w:val="clear" w:color="auto" w:fill="FFFFFF"/>
        </w:rPr>
        <w:t>s://</w:t>
      </w:r>
      <w:r w:rsidRPr="002A0A1F" w:rsidR="00785316">
        <w:rPr>
          <w:rStyle w:val="Hyperlink"/>
          <w:rFonts w:ascii="Arial" w:hAnsi="Arial" w:cs="Arial"/>
          <w:shd w:val="clear" w:color="auto" w:fill="FFFFFF"/>
        </w:rPr>
        <w:t>www.nejm.org/medical-index</w:t>
      </w:r>
      <w:r w:rsidRPr="002A0A1F" w:rsidR="00785316">
        <w:rPr>
          <w:rFonts w:ascii="Arial" w:hAnsi="Arial" w:cs="Arial"/>
          <w:shd w:val="clear" w:color="auto" w:fill="FFFFFF"/>
        </w:rPr>
        <w:fldChar w:fldCharType="end"/>
      </w:r>
      <w:r w:rsidRPr="002A0A1F" w:rsidR="00785316">
        <w:rPr>
          <w:rFonts w:ascii="Arial" w:hAnsi="Arial" w:cs="Arial"/>
        </w:rPr>
        <w:t xml:space="preserve"> and </w:t>
      </w:r>
      <w:r w:rsidRPr="002A0A1F" w:rsidR="00785316">
        <w:rPr>
          <w:rFonts w:ascii="Arial" w:hAnsi="Arial" w:cs="Arial"/>
        </w:rPr>
        <w:fldChar w:fldCharType="begin"/>
      </w:r>
      <w:r w:rsidRPr="002A0A1F" w:rsidR="00785316">
        <w:rPr>
          <w:rFonts w:ascii="Arial" w:hAnsi="Arial" w:cs="Arial"/>
        </w:rPr>
        <w:instrText xml:space="preserve"> HYPERLINK "https://catalyst.nejm.org/" </w:instrText>
      </w:r>
      <w:r w:rsidRPr="002A0A1F" w:rsidR="00785316">
        <w:rPr>
          <w:rFonts w:ascii="Arial" w:hAnsi="Arial" w:cs="Arial"/>
        </w:rPr>
        <w:fldChar w:fldCharType="separate"/>
      </w:r>
      <w:r w:rsidRPr="002A0A1F" w:rsidR="00785316">
        <w:rPr>
          <w:rStyle w:val="Hyperlink"/>
          <w:rFonts w:ascii="Arial" w:hAnsi="Arial" w:cs="Arial"/>
          <w:color w:val="006600"/>
          <w:shd w:val="clear" w:color="auto" w:fill="FFFFFF"/>
        </w:rPr>
        <w:t>https://catalyst.</w:t>
      </w:r>
      <w:bookmarkStart w:id="2" w:name="_Hlt113478006"/>
      <w:bookmarkStart w:id="3" w:name="_Hlt113478007"/>
      <w:r w:rsidRPr="002A0A1F" w:rsidR="00785316">
        <w:rPr>
          <w:rStyle w:val="Hyperlink"/>
          <w:rFonts w:ascii="Arial" w:hAnsi="Arial" w:cs="Arial"/>
          <w:color w:val="006600"/>
          <w:shd w:val="clear" w:color="auto" w:fill="FFFFFF"/>
        </w:rPr>
        <w:t>n</w:t>
      </w:r>
      <w:bookmarkEnd w:id="2"/>
      <w:bookmarkEnd w:id="3"/>
      <w:r w:rsidRPr="002A0A1F" w:rsidR="00785316">
        <w:rPr>
          <w:rStyle w:val="Hyperlink"/>
          <w:rFonts w:ascii="Arial" w:hAnsi="Arial" w:cs="Arial"/>
          <w:color w:val="006600"/>
          <w:shd w:val="clear" w:color="auto" w:fill="FFFFFF"/>
        </w:rPr>
        <w:t>ejm.org/</w:t>
      </w:r>
      <w:r w:rsidRPr="002A0A1F" w:rsidR="00785316">
        <w:rPr>
          <w:rFonts w:ascii="Arial" w:hAnsi="Arial" w:cs="Arial"/>
        </w:rPr>
        <w:fldChar w:fldCharType="end"/>
      </w:r>
      <w:r w:rsidRPr="002A0A1F" w:rsidR="00785316">
        <w:rPr>
          <w:rFonts w:ascii="Arial" w:hAnsi="Arial" w:cs="Arial"/>
        </w:rPr>
        <w:t>. No other link to the above urls will be acceptable.</w:t>
      </w:r>
    </w:p>
    <w:p w:rsidR="00B845FC" w:rsidRPr="002A0A1F" w:rsidP="00B845FC">
      <w:pPr>
        <w:ind w:left="1080" w:hanging="720"/>
        <w:rPr>
          <w:rFonts w:ascii="Arial" w:hAnsi="Arial" w:cs="Arial"/>
        </w:rPr>
      </w:pPr>
    </w:p>
    <w:p w:rsidR="00B845FC" w:rsidRPr="002A0A1F" w:rsidP="00B845FC">
      <w:pPr>
        <w:ind w:left="1440" w:hanging="108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>
        <w:rPr>
          <w:rFonts w:ascii="Arial" w:hAnsi="Arial" w:cs="Arial"/>
        </w:rPr>
        <w:t>.3.1</w:t>
      </w:r>
      <w:r w:rsidRPr="002A0A1F" w:rsidR="00621DCE">
        <w:rPr>
          <w:rFonts w:ascii="Arial" w:hAnsi="Arial" w:cs="Arial"/>
        </w:rPr>
        <w:t>.6</w:t>
      </w:r>
      <w:r w:rsidRPr="002A0A1F">
        <w:rPr>
          <w:rFonts w:ascii="Arial" w:hAnsi="Arial" w:cs="Arial"/>
        </w:rPr>
        <w:tab/>
        <w:t xml:space="preserve">Availability of usage statistics at an IP level is highly desirable. </w:t>
      </w:r>
    </w:p>
    <w:p w:rsidR="00B845FC" w:rsidRPr="002A0A1F" w:rsidP="00B845FC">
      <w:pPr>
        <w:ind w:left="1440" w:hanging="1080"/>
        <w:rPr>
          <w:rFonts w:ascii="Arial" w:hAnsi="Arial" w:cs="Arial"/>
        </w:rPr>
      </w:pPr>
      <w:r w:rsidRPr="002A0A1F">
        <w:rPr>
          <w:rFonts w:ascii="Arial" w:hAnsi="Arial" w:cs="Arial"/>
        </w:rPr>
        <w:t xml:space="preserve"> </w:t>
      </w:r>
    </w:p>
    <w:p w:rsidR="00B845FC" w:rsidRPr="002A0A1F" w:rsidP="001825D2">
      <w:pPr>
        <w:ind w:left="1440" w:hanging="108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>
        <w:rPr>
          <w:rFonts w:ascii="Arial" w:hAnsi="Arial" w:cs="Arial"/>
        </w:rPr>
        <w:t>.3.</w:t>
      </w:r>
      <w:r w:rsidRPr="002A0A1F" w:rsidR="00621DCE">
        <w:rPr>
          <w:rFonts w:ascii="Arial" w:hAnsi="Arial" w:cs="Arial"/>
        </w:rPr>
        <w:t>1.7</w:t>
      </w:r>
      <w:r w:rsidRPr="002A0A1F">
        <w:rPr>
          <w:rFonts w:ascii="Arial" w:hAnsi="Arial" w:cs="Arial"/>
        </w:rPr>
        <w:tab/>
      </w:r>
      <w:r w:rsidRPr="002A0A1F" w:rsidR="006C1839">
        <w:rPr>
          <w:rFonts w:ascii="Arial" w:hAnsi="Arial" w:cs="Arial"/>
        </w:rPr>
        <w:t xml:space="preserve">The product should be accessible via a variety of personal </w:t>
      </w:r>
      <w:r w:rsidRPr="002A0A1F" w:rsidR="00086BE6">
        <w:rPr>
          <w:rFonts w:ascii="Arial" w:hAnsi="Arial" w:cs="Arial"/>
        </w:rPr>
        <w:t xml:space="preserve">Internet </w:t>
      </w:r>
      <w:r w:rsidRPr="002A0A1F" w:rsidR="006C1839">
        <w:rPr>
          <w:rFonts w:ascii="Arial" w:hAnsi="Arial" w:cs="Arial"/>
        </w:rPr>
        <w:t>mobi</w:t>
      </w:r>
      <w:r w:rsidRPr="002A0A1F" w:rsidR="00E75526">
        <w:rPr>
          <w:rFonts w:ascii="Arial" w:hAnsi="Arial" w:cs="Arial"/>
        </w:rPr>
        <w:t>le devices including</w:t>
      </w:r>
      <w:r w:rsidRPr="002A0A1F" w:rsidR="006C1839">
        <w:rPr>
          <w:rFonts w:ascii="Arial" w:hAnsi="Arial" w:cs="Arial"/>
        </w:rPr>
        <w:t xml:space="preserve"> Apple and Android.</w:t>
      </w:r>
    </w:p>
    <w:p w:rsidR="00B845FC" w:rsidRPr="002A0A1F" w:rsidP="00B845FC">
      <w:pPr>
        <w:ind w:left="360"/>
        <w:rPr>
          <w:rFonts w:ascii="Arial" w:hAnsi="Arial" w:cs="Arial"/>
        </w:rPr>
      </w:pPr>
    </w:p>
    <w:p w:rsidR="00B845FC" w:rsidRPr="002A0A1F" w:rsidP="006B5238">
      <w:pPr>
        <w:ind w:left="1440" w:hanging="1080"/>
        <w:rPr>
          <w:rFonts w:ascii="Arial" w:hAnsi="Arial" w:cs="Arial"/>
        </w:rPr>
      </w:pPr>
      <w:r w:rsidRPr="002A0A1F" w:rsidR="00DB5867">
        <w:rPr>
          <w:rFonts w:ascii="Arial" w:hAnsi="Arial" w:cs="Arial"/>
        </w:rPr>
        <w:t>4</w:t>
      </w:r>
      <w:r w:rsidRPr="002A0A1F">
        <w:rPr>
          <w:rFonts w:ascii="Arial" w:hAnsi="Arial" w:cs="Arial"/>
        </w:rPr>
        <w:t>.3.1</w:t>
      </w:r>
      <w:r w:rsidRPr="002A0A1F" w:rsidR="00621DCE">
        <w:rPr>
          <w:rFonts w:ascii="Arial" w:hAnsi="Arial" w:cs="Arial"/>
        </w:rPr>
        <w:t>.</w:t>
      </w:r>
      <w:r w:rsidRPr="002A0A1F" w:rsidR="001406A3">
        <w:rPr>
          <w:rFonts w:ascii="Arial" w:hAnsi="Arial" w:cs="Arial"/>
        </w:rPr>
        <w:t>8</w:t>
      </w:r>
      <w:r w:rsidRPr="002A0A1F">
        <w:rPr>
          <w:rFonts w:ascii="Arial" w:hAnsi="Arial" w:cs="Arial"/>
        </w:rPr>
        <w:tab/>
        <w:t>Articles can be emailed among VHA colleagues</w:t>
      </w:r>
      <w:r w:rsidRPr="002A0A1F" w:rsidR="006B5238">
        <w:rPr>
          <w:rFonts w:ascii="Arial" w:hAnsi="Arial" w:cs="Arial"/>
        </w:rPr>
        <w:t xml:space="preserve"> and used for any educational purpose</w:t>
      </w:r>
      <w:r w:rsidRPr="002A0A1F">
        <w:rPr>
          <w:rFonts w:ascii="Arial" w:hAnsi="Arial" w:cs="Arial"/>
        </w:rPr>
        <w:t>.</w:t>
      </w:r>
    </w:p>
    <w:p w:rsidR="001825D2" w:rsidRPr="002A0A1F" w:rsidP="00634828">
      <w:pPr>
        <w:tabs>
          <w:tab w:val="left" w:pos="3540"/>
        </w:tabs>
        <w:ind w:firstLine="360"/>
        <w:rPr>
          <w:rFonts w:ascii="Arial" w:hAnsi="Arial" w:cs="Arial"/>
        </w:rPr>
      </w:pPr>
      <w:r w:rsidRPr="002A0A1F" w:rsidR="00634828">
        <w:rPr>
          <w:rFonts w:ascii="Arial" w:hAnsi="Arial" w:cs="Arial"/>
        </w:rPr>
        <w:tab/>
      </w:r>
    </w:p>
    <w:p w:rsidR="00634828" w:rsidRPr="002A0A1F" w:rsidP="00634828">
      <w:pPr>
        <w:tabs>
          <w:tab w:val="left" w:pos="3540"/>
        </w:tabs>
        <w:ind w:firstLine="360"/>
        <w:rPr>
          <w:rFonts w:ascii="Arial" w:hAnsi="Arial" w:cs="Arial"/>
        </w:rPr>
      </w:pPr>
    </w:p>
    <w:p w:rsidR="00634828" w:rsidRPr="002A0A1F" w:rsidP="00634828">
      <w:pPr>
        <w:tabs>
          <w:tab w:val="left" w:pos="2870"/>
        </w:tabs>
        <w:ind w:firstLine="360"/>
        <w:rPr>
          <w:rFonts w:ascii="Arial" w:hAnsi="Arial" w:cs="Arial"/>
        </w:rPr>
      </w:pPr>
      <w:r w:rsidRPr="002A0A1F">
        <w:rPr>
          <w:rFonts w:ascii="Arial" w:hAnsi="Arial" w:cs="Arial"/>
        </w:rPr>
        <w:tab/>
      </w:r>
    </w:p>
    <w:p w:rsidR="00B05471" w:rsidRPr="002A0A1F" w:rsidP="00B845FC">
      <w:pPr>
        <w:ind w:firstLine="360"/>
        <w:rPr>
          <w:rFonts w:ascii="Arial" w:hAnsi="Arial" w:cs="Arial"/>
        </w:rPr>
      </w:pPr>
    </w:p>
    <w:p w:rsidR="00B05471" w:rsidRPr="002A0A1F" w:rsidP="0012056E">
      <w:pPr>
        <w:rPr>
          <w:rFonts w:ascii="Arial" w:hAnsi="Arial" w:cs="Arial"/>
        </w:rPr>
      </w:pPr>
    </w:p>
    <w:p w:rsidR="00000000" w:rsidP="00A148BE">
      <w:pPr>
        <w:jc w:val="center"/>
      </w:pPr>
      <w:r>
        <w:t>End of Document</w:t>
      </w:r>
      <w:bookmarkStart w:id="4" w:name="_GoBack"/>
      <w:bookmarkEnd w:id="4"/>
    </w:p>
    <w:sectPr>
      <w:headerReference w:type="default" r:id="rId8"/>
      <w:footerReference w:type="default" r:id="rId9"/>
      <w:footerReference w:type="first" r:id="rId10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081B" w:rsidRPr="0084081B" w:rsidP="0084081B">
    <w:pPr>
      <w:keepNext/>
      <w:keepLines/>
      <w:spacing w:before="120" w:after="120" w:line="276" w:lineRule="auto"/>
      <w:jc w:val="center"/>
      <w:outlineLvl w:val="0"/>
      <w:rPr>
        <w:rFonts w:ascii="Arial" w:eastAsia="Times New Roman" w:hAnsi="Arial" w:cs="Times New Roman"/>
        <w:b/>
        <w:bCs/>
        <w:color w:val="365F91"/>
        <w:kern w:val="0"/>
        <w:sz w:val="36"/>
        <w14:ligatures w14:val="none"/>
      </w:rPr>
    </w:pPr>
    <w:r w:rsidRPr="0084081B">
      <w:rPr>
        <w:rFonts w:ascii="Arial" w:eastAsia="Times New Roman" w:hAnsi="Arial" w:cs="Times New Roman"/>
        <w:b/>
        <w:bCs/>
        <w:color w:val="365F91"/>
        <w:kern w:val="0"/>
        <w:sz w:val="36"/>
        <w14:ligatures w14:val="none"/>
      </w:rPr>
      <w:t>Special Notice</w:t>
    </w:r>
  </w:p>
  <w:p w:rsidR="008408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403849"/>
    <w:multiLevelType w:val="multilevel"/>
    <w:tmpl w:val="F9D630B2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">
    <w:nsid w:val="7FED7DE8"/>
    <w:multiLevelType w:val="hybridMultilevel"/>
    <w:tmpl w:val="1BA0103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0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1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0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0A"/>
    <w:rPr>
      <w:b/>
      <w:bCs/>
      <w:smallCaps/>
      <w:color w:val="366092" w:themeColor="accent1" w:themeShade="BF"/>
      <w:spacing w:val="5"/>
    </w:rPr>
  </w:style>
  <w:style w:type="paragraph" w:styleId="BodyText3">
    <w:name w:val="Body Text 3"/>
    <w:basedOn w:val="Normal"/>
    <w:rsid w:val="000B52BF"/>
    <w:pPr>
      <w:spacing w:after="120"/>
    </w:pPr>
    <w:rPr>
      <w:rFonts w:ascii="Arial" w:hAnsi="Arial"/>
      <w:sz w:val="16"/>
      <w:szCs w:val="16"/>
    </w:rPr>
  </w:style>
  <w:style w:type="character" w:styleId="Hyperlink">
    <w:name w:val="Hyperlink"/>
    <w:uiPriority w:val="99"/>
    <w:rsid w:val="00DB5DED"/>
    <w:rPr>
      <w:color w:val="0000FF"/>
      <w:u w:val="single"/>
    </w:rPr>
  </w:style>
  <w:style w:type="character" w:styleId="CommentReference">
    <w:name w:val="annotation reference"/>
    <w:semiHidden/>
    <w:rsid w:val="00F047A7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F047A7"/>
    <w:rPr>
      <w:b/>
      <w:bCs/>
    </w:rPr>
  </w:style>
  <w:style w:type="character" w:styleId="FollowedHyperlink">
    <w:name w:val="FollowedHyperlink"/>
    <w:uiPriority w:val="99"/>
    <w:unhideWhenUsed/>
    <w:rsid w:val="00CA23E3"/>
    <w:rPr>
      <w:color w:val="800080"/>
      <w:u w:val="single"/>
    </w:rPr>
  </w:style>
  <w:style w:type="paragraph" w:customStyle="1" w:styleId="xl68">
    <w:name w:val="xl68"/>
    <w:basedOn w:val="Normal"/>
    <w:rsid w:val="00CA23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Calibri" w:hAnsi="Calibri"/>
      <w:color w:val="000000"/>
      <w:sz w:val="16"/>
      <w:szCs w:val="16"/>
    </w:rPr>
  </w:style>
  <w:style w:type="paragraph" w:customStyle="1" w:styleId="xl69">
    <w:name w:val="xl69"/>
    <w:basedOn w:val="Normal"/>
    <w:rsid w:val="00CA23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paragraph" w:customStyle="1" w:styleId="xl70">
    <w:name w:val="xl70"/>
    <w:basedOn w:val="Normal"/>
    <w:rsid w:val="00CA23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paragraph" w:customStyle="1" w:styleId="xl71">
    <w:name w:val="xl71"/>
    <w:basedOn w:val="Normal"/>
    <w:rsid w:val="00CA23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Calibri" w:hAnsi="Calibri"/>
      <w:color w:val="000000"/>
      <w:sz w:val="16"/>
      <w:szCs w:val="16"/>
    </w:rPr>
  </w:style>
  <w:style w:type="paragraph" w:customStyle="1" w:styleId="xl72">
    <w:name w:val="xl72"/>
    <w:basedOn w:val="Normal"/>
    <w:rsid w:val="00CA23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73">
    <w:name w:val="xl73"/>
    <w:basedOn w:val="Normal"/>
    <w:rsid w:val="00CA23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msonormal">
    <w:name w:val="msonormal"/>
    <w:basedOn w:val="Normal"/>
    <w:rsid w:val="002222B7"/>
    <w:pPr>
      <w:spacing w:before="100" w:beforeAutospacing="1" w:after="100" w:afterAutospacing="1"/>
    </w:pPr>
  </w:style>
  <w:style w:type="paragraph" w:customStyle="1" w:styleId="xl62833">
    <w:name w:val="xl62833"/>
    <w:basedOn w:val="Normal"/>
    <w:rsid w:val="002222B7"/>
    <w:pPr>
      <w:spacing w:before="100" w:beforeAutospacing="1" w:after="100" w:afterAutospacing="1"/>
      <w:jc w:val="center"/>
    </w:pPr>
  </w:style>
  <w:style w:type="paragraph" w:customStyle="1" w:styleId="xl62834">
    <w:name w:val="xl62834"/>
    <w:basedOn w:val="Normal"/>
    <w:rsid w:val="002222B7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62835">
    <w:name w:val="xl62835"/>
    <w:basedOn w:val="Normal"/>
    <w:rsid w:val="002222B7"/>
    <w:pPr>
      <w:spacing w:before="100" w:beforeAutospacing="1" w:after="100" w:afterAutospacing="1"/>
      <w:jc w:val="center"/>
    </w:pPr>
    <w:rPr>
      <w:b/>
      <w:bCs/>
      <w:color w:val="000000"/>
    </w:rPr>
  </w:style>
  <w:style w:type="paragraph" w:customStyle="1" w:styleId="xl62836">
    <w:name w:val="xl62836"/>
    <w:basedOn w:val="Normal"/>
    <w:rsid w:val="002222B7"/>
    <w:pPr>
      <w:spacing w:before="100" w:beforeAutospacing="1" w:after="100" w:afterAutospacing="1"/>
    </w:pPr>
    <w:rPr>
      <w:color w:val="000000"/>
    </w:rPr>
  </w:style>
  <w:style w:type="paragraph" w:customStyle="1" w:styleId="xl62837">
    <w:name w:val="xl62837"/>
    <w:basedOn w:val="Normal"/>
    <w:rsid w:val="002222B7"/>
    <w:pPr>
      <w:shd w:val="clear" w:color="000000" w:fill="D9D9D9"/>
      <w:spacing w:before="100" w:beforeAutospacing="1" w:after="100" w:afterAutospacing="1"/>
      <w:jc w:val="center"/>
    </w:pPr>
    <w:rPr>
      <w:b/>
      <w:bCs/>
      <w:color w:val="000000"/>
    </w:rPr>
  </w:style>
  <w:style w:type="paragraph" w:customStyle="1" w:styleId="xl62838">
    <w:name w:val="xl62838"/>
    <w:basedOn w:val="Normal"/>
    <w:rsid w:val="002222B7"/>
    <w:pPr>
      <w:shd w:val="clear" w:color="000000" w:fill="D9D9D9"/>
      <w:spacing w:before="100" w:beforeAutospacing="1" w:after="100" w:afterAutospacing="1"/>
    </w:pPr>
    <w:rPr>
      <w:b/>
      <w:bCs/>
      <w:color w:val="000000"/>
    </w:rPr>
  </w:style>
  <w:style w:type="paragraph" w:customStyle="1" w:styleId="xl62839">
    <w:name w:val="xl62839"/>
    <w:basedOn w:val="Normal"/>
    <w:rsid w:val="002222B7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xl62840">
    <w:name w:val="xl62840"/>
    <w:basedOn w:val="Normal"/>
    <w:rsid w:val="002222B7"/>
    <w:pPr>
      <w:shd w:val="clear" w:color="000000" w:fill="D9D9D9"/>
      <w:spacing w:before="100" w:beforeAutospacing="1" w:after="100" w:afterAutospacing="1"/>
    </w:pPr>
    <w:rPr>
      <w:b/>
      <w:bCs/>
    </w:rPr>
  </w:style>
  <w:style w:type="paragraph" w:customStyle="1" w:styleId="xl62841">
    <w:name w:val="xl62841"/>
    <w:basedOn w:val="Normal"/>
    <w:rsid w:val="002222B7"/>
    <w:pPr>
      <w:spacing w:before="100" w:beforeAutospacing="1" w:after="100" w:afterAutospacing="1"/>
    </w:pPr>
  </w:style>
  <w:style w:type="paragraph" w:customStyle="1" w:styleId="xl62842">
    <w:name w:val="xl62842"/>
    <w:basedOn w:val="Normal"/>
    <w:rsid w:val="002222B7"/>
    <w:pPr>
      <w:spacing w:before="100" w:beforeAutospacing="1" w:after="100" w:afterAutospacing="1"/>
    </w:pPr>
    <w:rPr>
      <w:color w:val="000000"/>
    </w:rPr>
  </w:style>
  <w:style w:type="paragraph" w:customStyle="1" w:styleId="xl62843">
    <w:name w:val="xl62843"/>
    <w:basedOn w:val="Normal"/>
    <w:rsid w:val="002222B7"/>
    <w:pPr>
      <w:spacing w:before="100" w:beforeAutospacing="1" w:after="100" w:afterAutospacing="1"/>
      <w:jc w:val="right"/>
    </w:pPr>
  </w:style>
  <w:style w:type="paragraph" w:customStyle="1" w:styleId="xl62844">
    <w:name w:val="xl62844"/>
    <w:basedOn w:val="Normal"/>
    <w:rsid w:val="002222B7"/>
    <w:pPr>
      <w:spacing w:before="100" w:beforeAutospacing="1" w:after="100" w:afterAutospacing="1"/>
      <w:jc w:val="right"/>
    </w:pPr>
    <w:rPr>
      <w:color w:val="000000"/>
    </w:rPr>
  </w:style>
  <w:style w:type="paragraph" w:customStyle="1" w:styleId="xl62845">
    <w:name w:val="xl62845"/>
    <w:basedOn w:val="Normal"/>
    <w:rsid w:val="002222B7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62846">
    <w:name w:val="xl62846"/>
    <w:basedOn w:val="Normal"/>
    <w:rsid w:val="002222B7"/>
    <w:pPr>
      <w:spacing w:before="100" w:beforeAutospacing="1" w:after="100" w:afterAutospacing="1"/>
    </w:pPr>
    <w:rPr>
      <w:b/>
      <w:bCs/>
    </w:rPr>
  </w:style>
  <w:style w:type="character" w:customStyle="1" w:styleId="UnresolvedMention">
    <w:name w:val="Unresolved Mention"/>
    <w:uiPriority w:val="99"/>
    <w:semiHidden/>
    <w:unhideWhenUsed/>
    <w:rsid w:val="00C1681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2026-03-13T15:23:15Z</dcterms:created>
  <dcterms:modified xsi:type="dcterms:W3CDTF">2026-03-13T15:23:15Z</dcterms:modified>
</cp:coreProperties>
</file>