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NBEKRSS (VA-26-00031146) Professional Service - Network</w:t>
            </w:r>
            <w:r w:rsidRPr="000104D7">
              <w:rPr>
                <w:rStyle w:val="AAMSKBFill-InHighlight"/>
                <w:color w:val="auto"/>
              </w:rPr>
              <w:t xml:space="preserve"> </w:t>
            </w:r>
            <w:r>
              <w:rPr>
                <w:rStyle w:val="AAMSKBFill-InHighlight"/>
                <w:color w:val="auto"/>
              </w:rPr>
              <w:t>Based Encryption Key Recovery Storage Solution</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36C10B26Q0239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03-23-2026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CS- Dennis Simms; Dennis.Simms@va.gov</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 Michael Weckesser; Michael.Weckesser@va.gov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F65CB" w:rsidRPr="003F65CB" w:rsidP="003F65CB">
      <w:pPr>
        <w:numPr>
          <w:ilvl w:val="0"/>
          <w:numId w:val="1"/>
        </w:numPr>
        <w:autoSpaceDE w:val="0"/>
        <w:autoSpaceDN w:val="0"/>
        <w:spacing w:after="200" w:line="276" w:lineRule="auto"/>
        <w:ind w:left="360"/>
        <w:rPr>
          <w:rFonts w:ascii="Arial" w:eastAsia="Times New Roman" w:hAnsi="Arial" w:cs="Arial"/>
          <w:b/>
          <w:kern w:val="0"/>
          <w:sz w:val="20"/>
          <w:szCs w:val="20"/>
          <w14:ligatures w14:val="none"/>
        </w:rPr>
      </w:pPr>
      <w:r w:rsidRPr="003F65CB">
        <w:rPr>
          <w:rFonts w:ascii="Arial" w:eastAsia="Times New Roman" w:hAnsi="Arial" w:cs="Arial"/>
          <w:b/>
          <w:kern w:val="0"/>
          <w:sz w:val="20"/>
          <w:szCs w:val="20"/>
          <w14:ligatures w14:val="none"/>
        </w:rPr>
        <w:t>Introduction</w:t>
      </w:r>
    </w:p>
    <w:p w:rsidR="001B02C0" w:rsidRPr="001B02C0" w:rsidP="001B02C0">
      <w:pPr>
        <w:tabs>
          <w:tab w:val="left" w:pos="720"/>
        </w:tabs>
        <w:spacing w:after="200" w:line="276" w:lineRule="auto"/>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 xml:space="preserve">This Request for Information (RFI) is for planning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 </w:t>
      </w:r>
    </w:p>
    <w:p w:rsidR="001B02C0" w:rsidRPr="001B02C0" w:rsidP="001B02C0">
      <w:pPr>
        <w:tabs>
          <w:tab w:val="left" w:pos="720"/>
        </w:tabs>
        <w:spacing w:after="200" w:line="276" w:lineRule="auto"/>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The North American Industry Classification System (NAICS) for this requirement is projected to be 541519 with a size standard of $34 million.</w:t>
      </w:r>
    </w:p>
    <w:p w:rsidR="001B02C0" w:rsidRPr="001B02C0" w:rsidP="001B02C0">
      <w:pPr>
        <w:spacing w:after="200" w:line="276" w:lineRule="auto"/>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VA is contemplating a potential requirement to renew software maintenance and support of its deployed Network-based Encryption Key Recovery Storage System (NBEKRSS) solution. VA is conducting Market Research into potential providers of that software maintenance, as well as assessing the market conditions for new potential entrants and capabilities of like solutions. At this time, VA is conducting research, and as such this RFI shall not bind VA in any way. See attached draft Product Description for additional details.</w:t>
      </w:r>
    </w:p>
    <w:p w:rsidR="001B02C0" w:rsidRPr="001B02C0" w:rsidP="001B02C0">
      <w:pPr>
        <w:autoSpaceDE w:val="0"/>
        <w:autoSpaceDN w:val="0"/>
        <w:spacing w:after="200" w:line="276" w:lineRule="auto"/>
        <w:rPr>
          <w:rFonts w:ascii="Arial" w:eastAsia="Times New Roman" w:hAnsi="Arial" w:cs="Arial"/>
          <w:b/>
          <w:kern w:val="0"/>
          <w:sz w:val="20"/>
          <w:szCs w:val="20"/>
          <w14:ligatures w14:val="none"/>
        </w:rPr>
      </w:pPr>
      <w:r w:rsidRPr="001B02C0">
        <w:rPr>
          <w:rFonts w:ascii="Arial" w:eastAsia="Times New Roman" w:hAnsi="Arial" w:cs="Arial"/>
          <w:kern w:val="0"/>
          <w:sz w:val="20"/>
          <w:szCs w:val="20"/>
          <w14:ligatures w14:val="none"/>
        </w:rPr>
        <w:t xml:space="preserve"> </w:t>
      </w:r>
      <w:r w:rsidRPr="001B02C0">
        <w:rPr>
          <w:rFonts w:ascii="Arial" w:eastAsia="Times New Roman" w:hAnsi="Arial" w:cs="Arial"/>
          <w:b/>
          <w:kern w:val="0"/>
          <w:sz w:val="20"/>
          <w:szCs w:val="20"/>
          <w14:ligatures w14:val="none"/>
        </w:rPr>
        <w:t>2. Submittal Information:</w:t>
      </w:r>
    </w:p>
    <w:p w:rsidR="001B02C0" w:rsidRPr="001B02C0" w:rsidP="001B02C0">
      <w:pPr>
        <w:autoSpaceDE w:val="0"/>
        <w:autoSpaceDN w:val="0"/>
        <w:spacing w:after="200" w:line="276" w:lineRule="auto"/>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 xml:space="preserve">All responsible sources may submit a response in accordance with the information below.  </w:t>
      </w:r>
    </w:p>
    <w:p w:rsidR="001B02C0" w:rsidRPr="001B02C0" w:rsidP="001B02C0">
      <w:pPr>
        <w:autoSpaceDE w:val="0"/>
        <w:autoSpaceDN w:val="0"/>
        <w:spacing w:after="200" w:line="276" w:lineRule="auto"/>
        <w:rPr>
          <w:rFonts w:ascii="Arial" w:eastAsia="Times New Roman" w:hAnsi="Arial" w:cs="Times New Roman"/>
          <w:b/>
          <w:kern w:val="0"/>
          <w:sz w:val="20"/>
          <w:szCs w:val="20"/>
          <w14:ligatures w14:val="none"/>
        </w:rPr>
      </w:pPr>
      <w:r w:rsidRPr="001B02C0">
        <w:rPr>
          <w:rFonts w:ascii="Arial" w:eastAsia="Times New Roman" w:hAnsi="Arial" w:cs="Arial"/>
          <w:kern w:val="0"/>
          <w:sz w:val="20"/>
          <w:szCs w:val="20"/>
          <w14:ligatures w14:val="none"/>
        </w:rPr>
        <w:t>There is a page limitation for this RFI of 15 pages. The Government will not review any other information or attachments included that are in excess of the (15) page limit.</w:t>
      </w:r>
      <w:r w:rsidRPr="001B02C0">
        <w:rPr>
          <w:rFonts w:ascii="Arial" w:eastAsia="Times New Roman" w:hAnsi="Arial" w:cs="Times New Roman"/>
          <w:b/>
          <w:kern w:val="0"/>
          <w:sz w:val="20"/>
          <w:szCs w:val="20"/>
          <w14:ligatures w14:val="none"/>
        </w:rPr>
        <w:t xml:space="preserve"> </w:t>
      </w:r>
    </w:p>
    <w:p w:rsidR="001B02C0" w:rsidRPr="001B02C0" w:rsidP="001B02C0">
      <w:pPr>
        <w:autoSpaceDE w:val="0"/>
        <w:autoSpaceDN w:val="0"/>
        <w:spacing w:after="200" w:line="276" w:lineRule="auto"/>
        <w:rPr>
          <w:rFonts w:ascii="Arial" w:eastAsia="Times New Roman" w:hAnsi="Arial" w:cs="Arial"/>
          <w:kern w:val="0"/>
          <w:sz w:val="20"/>
          <w:szCs w:val="20"/>
          <w14:ligatures w14:val="none"/>
        </w:rPr>
      </w:pPr>
      <w:r w:rsidRPr="001B02C0">
        <w:rPr>
          <w:rFonts w:ascii="Arial" w:eastAsia="Times New Roman" w:hAnsi="Arial" w:cs="Arial"/>
          <w:b/>
          <w:kern w:val="0"/>
          <w:sz w:val="20"/>
          <w:szCs w:val="20"/>
          <w14:ligatures w14:val="none"/>
        </w:rPr>
        <w:t>NO MARKETING MATERIALS ARE ALLOWED AS PART OF THIS RFI.</w:t>
      </w:r>
      <w:r w:rsidRPr="001B02C0">
        <w:rPr>
          <w:rFonts w:ascii="Arial" w:eastAsia="Times New Roman" w:hAnsi="Arial" w:cs="Arial"/>
          <w:kern w:val="0"/>
          <w:sz w:val="20"/>
          <w:szCs w:val="20"/>
          <w14:ligatures w14:val="none"/>
        </w:rPr>
        <w:t xml:space="preserve">  Generic capability statements will not be accepted or reviewed. Your response must address capabilities specific to the services required in the attached PD and must include the following:</w:t>
      </w:r>
    </w:p>
    <w:p w:rsidR="001B02C0" w:rsidRPr="001B02C0" w:rsidP="001B02C0">
      <w:pPr>
        <w:numPr>
          <w:ilvl w:val="0"/>
          <w:numId w:val="2"/>
        </w:numPr>
        <w:autoSpaceDE w:val="0"/>
        <w:autoSpaceDN w:val="0"/>
        <w:spacing w:after="200" w:line="276" w:lineRule="auto"/>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Interested Vendors shall at a minimum provide the following information in the initial paragraph of the submission</w:t>
      </w:r>
      <w:r w:rsidRPr="001B02C0">
        <w:rPr>
          <w:rFonts w:ascii="Arial" w:eastAsia="Times New Roman" w:hAnsi="Arial" w:cs="Arial"/>
          <w:b/>
          <w:bCs/>
          <w:iCs/>
          <w:kern w:val="0"/>
          <w:sz w:val="20"/>
          <w:szCs w:val="20"/>
          <w14:ligatures w14:val="none"/>
        </w:rPr>
        <w:t xml:space="preserve"> [For SDVOSBs and VOSB, proof of verification in SBA</w:t>
      </w:r>
      <w:r w:rsidRPr="001B02C0">
        <w:rPr>
          <w:rFonts w:ascii="Arial" w:eastAsia="Times New Roman" w:hAnsi="Arial" w:cs="Times New Roman"/>
          <w:b/>
          <w:bCs/>
          <w:iCs/>
          <w:kern w:val="0"/>
          <w:sz w:val="22"/>
          <w:szCs w:val="22"/>
          <w14:ligatures w14:val="none"/>
        </w:rPr>
        <w:t xml:space="preserve"> </w:t>
      </w:r>
      <w:r w:rsidRPr="001B02C0">
        <w:rPr>
          <w:rFonts w:ascii="Arial" w:eastAsia="Times New Roman" w:hAnsi="Arial" w:cs="Arial"/>
          <w:b/>
          <w:bCs/>
          <w:iCs/>
          <w:kern w:val="0"/>
          <w:sz w:val="20"/>
          <w:szCs w:val="20"/>
          <w14:ligatures w14:val="none"/>
        </w:rPr>
        <w:t>Small Business Search (SBS) website</w:t>
      </w:r>
      <w:r w:rsidRPr="001B02C0">
        <w:rPr>
          <w:rFonts w:ascii="Arial" w:eastAsia="Times New Roman" w:hAnsi="Arial" w:cs="Times New Roman"/>
          <w:kern w:val="0"/>
          <w:sz w:val="22"/>
          <w:szCs w:val="22"/>
          <w14:ligatures w14:val="none"/>
        </w:rPr>
        <w:t xml:space="preserve"> </w:t>
      </w:r>
      <w:r>
        <w:fldChar w:fldCharType="begin"/>
      </w:r>
      <w:r>
        <w:instrText xml:space="preserve"> HYPERLINK "https://search.certifications.sba.gov/" </w:instrText>
      </w:r>
      <w:r>
        <w:fldChar w:fldCharType="separate"/>
      </w:r>
      <w:r w:rsidRPr="001B02C0">
        <w:rPr>
          <w:rFonts w:ascii="Arial" w:eastAsia="Times New Roman" w:hAnsi="Arial" w:cs="Arial"/>
          <w:b/>
          <w:bCs/>
          <w:iCs/>
          <w:color w:val="0000FF"/>
          <w:kern w:val="0"/>
          <w:sz w:val="20"/>
          <w:szCs w:val="20"/>
          <w:u w:val="single"/>
          <w14:ligatures w14:val="none"/>
        </w:rPr>
        <w:t>https://search.certifications.sba.gov/</w:t>
      </w:r>
      <w:r>
        <w:fldChar w:fldCharType="end"/>
      </w:r>
      <w:r w:rsidRPr="001B02C0">
        <w:rPr>
          <w:rFonts w:ascii="Arial" w:eastAsia="Times New Roman" w:hAnsi="Arial" w:cs="Arial"/>
          <w:b/>
          <w:bCs/>
          <w:iCs/>
          <w:kern w:val="0"/>
          <w:sz w:val="20"/>
          <w:szCs w:val="20"/>
          <w14:ligatures w14:val="none"/>
        </w:rPr>
        <w:t>]</w:t>
      </w:r>
      <w:r w:rsidRPr="001B02C0">
        <w:rPr>
          <w:rFonts w:ascii="Arial" w:eastAsia="Times New Roman" w:hAnsi="Arial" w:cs="Arial"/>
          <w:kern w:val="0"/>
          <w:sz w:val="20"/>
          <w:szCs w:val="20"/>
          <w14:ligatures w14:val="none"/>
        </w:rPr>
        <w:t>:</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Name of Company</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Address</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Point of Contact</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Phone Number</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Email address</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Commercial and Government Entity (CAGE) Code</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Unique Entity Identifier (UEI)</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Company Business Size and Status</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North American Industry Classification System (NAICS) code</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Socioeconomic data</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Existing Contractual Vehicles (Governmentwide Acquisition Contract (GWAC), Federal Supply Schedule (FSS), etc.)</w:t>
      </w:r>
    </w:p>
    <w:p w:rsidR="001B02C0" w:rsidRPr="001B02C0" w:rsidP="001B02C0">
      <w:pPr>
        <w:autoSpaceDE w:val="0"/>
        <w:autoSpaceDN w:val="0"/>
        <w:spacing w:after="0" w:line="240" w:lineRule="auto"/>
        <w:ind w:left="1440"/>
        <w:rPr>
          <w:rFonts w:ascii="Arial" w:eastAsia="Times New Roman" w:hAnsi="Arial" w:cs="Arial"/>
          <w:kern w:val="0"/>
          <w:sz w:val="20"/>
          <w:szCs w:val="20"/>
          <w14:ligatures w14:val="none"/>
        </w:rPr>
      </w:pPr>
    </w:p>
    <w:p w:rsidR="001B02C0" w:rsidRPr="001B02C0" w:rsidP="001B02C0">
      <w:pPr>
        <w:numPr>
          <w:ilvl w:val="0"/>
          <w:numId w:val="2"/>
        </w:numPr>
        <w:spacing w:after="200" w:line="276" w:lineRule="auto"/>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Provide a summary of your ability to meet the requirements contained within the draft Product Description (PD) for the following areas:</w:t>
      </w:r>
    </w:p>
    <w:p w:rsidR="001B02C0" w:rsidRPr="001B02C0" w:rsidP="001B02C0">
      <w:pPr>
        <w:spacing w:before="100" w:beforeAutospacing="1" w:after="100" w:afterAutospacing="1" w:line="300" w:lineRule="atLeast"/>
        <w:ind w:left="720"/>
        <w:rPr>
          <w:rFonts w:ascii="Arial" w:eastAsia="Times New Roman" w:hAnsi="Arial" w:cs="Arial"/>
          <w:kern w:val="0"/>
          <w:sz w:val="20"/>
          <w:szCs w:val="20"/>
          <w14:ligatures w14:val="none"/>
        </w:rPr>
      </w:pPr>
      <w:r w:rsidRPr="001B02C0">
        <w:rPr>
          <w:rFonts w:ascii="Arial" w:eastAsia="Times New Roman" w:hAnsi="Arial" w:cs="Arial"/>
          <w:b/>
          <w:bCs/>
          <w:kern w:val="0"/>
          <w:sz w:val="20"/>
          <w:szCs w:val="20"/>
          <w14:ligatures w14:val="none"/>
        </w:rPr>
        <w:t>1. Company Qualifications and Product Overview</w:t>
      </w:r>
    </w:p>
    <w:p w:rsidR="001B02C0" w:rsidRPr="001B02C0" w:rsidP="001B02C0">
      <w:pPr>
        <w:numPr>
          <w:ilvl w:val="0"/>
          <w:numId w:val="3"/>
        </w:numPr>
        <w:spacing w:after="0" w:line="300" w:lineRule="atLeast"/>
        <w:rPr>
          <w:rFonts w:ascii="Arial" w:eastAsia="Times New Roman" w:hAnsi="Arial" w:cs="Arial"/>
          <w:kern w:val="0"/>
          <w:sz w:val="20"/>
          <w:szCs w:val="20"/>
          <w14:ligatures w14:val="none"/>
        </w:rPr>
      </w:pPr>
      <w:bookmarkStart w:id="0" w:name="_Hlk224021693"/>
      <w:r w:rsidRPr="001B02C0">
        <w:rPr>
          <w:rFonts w:ascii="Arial" w:eastAsia="Times New Roman" w:hAnsi="Arial" w:cs="Arial"/>
          <w:kern w:val="0"/>
          <w:sz w:val="20"/>
          <w:szCs w:val="20"/>
          <w14:ligatures w14:val="none"/>
        </w:rPr>
        <w:t>Describe your organization’s experience providing enterprise on</w:t>
      </w:r>
      <w:r w:rsidRPr="001B02C0">
        <w:rPr>
          <w:rFonts w:ascii="Arial" w:eastAsia="Times New Roman" w:hAnsi="Arial" w:cs="Arial"/>
          <w:kern w:val="0"/>
          <w:sz w:val="20"/>
          <w:szCs w:val="20"/>
          <w14:ligatures w14:val="none"/>
        </w:rPr>
        <w:noBreakHyphen/>
        <w:t>premises cryptographic or key</w:t>
      </w:r>
      <w:r w:rsidRPr="001B02C0">
        <w:rPr>
          <w:rFonts w:ascii="Arial" w:eastAsia="Times New Roman" w:hAnsi="Arial" w:cs="Arial"/>
          <w:kern w:val="0"/>
          <w:sz w:val="20"/>
          <w:szCs w:val="20"/>
          <w14:ligatures w14:val="none"/>
        </w:rPr>
        <w:noBreakHyphen/>
        <w:t>management software to federal agencies of comparable scale to the Department of Veterans Affairs.  Provide a high</w:t>
      </w:r>
      <w:r w:rsidRPr="001B02C0">
        <w:rPr>
          <w:rFonts w:ascii="Arial" w:eastAsia="Times New Roman" w:hAnsi="Arial" w:cs="Arial"/>
          <w:kern w:val="0"/>
          <w:sz w:val="20"/>
          <w:szCs w:val="20"/>
          <w14:ligatures w14:val="none"/>
        </w:rPr>
        <w:noBreakHyphen/>
        <w:t>level description of your encryption key recovery storage system and its primary functional components. Include Certificate Authority (CA) and Hardware Security Module (HSM) integration experience and any requirements/limitations for the configurations.</w:t>
      </w:r>
    </w:p>
    <w:p w:rsidR="001B02C0" w:rsidRPr="001B02C0" w:rsidP="001B02C0">
      <w:pPr>
        <w:spacing w:after="0" w:line="300" w:lineRule="atLeast"/>
        <w:ind w:left="720"/>
        <w:rPr>
          <w:rFonts w:ascii="Arial" w:eastAsia="Times New Roman" w:hAnsi="Arial" w:cs="Arial"/>
          <w:kern w:val="0"/>
          <w:sz w:val="20"/>
          <w:szCs w:val="20"/>
          <w14:ligatures w14:val="none"/>
        </w:rPr>
      </w:pPr>
      <w:bookmarkEnd w:id="0"/>
    </w:p>
    <w:p w:rsidR="001B02C0" w:rsidRPr="001B02C0" w:rsidP="001B02C0">
      <w:pPr>
        <w:numPr>
          <w:ilvl w:val="0"/>
          <w:numId w:val="4"/>
        </w:numPr>
        <w:spacing w:after="0" w:line="300" w:lineRule="atLeast"/>
        <w:contextualSpacing/>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Identify any existing contract vehicles under which your product and support services are offered.</w:t>
      </w:r>
    </w:p>
    <w:p w:rsidR="001B02C0" w:rsidRPr="001B02C0" w:rsidP="001B02C0">
      <w:pPr>
        <w:spacing w:after="0" w:line="300" w:lineRule="atLeast"/>
        <w:ind w:left="720"/>
        <w:contextualSpacing/>
        <w:rPr>
          <w:rFonts w:ascii="Arial" w:eastAsia="Times New Roman" w:hAnsi="Arial" w:cs="Arial"/>
          <w:kern w:val="0"/>
          <w:sz w:val="20"/>
          <w:szCs w:val="20"/>
          <w14:ligatures w14:val="none"/>
        </w:rPr>
      </w:pPr>
    </w:p>
    <w:p w:rsidR="001B02C0" w:rsidRPr="001B02C0" w:rsidP="001B02C0">
      <w:pPr>
        <w:numPr>
          <w:ilvl w:val="0"/>
          <w:numId w:val="4"/>
        </w:numPr>
        <w:spacing w:after="0" w:line="300" w:lineRule="atLeast"/>
        <w:contextualSpacing/>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Confirm whether your product fully supports a ‘customer</w:t>
      </w:r>
      <w:r w:rsidRPr="001B02C0">
        <w:rPr>
          <w:rFonts w:ascii="Arial" w:eastAsia="Times New Roman" w:hAnsi="Arial" w:cs="Arial"/>
          <w:kern w:val="0"/>
          <w:sz w:val="20"/>
          <w:szCs w:val="20"/>
          <w14:ligatures w14:val="none"/>
        </w:rPr>
        <w:noBreakHyphen/>
        <w:t>applied update’ model in an on</w:t>
      </w:r>
      <w:r w:rsidRPr="001B02C0">
        <w:rPr>
          <w:rFonts w:ascii="Arial" w:eastAsia="Times New Roman" w:hAnsi="Arial" w:cs="Arial"/>
          <w:kern w:val="0"/>
          <w:sz w:val="20"/>
          <w:szCs w:val="20"/>
          <w14:ligatures w14:val="none"/>
        </w:rPr>
        <w:noBreakHyphen/>
        <w:t>premises, non</w:t>
      </w:r>
      <w:r w:rsidRPr="001B02C0">
        <w:rPr>
          <w:rFonts w:ascii="Arial" w:eastAsia="Times New Roman" w:hAnsi="Arial" w:cs="Arial"/>
          <w:kern w:val="0"/>
          <w:sz w:val="20"/>
          <w:szCs w:val="20"/>
          <w14:ligatures w14:val="none"/>
        </w:rPr>
        <w:noBreakHyphen/>
        <w:t>cloud environment.</w:t>
      </w:r>
    </w:p>
    <w:p w:rsidR="001B02C0" w:rsidRPr="001B02C0" w:rsidP="001B02C0">
      <w:pPr>
        <w:spacing w:before="100" w:beforeAutospacing="1" w:after="100" w:afterAutospacing="1" w:line="300" w:lineRule="atLeast"/>
        <w:ind w:left="720"/>
        <w:rPr>
          <w:rFonts w:ascii="Arial" w:eastAsia="Times New Roman" w:hAnsi="Arial" w:cs="Arial"/>
          <w:kern w:val="0"/>
          <w:sz w:val="20"/>
          <w:szCs w:val="20"/>
          <w14:ligatures w14:val="none"/>
        </w:rPr>
      </w:pPr>
      <w:r w:rsidRPr="001B02C0">
        <w:rPr>
          <w:rFonts w:ascii="Arial" w:eastAsia="Times New Roman" w:hAnsi="Arial" w:cs="Arial"/>
          <w:b/>
          <w:bCs/>
          <w:kern w:val="0"/>
          <w:sz w:val="20"/>
          <w:szCs w:val="20"/>
          <w14:ligatures w14:val="none"/>
        </w:rPr>
        <w:t>2. Federal Public Key Infrastructure (PKI) and Security Compliance</w:t>
      </w:r>
    </w:p>
    <w:p w:rsidR="001B02C0" w:rsidRPr="001B02C0" w:rsidP="001B02C0">
      <w:pPr>
        <w:numPr>
          <w:ilvl w:val="0"/>
          <w:numId w:val="5"/>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 xml:space="preserve">Explain how your solution complies with: </w:t>
      </w:r>
    </w:p>
    <w:p w:rsidR="001B02C0" w:rsidRPr="001B02C0" w:rsidP="001B02C0">
      <w:pPr>
        <w:numPr>
          <w:ilvl w:val="1"/>
          <w:numId w:val="5"/>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Federal PKI policy requirements</w:t>
      </w:r>
    </w:p>
    <w:p w:rsidR="001B02C0" w:rsidRPr="001B02C0" w:rsidP="001B02C0">
      <w:pPr>
        <w:numPr>
          <w:ilvl w:val="1"/>
          <w:numId w:val="5"/>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National Institute of Standards and Technology (NIST) cryptographic standards</w:t>
      </w:r>
    </w:p>
    <w:p w:rsidR="001B02C0" w:rsidRPr="001B02C0" w:rsidP="001B02C0">
      <w:pPr>
        <w:numPr>
          <w:ilvl w:val="1"/>
          <w:numId w:val="5"/>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Federal Information Processing Standard (FIPS) 140</w:t>
      </w:r>
      <w:r w:rsidRPr="001B02C0">
        <w:rPr>
          <w:rFonts w:ascii="Arial" w:eastAsia="Times New Roman" w:hAnsi="Arial" w:cs="Arial"/>
          <w:kern w:val="0"/>
          <w:sz w:val="20"/>
          <w:szCs w:val="20"/>
          <w14:ligatures w14:val="none"/>
        </w:rPr>
        <w:noBreakHyphen/>
        <w:t>2 or 140</w:t>
      </w:r>
      <w:r w:rsidRPr="001B02C0">
        <w:rPr>
          <w:rFonts w:ascii="Arial" w:eastAsia="Times New Roman" w:hAnsi="Arial" w:cs="Arial"/>
          <w:kern w:val="0"/>
          <w:sz w:val="20"/>
          <w:szCs w:val="20"/>
          <w14:ligatures w14:val="none"/>
        </w:rPr>
        <w:noBreakHyphen/>
        <w:t>3 validated modules</w:t>
      </w:r>
    </w:p>
    <w:p w:rsidR="001B02C0" w:rsidRPr="001B02C0" w:rsidP="001B02C0">
      <w:pPr>
        <w:numPr>
          <w:ilvl w:val="0"/>
          <w:numId w:val="5"/>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Provide documentation or references validating these claims.</w:t>
      </w:r>
    </w:p>
    <w:p w:rsidR="001B02C0" w:rsidRPr="001B02C0" w:rsidP="001B02C0">
      <w:pPr>
        <w:spacing w:before="100" w:beforeAutospacing="1" w:after="100" w:afterAutospacing="1" w:line="300" w:lineRule="atLeast"/>
        <w:ind w:left="720"/>
        <w:rPr>
          <w:rFonts w:ascii="Arial" w:eastAsia="Times New Roman" w:hAnsi="Arial" w:cs="Arial"/>
          <w:kern w:val="0"/>
          <w:sz w:val="20"/>
          <w:szCs w:val="20"/>
          <w14:ligatures w14:val="none"/>
        </w:rPr>
      </w:pPr>
      <w:r w:rsidRPr="001B02C0">
        <w:rPr>
          <w:rFonts w:ascii="Arial" w:eastAsia="Times New Roman" w:hAnsi="Arial" w:cs="Arial"/>
          <w:b/>
          <w:bCs/>
          <w:kern w:val="0"/>
          <w:sz w:val="20"/>
          <w:szCs w:val="20"/>
          <w14:ligatures w14:val="none"/>
        </w:rPr>
        <w:t>3.   Licensing Model</w:t>
      </w:r>
    </w:p>
    <w:p w:rsidR="001B02C0" w:rsidRPr="001B02C0" w:rsidP="001B02C0">
      <w:pPr>
        <w:numPr>
          <w:ilvl w:val="0"/>
          <w:numId w:val="6"/>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 xml:space="preserve">Provide your pricing/licensing structure, including: </w:t>
      </w:r>
    </w:p>
    <w:p w:rsidR="001B02C0" w:rsidRPr="001B02C0" w:rsidP="001B02C0">
      <w:pPr>
        <w:numPr>
          <w:ilvl w:val="1"/>
          <w:numId w:val="6"/>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Perpetual vs subscription licensing</w:t>
      </w:r>
    </w:p>
    <w:p w:rsidR="001B02C0" w:rsidRPr="001B02C0" w:rsidP="001B02C0">
      <w:pPr>
        <w:numPr>
          <w:ilvl w:val="1"/>
          <w:numId w:val="6"/>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Per</w:t>
      </w:r>
      <w:r w:rsidRPr="001B02C0">
        <w:rPr>
          <w:rFonts w:ascii="Arial" w:eastAsia="Times New Roman" w:hAnsi="Arial" w:cs="Arial"/>
          <w:kern w:val="0"/>
          <w:sz w:val="20"/>
          <w:szCs w:val="20"/>
          <w14:ligatures w14:val="none"/>
        </w:rPr>
        <w:noBreakHyphen/>
        <w:t>user, per</w:t>
      </w:r>
      <w:r w:rsidRPr="001B02C0">
        <w:rPr>
          <w:rFonts w:ascii="Arial" w:eastAsia="Times New Roman" w:hAnsi="Arial" w:cs="Arial"/>
          <w:kern w:val="0"/>
          <w:sz w:val="20"/>
          <w:szCs w:val="20"/>
          <w14:ligatures w14:val="none"/>
        </w:rPr>
        <w:noBreakHyphen/>
        <w:t>server, per</w:t>
      </w:r>
      <w:r w:rsidRPr="001B02C0">
        <w:rPr>
          <w:rFonts w:ascii="Arial" w:eastAsia="Times New Roman" w:hAnsi="Arial" w:cs="Arial"/>
          <w:kern w:val="0"/>
          <w:sz w:val="20"/>
          <w:szCs w:val="20"/>
          <w14:ligatures w14:val="none"/>
        </w:rPr>
        <w:noBreakHyphen/>
        <w:t>appliance, or usage</w:t>
      </w:r>
      <w:r w:rsidRPr="001B02C0">
        <w:rPr>
          <w:rFonts w:ascii="Arial" w:eastAsia="Times New Roman" w:hAnsi="Arial" w:cs="Arial"/>
          <w:kern w:val="0"/>
          <w:sz w:val="20"/>
          <w:szCs w:val="20"/>
          <w14:ligatures w14:val="none"/>
        </w:rPr>
        <w:noBreakHyphen/>
        <w:t>based metrics</w:t>
      </w:r>
    </w:p>
    <w:p w:rsidR="001B02C0" w:rsidRPr="001B02C0" w:rsidP="001B02C0">
      <w:pPr>
        <w:numPr>
          <w:ilvl w:val="1"/>
          <w:numId w:val="6"/>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Any separate costs for HSM/CA integration or PKI modules</w:t>
      </w:r>
    </w:p>
    <w:p w:rsidR="001B02C0" w:rsidRPr="001B02C0" w:rsidP="001B02C0">
      <w:pPr>
        <w:spacing w:before="100" w:beforeAutospacing="1" w:after="100" w:afterAutospacing="1" w:line="300" w:lineRule="atLeast"/>
        <w:ind w:left="810"/>
        <w:rPr>
          <w:rFonts w:ascii="Arial" w:eastAsia="Times New Roman" w:hAnsi="Arial" w:cs="Arial"/>
          <w:kern w:val="0"/>
          <w:sz w:val="20"/>
          <w:szCs w:val="20"/>
          <w14:ligatures w14:val="none"/>
        </w:rPr>
      </w:pPr>
      <w:r w:rsidRPr="001B02C0">
        <w:rPr>
          <w:rFonts w:ascii="Arial" w:eastAsia="Times New Roman" w:hAnsi="Arial" w:cs="Arial"/>
          <w:b/>
          <w:bCs/>
          <w:kern w:val="0"/>
          <w:sz w:val="20"/>
          <w:szCs w:val="20"/>
          <w14:ligatures w14:val="none"/>
        </w:rPr>
        <w:t>4. Release Management &amp; Patching</w:t>
      </w:r>
    </w:p>
    <w:p w:rsidR="001B02C0" w:rsidRPr="001B02C0" w:rsidP="001B02C0">
      <w:pPr>
        <w:numPr>
          <w:ilvl w:val="0"/>
          <w:numId w:val="7"/>
        </w:numPr>
        <w:spacing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Describe how all software updates can be provided to the VA (e.g., secure download portal, customer portal, offline packages), ensuring that:</w:t>
      </w:r>
      <w:r w:rsidRPr="001B02C0">
        <w:rPr>
          <w:rFonts w:ascii="Arial" w:eastAsia="Times New Roman" w:hAnsi="Arial" w:cs="Arial"/>
          <w:kern w:val="0"/>
          <w:sz w:val="20"/>
          <w:szCs w:val="20"/>
          <w14:ligatures w14:val="none"/>
        </w:rPr>
        <w:br/>
        <w:t>– All updates can be applied by VA personnel only</w:t>
      </w:r>
      <w:r w:rsidRPr="001B02C0">
        <w:rPr>
          <w:rFonts w:ascii="Arial" w:eastAsia="Times New Roman" w:hAnsi="Arial" w:cs="Arial"/>
          <w:kern w:val="0"/>
          <w:sz w:val="20"/>
          <w:szCs w:val="20"/>
          <w14:ligatures w14:val="none"/>
        </w:rPr>
        <w:br/>
        <w:t>– No contractor login to VA systems is required</w:t>
      </w:r>
      <w:r w:rsidRPr="001B02C0">
        <w:rPr>
          <w:rFonts w:ascii="Arial" w:eastAsia="Times New Roman" w:hAnsi="Arial" w:cs="Arial"/>
          <w:kern w:val="0"/>
          <w:sz w:val="20"/>
          <w:szCs w:val="20"/>
          <w14:ligatures w14:val="none"/>
        </w:rPr>
        <w:br/>
        <w:t>– No remote access sessions into the VA environment are required</w:t>
      </w:r>
      <w:r w:rsidRPr="001B02C0">
        <w:rPr>
          <w:rFonts w:ascii="Arial" w:eastAsia="Times New Roman" w:hAnsi="Arial" w:cs="Arial"/>
          <w:kern w:val="0"/>
          <w:sz w:val="20"/>
          <w:szCs w:val="20"/>
          <w14:ligatures w14:val="none"/>
        </w:rPr>
        <w:br/>
      </w:r>
    </w:p>
    <w:p w:rsidR="001B02C0" w:rsidRPr="001B02C0" w:rsidP="001B02C0">
      <w:pPr>
        <w:numPr>
          <w:ilvl w:val="0"/>
          <w:numId w:val="7"/>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 xml:space="preserve">Explain your software maintenance lifecycle for: </w:t>
      </w:r>
    </w:p>
    <w:p w:rsidR="001B02C0" w:rsidRPr="001B02C0" w:rsidP="001B02C0">
      <w:pPr>
        <w:numPr>
          <w:ilvl w:val="1"/>
          <w:numId w:val="7"/>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Patches</w:t>
      </w:r>
    </w:p>
    <w:p w:rsidR="001B02C0" w:rsidRPr="001B02C0" w:rsidP="001B02C0">
      <w:pPr>
        <w:numPr>
          <w:ilvl w:val="1"/>
          <w:numId w:val="7"/>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Security updates</w:t>
      </w:r>
    </w:p>
    <w:p w:rsidR="001B02C0" w:rsidRPr="001B02C0" w:rsidP="001B02C0">
      <w:pPr>
        <w:numPr>
          <w:ilvl w:val="1"/>
          <w:numId w:val="7"/>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Hotfixes</w:t>
      </w:r>
    </w:p>
    <w:p w:rsidR="001B02C0" w:rsidRPr="001B02C0" w:rsidP="001B02C0">
      <w:pPr>
        <w:numPr>
          <w:ilvl w:val="1"/>
          <w:numId w:val="7"/>
        </w:numPr>
        <w:spacing w:after="0"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Major/minor version releases</w:t>
      </w:r>
      <w:r w:rsidRPr="001B02C0">
        <w:rPr>
          <w:rFonts w:ascii="Arial" w:eastAsia="Times New Roman" w:hAnsi="Arial" w:cs="Arial"/>
          <w:kern w:val="0"/>
          <w:sz w:val="20"/>
          <w:szCs w:val="20"/>
          <w14:ligatures w14:val="none"/>
        </w:rPr>
        <w:br/>
      </w:r>
    </w:p>
    <w:p w:rsidR="001B02C0" w:rsidRPr="001B02C0" w:rsidP="001B02C0">
      <w:pPr>
        <w:numPr>
          <w:ilvl w:val="0"/>
          <w:numId w:val="7"/>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 xml:space="preserve"> Describe your approach to ensuring patches and updates do not disrupt operational cryptographic workflows, including how VA staff can validate updates in an offline or isolated environment.</w:t>
      </w:r>
    </w:p>
    <w:p w:rsidR="001B02C0" w:rsidRPr="001B02C0" w:rsidP="001B02C0">
      <w:pPr>
        <w:spacing w:before="100" w:beforeAutospacing="1" w:after="100" w:afterAutospacing="1" w:line="300" w:lineRule="atLeast"/>
        <w:ind w:left="720"/>
        <w:rPr>
          <w:rFonts w:ascii="Arial" w:eastAsia="Times New Roman" w:hAnsi="Arial" w:cs="Arial"/>
          <w:kern w:val="0"/>
          <w:sz w:val="20"/>
          <w:szCs w:val="20"/>
          <w14:ligatures w14:val="none"/>
        </w:rPr>
      </w:pPr>
      <w:r w:rsidRPr="001B02C0">
        <w:rPr>
          <w:rFonts w:ascii="Arial" w:eastAsia="Times New Roman" w:hAnsi="Arial" w:cs="Arial"/>
          <w:b/>
          <w:bCs/>
          <w:kern w:val="0"/>
          <w:sz w:val="20"/>
          <w:szCs w:val="20"/>
          <w14:ligatures w14:val="none"/>
        </w:rPr>
        <w:t>5. Technical Support Model</w:t>
      </w:r>
    </w:p>
    <w:p w:rsidR="001B02C0" w:rsidRPr="001B02C0" w:rsidP="001B02C0">
      <w:pPr>
        <w:numPr>
          <w:ilvl w:val="0"/>
          <w:numId w:val="8"/>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 xml:space="preserve">Describe your technical support offerings including: </w:t>
      </w:r>
    </w:p>
    <w:p w:rsidR="001B02C0" w:rsidRPr="001B02C0" w:rsidP="001B02C0">
      <w:pPr>
        <w:numPr>
          <w:ilvl w:val="1"/>
          <w:numId w:val="8"/>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Tiers of support</w:t>
      </w:r>
    </w:p>
    <w:p w:rsidR="001B02C0" w:rsidRPr="001B02C0" w:rsidP="001B02C0">
      <w:pPr>
        <w:numPr>
          <w:ilvl w:val="1"/>
          <w:numId w:val="8"/>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Response times</w:t>
      </w:r>
    </w:p>
    <w:p w:rsidR="001B02C0" w:rsidRPr="001B02C0" w:rsidP="001B02C0">
      <w:pPr>
        <w:numPr>
          <w:ilvl w:val="1"/>
          <w:numId w:val="8"/>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Availability (business hours vs 24/7)</w:t>
      </w:r>
    </w:p>
    <w:p w:rsidR="001B02C0" w:rsidRPr="001B02C0" w:rsidP="001B02C0">
      <w:pPr>
        <w:numPr>
          <w:ilvl w:val="1"/>
          <w:numId w:val="8"/>
        </w:numPr>
        <w:spacing w:before="100" w:beforeAutospacing="1" w:after="100" w:afterAutospacing="1" w:line="300" w:lineRule="atLeast"/>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Escalation procedures</w:t>
      </w:r>
      <w:r w:rsidRPr="001B02C0">
        <w:rPr>
          <w:rFonts w:ascii="Arial" w:eastAsia="Times New Roman" w:hAnsi="Arial" w:cs="Arial"/>
          <w:kern w:val="0"/>
          <w:sz w:val="20"/>
          <w:szCs w:val="20"/>
          <w14:ligatures w14:val="none"/>
        </w:rPr>
        <w:br/>
      </w:r>
    </w:p>
    <w:p w:rsidR="001B02C0" w:rsidRPr="001B02C0" w:rsidP="001B02C0">
      <w:pPr>
        <w:numPr>
          <w:ilvl w:val="0"/>
          <w:numId w:val="8"/>
        </w:numPr>
        <w:spacing w:after="100" w:afterAutospacing="1" w:line="300" w:lineRule="atLeast"/>
        <w:contextualSpacing/>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Describe your technical support model, including:</w:t>
      </w:r>
      <w:r w:rsidRPr="001B02C0">
        <w:rPr>
          <w:rFonts w:ascii="Arial" w:eastAsia="Times New Roman" w:hAnsi="Arial" w:cs="Arial"/>
          <w:kern w:val="0"/>
          <w:sz w:val="20"/>
          <w:szCs w:val="20"/>
          <w14:ligatures w14:val="none"/>
        </w:rPr>
        <w:br/>
        <w:t>– How troubleshooting is performed without contractor access to VA networks or systems</w:t>
      </w:r>
      <w:r w:rsidRPr="001B02C0">
        <w:rPr>
          <w:rFonts w:ascii="Arial" w:eastAsia="Times New Roman" w:hAnsi="Arial" w:cs="Arial"/>
          <w:kern w:val="0"/>
          <w:sz w:val="20"/>
          <w:szCs w:val="20"/>
          <w14:ligatures w14:val="none"/>
        </w:rPr>
        <w:br/>
        <w:t>– Methods for VA</w:t>
      </w:r>
      <w:r w:rsidRPr="001B02C0">
        <w:rPr>
          <w:rFonts w:ascii="Arial" w:eastAsia="Times New Roman" w:hAnsi="Arial" w:cs="Arial"/>
          <w:kern w:val="0"/>
          <w:sz w:val="20"/>
          <w:szCs w:val="20"/>
          <w14:ligatures w14:val="none"/>
        </w:rPr>
        <w:noBreakHyphen/>
        <w:t>only log collection, diagnostic exports, or offline troubleshooting</w:t>
      </w:r>
      <w:r w:rsidRPr="001B02C0">
        <w:rPr>
          <w:rFonts w:ascii="Arial" w:eastAsia="Times New Roman" w:hAnsi="Arial" w:cs="Arial"/>
          <w:kern w:val="0"/>
          <w:sz w:val="20"/>
          <w:szCs w:val="20"/>
          <w14:ligatures w14:val="none"/>
        </w:rPr>
        <w:br/>
        <w:t>– Escalation processes that do not require direct access to VA infrastructure</w:t>
      </w:r>
    </w:p>
    <w:p w:rsidR="001B02C0" w:rsidRPr="001B02C0" w:rsidP="001B02C0">
      <w:pPr>
        <w:spacing w:after="100" w:afterAutospacing="1" w:line="300" w:lineRule="atLeast"/>
        <w:ind w:left="720"/>
        <w:contextualSpacing/>
        <w:rPr>
          <w:rFonts w:ascii="Arial" w:eastAsia="Times New Roman" w:hAnsi="Arial" w:cs="Arial"/>
          <w:kern w:val="0"/>
          <w:sz w:val="20"/>
          <w:szCs w:val="20"/>
          <w14:ligatures w14:val="none"/>
        </w:rPr>
      </w:pPr>
    </w:p>
    <w:p w:rsidR="001B02C0" w:rsidRPr="001B02C0" w:rsidP="001B02C0">
      <w:pPr>
        <w:numPr>
          <w:ilvl w:val="0"/>
          <w:numId w:val="2"/>
        </w:numPr>
        <w:spacing w:after="200" w:line="276" w:lineRule="auto"/>
        <w:rPr>
          <w:rFonts w:ascii="Arial" w:eastAsia="Times New Roman" w:hAnsi="Arial" w:cs="Arial"/>
          <w:kern w:val="0"/>
          <w:sz w:val="20"/>
          <w:szCs w:val="20"/>
          <w14:ligatures w14:val="none"/>
        </w:rPr>
      </w:pPr>
      <w:r w:rsidRPr="001B02C0">
        <w:rPr>
          <w:rFonts w:ascii="Arial" w:eastAsia="Times New Roman" w:hAnsi="Arial" w:cs="Arial"/>
          <w:kern w:val="0"/>
          <w:sz w:val="20"/>
          <w:szCs w:val="20"/>
          <w14:ligatures w14:val="none"/>
        </w:rPr>
        <w:t>Provide your Corporate Service Line experience or expertise in performing these services and specific examples or references.  Specific examples or references provided must include the agency, point of contact, dollar value, and contract number.</w:t>
      </w:r>
    </w:p>
    <w:p w:rsidR="001B02C0" w:rsidRPr="001B02C0" w:rsidP="001B02C0">
      <w:pPr>
        <w:numPr>
          <w:ilvl w:val="0"/>
          <w:numId w:val="2"/>
        </w:numPr>
        <w:spacing w:after="200" w:line="276" w:lineRule="auto"/>
        <w:rPr>
          <w:rFonts w:ascii="Arial" w:eastAsia="Times New Roman" w:hAnsi="Arial" w:cs="Arial"/>
          <w:kern w:val="0"/>
          <w:sz w:val="22"/>
          <w:szCs w:val="22"/>
          <w14:ligatures w14:val="none"/>
        </w:rPr>
      </w:pPr>
      <w:r w:rsidRPr="001B02C0">
        <w:rPr>
          <w:rFonts w:ascii="Arial" w:eastAsia="Times New Roman" w:hAnsi="Arial" w:cs="Arial"/>
          <w:kern w:val="0"/>
          <w:sz w:val="22"/>
          <w:szCs w:val="22"/>
          <w14:ligatures w14:val="none"/>
        </w:rPr>
        <w:t>Has the draft PD provided sufficient detail to describe the technical requirements that encompass the software development and production operations support services to be performed under this effort.</w:t>
      </w:r>
    </w:p>
    <w:p w:rsidR="001B02C0" w:rsidRPr="001B02C0" w:rsidP="001B02C0">
      <w:pPr>
        <w:spacing w:after="200" w:line="276" w:lineRule="auto"/>
        <w:ind w:left="720" w:firstLine="360"/>
        <w:rPr>
          <w:rFonts w:ascii="Arial" w:eastAsia="Times New Roman" w:hAnsi="Arial" w:cs="Arial"/>
          <w:iCs/>
          <w:kern w:val="0"/>
          <w:sz w:val="22"/>
          <w:szCs w:val="22"/>
          <w14:ligatures w14:val="none"/>
        </w:rPr>
      </w:pPr>
      <w:r w:rsidRPr="001B02C0">
        <w:rPr>
          <w:rFonts w:ascii="Arial" w:eastAsia="Times New Roman" w:hAnsi="Arial" w:cs="Arial"/>
          <w:iCs/>
          <w:kern w:val="0"/>
          <w:sz w:val="22"/>
          <w:szCs w:val="22"/>
          <w14:ligatures w14:val="none"/>
        </w:rPr>
        <w:t>______ YES ___</w:t>
      </w:r>
      <w:r w:rsidRPr="001B02C0">
        <w:rPr>
          <w:rFonts w:ascii="Arial" w:eastAsia="Times New Roman" w:hAnsi="Arial" w:cs="Arial"/>
          <w:iCs/>
          <w:kern w:val="0"/>
          <w:sz w:val="22"/>
          <w:szCs w:val="22"/>
          <w:u w:val="single"/>
          <w14:ligatures w14:val="none"/>
        </w:rPr>
        <w:t>____</w:t>
      </w:r>
      <w:r w:rsidRPr="001B02C0">
        <w:rPr>
          <w:rFonts w:ascii="Arial" w:eastAsia="Times New Roman" w:hAnsi="Arial" w:cs="Arial"/>
          <w:iCs/>
          <w:kern w:val="0"/>
          <w:sz w:val="22"/>
          <w:szCs w:val="22"/>
          <w14:ligatures w14:val="none"/>
        </w:rPr>
        <w:t xml:space="preserve"> NO (if No, answer question below)</w:t>
      </w:r>
    </w:p>
    <w:p w:rsidR="001B02C0" w:rsidRPr="001B02C0" w:rsidP="001B02C0">
      <w:pPr>
        <w:spacing w:after="0" w:line="276" w:lineRule="auto"/>
        <w:ind w:left="720"/>
        <w:rPr>
          <w:rFonts w:ascii="Arial" w:eastAsia="Times New Roman" w:hAnsi="Arial" w:cs="Arial"/>
          <w:kern w:val="0"/>
          <w:sz w:val="22"/>
          <w:szCs w:val="22"/>
          <w14:ligatures w14:val="none"/>
        </w:rPr>
      </w:pPr>
    </w:p>
    <w:p w:rsidR="001B02C0" w:rsidRPr="001B02C0" w:rsidP="001B02C0">
      <w:pPr>
        <w:spacing w:after="200" w:line="276" w:lineRule="auto"/>
        <w:ind w:left="720"/>
        <w:rPr>
          <w:rFonts w:ascii="Arial" w:eastAsia="Times New Roman" w:hAnsi="Arial" w:cs="Arial"/>
          <w:kern w:val="0"/>
          <w:sz w:val="22"/>
          <w:szCs w:val="22"/>
          <w14:ligatures w14:val="none"/>
        </w:rPr>
      </w:pPr>
      <w:r w:rsidRPr="001B02C0">
        <w:rPr>
          <w:rFonts w:ascii="Arial" w:eastAsia="Times New Roman" w:hAnsi="Arial" w:cs="Arial"/>
          <w:kern w:val="0"/>
          <w:sz w:val="22"/>
          <w:szCs w:val="22"/>
          <w14:ligatures w14:val="none"/>
        </w:rPr>
        <w:t>If “NO”, please provide your technical comments/recommendations on elements of the draft PD that may contribute to a more accurate proposal submission and efficient, cost-effective effort.</w:t>
      </w:r>
    </w:p>
    <w:p w:rsidR="001B02C0" w:rsidRPr="001B02C0" w:rsidP="001B02C0">
      <w:pPr>
        <w:spacing w:after="200" w:line="276" w:lineRule="auto"/>
        <w:rPr>
          <w:rFonts w:ascii="Arial" w:eastAsia="Calibri" w:hAnsi="Arial" w:cs="Arial"/>
          <w:b/>
          <w:bCs/>
          <w:kern w:val="0"/>
          <w:sz w:val="22"/>
          <w:szCs w:val="22"/>
          <w14:ligatures w14:val="none"/>
        </w:rPr>
      </w:pPr>
      <w:r w:rsidRPr="001B02C0">
        <w:rPr>
          <w:rFonts w:ascii="Arial" w:eastAsia="Calibri" w:hAnsi="Arial" w:cs="Arial"/>
          <w:b/>
          <w:bCs/>
          <w:kern w:val="0"/>
          <w:sz w:val="22"/>
          <w:szCs w:val="22"/>
          <w14:ligatures w14:val="none"/>
        </w:rPr>
        <w:t xml:space="preserve">Responses are due no later than </w:t>
      </w:r>
      <w:r w:rsidRPr="001B02C0">
        <w:rPr>
          <w:rFonts w:ascii="Arial" w:eastAsia="Calibri" w:hAnsi="Arial" w:cs="Arial"/>
          <w:b/>
          <w:bCs/>
          <w:kern w:val="0"/>
          <w:sz w:val="22"/>
          <w:szCs w:val="22"/>
          <w14:ligatures w14:val="none"/>
        </w:rPr>
        <w:t>March 23, 2025</w:t>
      </w:r>
      <w:r w:rsidRPr="001B02C0">
        <w:rPr>
          <w:rFonts w:ascii="Arial" w:eastAsia="Calibri" w:hAnsi="Arial" w:cs="Arial"/>
          <w:b/>
          <w:bCs/>
          <w:kern w:val="0"/>
          <w:sz w:val="22"/>
          <w:szCs w:val="22"/>
          <w14:ligatures w14:val="none"/>
        </w:rPr>
        <w:t xml:space="preserve"> via email to Dennis.Simms@va.gov </w:t>
      </w:r>
      <w:r w:rsidRPr="001B02C0">
        <w:rPr>
          <w:rFonts w:ascii="Arial" w:eastAsia="Calibri" w:hAnsi="Arial" w:cs="Arial"/>
          <w:b/>
          <w:bCs/>
          <w:kern w:val="0"/>
          <w:sz w:val="22"/>
          <w:szCs w:val="22"/>
          <w14:ligatures w14:val="none"/>
        </w:rPr>
        <w:t xml:space="preserve">and </w:t>
      </w:r>
      <w:r w:rsidRPr="001B02C0">
        <w:rPr>
          <w:rFonts w:ascii="Arial" w:eastAsia="Calibri" w:hAnsi="Arial" w:cs="Arial"/>
          <w:b/>
          <w:bCs/>
          <w:kern w:val="0"/>
          <w:sz w:val="22"/>
          <w:szCs w:val="22"/>
          <w14:ligatures w14:val="none"/>
        </w:rPr>
        <w:t>Michael.Weckesser@va.gov.  Please note “</w:t>
      </w:r>
      <w:r w:rsidRPr="001B02C0">
        <w:rPr>
          <w:rFonts w:ascii="Arial" w:eastAsia="Arial" w:hAnsi="Arial" w:cs="Arial"/>
          <w:b/>
          <w:bCs/>
          <w:kern w:val="0"/>
          <w:sz w:val="22"/>
          <w:szCs w:val="22"/>
          <w:u w:val="single"/>
          <w14:ligatures w14:val="none"/>
        </w:rPr>
        <w:t>Network-based Encryption Key Recovery Storage System</w:t>
      </w:r>
      <w:r w:rsidRPr="001B02C0">
        <w:rPr>
          <w:rFonts w:ascii="Arial" w:eastAsia="Arial" w:hAnsi="Arial" w:cs="Arial"/>
          <w:b/>
          <w:bCs/>
          <w:kern w:val="0"/>
          <w:sz w:val="22"/>
          <w:szCs w:val="22"/>
          <w14:ligatures w14:val="none"/>
        </w:rPr>
        <w:t>”</w:t>
      </w:r>
      <w:r w:rsidRPr="001B02C0">
        <w:rPr>
          <w:rFonts w:ascii="Arial" w:eastAsia="Arial" w:hAnsi="Arial" w:cs="Arial"/>
          <w:b/>
          <w:bCs/>
          <w:i/>
          <w:iCs/>
          <w:color w:val="0070C0"/>
          <w:kern w:val="0"/>
          <w:sz w:val="22"/>
          <w:szCs w:val="22"/>
          <w14:ligatures w14:val="none"/>
        </w:rPr>
        <w:t xml:space="preserve"> </w:t>
      </w:r>
      <w:r w:rsidRPr="001B02C0">
        <w:rPr>
          <w:rFonts w:ascii="Arial" w:eastAsia="Calibri" w:hAnsi="Arial" w:cs="Arial"/>
          <w:b/>
          <w:bCs/>
          <w:kern w:val="0"/>
          <w:sz w:val="22"/>
          <w:szCs w:val="22"/>
          <w14:ligatures w14:val="none"/>
        </w:rPr>
        <w:t xml:space="preserve">in the subject line of your response.  </w:t>
      </w:r>
      <w:bookmarkStart w:id="1" w:name="_Hlk534957808"/>
    </w:p>
    <w:p w:rsidR="001B02C0" w:rsidRPr="001B02C0" w:rsidP="001B02C0">
      <w:pPr>
        <w:spacing w:after="200" w:line="276" w:lineRule="auto"/>
        <w:rPr>
          <w:rFonts w:ascii="Arial" w:eastAsia="Arial" w:hAnsi="Arial" w:cs="Arial"/>
          <w:b/>
          <w:bCs/>
          <w:kern w:val="0"/>
          <w:sz w:val="22"/>
          <w:szCs w:val="22"/>
          <w14:ligatures w14:val="none"/>
        </w:rPr>
      </w:pPr>
      <w:r w:rsidRPr="001B02C0">
        <w:rPr>
          <w:rFonts w:ascii="Arial" w:eastAsia="Calibri" w:hAnsi="Arial" w:cs="Arial"/>
          <w:b/>
          <w:bCs/>
          <w:kern w:val="0"/>
          <w:sz w:val="22"/>
          <w:szCs w:val="22"/>
          <w14:ligatures w14:val="none"/>
        </w:rPr>
        <w:t>Mark your response as “Proprietary Information” if the information is considered business sensitive.  The email file size shall not exceed 5 MB.</w:t>
      </w:r>
      <w:bookmarkEnd w:id="1"/>
    </w:p>
    <w:p w:rsidR="001B02C0" w:rsidRPr="001B02C0" w:rsidP="001B02C0">
      <w:pPr>
        <w:spacing w:after="200" w:line="276" w:lineRule="auto"/>
        <w:ind w:left="360"/>
        <w:rPr>
          <w:rFonts w:ascii="Arial" w:eastAsia="Times New Roman" w:hAnsi="Arial" w:cs="Times New Roman"/>
          <w:kern w:val="0"/>
          <w:sz w:val="22"/>
          <w:szCs w:val="22"/>
          <w14:ligatures w14:val="none"/>
        </w:rPr>
      </w:pPr>
      <w:r w:rsidRPr="001B02C0">
        <w:rPr>
          <w:rFonts w:ascii="Arial" w:eastAsia="Times New Roman" w:hAnsi="Arial" w:cs="Times New Roman"/>
          <w:kern w:val="0"/>
          <w:sz w:val="22"/>
          <w:szCs w:val="22"/>
          <w14:ligatures w14:val="none"/>
        </w:rPr>
        <w:t xml:space="preserve">                   See attached document: NBEKRSS PD.</w:t>
      </w:r>
    </w:p>
    <w:p w:rsidR="001B02C0" w:rsidRPr="001B02C0" w:rsidP="001B02C0">
      <w:pPr>
        <w:spacing w:after="200" w:line="276" w:lineRule="auto"/>
        <w:rPr>
          <w:rFonts w:ascii="Arial" w:eastAsia="Times New Roman" w:hAnsi="Arial" w:cs="Times New Roman"/>
          <w:kern w:val="0"/>
          <w:sz w:val="22"/>
          <w:szCs w:val="22"/>
          <w14:ligatures w14:val="none"/>
        </w:rPr>
      </w:pPr>
    </w:p>
    <w:p w:rsidR="004105BF"/>
    <w:p>
      <w:pPr>
        <w:ind w:left="360"/>
      </w:pPr>
      <w:r>
        <w:t>See attached document: RFI DRAFT NBEKRSS PD 05Mar2026 v3_3 Final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5CA1694"/>
    <w:multiLevelType w:val="multilevel"/>
    <w:tmpl w:val="B83ED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A14D9F"/>
    <w:multiLevelType w:val="hybridMultilevel"/>
    <w:tmpl w:val="25B883E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nsid w:val="44DF6CCE"/>
    <w:multiLevelType w:val="multilevel"/>
    <w:tmpl w:val="E4EC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0022BF"/>
    <w:multiLevelType w:val="multilevel"/>
    <w:tmpl w:val="59EA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5">
    <w:nsid w:val="5BFC0DEA"/>
    <w:multiLevelType w:val="hybridMultilevel"/>
    <w:tmpl w:val="9C421DD2"/>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61067C4D"/>
    <w:multiLevelType w:val="multilevel"/>
    <w:tmpl w:val="CFD6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A0440F"/>
    <w:multiLevelType w:val="multilevel"/>
    <w:tmpl w:val="7AB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7"/>
  </w:num>
  <w:num w:numId="4">
    <w:abstractNumId w:val="1"/>
  </w:num>
  <w:num w:numId="5">
    <w:abstractNumId w:val="2"/>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0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80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4D0"/>
    <w:rPr>
      <w:rFonts w:eastAsiaTheme="majorEastAsia" w:cstheme="majorBidi"/>
      <w:color w:val="272727" w:themeColor="text1" w:themeTint="D8"/>
    </w:rPr>
  </w:style>
  <w:style w:type="paragraph" w:styleId="Quote">
    <w:name w:val="Quote"/>
    <w:basedOn w:val="Normal"/>
    <w:next w:val="Normal"/>
    <w:link w:val="QuoteChar"/>
    <w:uiPriority w:val="29"/>
    <w:qFormat/>
    <w:rsid w:val="005804D0"/>
    <w:pPr>
      <w:spacing w:before="160"/>
      <w:jc w:val="center"/>
    </w:pPr>
    <w:rPr>
      <w:i/>
      <w:iCs/>
      <w:color w:val="404040" w:themeColor="text1" w:themeTint="BF"/>
    </w:rPr>
  </w:style>
  <w:style w:type="character" w:customStyle="1" w:styleId="QuoteChar">
    <w:name w:val="Quote Char"/>
    <w:basedOn w:val="DefaultParagraphFont"/>
    <w:link w:val="Quote"/>
    <w:uiPriority w:val="29"/>
    <w:rsid w:val="005804D0"/>
    <w:rPr>
      <w:i/>
      <w:iCs/>
      <w:color w:val="404040" w:themeColor="text1" w:themeTint="BF"/>
    </w:rPr>
  </w:style>
  <w:style w:type="paragraph" w:styleId="IntenseQuote">
    <w:name w:val="Intense Quote"/>
    <w:basedOn w:val="Normal"/>
    <w:next w:val="Normal"/>
    <w:link w:val="IntenseQuoteChar"/>
    <w:uiPriority w:val="30"/>
    <w:qFormat/>
    <w:rsid w:val="005804D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804D0"/>
    <w:rPr>
      <w:i/>
      <w:iCs/>
      <w:color w:val="366092" w:themeColor="accent1" w:themeShade="BF"/>
    </w:rPr>
  </w:style>
  <w:style w:type="character" w:styleId="IntenseReference">
    <w:name w:val="Intense Reference"/>
    <w:basedOn w:val="DefaultParagraphFont"/>
    <w:uiPriority w:val="32"/>
    <w:qFormat/>
    <w:rsid w:val="005804D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2026-03-16T10:42:03Z</dcterms:created>
  <dcterms:modified xsi:type="dcterms:W3CDTF">2026-03-16T10:42:03Z</dcterms:modified>
</cp:coreProperties>
</file>