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E28EE" w14:textId="7B913F0F" w:rsidR="00450D3E" w:rsidRPr="00F55F57" w:rsidRDefault="00936AB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 xml:space="preserve">ATTACHMENT </w:t>
      </w:r>
      <w:r w:rsidR="00250FDC"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F55F57">
        <w:rPr>
          <w:rFonts w:ascii="Times New Roman" w:hAnsi="Times New Roman" w:cs="Times New Roman"/>
          <w:color w:val="auto"/>
          <w:sz w:val="24"/>
          <w:szCs w:val="24"/>
        </w:rPr>
        <w:t xml:space="preserve"> – QUALITY ASSURANCE SURVEILLANCE PLAN (QASP)</w:t>
      </w:r>
    </w:p>
    <w:p w14:paraId="04C50FD3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b/>
          <w:sz w:val="24"/>
          <w:szCs w:val="24"/>
        </w:rPr>
        <w:t>For FAA AAP‑300 Training, Development, and Delivery Support Contract</w:t>
      </w:r>
    </w:p>
    <w:p w14:paraId="16FCD192" w14:textId="77777777" w:rsidR="00450D3E" w:rsidRPr="00F55F57" w:rsidRDefault="00936AB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>1. PURPOSE</w:t>
      </w:r>
    </w:p>
    <w:p w14:paraId="7C007F30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This Quality Assurance Surveillance Plan (QASP) provides the FAA with a structured method to monitor, assess, and document the Contractor’s performance against the requirements in Section C of the Performance Work Statement (PWS). The QASP outlines:</w:t>
      </w:r>
    </w:p>
    <w:p w14:paraId="3A1C5AA2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- Performance objectives</w:t>
      </w:r>
    </w:p>
    <w:p w14:paraId="6CCDDEFA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- Performance standards</w:t>
      </w:r>
    </w:p>
    <w:p w14:paraId="30F00CC4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- Acceptable Quality Levels (AQLs)</w:t>
      </w:r>
    </w:p>
    <w:p w14:paraId="04267D12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- Surveillance methods</w:t>
      </w:r>
    </w:p>
    <w:p w14:paraId="5398C20D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- Roles and responsibilities</w:t>
      </w:r>
    </w:p>
    <w:p w14:paraId="26595480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- Corrective action procedures</w:t>
      </w:r>
    </w:p>
    <w:p w14:paraId="4C0B7BEE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 xml:space="preserve">This QASP is a </w:t>
      </w:r>
      <w:proofErr w:type="gramStart"/>
      <w:r w:rsidRPr="00F55F57">
        <w:rPr>
          <w:rFonts w:ascii="Times New Roman" w:hAnsi="Times New Roman" w:cs="Times New Roman"/>
          <w:sz w:val="24"/>
          <w:szCs w:val="24"/>
        </w:rPr>
        <w:t>Government</w:t>
      </w:r>
      <w:proofErr w:type="gramEnd"/>
      <w:r w:rsidRPr="00F55F57">
        <w:rPr>
          <w:rFonts w:ascii="Times New Roman" w:hAnsi="Times New Roman" w:cs="Times New Roman"/>
          <w:sz w:val="24"/>
          <w:szCs w:val="24"/>
        </w:rPr>
        <w:t xml:space="preserve"> surveillance tool and does not change the contract requirements.</w:t>
      </w:r>
    </w:p>
    <w:p w14:paraId="6F9E3399" w14:textId="77777777" w:rsidR="00450D3E" w:rsidRPr="00F55F57" w:rsidRDefault="00936AB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>2. 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55F57" w:rsidRPr="00F55F57" w14:paraId="0E0664A9" w14:textId="77777777">
        <w:tc>
          <w:tcPr>
            <w:tcW w:w="4320" w:type="dxa"/>
          </w:tcPr>
          <w:p w14:paraId="232E6221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4320" w:type="dxa"/>
          </w:tcPr>
          <w:p w14:paraId="4577550B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Responsibilities</w:t>
            </w:r>
          </w:p>
        </w:tc>
      </w:tr>
      <w:tr w:rsidR="00F55F57" w:rsidRPr="00F55F57" w14:paraId="188A4A20" w14:textId="77777777">
        <w:tc>
          <w:tcPr>
            <w:tcW w:w="4320" w:type="dxa"/>
          </w:tcPr>
          <w:p w14:paraId="26505CD2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Contracting Officer (CO)</w:t>
            </w:r>
          </w:p>
        </w:tc>
        <w:tc>
          <w:tcPr>
            <w:tcW w:w="4320" w:type="dxa"/>
          </w:tcPr>
          <w:p w14:paraId="7405AB51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Overall contract authority; enforces remedies; approves changes.</w:t>
            </w:r>
          </w:p>
        </w:tc>
      </w:tr>
      <w:tr w:rsidR="00F55F57" w:rsidRPr="00F55F57" w14:paraId="03B70EEA" w14:textId="77777777">
        <w:tc>
          <w:tcPr>
            <w:tcW w:w="4320" w:type="dxa"/>
          </w:tcPr>
          <w:p w14:paraId="0C4A5F4E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Contracting Officer’s Representative (COR)</w:t>
            </w:r>
          </w:p>
        </w:tc>
        <w:tc>
          <w:tcPr>
            <w:tcW w:w="4320" w:type="dxa"/>
          </w:tcPr>
          <w:p w14:paraId="1C36F739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Primary surveillance official; conducts inspections; validates deliverables; documents performance.</w:t>
            </w:r>
          </w:p>
        </w:tc>
      </w:tr>
      <w:tr w:rsidR="00F55F57" w:rsidRPr="00F55F57" w14:paraId="2D9CAC52" w14:textId="77777777">
        <w:tc>
          <w:tcPr>
            <w:tcW w:w="4320" w:type="dxa"/>
          </w:tcPr>
          <w:p w14:paraId="20C3EC3E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Curriculum Leads (AAP‑330)</w:t>
            </w:r>
          </w:p>
        </w:tc>
        <w:tc>
          <w:tcPr>
            <w:tcW w:w="4320" w:type="dxa"/>
          </w:tcPr>
          <w:p w14:paraId="174ADA12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Technical oversight of training content, accuracy, and FAA policy alignment.</w:t>
            </w:r>
          </w:p>
        </w:tc>
      </w:tr>
      <w:tr w:rsidR="00F55F57" w:rsidRPr="00F55F57" w14:paraId="0A143AA2" w14:textId="77777777">
        <w:tc>
          <w:tcPr>
            <w:tcW w:w="4320" w:type="dxa"/>
          </w:tcPr>
          <w:p w14:paraId="6E8BA013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Program Office (AAP‑300)</w:t>
            </w:r>
          </w:p>
        </w:tc>
        <w:tc>
          <w:tcPr>
            <w:tcW w:w="4320" w:type="dxa"/>
          </w:tcPr>
          <w:p w14:paraId="7D88F461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Provides SME input; reviews training quality; validates compliance.</w:t>
            </w:r>
          </w:p>
        </w:tc>
      </w:tr>
      <w:tr w:rsidR="00F55F57" w:rsidRPr="00F55F57" w14:paraId="3EF2F463" w14:textId="77777777">
        <w:tc>
          <w:tcPr>
            <w:tcW w:w="4320" w:type="dxa"/>
          </w:tcPr>
          <w:p w14:paraId="451A0309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Contractor Program Manager</w:t>
            </w:r>
          </w:p>
        </w:tc>
        <w:tc>
          <w:tcPr>
            <w:tcW w:w="4320" w:type="dxa"/>
          </w:tcPr>
          <w:p w14:paraId="11F3543A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Ensures</w:t>
            </w:r>
            <w:proofErr w:type="gramEnd"/>
            <w:r w:rsidRPr="00F55F57">
              <w:rPr>
                <w:rFonts w:ascii="Times New Roman" w:hAnsi="Times New Roman" w:cs="Times New Roman"/>
                <w:sz w:val="24"/>
                <w:szCs w:val="24"/>
              </w:rPr>
              <w:t xml:space="preserve"> compliance with PWS, QASP, and deliverable requirements.</w:t>
            </w:r>
          </w:p>
        </w:tc>
      </w:tr>
    </w:tbl>
    <w:p w14:paraId="0996401A" w14:textId="77777777" w:rsidR="00450D3E" w:rsidRPr="00F55F57" w:rsidRDefault="00936AB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>3. SURVEILLANCE METHODS</w:t>
      </w:r>
    </w:p>
    <w:p w14:paraId="6425D985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FAA will use the following surveillance techniques:</w:t>
      </w:r>
    </w:p>
    <w:p w14:paraId="1B16A660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3.1 100% Inspection – Used for critical deliverables such as:</w:t>
      </w:r>
    </w:p>
    <w:p w14:paraId="4EF9694C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• Pre‑ and post‑test results</w:t>
      </w:r>
      <w:r w:rsidRPr="00F55F57">
        <w:rPr>
          <w:rFonts w:ascii="Times New Roman" w:hAnsi="Times New Roman" w:cs="Times New Roman"/>
          <w:sz w:val="24"/>
          <w:szCs w:val="24"/>
        </w:rPr>
        <w:br/>
        <w:t>• Same‑day test review documentation</w:t>
      </w:r>
      <w:r w:rsidRPr="00F55F57">
        <w:rPr>
          <w:rFonts w:ascii="Times New Roman" w:hAnsi="Times New Roman" w:cs="Times New Roman"/>
          <w:sz w:val="24"/>
          <w:szCs w:val="24"/>
        </w:rPr>
        <w:br/>
      </w:r>
      <w:r w:rsidRPr="00F55F57">
        <w:rPr>
          <w:rFonts w:ascii="Times New Roman" w:hAnsi="Times New Roman" w:cs="Times New Roman"/>
          <w:sz w:val="24"/>
          <w:szCs w:val="24"/>
        </w:rPr>
        <w:lastRenderedPageBreak/>
        <w:t>• Course materials</w:t>
      </w:r>
      <w:r w:rsidRPr="00F55F57">
        <w:rPr>
          <w:rFonts w:ascii="Times New Roman" w:hAnsi="Times New Roman" w:cs="Times New Roman"/>
          <w:sz w:val="24"/>
          <w:szCs w:val="24"/>
        </w:rPr>
        <w:br/>
        <w:t>• Policy crosswalks</w:t>
      </w:r>
      <w:r w:rsidRPr="00F55F57">
        <w:rPr>
          <w:rFonts w:ascii="Times New Roman" w:hAnsi="Times New Roman" w:cs="Times New Roman"/>
          <w:sz w:val="24"/>
          <w:szCs w:val="24"/>
        </w:rPr>
        <w:br/>
        <w:t>• Instructor qualification records</w:t>
      </w:r>
    </w:p>
    <w:p w14:paraId="514959D5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3.2 Random Sampling – Used for:</w:t>
      </w:r>
      <w:r w:rsidRPr="00F55F57">
        <w:rPr>
          <w:rFonts w:ascii="Times New Roman" w:hAnsi="Times New Roman" w:cs="Times New Roman"/>
          <w:sz w:val="24"/>
          <w:szCs w:val="24"/>
        </w:rPr>
        <w:br/>
        <w:t>• Training sessions</w:t>
      </w:r>
      <w:r w:rsidRPr="00F55F57">
        <w:rPr>
          <w:rFonts w:ascii="Times New Roman" w:hAnsi="Times New Roman" w:cs="Times New Roman"/>
          <w:sz w:val="24"/>
          <w:szCs w:val="24"/>
        </w:rPr>
        <w:br/>
        <w:t>• Weekly reports</w:t>
      </w:r>
      <w:r w:rsidRPr="00F55F57">
        <w:rPr>
          <w:rFonts w:ascii="Times New Roman" w:hAnsi="Times New Roman" w:cs="Times New Roman"/>
          <w:sz w:val="24"/>
          <w:szCs w:val="24"/>
        </w:rPr>
        <w:br/>
        <w:t>• Course evaluations</w:t>
      </w:r>
      <w:r w:rsidRPr="00F55F57">
        <w:rPr>
          <w:rFonts w:ascii="Times New Roman" w:hAnsi="Times New Roman" w:cs="Times New Roman"/>
          <w:sz w:val="24"/>
          <w:szCs w:val="24"/>
        </w:rPr>
        <w:br/>
        <w:t>• VILT participation reports</w:t>
      </w:r>
    </w:p>
    <w:p w14:paraId="06081653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3.3 Direct Observation – Used for:</w:t>
      </w:r>
      <w:r w:rsidRPr="00F55F57">
        <w:rPr>
          <w:rFonts w:ascii="Times New Roman" w:hAnsi="Times New Roman" w:cs="Times New Roman"/>
          <w:sz w:val="24"/>
          <w:szCs w:val="24"/>
        </w:rPr>
        <w:br/>
        <w:t>• Instructor performance</w:t>
      </w:r>
      <w:r w:rsidRPr="00F55F57">
        <w:rPr>
          <w:rFonts w:ascii="Times New Roman" w:hAnsi="Times New Roman" w:cs="Times New Roman"/>
          <w:sz w:val="24"/>
          <w:szCs w:val="24"/>
        </w:rPr>
        <w:br/>
        <w:t>• Classroom/VILT delivery</w:t>
      </w:r>
      <w:r w:rsidRPr="00F55F57">
        <w:rPr>
          <w:rFonts w:ascii="Times New Roman" w:hAnsi="Times New Roman" w:cs="Times New Roman"/>
          <w:sz w:val="24"/>
          <w:szCs w:val="24"/>
        </w:rPr>
        <w:br/>
        <w:t>• Student engagement</w:t>
      </w:r>
    </w:p>
    <w:p w14:paraId="7F4D2EBD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3.4 Student Feedback Analysis – Used to assess:</w:t>
      </w:r>
      <w:r w:rsidRPr="00F55F57">
        <w:rPr>
          <w:rFonts w:ascii="Times New Roman" w:hAnsi="Times New Roman" w:cs="Times New Roman"/>
          <w:sz w:val="24"/>
          <w:szCs w:val="24"/>
        </w:rPr>
        <w:br/>
        <w:t>• Instructor effectiveness</w:t>
      </w:r>
      <w:r w:rsidRPr="00F55F57">
        <w:rPr>
          <w:rFonts w:ascii="Times New Roman" w:hAnsi="Times New Roman" w:cs="Times New Roman"/>
          <w:sz w:val="24"/>
          <w:szCs w:val="24"/>
        </w:rPr>
        <w:br/>
        <w:t>• Course relevance</w:t>
      </w:r>
      <w:r w:rsidRPr="00F55F57">
        <w:rPr>
          <w:rFonts w:ascii="Times New Roman" w:hAnsi="Times New Roman" w:cs="Times New Roman"/>
          <w:sz w:val="24"/>
          <w:szCs w:val="24"/>
        </w:rPr>
        <w:br/>
        <w:t>• Training quality</w:t>
      </w:r>
    </w:p>
    <w:p w14:paraId="4F06F887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3.5 Trend Analysis – Used to identify:</w:t>
      </w:r>
      <w:r w:rsidRPr="00F55F57">
        <w:rPr>
          <w:rFonts w:ascii="Times New Roman" w:hAnsi="Times New Roman" w:cs="Times New Roman"/>
          <w:sz w:val="24"/>
          <w:szCs w:val="24"/>
        </w:rPr>
        <w:br/>
        <w:t>• Recurring issues</w:t>
      </w:r>
      <w:r w:rsidRPr="00F55F57">
        <w:rPr>
          <w:rFonts w:ascii="Times New Roman" w:hAnsi="Times New Roman" w:cs="Times New Roman"/>
          <w:sz w:val="24"/>
          <w:szCs w:val="24"/>
        </w:rPr>
        <w:br/>
        <w:t>• Performance degradation</w:t>
      </w:r>
      <w:r w:rsidRPr="00F55F57">
        <w:rPr>
          <w:rFonts w:ascii="Times New Roman" w:hAnsi="Times New Roman" w:cs="Times New Roman"/>
          <w:sz w:val="24"/>
          <w:szCs w:val="24"/>
        </w:rPr>
        <w:br/>
        <w:t>• Improvement opportunities</w:t>
      </w:r>
    </w:p>
    <w:p w14:paraId="59793439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3.6 Audits – Used for:</w:t>
      </w:r>
      <w:r w:rsidRPr="00F55F57">
        <w:rPr>
          <w:rFonts w:ascii="Times New Roman" w:hAnsi="Times New Roman" w:cs="Times New Roman"/>
          <w:sz w:val="24"/>
          <w:szCs w:val="24"/>
        </w:rPr>
        <w:br/>
        <w:t>• QMS compliance</w:t>
      </w:r>
      <w:r w:rsidRPr="00F55F57">
        <w:rPr>
          <w:rFonts w:ascii="Times New Roman" w:hAnsi="Times New Roman" w:cs="Times New Roman"/>
          <w:sz w:val="24"/>
          <w:szCs w:val="24"/>
        </w:rPr>
        <w:br/>
        <w:t>• Section 508 compliance</w:t>
      </w:r>
      <w:r w:rsidRPr="00F55F57">
        <w:rPr>
          <w:rFonts w:ascii="Times New Roman" w:hAnsi="Times New Roman" w:cs="Times New Roman"/>
          <w:sz w:val="24"/>
          <w:szCs w:val="24"/>
        </w:rPr>
        <w:br/>
        <w:t>• FAA policy integration</w:t>
      </w:r>
    </w:p>
    <w:p w14:paraId="19D55F1A" w14:textId="77777777" w:rsidR="00450D3E" w:rsidRPr="00F55F57" w:rsidRDefault="00936AB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>4. PERFORMANCE SURVEILLANCE BY SECTION C REQUIREMENTS</w:t>
      </w:r>
    </w:p>
    <w:p w14:paraId="29AE2D9B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Below is the surveillance structure for each major C‑area.</w:t>
      </w:r>
    </w:p>
    <w:p w14:paraId="1A185FE3" w14:textId="77777777" w:rsidR="00450D3E" w:rsidRPr="00F55F57" w:rsidRDefault="00936AB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>C.1 – Background, References, and Policy Compliance</w:t>
      </w:r>
    </w:p>
    <w:p w14:paraId="3423535E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Objective: Ensure all training, materials, and deliverables comply with FAA Orders, AMS, FAST, Section 508, and referenced laws.</w:t>
      </w:r>
    </w:p>
    <w:p w14:paraId="4A421710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Standards: All materials incorporate FAA policy. All COTS courses include FAA policy crosswalks. All materials meet FAA Order 1000.36 Writing Standards.</w:t>
      </w:r>
    </w:p>
    <w:p w14:paraId="647B9973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Acceptable Quality Level (AQL): 100% policy compliance; 98% accuracy for writing standards</w:t>
      </w:r>
    </w:p>
    <w:p w14:paraId="74BACC68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Surveillance Methods: Document review; annual compliance audit</w:t>
      </w:r>
    </w:p>
    <w:p w14:paraId="3D40A6BF" w14:textId="77777777" w:rsidR="00450D3E" w:rsidRPr="00F55F57" w:rsidRDefault="00936AB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lastRenderedPageBreak/>
        <w:t>C.2 – Training Delivery (CILT &amp; VILT)</w:t>
      </w:r>
    </w:p>
    <w:p w14:paraId="7449B5B1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Objective: Deliver high‑quality, FAA‑aligned training using qualified instructors and compliant materials.</w:t>
      </w:r>
    </w:p>
    <w:p w14:paraId="4ACC2C01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Standards: Courses delivered on schedule; Instructors meet qualification requirements; Pre‑ and post‑tests administered; Same‑day test review conducted; All test scores delivered to FAA on last day of class</w:t>
      </w:r>
    </w:p>
    <w:p w14:paraId="15C10100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Acceptable Quality Level (AQL): 98</w:t>
      </w:r>
      <w:proofErr w:type="gramStart"/>
      <w:r w:rsidRPr="00F55F57">
        <w:rPr>
          <w:rFonts w:ascii="Times New Roman" w:hAnsi="Times New Roman" w:cs="Times New Roman"/>
          <w:sz w:val="24"/>
          <w:szCs w:val="24"/>
        </w:rPr>
        <w:t>% on‑time</w:t>
      </w:r>
      <w:proofErr w:type="gramEnd"/>
      <w:r w:rsidRPr="00F55F57">
        <w:rPr>
          <w:rFonts w:ascii="Times New Roman" w:hAnsi="Times New Roman" w:cs="Times New Roman"/>
          <w:sz w:val="24"/>
          <w:szCs w:val="24"/>
        </w:rPr>
        <w:t xml:space="preserve"> delivery; 100% test administration compliance; 95% positive student evaluations</w:t>
      </w:r>
    </w:p>
    <w:p w14:paraId="2850204A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Surveillance Methods: Direct observation; Student evaluations; Deliverable inspection</w:t>
      </w:r>
    </w:p>
    <w:p w14:paraId="24F36EB5" w14:textId="77777777" w:rsidR="00450D3E" w:rsidRPr="00F55F57" w:rsidRDefault="00936AB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>C.2.2 – Course Development, Customization, Modification</w:t>
      </w:r>
    </w:p>
    <w:p w14:paraId="29EAD598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Objective: Ensure all COTS and developed courses incorporate FAA policy, AMS, FAST, and FAA‑specific processes.</w:t>
      </w:r>
    </w:p>
    <w:p w14:paraId="3110F8C5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Standards: FAA policy crosswalk submitted for each course; All materials Section 508 compliant; All updates incorporated within 10 business days</w:t>
      </w:r>
    </w:p>
    <w:p w14:paraId="73245B28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Acceptable Quality Level (AQL): 100% policy integration; 98% Section 508 compliance</w:t>
      </w:r>
    </w:p>
    <w:p w14:paraId="54C9F335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Surveillance Methods: Document review; SME evaluation; Accessibility testing</w:t>
      </w:r>
    </w:p>
    <w:p w14:paraId="628424D3" w14:textId="77777777" w:rsidR="00450D3E" w:rsidRPr="00F55F57" w:rsidRDefault="00936AB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>C.2.3 – Course Materials and Records</w:t>
      </w:r>
    </w:p>
    <w:p w14:paraId="02859410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Objective: Maintain accurate, complete, and FAA‑compliant training documentation.</w:t>
      </w:r>
    </w:p>
    <w:p w14:paraId="598DE262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Standards: Master copies updated and accurate; Records delivered within required timelines; No missing or inaccurate rosters, assessments, or materials</w:t>
      </w:r>
    </w:p>
    <w:p w14:paraId="3332A8C4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Acceptable Quality Level (AQL): 98% accuracy; 100% timeliness</w:t>
      </w:r>
    </w:p>
    <w:p w14:paraId="3981258B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Surveillance Methods: 100% inspection; Random sampling</w:t>
      </w:r>
    </w:p>
    <w:p w14:paraId="2A8A2422" w14:textId="77777777" w:rsidR="00450D3E" w:rsidRPr="00F55F57" w:rsidRDefault="00936AB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>C.3 – Task Order Management</w:t>
      </w:r>
    </w:p>
    <w:p w14:paraId="1098EFA4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Objective: Provide effective program and task order management.</w:t>
      </w:r>
    </w:p>
    <w:p w14:paraId="562E1E66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Standards: PMP maintained and followed; Risks tracked and mitigated; All deliverables submitted on time</w:t>
      </w:r>
    </w:p>
    <w:p w14:paraId="42511542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Acceptable Quality Level (AQL): 100% timeliness; 95% accuracy</w:t>
      </w:r>
    </w:p>
    <w:p w14:paraId="3BA95586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Surveillance Methods: Monthly status meetings; PMP audits</w:t>
      </w:r>
    </w:p>
    <w:p w14:paraId="6A42D9A2" w14:textId="77777777" w:rsidR="00450D3E" w:rsidRPr="00F55F57" w:rsidRDefault="00936AB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lastRenderedPageBreak/>
        <w:t>C.3.2 – Program Management Plan &amp; QMS</w:t>
      </w:r>
    </w:p>
    <w:p w14:paraId="21A40188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Objective: Maintain a robust QMS and PMP that ensures quality, compliance, and continuous improvement.</w:t>
      </w:r>
    </w:p>
    <w:p w14:paraId="2BDB848A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Standards: QMS documented and implemented; Internal audits conducted quarterly; Corrective actions resolved within 10 business days</w:t>
      </w:r>
    </w:p>
    <w:p w14:paraId="1F787C93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Acceptable Quality Level (AQL): 100% QMS compliance</w:t>
      </w:r>
    </w:p>
    <w:p w14:paraId="6C4FD018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Surveillance Methods: QMS audits; Corrective action tracking</w:t>
      </w:r>
    </w:p>
    <w:p w14:paraId="4CEF0781" w14:textId="77777777" w:rsidR="00450D3E" w:rsidRPr="00F55F57" w:rsidRDefault="00936AB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>C.3.2.4 – Instructor Requirements</w:t>
      </w:r>
    </w:p>
    <w:p w14:paraId="08FFB12A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Objective: Ensure instructors are qualified, professional, and FAA‑compliant.</w:t>
      </w:r>
    </w:p>
    <w:p w14:paraId="543C4ECE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Standards: Instructors maintain required certifications; Instructors demonstrate mastery of adult learning principles; Instructors incorporate FAA policy in delivery</w:t>
      </w:r>
    </w:p>
    <w:p w14:paraId="28A817AB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Acceptable Quality Level (AQL): 100% qualification compliance; 95% positive evaluations</w:t>
      </w:r>
    </w:p>
    <w:p w14:paraId="53A0C500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Surveillance Methods: Instructor observations; Resume/certification audits</w:t>
      </w:r>
    </w:p>
    <w:p w14:paraId="59B26E96" w14:textId="77777777" w:rsidR="00450D3E" w:rsidRPr="00F55F57" w:rsidRDefault="00936AB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>C.4 – Delivery of Training (CILT &amp; VILT)</w:t>
      </w:r>
    </w:p>
    <w:p w14:paraId="2D494550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Objective: Provide compliant facilities, equipment, and support.</w:t>
      </w:r>
    </w:p>
    <w:p w14:paraId="6EF4D937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Standards: Facilities meet ADA and FAA requirements; Technical support available; Transportation meets FMCSA standards</w:t>
      </w:r>
    </w:p>
    <w:p w14:paraId="423DF3F0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Acceptable Quality Level (AQL): 100% compliance</w:t>
      </w:r>
    </w:p>
    <w:p w14:paraId="5DC419D3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Surveillance Methods: Facility inspections; Random sampling</w:t>
      </w:r>
    </w:p>
    <w:p w14:paraId="471F931C" w14:textId="77777777" w:rsidR="00450D3E" w:rsidRPr="00F55F57" w:rsidRDefault="00936AB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>C.4.6 – Course Examinations</w:t>
      </w:r>
    </w:p>
    <w:p w14:paraId="215B82BF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Objective: Ensure accurate, timely, and compliant exam administration.</w:t>
      </w:r>
    </w:p>
    <w:p w14:paraId="4EB3B09A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Standards: Pre/post tests administered; Same‑day test review conducted; Scores delivered on last day of class</w:t>
      </w:r>
    </w:p>
    <w:p w14:paraId="5E8AEE44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Acceptable Quality Level (AQL): 100% compliance</w:t>
      </w:r>
    </w:p>
    <w:p w14:paraId="12E39D3E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Surveillance Methods: Direct observation; Deliverable inspection</w:t>
      </w:r>
    </w:p>
    <w:p w14:paraId="411414A3" w14:textId="77777777" w:rsidR="00450D3E" w:rsidRPr="00F55F57" w:rsidRDefault="00936AB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lastRenderedPageBreak/>
        <w:t>C.5 – Development of Training</w:t>
      </w:r>
    </w:p>
    <w:p w14:paraId="3A688523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Objective: Develop high‑quality, FAA‑aligned courses using ADDIE or equivalent methodology.</w:t>
      </w:r>
    </w:p>
    <w:p w14:paraId="56C853F9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Performance Standards: Pilot delivered for all new courses; FAA feedback incorporated; Final materials delivered in editable formats</w:t>
      </w:r>
    </w:p>
    <w:p w14:paraId="5E4A6381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Acceptable Quality Level (AQL): 100% compliance</w:t>
      </w:r>
    </w:p>
    <w:p w14:paraId="66D822DA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Surveillance Methods: SME review; Pilot observation</w:t>
      </w:r>
    </w:p>
    <w:p w14:paraId="0CBE00FB" w14:textId="77777777" w:rsidR="00450D3E" w:rsidRPr="00F55F57" w:rsidRDefault="00936AB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>5. CORRECTIVE ACTION PROCESS</w:t>
      </w:r>
    </w:p>
    <w:p w14:paraId="7038535B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If performance falls below AQL:</w:t>
      </w:r>
    </w:p>
    <w:p w14:paraId="3BE2B069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1. Verbal Notification</w:t>
      </w:r>
    </w:p>
    <w:p w14:paraId="02968AC8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2. Written Notice of Concern</w:t>
      </w:r>
    </w:p>
    <w:p w14:paraId="6456DDF1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3. Corrective Action Plan (CAP) within 5 business days</w:t>
      </w:r>
    </w:p>
    <w:p w14:paraId="738D44BC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4. Follow‑up Surveillance</w:t>
      </w:r>
    </w:p>
    <w:p w14:paraId="0D92DD81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5. CO Remedies if unresolved</w:t>
      </w:r>
    </w:p>
    <w:p w14:paraId="5648656B" w14:textId="77777777" w:rsidR="00450D3E" w:rsidRPr="00F55F57" w:rsidRDefault="00936AB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>6. PERFORMANCE DOCUMENTATION</w:t>
      </w:r>
    </w:p>
    <w:p w14:paraId="3267A59E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The COR will maintain:</w:t>
      </w:r>
    </w:p>
    <w:p w14:paraId="4D497FE1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- Surveillance logs</w:t>
      </w:r>
    </w:p>
    <w:p w14:paraId="17BBC0A5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- Meeting minutes</w:t>
      </w:r>
    </w:p>
    <w:p w14:paraId="18DA2E9E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- Evaluation forms</w:t>
      </w:r>
    </w:p>
    <w:p w14:paraId="053B317A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- Corrective action records</w:t>
      </w:r>
    </w:p>
    <w:p w14:paraId="4AE5D323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t>- Trend analysis reports</w:t>
      </w:r>
    </w:p>
    <w:p w14:paraId="6DE1B9EF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sz w:val="24"/>
          <w:szCs w:val="24"/>
        </w:rPr>
        <w:br w:type="page"/>
      </w:r>
    </w:p>
    <w:p w14:paraId="07A6E5F6" w14:textId="4A543775" w:rsidR="00450D3E" w:rsidRPr="00F55F57" w:rsidRDefault="00936AB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ATTACHMENT </w:t>
      </w:r>
      <w:r w:rsidR="00250FDC"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F55F57">
        <w:rPr>
          <w:rFonts w:ascii="Times New Roman" w:hAnsi="Times New Roman" w:cs="Times New Roman"/>
          <w:color w:val="auto"/>
          <w:sz w:val="24"/>
          <w:szCs w:val="24"/>
        </w:rPr>
        <w:t xml:space="preserve"> – PERFORMANCE REQUIREMENTS SUMMARY (PRS)</w:t>
      </w:r>
    </w:p>
    <w:p w14:paraId="28D0C3A5" w14:textId="77777777" w:rsidR="00450D3E" w:rsidRPr="00F55F57" w:rsidRDefault="00936AB4">
      <w:pPr>
        <w:rPr>
          <w:rFonts w:ascii="Times New Roman" w:hAnsi="Times New Roman" w:cs="Times New Roman"/>
          <w:sz w:val="24"/>
          <w:szCs w:val="24"/>
        </w:rPr>
      </w:pPr>
      <w:r w:rsidRPr="00F55F57">
        <w:rPr>
          <w:rFonts w:ascii="Times New Roman" w:hAnsi="Times New Roman" w:cs="Times New Roman"/>
          <w:b/>
          <w:sz w:val="24"/>
          <w:szCs w:val="24"/>
        </w:rPr>
        <w:t>FAA AAP‑300 Training, Development, and Delivery Support Contract</w:t>
      </w:r>
    </w:p>
    <w:p w14:paraId="6BEE4A09" w14:textId="77777777" w:rsidR="00450D3E" w:rsidRPr="00F55F57" w:rsidRDefault="00936AB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55F57">
        <w:rPr>
          <w:rFonts w:ascii="Times New Roman" w:hAnsi="Times New Roman" w:cs="Times New Roman"/>
          <w:color w:val="auto"/>
          <w:sz w:val="24"/>
          <w:szCs w:val="24"/>
        </w:rPr>
        <w:t>PERFORMANCE REQUIREMENTS SUMMARY (PRS)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7"/>
        <w:gridCol w:w="1724"/>
        <w:gridCol w:w="1727"/>
      </w:tblGrid>
      <w:tr w:rsidR="00F55F57" w:rsidRPr="00F55F57" w14:paraId="32FDA985" w14:textId="77777777">
        <w:tc>
          <w:tcPr>
            <w:tcW w:w="1728" w:type="dxa"/>
          </w:tcPr>
          <w:p w14:paraId="2F9B24D8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PWS Section</w:t>
            </w:r>
          </w:p>
        </w:tc>
        <w:tc>
          <w:tcPr>
            <w:tcW w:w="1728" w:type="dxa"/>
          </w:tcPr>
          <w:p w14:paraId="6DE149C2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Performance Objective</w:t>
            </w:r>
          </w:p>
        </w:tc>
        <w:tc>
          <w:tcPr>
            <w:tcW w:w="1728" w:type="dxa"/>
          </w:tcPr>
          <w:p w14:paraId="76D788C4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Performance Standard</w:t>
            </w:r>
          </w:p>
        </w:tc>
        <w:tc>
          <w:tcPr>
            <w:tcW w:w="1728" w:type="dxa"/>
          </w:tcPr>
          <w:p w14:paraId="45A6B99E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AQL</w:t>
            </w:r>
          </w:p>
        </w:tc>
        <w:tc>
          <w:tcPr>
            <w:tcW w:w="1728" w:type="dxa"/>
          </w:tcPr>
          <w:p w14:paraId="282BCA53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Surveillance Method</w:t>
            </w:r>
          </w:p>
        </w:tc>
      </w:tr>
      <w:tr w:rsidR="00F55F57" w:rsidRPr="00F55F57" w14:paraId="27A06EF4" w14:textId="77777777">
        <w:tc>
          <w:tcPr>
            <w:tcW w:w="1728" w:type="dxa"/>
          </w:tcPr>
          <w:p w14:paraId="485D2536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C.1</w:t>
            </w:r>
          </w:p>
        </w:tc>
        <w:tc>
          <w:tcPr>
            <w:tcW w:w="1728" w:type="dxa"/>
          </w:tcPr>
          <w:p w14:paraId="386976EA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Policy Compliance</w:t>
            </w:r>
          </w:p>
        </w:tc>
        <w:tc>
          <w:tcPr>
            <w:tcW w:w="1728" w:type="dxa"/>
          </w:tcPr>
          <w:p w14:paraId="4103B0DF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All materials incorporate FAA policy; writing standards met</w:t>
            </w:r>
          </w:p>
        </w:tc>
        <w:tc>
          <w:tcPr>
            <w:tcW w:w="1728" w:type="dxa"/>
          </w:tcPr>
          <w:p w14:paraId="45A527E3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100% / 98%</w:t>
            </w:r>
          </w:p>
        </w:tc>
        <w:tc>
          <w:tcPr>
            <w:tcW w:w="1728" w:type="dxa"/>
          </w:tcPr>
          <w:p w14:paraId="6BF8173D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Document review; audit</w:t>
            </w:r>
          </w:p>
        </w:tc>
      </w:tr>
      <w:tr w:rsidR="00F55F57" w:rsidRPr="00F55F57" w14:paraId="5CD22765" w14:textId="77777777">
        <w:tc>
          <w:tcPr>
            <w:tcW w:w="1728" w:type="dxa"/>
          </w:tcPr>
          <w:p w14:paraId="50CD60C7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C.2.1</w:t>
            </w:r>
          </w:p>
        </w:tc>
        <w:tc>
          <w:tcPr>
            <w:tcW w:w="1728" w:type="dxa"/>
          </w:tcPr>
          <w:p w14:paraId="72069FD6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Training Delivery</w:t>
            </w:r>
          </w:p>
        </w:tc>
        <w:tc>
          <w:tcPr>
            <w:tcW w:w="1728" w:type="dxa"/>
          </w:tcPr>
          <w:p w14:paraId="032EC404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Courses delivered on time; instructors qualified; tests administered</w:t>
            </w:r>
          </w:p>
        </w:tc>
        <w:tc>
          <w:tcPr>
            <w:tcW w:w="1728" w:type="dxa"/>
          </w:tcPr>
          <w:p w14:paraId="342276E4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98% / 100%</w:t>
            </w:r>
          </w:p>
        </w:tc>
        <w:tc>
          <w:tcPr>
            <w:tcW w:w="1728" w:type="dxa"/>
          </w:tcPr>
          <w:p w14:paraId="2937CD77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Observation; evaluations</w:t>
            </w:r>
          </w:p>
        </w:tc>
      </w:tr>
      <w:tr w:rsidR="00F55F57" w:rsidRPr="00F55F57" w14:paraId="5286D0B0" w14:textId="77777777">
        <w:tc>
          <w:tcPr>
            <w:tcW w:w="1728" w:type="dxa"/>
          </w:tcPr>
          <w:p w14:paraId="053E2D61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C.2.2</w:t>
            </w:r>
          </w:p>
        </w:tc>
        <w:tc>
          <w:tcPr>
            <w:tcW w:w="1728" w:type="dxa"/>
          </w:tcPr>
          <w:p w14:paraId="3D5F93FE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Course Development</w:t>
            </w:r>
          </w:p>
        </w:tc>
        <w:tc>
          <w:tcPr>
            <w:tcW w:w="1728" w:type="dxa"/>
          </w:tcPr>
          <w:p w14:paraId="16BD4221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 xml:space="preserve">FAA policy crosswalks; 508 </w:t>
            </w:r>
            <w:proofErr w:type="gramStart"/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compliance</w:t>
            </w:r>
            <w:proofErr w:type="gramEnd"/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; updates incorporated</w:t>
            </w:r>
          </w:p>
        </w:tc>
        <w:tc>
          <w:tcPr>
            <w:tcW w:w="1728" w:type="dxa"/>
          </w:tcPr>
          <w:p w14:paraId="759EB112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100% / 98%</w:t>
            </w:r>
          </w:p>
        </w:tc>
        <w:tc>
          <w:tcPr>
            <w:tcW w:w="1728" w:type="dxa"/>
          </w:tcPr>
          <w:p w14:paraId="63FBEB82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SME review; accessibility testing</w:t>
            </w:r>
          </w:p>
        </w:tc>
      </w:tr>
      <w:tr w:rsidR="00F55F57" w:rsidRPr="00F55F57" w14:paraId="6F1428E8" w14:textId="77777777">
        <w:tc>
          <w:tcPr>
            <w:tcW w:w="1728" w:type="dxa"/>
          </w:tcPr>
          <w:p w14:paraId="1900D073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C.2.3</w:t>
            </w:r>
          </w:p>
        </w:tc>
        <w:tc>
          <w:tcPr>
            <w:tcW w:w="1728" w:type="dxa"/>
          </w:tcPr>
          <w:p w14:paraId="4F497D74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Course Materials</w:t>
            </w:r>
          </w:p>
        </w:tc>
        <w:tc>
          <w:tcPr>
            <w:tcW w:w="1728" w:type="dxa"/>
          </w:tcPr>
          <w:p w14:paraId="515EB563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Accurate, complete, timely records</w:t>
            </w:r>
          </w:p>
        </w:tc>
        <w:tc>
          <w:tcPr>
            <w:tcW w:w="1728" w:type="dxa"/>
          </w:tcPr>
          <w:p w14:paraId="39618689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98% / 100%</w:t>
            </w:r>
          </w:p>
        </w:tc>
        <w:tc>
          <w:tcPr>
            <w:tcW w:w="1728" w:type="dxa"/>
          </w:tcPr>
          <w:p w14:paraId="6D72FB00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100% inspection</w:t>
            </w:r>
          </w:p>
        </w:tc>
      </w:tr>
      <w:tr w:rsidR="00F55F57" w:rsidRPr="00F55F57" w14:paraId="52D628FF" w14:textId="77777777">
        <w:tc>
          <w:tcPr>
            <w:tcW w:w="1728" w:type="dxa"/>
          </w:tcPr>
          <w:p w14:paraId="73723A7F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C.3.1</w:t>
            </w:r>
          </w:p>
        </w:tc>
        <w:tc>
          <w:tcPr>
            <w:tcW w:w="1728" w:type="dxa"/>
          </w:tcPr>
          <w:p w14:paraId="003B21D6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Task Order Mgmt</w:t>
            </w:r>
          </w:p>
        </w:tc>
        <w:tc>
          <w:tcPr>
            <w:tcW w:w="1728" w:type="dxa"/>
          </w:tcPr>
          <w:p w14:paraId="778DC06B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PMP followed; risks tracked; deliverables on time</w:t>
            </w:r>
          </w:p>
        </w:tc>
        <w:tc>
          <w:tcPr>
            <w:tcW w:w="1728" w:type="dxa"/>
          </w:tcPr>
          <w:p w14:paraId="141BB320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728" w:type="dxa"/>
          </w:tcPr>
          <w:p w14:paraId="05B383DB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Monthly review</w:t>
            </w:r>
          </w:p>
        </w:tc>
      </w:tr>
      <w:tr w:rsidR="00F55F57" w:rsidRPr="00F55F57" w14:paraId="29D44FFE" w14:textId="77777777">
        <w:tc>
          <w:tcPr>
            <w:tcW w:w="1728" w:type="dxa"/>
          </w:tcPr>
          <w:p w14:paraId="7CEFA091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C.3.2</w:t>
            </w:r>
          </w:p>
        </w:tc>
        <w:tc>
          <w:tcPr>
            <w:tcW w:w="1728" w:type="dxa"/>
          </w:tcPr>
          <w:p w14:paraId="0FEFC407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QMS &amp; PMP</w:t>
            </w:r>
          </w:p>
        </w:tc>
        <w:tc>
          <w:tcPr>
            <w:tcW w:w="1728" w:type="dxa"/>
          </w:tcPr>
          <w:p w14:paraId="7C400300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QMS maintained; audits completed; CAPs resolved</w:t>
            </w:r>
          </w:p>
        </w:tc>
        <w:tc>
          <w:tcPr>
            <w:tcW w:w="1728" w:type="dxa"/>
          </w:tcPr>
          <w:p w14:paraId="3EC01BA0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728" w:type="dxa"/>
          </w:tcPr>
          <w:p w14:paraId="6AF09014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QMS audit</w:t>
            </w:r>
          </w:p>
        </w:tc>
      </w:tr>
      <w:tr w:rsidR="00F55F57" w:rsidRPr="00F55F57" w14:paraId="19D611DC" w14:textId="77777777">
        <w:tc>
          <w:tcPr>
            <w:tcW w:w="1728" w:type="dxa"/>
          </w:tcPr>
          <w:p w14:paraId="510D9F82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C.3.2.4</w:t>
            </w:r>
          </w:p>
        </w:tc>
        <w:tc>
          <w:tcPr>
            <w:tcW w:w="1728" w:type="dxa"/>
          </w:tcPr>
          <w:p w14:paraId="12AD2F12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Instructor Requirements</w:t>
            </w:r>
          </w:p>
        </w:tc>
        <w:tc>
          <w:tcPr>
            <w:tcW w:w="1728" w:type="dxa"/>
          </w:tcPr>
          <w:p w14:paraId="18F38E26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Qualified instructors; positive evaluations</w:t>
            </w:r>
          </w:p>
        </w:tc>
        <w:tc>
          <w:tcPr>
            <w:tcW w:w="1728" w:type="dxa"/>
          </w:tcPr>
          <w:p w14:paraId="52A0FBA7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100% / 95%</w:t>
            </w:r>
          </w:p>
        </w:tc>
        <w:tc>
          <w:tcPr>
            <w:tcW w:w="1728" w:type="dxa"/>
          </w:tcPr>
          <w:p w14:paraId="04E32A2F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Observation; audits</w:t>
            </w:r>
          </w:p>
        </w:tc>
      </w:tr>
      <w:tr w:rsidR="00F55F57" w:rsidRPr="00F55F57" w14:paraId="472609B2" w14:textId="77777777">
        <w:tc>
          <w:tcPr>
            <w:tcW w:w="1728" w:type="dxa"/>
          </w:tcPr>
          <w:p w14:paraId="4477F505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C.4.1</w:t>
            </w:r>
          </w:p>
        </w:tc>
        <w:tc>
          <w:tcPr>
            <w:tcW w:w="1728" w:type="dxa"/>
          </w:tcPr>
          <w:p w14:paraId="48FFA153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CILT Delivery</w:t>
            </w:r>
          </w:p>
        </w:tc>
        <w:tc>
          <w:tcPr>
            <w:tcW w:w="1728" w:type="dxa"/>
          </w:tcPr>
          <w:p w14:paraId="11DCC532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Facilities compliant; support available</w:t>
            </w:r>
          </w:p>
        </w:tc>
        <w:tc>
          <w:tcPr>
            <w:tcW w:w="1728" w:type="dxa"/>
          </w:tcPr>
          <w:p w14:paraId="5D85D30C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728" w:type="dxa"/>
          </w:tcPr>
          <w:p w14:paraId="71FE62ED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</w:p>
        </w:tc>
      </w:tr>
      <w:tr w:rsidR="00F55F57" w:rsidRPr="00F55F57" w14:paraId="68278D2E" w14:textId="77777777">
        <w:tc>
          <w:tcPr>
            <w:tcW w:w="1728" w:type="dxa"/>
          </w:tcPr>
          <w:p w14:paraId="194EC536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C.4.2</w:t>
            </w:r>
          </w:p>
        </w:tc>
        <w:tc>
          <w:tcPr>
            <w:tcW w:w="1728" w:type="dxa"/>
          </w:tcPr>
          <w:p w14:paraId="7DF07065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VILT Delivery</w:t>
            </w:r>
          </w:p>
        </w:tc>
        <w:tc>
          <w:tcPr>
            <w:tcW w:w="1728" w:type="dxa"/>
          </w:tcPr>
          <w:p w14:paraId="0C14D359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 xml:space="preserve">WCAG compliance; </w:t>
            </w:r>
            <w:r w:rsidRPr="00F55F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participation reports</w:t>
            </w:r>
          </w:p>
        </w:tc>
        <w:tc>
          <w:tcPr>
            <w:tcW w:w="1728" w:type="dxa"/>
          </w:tcPr>
          <w:p w14:paraId="15FCAC2A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98%</w:t>
            </w:r>
          </w:p>
        </w:tc>
        <w:tc>
          <w:tcPr>
            <w:tcW w:w="1728" w:type="dxa"/>
          </w:tcPr>
          <w:p w14:paraId="19658EE4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Accessibility testing</w:t>
            </w:r>
          </w:p>
        </w:tc>
      </w:tr>
      <w:tr w:rsidR="00F55F57" w:rsidRPr="00F55F57" w14:paraId="199ED704" w14:textId="77777777">
        <w:tc>
          <w:tcPr>
            <w:tcW w:w="1728" w:type="dxa"/>
          </w:tcPr>
          <w:p w14:paraId="505FFB12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C.4.6</w:t>
            </w:r>
          </w:p>
        </w:tc>
        <w:tc>
          <w:tcPr>
            <w:tcW w:w="1728" w:type="dxa"/>
          </w:tcPr>
          <w:p w14:paraId="0D2FC7D2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Examinations</w:t>
            </w:r>
          </w:p>
        </w:tc>
        <w:tc>
          <w:tcPr>
            <w:tcW w:w="1728" w:type="dxa"/>
          </w:tcPr>
          <w:p w14:paraId="7D117470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Pre/post tests; same‑day review; scores delivered</w:t>
            </w:r>
          </w:p>
        </w:tc>
        <w:tc>
          <w:tcPr>
            <w:tcW w:w="1728" w:type="dxa"/>
          </w:tcPr>
          <w:p w14:paraId="21ACF2E3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728" w:type="dxa"/>
          </w:tcPr>
          <w:p w14:paraId="02EEAE3C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Observation; inspection</w:t>
            </w:r>
          </w:p>
        </w:tc>
      </w:tr>
      <w:tr w:rsidR="00F55F57" w:rsidRPr="00F55F57" w14:paraId="5936330C" w14:textId="77777777">
        <w:tc>
          <w:tcPr>
            <w:tcW w:w="1728" w:type="dxa"/>
          </w:tcPr>
          <w:p w14:paraId="7DAB762A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C.5.1</w:t>
            </w:r>
          </w:p>
        </w:tc>
        <w:tc>
          <w:tcPr>
            <w:tcW w:w="1728" w:type="dxa"/>
          </w:tcPr>
          <w:p w14:paraId="35E12591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Course Development</w:t>
            </w:r>
          </w:p>
        </w:tc>
        <w:tc>
          <w:tcPr>
            <w:tcW w:w="1728" w:type="dxa"/>
          </w:tcPr>
          <w:p w14:paraId="196AEC57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Pilot delivered; feedback incorporated</w:t>
            </w:r>
          </w:p>
        </w:tc>
        <w:tc>
          <w:tcPr>
            <w:tcW w:w="1728" w:type="dxa"/>
          </w:tcPr>
          <w:p w14:paraId="35F99614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728" w:type="dxa"/>
          </w:tcPr>
          <w:p w14:paraId="42FF5A40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SME review</w:t>
            </w:r>
          </w:p>
        </w:tc>
      </w:tr>
      <w:tr w:rsidR="00F55F57" w:rsidRPr="00F55F57" w14:paraId="55D60664" w14:textId="77777777">
        <w:tc>
          <w:tcPr>
            <w:tcW w:w="1728" w:type="dxa"/>
          </w:tcPr>
          <w:p w14:paraId="0F513F7C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C.5.2</w:t>
            </w:r>
          </w:p>
        </w:tc>
        <w:tc>
          <w:tcPr>
            <w:tcW w:w="1728" w:type="dxa"/>
          </w:tcPr>
          <w:p w14:paraId="3AFD2FA5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Distance Learning</w:t>
            </w:r>
          </w:p>
        </w:tc>
        <w:tc>
          <w:tcPr>
            <w:tcW w:w="1728" w:type="dxa"/>
          </w:tcPr>
          <w:p w14:paraId="1E199E3E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 xml:space="preserve">508 </w:t>
            </w:r>
            <w:proofErr w:type="gramStart"/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compliance</w:t>
            </w:r>
            <w:proofErr w:type="gramEnd"/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; beta testing; corrections</w:t>
            </w:r>
          </w:p>
        </w:tc>
        <w:tc>
          <w:tcPr>
            <w:tcW w:w="1728" w:type="dxa"/>
          </w:tcPr>
          <w:p w14:paraId="57D86712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98%</w:t>
            </w:r>
          </w:p>
        </w:tc>
        <w:tc>
          <w:tcPr>
            <w:tcW w:w="1728" w:type="dxa"/>
          </w:tcPr>
          <w:p w14:paraId="23F7005F" w14:textId="77777777" w:rsidR="00450D3E" w:rsidRPr="00F55F57" w:rsidRDefault="0093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5F57">
              <w:rPr>
                <w:rFonts w:ascii="Times New Roman" w:hAnsi="Times New Roman" w:cs="Times New Roman"/>
                <w:sz w:val="24"/>
                <w:szCs w:val="24"/>
              </w:rPr>
              <w:t>Testing; review</w:t>
            </w:r>
          </w:p>
        </w:tc>
      </w:tr>
    </w:tbl>
    <w:p w14:paraId="0EC007EB" w14:textId="77777777" w:rsidR="00286DE7" w:rsidRPr="00F55F57" w:rsidRDefault="00286DE7">
      <w:pPr>
        <w:rPr>
          <w:rFonts w:ascii="Times New Roman" w:hAnsi="Times New Roman" w:cs="Times New Roman"/>
          <w:sz w:val="24"/>
          <w:szCs w:val="24"/>
        </w:rPr>
      </w:pPr>
    </w:p>
    <w:sectPr w:rsidR="00286DE7" w:rsidRPr="00F55F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201939">
    <w:abstractNumId w:val="8"/>
  </w:num>
  <w:num w:numId="2" w16cid:durableId="380328607">
    <w:abstractNumId w:val="6"/>
  </w:num>
  <w:num w:numId="3" w16cid:durableId="1542471773">
    <w:abstractNumId w:val="5"/>
  </w:num>
  <w:num w:numId="4" w16cid:durableId="1496916821">
    <w:abstractNumId w:val="4"/>
  </w:num>
  <w:num w:numId="5" w16cid:durableId="862590640">
    <w:abstractNumId w:val="7"/>
  </w:num>
  <w:num w:numId="6" w16cid:durableId="1505122218">
    <w:abstractNumId w:val="3"/>
  </w:num>
  <w:num w:numId="7" w16cid:durableId="1168639436">
    <w:abstractNumId w:val="2"/>
  </w:num>
  <w:num w:numId="8" w16cid:durableId="1190991637">
    <w:abstractNumId w:val="1"/>
  </w:num>
  <w:num w:numId="9" w16cid:durableId="86436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FDC"/>
    <w:rsid w:val="00286DE7"/>
    <w:rsid w:val="0029639D"/>
    <w:rsid w:val="00326F90"/>
    <w:rsid w:val="00450D3E"/>
    <w:rsid w:val="009067CC"/>
    <w:rsid w:val="00936AB4"/>
    <w:rsid w:val="00AA1D8D"/>
    <w:rsid w:val="00B47730"/>
    <w:rsid w:val="00C67274"/>
    <w:rsid w:val="00CB0664"/>
    <w:rsid w:val="00D14EF3"/>
    <w:rsid w:val="00E0391C"/>
    <w:rsid w:val="00F55F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1F31F"/>
  <w14:defaultImageDpi w14:val="300"/>
  <w15:docId w15:val="{4F2232A9-0F8F-4970-B7D4-16346594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1023</Words>
  <Characters>7229</Characters>
  <Application>Microsoft Office Word</Application>
  <DocSecurity>0</DocSecurity>
  <Lines>289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Tetrault, Christopher P (FAA)</cp:lastModifiedBy>
  <cp:revision>2</cp:revision>
  <dcterms:created xsi:type="dcterms:W3CDTF">2026-03-27T14:56:00Z</dcterms:created>
  <dcterms:modified xsi:type="dcterms:W3CDTF">2026-03-27T14:56:00Z</dcterms:modified>
  <cp:category/>
</cp:coreProperties>
</file>