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EAP Service Contract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36109-3798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36C24726Q0483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Q403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3701 LOOP RD EAST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TUSCALOOSA, Al 35404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Alabama Veterans Health Care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215 Perry Hill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Montgomery AL  36109-3798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F7E08" w:rsidP="00CF7E08">
      <w:pPr>
        <w:rPr>
          <w:rFonts w:cs="Arial"/>
          <w:szCs w:val="24"/>
        </w:rPr>
      </w:pPr>
      <w:r>
        <w:t xml:space="preserve">ON OR BEFORE APRIL 24, 2026 I WILL POST A SOLICITATION AS A SDVOSB SET ASIDE FOR EMPLOYEES ASSISTANCE PROGRAM. </w:t>
      </w:r>
      <w:r w:rsidRPr="00193237">
        <w:rPr>
          <w:rFonts w:cs="Arial"/>
          <w:szCs w:val="24"/>
        </w:rPr>
        <w:t>EAP services are extended to family members of employees with alcohol and/or drug problems, and to employees who have family members with alcohol and/or drug problems. For the purpose of the extended services, "family member" means the following relatives of the employee: (1) spouse, and spouse's parents; (2) children, including adopted/foster children, and their spouses; (3) parents; (4) brothers and sisters, and their spouses; and (5) any individual related by blood or affinity whose close association with employee is the equivalent of a family relationship.</w:t>
      </w:r>
    </w:p>
    <w:p w:rsidR="00877A98" w:rsidRPr="00CF7E08">
      <w:pPr>
        <w:rPr>
          <w:b/>
          <w:bCs/>
        </w:rPr>
      </w:pPr>
      <w:r w:rsidRPr="00CF7E08">
        <w:rPr>
          <w:b/>
          <w:bCs/>
          <w:u w:val="single"/>
        </w:rPr>
        <w:t>TO BE CONSIDERED FOR AWARD VENDOR MUST BE A VIP VERIFIED SDVOSB ON OR BEFORE THE CLOSING OF THIS SOLICITATION APRIL 28, 2026 12PM EST</w:t>
      </w:r>
      <w:r>
        <w:t xml:space="preserve">. PLEASE REVIEW THE SOW INSERTED IN THIS SOLICITATION TO GET A DETAILED DESCRIPTION OF WHAT’S REQUIRED. ALL OFFERS ARE TO BE SBMITTED TO </w:t>
      </w:r>
      <w:r>
        <w:fldChar w:fldCharType="begin"/>
      </w:r>
      <w:r>
        <w:instrText xml:space="preserve"> HYPERLINK "mailto:QUINCY.ALEXANDER@VA.GOV" </w:instrText>
      </w:r>
      <w:r>
        <w:fldChar w:fldCharType="separate"/>
      </w:r>
      <w:r w:rsidRPr="00CF7E08">
        <w:rPr>
          <w:rStyle w:val="Hyperlink"/>
          <w:b/>
          <w:bCs/>
        </w:rPr>
        <w:t>QUINCY.ALEXANDER@VA.GOV</w:t>
      </w:r>
      <w:r>
        <w:fldChar w:fldCharType="end"/>
      </w:r>
      <w:r>
        <w:t xml:space="preserve"> </w:t>
      </w:r>
      <w:r w:rsidRPr="00CF7E08">
        <w:rPr>
          <w:b/>
          <w:bCs/>
          <w:highlight w:val="yellow"/>
        </w:rPr>
        <w:t>ON OR BEFORE TUESDAY, APRIL 28, 2026 12PM EST</w:t>
      </w:r>
      <w:r>
        <w:rPr>
          <w:b/>
          <w:bCs/>
        </w:rPr>
        <w:t>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5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91D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1D5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5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5A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E0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F7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2026-04-23T19:06:39Z</dcterms:created>
  <dcterms:modified xsi:type="dcterms:W3CDTF">2026-04-23T19:06:39Z</dcterms:modified>
</cp:coreProperties>
</file>