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7780" w14:textId="770F34CA" w:rsidR="00FB5F6E" w:rsidRDefault="00EE4817" w:rsidP="00EE4817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DESCRIPTION OF </w:t>
      </w:r>
      <w:r w:rsidR="00FB5F6E" w:rsidRPr="00FB5F6E">
        <w:rPr>
          <w:rFonts w:ascii="Times New Roman" w:hAnsi="Times New Roman" w:cs="Times New Roman"/>
          <w:b/>
          <w:sz w:val="22"/>
          <w:szCs w:val="22"/>
        </w:rPr>
        <w:t>REQUIREMENTS AND PROCUREMENT SPECIFICATIONS</w:t>
      </w:r>
    </w:p>
    <w:p w14:paraId="67E8A02A" w14:textId="01FA0031" w:rsidR="00EE4817" w:rsidRPr="00FB5F6E" w:rsidRDefault="00EE4817" w:rsidP="00EE4817">
      <w:pPr>
        <w:jc w:val="center"/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b/>
          <w:sz w:val="22"/>
          <w:szCs w:val="22"/>
        </w:rPr>
        <w:t>MOTOROLA APX 6000 SERIES</w:t>
      </w:r>
    </w:p>
    <w:p w14:paraId="6418559F" w14:textId="77777777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1.0 TECHNICAL SPECIFICATIONS OVERVIEW</w:t>
      </w:r>
    </w:p>
    <w:p w14:paraId="149992CD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>The following tables outline the general operating requirements and physical specifications for the Motorola APX 6000 series handheld radios.</w:t>
      </w:r>
    </w:p>
    <w:p w14:paraId="62A17460" w14:textId="77777777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1.1 General Operating Requirements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B5F6E" w:rsidRPr="00EE4817" w14:paraId="3D80CD17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66FA5FAA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2E34DFF7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Specification</w:t>
            </w:r>
          </w:p>
        </w:tc>
      </w:tr>
      <w:tr w:rsidR="00FB5F6E" w:rsidRPr="00EE4817" w14:paraId="4FF839BB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B457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Supported RF Bands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1DF0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700/800 MHz, VHF, UHF Range 1 (380-470 MHz), UHF Range 2 (450-520 MHz)</w:t>
            </w:r>
          </w:p>
        </w:tc>
      </w:tr>
      <w:tr w:rsidR="00FB5F6E" w:rsidRPr="00EE4817" w14:paraId="66A66E58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A7F5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Channel Capacity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7207F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96 channels (Model 1.5) / 1000 channels (Models 2.5 &amp; 3.5)</w:t>
            </w:r>
          </w:p>
        </w:tc>
      </w:tr>
      <w:tr w:rsidR="00FB5F6E" w:rsidRPr="00EE4817" w14:paraId="05240EA5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412E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System Configurations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08EB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Digital APCO P25 (Phase 1 &amp; 2), SmartNet/SmartZone Trunking, Analog MDC-1200</w:t>
            </w:r>
          </w:p>
        </w:tc>
      </w:tr>
      <w:tr w:rsidR="00FB5F6E" w:rsidRPr="00EE4817" w14:paraId="2956E3A6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2794D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Channel Spacing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4630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25 / 20 / 12.5 kHz</w:t>
            </w:r>
          </w:p>
        </w:tc>
      </w:tr>
    </w:tbl>
    <w:p w14:paraId="05681952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</w:p>
    <w:p w14:paraId="05A0133E" w14:textId="77777777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1.2 Environmental &amp; Ruggedness Standards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B5F6E" w:rsidRPr="00EE4817" w14:paraId="697EC990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690EEAB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7C4E78D7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Specification</w:t>
            </w:r>
          </w:p>
        </w:tc>
      </w:tr>
      <w:tr w:rsidR="00FB5F6E" w:rsidRPr="00EE4817" w14:paraId="22F43CC9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78416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Water &amp; Dust Intrusion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139C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IP68 (Submersible up to 2 meters for 4 hours)</w:t>
            </w:r>
          </w:p>
        </w:tc>
      </w:tr>
      <w:tr w:rsidR="00FB5F6E" w:rsidRPr="00EE4817" w14:paraId="20E1AEDC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C144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Military Standards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F03CD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MIL-STD-810 C, D, E, F, G (Covers shock, vibration, temperatures, blowing dust/sand)</w:t>
            </w:r>
          </w:p>
        </w:tc>
      </w:tr>
      <w:tr w:rsidR="00FB5F6E" w:rsidRPr="00EE4817" w14:paraId="07DB392C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DEA2B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Operating Temperature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2899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-30°C to +60°C (-22°F to +140°F)</w:t>
            </w:r>
          </w:p>
        </w:tc>
      </w:tr>
    </w:tbl>
    <w:p w14:paraId="002CFA52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</w:p>
    <w:p w14:paraId="588BCB24" w14:textId="77777777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1.3 Power &amp; Transmission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B5F6E" w:rsidRPr="00EE4817" w14:paraId="1CA413F3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05FD1C7E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5A3ACBAA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Specification</w:t>
            </w:r>
          </w:p>
        </w:tc>
      </w:tr>
      <w:tr w:rsidR="00FB5F6E" w:rsidRPr="00EE4817" w14:paraId="4F61C43D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06ED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Power Supply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C8E0A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Rechargeable Li-Ion IMPRES 2 Batteries</w:t>
            </w:r>
          </w:p>
        </w:tc>
      </w:tr>
      <w:tr w:rsidR="00FB5F6E" w:rsidRPr="00EE4817" w14:paraId="03E7ABF9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2313F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Standard Battery Capacity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3CF6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2550 mAh (High-capacity options available up to 5100 mAh)</w:t>
            </w:r>
          </w:p>
        </w:tc>
      </w:tr>
      <w:tr w:rsidR="00FB5F6E" w:rsidRPr="00EE4817" w14:paraId="59540BD4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D13A5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RF Output Power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796E2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1-3 Watts (700/800 MHz), 1-6 Watts (VHF), 1-5 Watts (UHF R1/R2)</w:t>
            </w:r>
          </w:p>
        </w:tc>
      </w:tr>
    </w:tbl>
    <w:p w14:paraId="655135B8" w14:textId="77777777" w:rsidR="00EE4817" w:rsidRDefault="00EE4817" w:rsidP="00FB5F6E">
      <w:pPr>
        <w:rPr>
          <w:rFonts w:ascii="Times New Roman" w:hAnsi="Times New Roman" w:cs="Times New Roman"/>
          <w:sz w:val="22"/>
          <w:szCs w:val="22"/>
        </w:rPr>
      </w:pPr>
    </w:p>
    <w:p w14:paraId="02005D8C" w14:textId="60D1A26E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lastRenderedPageBreak/>
        <w:t>1.4 Audio &amp; Hardware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B5F6E" w:rsidRPr="00EE4817" w14:paraId="523E16B3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63117F5A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314F8214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Specification</w:t>
            </w:r>
          </w:p>
        </w:tc>
      </w:tr>
      <w:tr w:rsidR="00FB5F6E" w:rsidRPr="00EE4817" w14:paraId="11E0BCDD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9BE46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Audio Output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56D3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3-Watt speaker with Adaptive Audio Engine</w:t>
            </w:r>
          </w:p>
        </w:tc>
      </w:tr>
      <w:tr w:rsidR="00FB5F6E" w:rsidRPr="00EE4817" w14:paraId="2853DD73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2673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Noise Suppression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0484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3 integrated microphones, Adaptive Dual-Sided Operation, Windporting</w:t>
            </w:r>
          </w:p>
        </w:tc>
      </w:tr>
      <w:tr w:rsidR="00FB5F6E" w:rsidRPr="00EE4817" w14:paraId="1CB6E43C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33FAC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Display Interface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E85FB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Monochromatic top display (Model 1.5) or Full-color front LCD + Top display (Models 2.5/3.5)</w:t>
            </w:r>
          </w:p>
        </w:tc>
      </w:tr>
    </w:tbl>
    <w:p w14:paraId="2F5E9F20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</w:p>
    <w:p w14:paraId="5C0B537C" w14:textId="77777777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1.5 Security &amp; Connectivity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B5F6E" w:rsidRPr="00EE4817" w14:paraId="1EA08527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398E931D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2DAE9BEC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Specification</w:t>
            </w:r>
          </w:p>
        </w:tc>
      </w:tr>
      <w:tr w:rsidR="00FB5F6E" w:rsidRPr="00EE4817" w14:paraId="68F1C09E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0E989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Encryption Algorithms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BE15E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Single-key ADP standard; supports 256-bit AES, DES, DES-XL, DES-OFB</w:t>
            </w:r>
          </w:p>
        </w:tc>
      </w:tr>
      <w:tr w:rsidR="00FB5F6E" w:rsidRPr="00EE4817" w14:paraId="70F2C38E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55C7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Wireless Connectivity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267BF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Wi-Fi 802.11 b/g/n (up to 20 SSIDs), Bluetooth® 4.0 (LE)</w:t>
            </w:r>
          </w:p>
        </w:tc>
      </w:tr>
      <w:tr w:rsidR="00FB5F6E" w:rsidRPr="00EE4817" w14:paraId="03142812" w14:textId="77777777" w:rsidTr="00FB5F6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50F2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Location Services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2383B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Integrated GPS/GLONASS for outdoor personnel tracking</w:t>
            </w:r>
          </w:p>
        </w:tc>
      </w:tr>
    </w:tbl>
    <w:p w14:paraId="5FB443A4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</w:p>
    <w:p w14:paraId="2193C817" w14:textId="77777777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2.0 DESCRIPTION OF REQUIREMENTS (DOR): HSM-78 OPERATIONS</w:t>
      </w:r>
    </w:p>
    <w:p w14:paraId="3D6FE835" w14:textId="77777777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2.1 General Information</w:t>
      </w:r>
    </w:p>
    <w:p w14:paraId="092C0888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b/>
          <w:sz w:val="22"/>
          <w:szCs w:val="22"/>
        </w:rPr>
        <w:t>Objective:</w:t>
      </w:r>
      <w:r w:rsidRPr="00FB5F6E">
        <w:rPr>
          <w:rFonts w:ascii="Times New Roman" w:hAnsi="Times New Roman" w:cs="Times New Roman"/>
          <w:sz w:val="22"/>
          <w:szCs w:val="22"/>
        </w:rPr>
        <w:t xml:space="preserve"> This Description of Requirements (DOR) defines the minimum requirements for the procurement and delivery of Motorola APX 6000 handheld radio communication equipment in support of HSM-78 operations.</w:t>
      </w:r>
    </w:p>
    <w:p w14:paraId="7950039F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b/>
          <w:sz w:val="22"/>
          <w:szCs w:val="22"/>
        </w:rPr>
        <w:t>Background &amp; Justification:</w:t>
      </w:r>
      <w:r w:rsidRPr="00FB5F6E">
        <w:rPr>
          <w:rFonts w:ascii="Times New Roman" w:hAnsi="Times New Roman" w:cs="Times New Roman"/>
          <w:sz w:val="22"/>
          <w:szCs w:val="22"/>
        </w:rPr>
        <w:t xml:space="preserve"> HSM-78 requires reliable and mission-capable radio communications to support safe and effective flight line operations. Current handheld radio equipment used by flight line personnel, maintenance teams, and Squadron Duty Office personnel has reached end-of-life. Replacing these obsolete systems is mission-critical to ensure safe, effective, and interoperable fixed-base communications.</w:t>
      </w:r>
    </w:p>
    <w:p w14:paraId="346E9224" w14:textId="17691D49" w:rsidR="00EE4817" w:rsidRPr="00EE4817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b/>
          <w:sz w:val="22"/>
          <w:szCs w:val="22"/>
        </w:rPr>
        <w:t>Mission Impact:</w:t>
      </w:r>
      <w:r w:rsidRPr="00FB5F6E">
        <w:rPr>
          <w:rFonts w:ascii="Times New Roman" w:hAnsi="Times New Roman" w:cs="Times New Roman"/>
          <w:sz w:val="22"/>
          <w:szCs w:val="22"/>
        </w:rPr>
        <w:t xml:space="preserve"> Upgrading to the APX 6000 will restore reliable real-time coordination between maintenance personnel and aircrew, resolving degraded communications, improving situational awareness, and mitigating operational risks on the flight line.</w:t>
      </w:r>
    </w:p>
    <w:p w14:paraId="7EB42E7A" w14:textId="5FE6CDB5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2.2 Equipment Requirements</w:t>
      </w:r>
    </w:p>
    <w:p w14:paraId="6167EE43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>The Contractor shall provide the following hardware, software, and warranty items. All equipment must include ADP software DSP-based crypto and analog operation software capabilities.</w:t>
      </w:r>
    </w:p>
    <w:tbl>
      <w:tblPr>
        <w:tblStyle w:val="TableGrid"/>
        <w:tblW w:w="951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FB5F6E" w:rsidRPr="00EE4817" w14:paraId="09AAD52D" w14:textId="77777777" w:rsidTr="00FB5F6E">
        <w:trPr>
          <w:trHeight w:val="450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6B2C6890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lastRenderedPageBreak/>
              <w:t>Qty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21B44F8E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Part Number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1D5CBC27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Item Description</w:t>
            </w:r>
          </w:p>
        </w:tc>
      </w:tr>
      <w:tr w:rsidR="00FB5F6E" w:rsidRPr="00EE4817" w14:paraId="25F5FC4E" w14:textId="77777777" w:rsidTr="00FB5F6E">
        <w:trPr>
          <w:trHeight w:val="750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0CAE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0808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H98KGF9PW6BN_GSA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0323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APX6000 VHF MHZ MODEL 2.5 PORTABLE</w:t>
            </w:r>
          </w:p>
        </w:tc>
      </w:tr>
      <w:tr w:rsidR="00FB5F6E" w:rsidRPr="00EE4817" w14:paraId="7E73D33C" w14:textId="77777777" w:rsidTr="00FB5F6E">
        <w:trPr>
          <w:trHeight w:val="750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04B7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CC28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Q667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CEAE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ADP SOFTWARE DSP BASED CRYPTO</w:t>
            </w:r>
          </w:p>
        </w:tc>
      </w:tr>
      <w:tr w:rsidR="00FB5F6E" w:rsidRPr="00EE4817" w14:paraId="0AF11728" w14:textId="77777777" w:rsidTr="00FB5F6E">
        <w:trPr>
          <w:trHeight w:val="740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B9677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81BD5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Q241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BAF5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SOFTWARE, ANALOG OPERATION</w:t>
            </w:r>
          </w:p>
        </w:tc>
      </w:tr>
      <w:tr w:rsidR="00FB5F6E" w:rsidRPr="00EE4817" w14:paraId="11336B7B" w14:textId="77777777" w:rsidTr="00FB5F6E">
        <w:trPr>
          <w:trHeight w:val="450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21E50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1D985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Q58AL_APX6000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CA30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3Y ESSENTIAL SERVICE</w:t>
            </w:r>
          </w:p>
        </w:tc>
      </w:tr>
      <w:tr w:rsidR="00FB5F6E" w:rsidRPr="00EE4817" w14:paraId="3196C5AE" w14:textId="77777777" w:rsidTr="00EE4817">
        <w:trPr>
          <w:trHeight w:val="494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F119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1D73E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H35_APX6000_GSA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B513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CONVENTIONAL OPERATION</w:t>
            </w:r>
          </w:p>
        </w:tc>
      </w:tr>
      <w:tr w:rsidR="00FB5F6E" w:rsidRPr="00EE4817" w14:paraId="39F62C4C" w14:textId="77777777" w:rsidTr="00FB5F6E">
        <w:trPr>
          <w:trHeight w:val="750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67E0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FB0AC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PMNN4485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9AE73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BATT IMPRES 2 LION R IP68 2550T</w:t>
            </w:r>
          </w:p>
        </w:tc>
      </w:tr>
      <w:tr w:rsidR="00FB5F6E" w:rsidRPr="00EE4817" w14:paraId="4AF4F473" w14:textId="77777777" w:rsidTr="00EE4817">
        <w:trPr>
          <w:trHeight w:val="863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E342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ABA2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NNTN8844BTAA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F30EE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CHARGER, MULTI-UNIT, IMPRES 2, 6-DISP, NA/LA-PLUG, ACC USB CHARGER</w:t>
            </w:r>
          </w:p>
        </w:tc>
      </w:tr>
      <w:tr w:rsidR="00FB5F6E" w:rsidRPr="00EE4817" w14:paraId="55FC6B4C" w14:textId="77777777" w:rsidTr="00FB5F6E">
        <w:trPr>
          <w:trHeight w:val="1040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BF63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50A1D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NNTN8860ATAA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1C983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CHARGER TAA, DESKTOP SINGLE UNIT IMPRES 2, US PLUG</w:t>
            </w:r>
          </w:p>
        </w:tc>
      </w:tr>
    </w:tbl>
    <w:p w14:paraId="4FAD321A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</w:p>
    <w:p w14:paraId="290B5492" w14:textId="36953670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b/>
          <w:sz w:val="22"/>
          <w:szCs w:val="22"/>
        </w:rPr>
        <w:t>Legacy Equipment Disposition:</w:t>
      </w:r>
      <w:r w:rsidRPr="00FB5F6E">
        <w:rPr>
          <w:rFonts w:ascii="Times New Roman" w:hAnsi="Times New Roman" w:cs="Times New Roman"/>
          <w:sz w:val="22"/>
          <w:szCs w:val="22"/>
        </w:rPr>
        <w:t xml:space="preserve"> HSM-78 will retain all replaced, end-of-life equipment for turn-in through proper channels.</w:t>
      </w:r>
    </w:p>
    <w:p w14:paraId="32B82C72" w14:textId="77777777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t>3.0 DELIVERABLES &amp; ACCEPTANCE</w:t>
      </w:r>
    </w:p>
    <w:p w14:paraId="5E8DEF39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>The Contractor shall deliver a complete, fully functional handheld radio communication capability. Government acceptance is contingent upon the verification of the following criteria:</w:t>
      </w:r>
    </w:p>
    <w:p w14:paraId="061F476F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 xml:space="preserve">  </w:t>
      </w:r>
      <w:r w:rsidRPr="00FB5F6E">
        <w:rPr>
          <w:rFonts w:ascii="Times New Roman" w:hAnsi="Times New Roman" w:cs="Times New Roman"/>
          <w:b/>
          <w:sz w:val="22"/>
          <w:szCs w:val="22"/>
        </w:rPr>
        <w:t>Condition &amp; Compliance:</w:t>
      </w:r>
      <w:r w:rsidRPr="00FB5F6E">
        <w:rPr>
          <w:rFonts w:ascii="Times New Roman" w:hAnsi="Times New Roman" w:cs="Times New Roman"/>
          <w:sz w:val="22"/>
          <w:szCs w:val="22"/>
        </w:rPr>
        <w:t xml:space="preserve"> All deliverables shall be strictly new and compliant with applicable Federal and Department of Defense communication, safety, and interoperability standards.</w:t>
      </w:r>
    </w:p>
    <w:p w14:paraId="79042C1C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 xml:space="preserve">  </w:t>
      </w:r>
      <w:r w:rsidRPr="00FB5F6E">
        <w:rPr>
          <w:rFonts w:ascii="Times New Roman" w:hAnsi="Times New Roman" w:cs="Times New Roman"/>
          <w:b/>
          <w:sz w:val="22"/>
          <w:szCs w:val="22"/>
        </w:rPr>
        <w:t>Configuration:</w:t>
      </w:r>
      <w:r w:rsidRPr="00FB5F6E">
        <w:rPr>
          <w:rFonts w:ascii="Times New Roman" w:hAnsi="Times New Roman" w:cs="Times New Roman"/>
          <w:sz w:val="22"/>
          <w:szCs w:val="22"/>
        </w:rPr>
        <w:t xml:space="preserve"> Radios must be fully programmed, configured, and compatible with existing communication systems and authorized frequencies.</w:t>
      </w:r>
    </w:p>
    <w:p w14:paraId="301D369E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 xml:space="preserve">  </w:t>
      </w:r>
      <w:r w:rsidRPr="00FB5F6E">
        <w:rPr>
          <w:rFonts w:ascii="Times New Roman" w:hAnsi="Times New Roman" w:cs="Times New Roman"/>
          <w:b/>
          <w:sz w:val="22"/>
          <w:szCs w:val="22"/>
        </w:rPr>
        <w:t>Operational Readiness:</w:t>
      </w:r>
      <w:r w:rsidRPr="00FB5F6E">
        <w:rPr>
          <w:rFonts w:ascii="Times New Roman" w:hAnsi="Times New Roman" w:cs="Times New Roman"/>
          <w:sz w:val="22"/>
          <w:szCs w:val="22"/>
        </w:rPr>
        <w:t xml:space="preserve"> Equipment must be delivered complete with all supporting components (batteries, chargers) and ready for immediate operational use.</w:t>
      </w:r>
    </w:p>
    <w:p w14:paraId="42988128" w14:textId="256A58BF" w:rsidR="00EE4817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 xml:space="preserve">  </w:t>
      </w:r>
      <w:r w:rsidRPr="00FB5F6E">
        <w:rPr>
          <w:rFonts w:ascii="Times New Roman" w:hAnsi="Times New Roman" w:cs="Times New Roman"/>
          <w:b/>
          <w:sz w:val="22"/>
          <w:szCs w:val="22"/>
        </w:rPr>
        <w:t>Schedule:</w:t>
      </w:r>
      <w:r w:rsidRPr="00FB5F6E">
        <w:rPr>
          <w:rFonts w:ascii="Times New Roman" w:hAnsi="Times New Roman" w:cs="Times New Roman"/>
          <w:sz w:val="22"/>
          <w:szCs w:val="22"/>
        </w:rPr>
        <w:t xml:space="preserve"> All items must be delivered within the timeframe specified in the contract.</w:t>
      </w:r>
    </w:p>
    <w:p w14:paraId="27164250" w14:textId="77777777" w:rsidR="00EE4817" w:rsidRDefault="00EE4817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58B1B32" w14:textId="77777777" w:rsidR="00EE4817" w:rsidRDefault="00EE4817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52B03AC" w14:textId="15563404" w:rsidR="00FB5F6E" w:rsidRPr="00FB5F6E" w:rsidRDefault="00FB5F6E" w:rsidP="00FB5F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5F6E">
        <w:rPr>
          <w:rFonts w:ascii="Times New Roman" w:hAnsi="Times New Roman" w:cs="Times New Roman"/>
          <w:b/>
          <w:bCs/>
          <w:sz w:val="22"/>
          <w:szCs w:val="22"/>
        </w:rPr>
        <w:lastRenderedPageBreak/>
        <w:t>4.0 DELIVERY LOGISTICS &amp; POINTS OF CONTACT</w:t>
      </w:r>
    </w:p>
    <w:p w14:paraId="7E38A5DD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b/>
          <w:sz w:val="22"/>
          <w:szCs w:val="22"/>
        </w:rPr>
        <w:t>Delivery Address:</w:t>
      </w:r>
    </w:p>
    <w:p w14:paraId="5E3FFAF5" w14:textId="77777777" w:rsidR="00FB5F6E" w:rsidRPr="00FB5F6E" w:rsidRDefault="00FB5F6E" w:rsidP="00FB5F6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>HSM-78</w:t>
      </w:r>
    </w:p>
    <w:p w14:paraId="578B6397" w14:textId="77777777" w:rsidR="00FB5F6E" w:rsidRPr="00FB5F6E" w:rsidRDefault="00FB5F6E" w:rsidP="00FB5F6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>NAS NORTH ISLAND</w:t>
      </w:r>
    </w:p>
    <w:p w14:paraId="197888DA" w14:textId="77777777" w:rsidR="00FB5F6E" w:rsidRPr="00FB5F6E" w:rsidRDefault="00FB5F6E" w:rsidP="00FB5F6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>BLDG 1456, ROOM 121</w:t>
      </w:r>
    </w:p>
    <w:p w14:paraId="4026C360" w14:textId="77777777" w:rsidR="00FB5F6E" w:rsidRPr="00EE4817" w:rsidRDefault="00FB5F6E" w:rsidP="00FB5F6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sz w:val="22"/>
          <w:szCs w:val="22"/>
        </w:rPr>
        <w:t>SAN DIEGO, CA 92135</w:t>
      </w:r>
    </w:p>
    <w:p w14:paraId="4915E371" w14:textId="77777777" w:rsidR="00FB5F6E" w:rsidRPr="00FB5F6E" w:rsidRDefault="00FB5F6E" w:rsidP="00FB5F6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220BD9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b/>
          <w:sz w:val="22"/>
          <w:szCs w:val="22"/>
        </w:rPr>
        <w:t>Special Delivery Instructions:</w:t>
      </w:r>
      <w:r w:rsidRPr="00FB5F6E">
        <w:rPr>
          <w:rFonts w:ascii="Times New Roman" w:hAnsi="Times New Roman" w:cs="Times New Roman"/>
          <w:sz w:val="22"/>
          <w:szCs w:val="22"/>
        </w:rPr>
        <w:t xml:space="preserve"> None.</w:t>
      </w:r>
    </w:p>
    <w:p w14:paraId="772D52BA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  <w:r w:rsidRPr="00FB5F6E">
        <w:rPr>
          <w:rFonts w:ascii="Times New Roman" w:hAnsi="Times New Roman" w:cs="Times New Roman"/>
          <w:b/>
          <w:sz w:val="22"/>
          <w:szCs w:val="22"/>
        </w:rPr>
        <w:t>Points of Contact: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5F6E" w:rsidRPr="00EE4817" w14:paraId="10D32840" w14:textId="77777777" w:rsidTr="00FB5F6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20CBB40A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41C6B0E2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vAlign w:val="center"/>
            <w:hideMark/>
          </w:tcPr>
          <w:p w14:paraId="7E7CB25A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Phone Number</w:t>
            </w:r>
          </w:p>
        </w:tc>
      </w:tr>
      <w:tr w:rsidR="00FB5F6E" w:rsidRPr="00EE4817" w14:paraId="2BB90F51" w14:textId="77777777" w:rsidTr="00FB5F6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BD4FA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Technical POC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375D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Mandy Ojo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BBA3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(619) 545-7533</w:t>
            </w:r>
          </w:p>
        </w:tc>
      </w:tr>
      <w:tr w:rsidR="00FB5F6E" w:rsidRPr="00EE4817" w14:paraId="0D36205C" w14:textId="77777777" w:rsidTr="00FB5F6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6B9E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Requestor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67A65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Edgar Corral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2410A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(619) 767-7986</w:t>
            </w:r>
          </w:p>
        </w:tc>
      </w:tr>
      <w:tr w:rsidR="00FB5F6E" w:rsidRPr="00EE4817" w14:paraId="0301DDE7" w14:textId="77777777" w:rsidTr="00FB5F6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297C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  <w:b/>
              </w:rPr>
              <w:t>Alternate POC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85F81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Mary Suzette dela Cruz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893E" w14:textId="77777777" w:rsidR="00FB5F6E" w:rsidRPr="00FB5F6E" w:rsidRDefault="00FB5F6E" w:rsidP="00FB5F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5F6E">
              <w:rPr>
                <w:rFonts w:ascii="Times New Roman" w:hAnsi="Times New Roman" w:cs="Times New Roman"/>
              </w:rPr>
              <w:t>(619) 545-0152</w:t>
            </w:r>
          </w:p>
        </w:tc>
      </w:tr>
    </w:tbl>
    <w:p w14:paraId="79AA9A3E" w14:textId="77777777" w:rsidR="00FB5F6E" w:rsidRPr="00FB5F6E" w:rsidRDefault="00FB5F6E" w:rsidP="00FB5F6E">
      <w:pPr>
        <w:rPr>
          <w:rFonts w:ascii="Times New Roman" w:hAnsi="Times New Roman" w:cs="Times New Roman"/>
          <w:sz w:val="22"/>
          <w:szCs w:val="22"/>
        </w:rPr>
      </w:pPr>
    </w:p>
    <w:p w14:paraId="59329AC3" w14:textId="77777777" w:rsidR="00FB353F" w:rsidRPr="00EE4817" w:rsidRDefault="00FB353F" w:rsidP="00FB5F6E">
      <w:pPr>
        <w:rPr>
          <w:rFonts w:ascii="Times New Roman" w:hAnsi="Times New Roman" w:cs="Times New Roman"/>
          <w:sz w:val="22"/>
          <w:szCs w:val="22"/>
        </w:rPr>
      </w:pPr>
    </w:p>
    <w:sectPr w:rsidR="00FB353F" w:rsidRPr="00EE4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D569E"/>
    <w:multiLevelType w:val="multilevel"/>
    <w:tmpl w:val="7076C002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7D4F2686"/>
    <w:multiLevelType w:val="multilevel"/>
    <w:tmpl w:val="5D644C3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99034120">
    <w:abstractNumId w:val="1"/>
  </w:num>
  <w:num w:numId="2" w16cid:durableId="116250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6E"/>
    <w:rsid w:val="000F7A23"/>
    <w:rsid w:val="00177B82"/>
    <w:rsid w:val="0025760A"/>
    <w:rsid w:val="0027607B"/>
    <w:rsid w:val="003A7F00"/>
    <w:rsid w:val="00EE4817"/>
    <w:rsid w:val="00FB353F"/>
    <w:rsid w:val="00FB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9CD0"/>
  <w15:chartTrackingRefBased/>
  <w15:docId w15:val="{A5613FF5-0F98-4D87-83D5-F5553CA8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F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5F6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76B4E27E0484EA5E1391210059CC0" ma:contentTypeVersion="15" ma:contentTypeDescription="Create a new document." ma:contentTypeScope="" ma:versionID="410d5557411ece7fbe2efe3e0eb0f2ac">
  <xsd:schema xmlns:xsd="http://www.w3.org/2001/XMLSchema" xmlns:xs="http://www.w3.org/2001/XMLSchema" xmlns:p="http://schemas.microsoft.com/office/2006/metadata/properties" xmlns:ns1="http://schemas.microsoft.com/sharepoint/v3" xmlns:ns2="62dafdb7-f6f6-4ce5-a40d-65417ee5fce5" xmlns:ns3="24cb94b8-778d-43d9-bb50-6e3f9e884183" targetNamespace="http://schemas.microsoft.com/office/2006/metadata/properties" ma:root="true" ma:fieldsID="7495a382a5eb86cfdbffa85ad25b3daf" ns1:_="" ns2:_="" ns3:_="">
    <xsd:import namespace="http://schemas.microsoft.com/sharepoint/v3"/>
    <xsd:import namespace="62dafdb7-f6f6-4ce5-a40d-65417ee5fce5"/>
    <xsd:import namespace="24cb94b8-778d-43d9-bb50-6e3f9e88418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dafdb7-f6f6-4ce5-a40d-65417ee5fc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24701594-f06e-4cba-b15e-62b2b5f1f6f2}" ma:internalName="TaxCatchAll" ma:showField="CatchAllData" ma:web="62dafdb7-f6f6-4ce5-a40d-65417ee5fc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b94b8-778d-43d9-bb50-6e3f9e8841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62dafdb7-f6f6-4ce5-a40d-65417ee5fce5" xsi:nil="true"/>
    <lcf76f155ced4ddcb4097134ff3c332f xmlns="24cb94b8-778d-43d9-bb50-6e3f9e884183">
      <Terms xmlns="http://schemas.microsoft.com/office/infopath/2007/PartnerControls"/>
    </lcf76f155ced4ddcb4097134ff3c332f>
    <_dlc_DocId xmlns="62dafdb7-f6f6-4ce5-a40d-65417ee5fce5">3JCXACU2DT7N-390648648-754103</_dlc_DocId>
    <_dlc_DocIdUrl xmlns="62dafdb7-f6f6-4ce5-a40d-65417ee5fce5">
      <Url>https://flankspeed.sharepoint-mil.us/sites/NAVSUP_FLCSD/_layouts/15/DocIdRedir.aspx?ID=3JCXACU2DT7N-390648648-754103</Url>
      <Description>3JCXACU2DT7N-390648648-754103</Description>
    </_dlc_DocIdUrl>
  </documentManagement>
</p:properties>
</file>

<file path=customXml/itemProps1.xml><?xml version="1.0" encoding="utf-8"?>
<ds:datastoreItem xmlns:ds="http://schemas.openxmlformats.org/officeDocument/2006/customXml" ds:itemID="{62F8ED19-8C79-4CCD-88DD-3873222A4EE1}"/>
</file>

<file path=customXml/itemProps2.xml><?xml version="1.0" encoding="utf-8"?>
<ds:datastoreItem xmlns:ds="http://schemas.openxmlformats.org/officeDocument/2006/customXml" ds:itemID="{A877801F-FE94-4388-AC54-449F35344308}"/>
</file>

<file path=customXml/itemProps3.xml><?xml version="1.0" encoding="utf-8"?>
<ds:datastoreItem xmlns:ds="http://schemas.openxmlformats.org/officeDocument/2006/customXml" ds:itemID="{F2BE0667-64C5-484D-AADF-C45ABFF9B2EE}"/>
</file>

<file path=customXml/itemProps4.xml><?xml version="1.0" encoding="utf-8"?>
<ds:datastoreItem xmlns:ds="http://schemas.openxmlformats.org/officeDocument/2006/customXml" ds:itemID="{9C07E49B-16E7-4D19-A992-91ED6E9E7990}"/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693</Words>
  <Characters>3953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Corral, Edgar I ENS USN HSC-4 (USA)</dc:creator>
  <cp:keywords/>
  <dc:description/>
  <cp:lastModifiedBy>Haverstick, Amber M CIV USN NAVSUP FLCSD (USA)</cp:lastModifiedBy>
  <cp:revision>2</cp:revision>
  <dcterms:created xsi:type="dcterms:W3CDTF">2026-04-20T16:56:00Z</dcterms:created>
  <dcterms:modified xsi:type="dcterms:W3CDTF">2026-04-20T16:56:00Z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0x010100BAC76B4E27E0484EA5E1391210059CC0</vt:lpwstr>
  </property>
  <property fmtid="{D5CDD505-2E9C-101B-9397-08002B2CF9AE}" pid="3" name="_dlc_DocIdItemGuid">
    <vt:lpwstr>c9a40c26-f4c9-4395-bb5f-a9985919d355</vt:lpwstr>
  </property>
</Properties>
</file>