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Janitorial Services Emergency Bridge Contract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00921-3201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36C24826Q0630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SAN JUAN, PUERTO RICO</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S201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561720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Caribbean Healthcare System (VACHS)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 Casia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Juan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PR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00921-3201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Caribbean Healthcare System (VACHS)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 Casia Street</w:t>
            </w:r>
          </w:p>
          <w:p w:rsidR="00761C04" w:rsidRPr="00EE5B77" w:rsidP="00761C04">
            <w:pPr>
              <w:spacing w:before="0"/>
              <w:rPr>
                <w:rFonts w:asciiTheme="minorHAnsi" w:hAnsiTheme="minorHAnsi" w:cstheme="minorHAnsi"/>
              </w:rPr>
            </w:pPr>
            <w:r>
              <w:rPr>
                <w:rFonts w:asciiTheme="minorHAnsi" w:hAnsiTheme="minorHAnsi" w:cstheme="minorHAnsi"/>
              </w:rPr>
              <w:t>San Juan PR  00921-3201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Wilfredo Perez</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wilfredo.perez3@va.gov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939-759-6783</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67BCC">
      <w:r w:rsidRPr="00BD0CCC">
        <w:t>This procurement is for an emergency short-term Firm Fixed Price (FFP) bridge contract for Janitorial and Cleaning Services at the VA Caribbean Healthcare System (VACHS) &amp; Mayaguez Outpatient Clinic (MOPC), in accordance with RFO 6.103-1 and 12. OS-DB-JV-2 LLC (OS-DB) shall provide the necessary supervision, labor, supplies, materials and equipment to render complete janitorial services at the aforementioned locations. The Product Service Code (PSC) for this procurement is S201 (Housekeeping – Custodial Janitorial). Federal Information Technology Acquisition Reform Act (FITARA) does not apply to this procurement.</w:t>
      </w:r>
    </w:p>
    <w:p w:rsidR="00BD0CCC" w:rsidP="00BD0CCC">
      <w:r>
        <w:t xml:space="preserve">The required services for Healthcare Aseptic Cleaning Services at VACHS are needed in a short-term basis, due to a protest filed by an interested offeror related to the solicitation for the follow-on Janitorial Services at VACHS &amp; MOPC (RFP no. 36C24825R0040). It was determined that a stay of award of the follow-on contract had to be placed in accordance with RFO 33.105-2(a), to allow for GAO to </w:t>
      </w:r>
      <w:r>
        <w:t>make a determination</w:t>
      </w:r>
      <w:r>
        <w:t xml:space="preserve"> of such protest. Since the current contract for Janitorial Services at VACHS &amp; MOPC (contract no. 36C24821C0013) expires on 04/30/2026, a short-term bridge contract is needed. The period of performance of this bridge contract shall be as follows:</w:t>
      </w:r>
    </w:p>
    <w:p w:rsidR="00BD0CCC" w:rsidP="00BD0CCC">
      <w:r>
        <w:t>a. Base Period: May 1, 2026 – July 31, 2026</w:t>
      </w:r>
    </w:p>
    <w:p w:rsidR="00BD0CCC" w:rsidP="00BD0CCC">
      <w:r>
        <w:t>b. Option Period 1: August 1, 2026 – August 31, 2026</w:t>
      </w:r>
    </w:p>
    <w:p w:rsidR="00BD0CCC" w:rsidP="00BD0CCC">
      <w:r>
        <w:t>c. Option Period 2: September 1, 2026 – September 30, 2026</w:t>
      </w:r>
    </w:p>
    <w:p w:rsidR="00BD0CCC" w:rsidP="00BD0CCC">
      <w:r>
        <w:t>d. Option Period 3: October 1, 2026 – October 31, 2026</w:t>
      </w:r>
    </w:p>
    <w:p w:rsidR="00BD0CCC" w:rsidP="00BD0CCC">
      <w:r>
        <w:t>Note: These option periods will be exercised at the Government’s discretion.</w:t>
      </w:r>
    </w:p>
    <w:p w:rsidR="00BD0CCC" w:rsidP="00BD0CCC">
      <w:r w:rsidRPr="00BD0CCC">
        <w:t xml:space="preserve">The VACHS has an unusual and compelling need for these services, and failure to obtain such services in a timely will result in a situation in which there is a threat of immediate harm to health, welfare, and safety of life. Furthermore, the agency’s mission could be compromised if patient safety and well-being are threatened due to potential safety and infection issues that may arise if these services are not provided. The contractor that currently provides these services can </w:t>
      </w:r>
      <w:r w:rsidRPr="00BD0CCC">
        <w:t>perform</w:t>
      </w:r>
      <w:r w:rsidRPr="00BD0CCC">
        <w:t xml:space="preserve"> this urgent requirement according to the Performance Work Statement (PWS), and in time for the beginning of the Period of Performance of such. </w:t>
      </w:r>
      <w:r w:rsidRPr="00BD0CCC">
        <w:t>In order to</w:t>
      </w:r>
      <w:r w:rsidRPr="00BD0CCC">
        <w:t xml:space="preserve"> continue providing services in a consistent manner and without interruption, VACHS has determined that the incumbent contractor, OS-DB has the knowledge, capability, and competency to complete the work and is a responsible source that can meet the facility’s mission. OS-DB’s current employees are fully trained in the hospital environment setting. This vendor has full knowledge of the Federal and Commonwealth of Puerto Rico laws, Center for Disease Control (CDC), and the Department of Health regulations. Additionally, employees are fully competent as per The </w:t>
      </w:r>
      <w:r w:rsidRPr="00BD0CCC">
        <w:t>Joint Commission (TJC). A short-term award to such vendor on a sole-source basis for this critical requirement will allow sufficient time for the procurement of a long-term contract. OS-DB has the personnel resources, equipment capabilities, and experience to perform the work according to VA’s requirements immediately.</w:t>
      </w:r>
    </w:p>
    <w:p w:rsidR="00BD0CCC" w:rsidRPr="00BD0CCC" w:rsidP="00BD0CCC">
      <w:r w:rsidRPr="00BD0CCC">
        <w:t>This proposed action will allow sufficient time for GAO to make their determination on the received protest, and for a long-term contract to be awarded. To avoid interruption of janitorial services it is in the best interest of the Government to award a contract to the incumbent OS-DB, while the protest is resolved.</w:t>
      </w:r>
    </w:p>
    <w:p w:rsidR="00BD0CCC" w:rsidP="00BD0CC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F2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F2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89E"/>
    <w:rPr>
      <w:rFonts w:eastAsiaTheme="majorEastAsia" w:cstheme="majorBidi"/>
      <w:color w:val="272727" w:themeColor="text1" w:themeTint="D8"/>
    </w:rPr>
  </w:style>
  <w:style w:type="paragraph" w:styleId="Quote">
    <w:name w:val="Quote"/>
    <w:basedOn w:val="Normal"/>
    <w:next w:val="Normal"/>
    <w:link w:val="QuoteChar"/>
    <w:uiPriority w:val="29"/>
    <w:qFormat/>
    <w:rsid w:val="00AF289E"/>
    <w:pPr>
      <w:spacing w:before="160"/>
      <w:jc w:val="center"/>
    </w:pPr>
    <w:rPr>
      <w:i/>
      <w:iCs/>
      <w:color w:val="404040" w:themeColor="text1" w:themeTint="BF"/>
    </w:rPr>
  </w:style>
  <w:style w:type="character" w:customStyle="1" w:styleId="QuoteChar">
    <w:name w:val="Quote Char"/>
    <w:basedOn w:val="DefaultParagraphFont"/>
    <w:link w:val="Quote"/>
    <w:uiPriority w:val="29"/>
    <w:rsid w:val="00AF289E"/>
    <w:rPr>
      <w:i/>
      <w:iCs/>
      <w:color w:val="404040" w:themeColor="text1" w:themeTint="BF"/>
    </w:rPr>
  </w:style>
  <w:style w:type="paragraph" w:styleId="IntenseQuote">
    <w:name w:val="Intense Quote"/>
    <w:basedOn w:val="Normal"/>
    <w:next w:val="Normal"/>
    <w:link w:val="IntenseQuoteChar"/>
    <w:uiPriority w:val="30"/>
    <w:qFormat/>
    <w:rsid w:val="00AF289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F289E"/>
    <w:rPr>
      <w:i/>
      <w:iCs/>
      <w:color w:val="366092" w:themeColor="accent1" w:themeShade="BF"/>
    </w:rPr>
  </w:style>
  <w:style w:type="character" w:styleId="IntenseReference">
    <w:name w:val="Intense Reference"/>
    <w:basedOn w:val="DefaultParagraphFont"/>
    <w:uiPriority w:val="32"/>
    <w:qFormat/>
    <w:rsid w:val="00AF289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2026-04-24T12:57:02Z</dcterms:created>
  <dcterms:modified xsi:type="dcterms:W3CDTF">2026-04-24T12:57:02Z</dcterms:modified>
</cp:coreProperties>
</file>