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B6C30" w14:textId="77777777" w:rsidR="004E6BFB" w:rsidRPr="00702A08" w:rsidRDefault="004E6BFB"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10E0A" w14:paraId="60DB6C33" w14:textId="77777777" w:rsidTr="00761C04">
        <w:tc>
          <w:tcPr>
            <w:tcW w:w="1098" w:type="dxa"/>
            <w:hideMark/>
          </w:tcPr>
          <w:p w14:paraId="60DB6C31" w14:textId="77777777" w:rsidR="004E6BFB" w:rsidRPr="00D82575" w:rsidRDefault="004E6BFB" w:rsidP="004E6BFB">
            <w:pPr>
              <w:spacing w:after="0"/>
              <w:rPr>
                <w:rFonts w:cstheme="minorHAnsi"/>
                <w:b/>
                <w:szCs w:val="20"/>
              </w:rPr>
            </w:pPr>
            <w:r w:rsidRPr="00D82575">
              <w:rPr>
                <w:rFonts w:cstheme="minorHAnsi"/>
                <w:b/>
                <w:szCs w:val="20"/>
              </w:rPr>
              <w:t>SUBJECT*</w:t>
            </w:r>
          </w:p>
        </w:tc>
        <w:tc>
          <w:tcPr>
            <w:tcW w:w="8820" w:type="dxa"/>
            <w:hideMark/>
          </w:tcPr>
          <w:p w14:paraId="60DB6C32" w14:textId="77777777" w:rsidR="004E6BFB" w:rsidRDefault="004E6BFB" w:rsidP="004E6BFB">
            <w:pPr>
              <w:spacing w:after="0"/>
              <w:rPr>
                <w:rFonts w:cstheme="minorHAnsi"/>
              </w:rPr>
            </w:pPr>
            <w:r>
              <w:rPr>
                <w:rFonts w:cstheme="minorHAnsi"/>
              </w:rPr>
              <w:t>CT Injectors</w:t>
            </w:r>
            <w:r>
              <w:rPr>
                <w:rStyle w:val="AAMSKBFill-InHighlight"/>
              </w:rPr>
              <w:t xml:space="preserve">   </w:t>
            </w:r>
          </w:p>
        </w:tc>
      </w:tr>
    </w:tbl>
    <w:p w14:paraId="60DB6C34" w14:textId="77777777" w:rsidR="004E6BFB" w:rsidRDefault="004E6BFB" w:rsidP="004E6BFB">
      <w:pPr>
        <w:spacing w:after="0" w:line="240" w:lineRule="auto"/>
        <w:rPr>
          <w:rFonts w:eastAsia="Calibri" w:cstheme="minorHAnsi"/>
          <w:szCs w:val="20"/>
        </w:rPr>
      </w:pPr>
    </w:p>
    <w:p w14:paraId="60DB6C35" w14:textId="77777777" w:rsidR="004E6BFB" w:rsidRPr="00AF196F" w:rsidRDefault="004E6BFB" w:rsidP="004E6BFB">
      <w:pPr>
        <w:pBdr>
          <w:top w:val="single" w:sz="4" w:space="1" w:color="auto"/>
          <w:bottom w:val="single" w:sz="4" w:space="1" w:color="auto"/>
        </w:pBdr>
        <w:spacing w:after="0" w:line="240"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D10E0A" w14:paraId="60DB6C38" w14:textId="77777777" w:rsidTr="00490783">
        <w:trPr>
          <w:gridAfter w:val="1"/>
          <w:wAfter w:w="13" w:type="dxa"/>
        </w:trPr>
        <w:tc>
          <w:tcPr>
            <w:tcW w:w="4681" w:type="dxa"/>
            <w:hideMark/>
          </w:tcPr>
          <w:p w14:paraId="60DB6C36" w14:textId="77777777" w:rsidR="004E6BFB" w:rsidRPr="00D82575" w:rsidRDefault="004E6BFB" w:rsidP="004E6BFB">
            <w:pPr>
              <w:spacing w:after="0"/>
              <w:rPr>
                <w:rFonts w:cstheme="minorHAnsi"/>
                <w:b/>
                <w:szCs w:val="20"/>
              </w:rPr>
            </w:pPr>
            <w:r w:rsidRPr="00D82575">
              <w:rPr>
                <w:rFonts w:cstheme="minorHAnsi"/>
                <w:b/>
                <w:szCs w:val="20"/>
              </w:rPr>
              <w:t>CONTRACTING OFFICE’S ZIP CODE*</w:t>
            </w:r>
          </w:p>
        </w:tc>
        <w:tc>
          <w:tcPr>
            <w:tcW w:w="5237" w:type="dxa"/>
            <w:hideMark/>
          </w:tcPr>
          <w:p w14:paraId="60DB6C37" w14:textId="77777777" w:rsidR="004E6BFB" w:rsidRPr="00EE5B77" w:rsidRDefault="004E6BFB" w:rsidP="004E6BFB">
            <w:pPr>
              <w:spacing w:after="0"/>
              <w:rPr>
                <w:rStyle w:val="AAMSKBFill-InHighlight"/>
                <w:rFonts w:cstheme="minorHAnsi"/>
                <w:color w:val="auto"/>
              </w:rPr>
            </w:pPr>
            <w:r>
              <w:rPr>
                <w:rStyle w:val="AAMSKBFill-InHighlight"/>
                <w:rFonts w:cstheme="minorHAnsi"/>
                <w:color w:val="auto"/>
              </w:rPr>
              <w:t>19104</w:t>
            </w:r>
          </w:p>
        </w:tc>
      </w:tr>
      <w:tr w:rsidR="00D10E0A" w14:paraId="60DB6C3B" w14:textId="77777777" w:rsidTr="00490783">
        <w:trPr>
          <w:gridAfter w:val="1"/>
          <w:wAfter w:w="13" w:type="dxa"/>
        </w:trPr>
        <w:tc>
          <w:tcPr>
            <w:tcW w:w="4681" w:type="dxa"/>
            <w:hideMark/>
          </w:tcPr>
          <w:p w14:paraId="60DB6C39" w14:textId="77777777" w:rsidR="004E6BFB" w:rsidRPr="00D82575" w:rsidRDefault="004E6BFB" w:rsidP="004E6BFB">
            <w:pPr>
              <w:spacing w:after="0"/>
              <w:rPr>
                <w:rFonts w:cstheme="minorHAnsi"/>
                <w:b/>
                <w:szCs w:val="20"/>
              </w:rPr>
            </w:pPr>
            <w:r w:rsidRPr="00D82575">
              <w:rPr>
                <w:rFonts w:cstheme="minorHAnsi"/>
                <w:b/>
                <w:szCs w:val="20"/>
              </w:rPr>
              <w:t>SOLICITATION NUMBER*</w:t>
            </w:r>
          </w:p>
        </w:tc>
        <w:tc>
          <w:tcPr>
            <w:tcW w:w="5237" w:type="dxa"/>
            <w:hideMark/>
          </w:tcPr>
          <w:p w14:paraId="60DB6C3A" w14:textId="77777777" w:rsidR="004E6BFB" w:rsidRPr="00EE5B77" w:rsidRDefault="004E6BFB" w:rsidP="004E6BFB">
            <w:pPr>
              <w:spacing w:after="0"/>
              <w:rPr>
                <w:rStyle w:val="AAMSKBFill-InHighlight"/>
                <w:rFonts w:cstheme="minorHAnsi"/>
                <w:color w:val="auto"/>
              </w:rPr>
            </w:pPr>
            <w:r>
              <w:rPr>
                <w:rStyle w:val="AAMSKBFill-InHighlight"/>
                <w:rFonts w:cstheme="minorHAnsi"/>
                <w:color w:val="auto"/>
              </w:rPr>
              <w:t>36C24426Q0520</w:t>
            </w:r>
          </w:p>
        </w:tc>
      </w:tr>
      <w:tr w:rsidR="00D10E0A" w14:paraId="60DB6C3E" w14:textId="77777777" w:rsidTr="00490783">
        <w:trPr>
          <w:gridAfter w:val="1"/>
          <w:wAfter w:w="13" w:type="dxa"/>
        </w:trPr>
        <w:tc>
          <w:tcPr>
            <w:tcW w:w="4681" w:type="dxa"/>
            <w:hideMark/>
          </w:tcPr>
          <w:p w14:paraId="60DB6C3C" w14:textId="77777777" w:rsidR="004E6BFB" w:rsidRPr="00D82575" w:rsidRDefault="004E6BFB" w:rsidP="004E6BFB">
            <w:pPr>
              <w:spacing w:after="0"/>
              <w:rPr>
                <w:rFonts w:cstheme="minorHAnsi"/>
                <w:b/>
                <w:szCs w:val="20"/>
              </w:rPr>
            </w:pPr>
            <w:r w:rsidRPr="00D82575">
              <w:rPr>
                <w:rFonts w:cstheme="minorHAnsi"/>
                <w:b/>
                <w:szCs w:val="20"/>
              </w:rPr>
              <w:t>RESPONSE DATE/TIME/ZONE</w:t>
            </w:r>
          </w:p>
        </w:tc>
        <w:tc>
          <w:tcPr>
            <w:tcW w:w="5237" w:type="dxa"/>
            <w:hideMark/>
          </w:tcPr>
          <w:p w14:paraId="60DB6C3D" w14:textId="77777777" w:rsidR="004E6BFB" w:rsidRPr="00EE5B77" w:rsidRDefault="004E6BFB" w:rsidP="004E6BFB">
            <w:pPr>
              <w:spacing w:after="0"/>
              <w:rPr>
                <w:rFonts w:cstheme="minorHAnsi"/>
                <w:szCs w:val="20"/>
              </w:rPr>
            </w:pPr>
            <w:r>
              <w:rPr>
                <w:rFonts w:cstheme="minorHAnsi"/>
                <w:szCs w:val="20"/>
              </w:rPr>
              <w:t>04-30-2026</w:t>
            </w:r>
            <w:r w:rsidRPr="00EE5B77">
              <w:rPr>
                <w:rStyle w:val="AAMSKBFill-InHighlight"/>
                <w:rFonts w:cstheme="minorHAnsi"/>
                <w:color w:val="auto"/>
              </w:rPr>
              <w:t xml:space="preserve"> </w:t>
            </w:r>
            <w:r>
              <w:rPr>
                <w:rFonts w:cstheme="minorHAnsi"/>
                <w:szCs w:val="20"/>
              </w:rPr>
              <w:t>4:00PM</w:t>
            </w:r>
            <w:r w:rsidRPr="00EE5B77">
              <w:rPr>
                <w:rStyle w:val="AAMSKBFill-InHighlight"/>
                <w:rFonts w:cstheme="minorHAnsi"/>
                <w:color w:val="auto"/>
              </w:rPr>
              <w:t xml:space="preserve"> </w:t>
            </w:r>
            <w:r>
              <w:rPr>
                <w:rFonts w:cstheme="minorHAnsi"/>
                <w:szCs w:val="20"/>
              </w:rPr>
              <w:t>EASTERN TIME, NEW YORK, USA</w:t>
            </w:r>
          </w:p>
        </w:tc>
      </w:tr>
      <w:tr w:rsidR="00D10E0A" w14:paraId="60DB6C41" w14:textId="77777777" w:rsidTr="00490783">
        <w:trPr>
          <w:gridAfter w:val="1"/>
          <w:wAfter w:w="13" w:type="dxa"/>
        </w:trPr>
        <w:tc>
          <w:tcPr>
            <w:tcW w:w="4681" w:type="dxa"/>
            <w:hideMark/>
          </w:tcPr>
          <w:p w14:paraId="60DB6C3F" w14:textId="77777777" w:rsidR="004E6BFB" w:rsidRPr="00D82575" w:rsidRDefault="004E6BFB" w:rsidP="004E6BFB">
            <w:pPr>
              <w:spacing w:after="0"/>
              <w:rPr>
                <w:rFonts w:cstheme="minorHAnsi"/>
                <w:b/>
                <w:szCs w:val="20"/>
              </w:rPr>
            </w:pPr>
            <w:r w:rsidRPr="00D82575">
              <w:rPr>
                <w:rFonts w:cstheme="minorHAnsi"/>
                <w:b/>
                <w:szCs w:val="20"/>
              </w:rPr>
              <w:t>ARCHIVE</w:t>
            </w:r>
          </w:p>
        </w:tc>
        <w:tc>
          <w:tcPr>
            <w:tcW w:w="5237" w:type="dxa"/>
            <w:hideMark/>
          </w:tcPr>
          <w:p w14:paraId="60DB6C40" w14:textId="77777777" w:rsidR="004E6BFB" w:rsidRPr="00EE5B77" w:rsidRDefault="004E6BFB" w:rsidP="004E6BFB">
            <w:pPr>
              <w:spacing w:after="0"/>
              <w:rPr>
                <w:rFonts w:cstheme="minorHAnsi"/>
                <w:szCs w:val="20"/>
              </w:rPr>
            </w:pPr>
            <w:r>
              <w:rPr>
                <w:rFonts w:cstheme="minorHAnsi"/>
                <w:szCs w:val="20"/>
              </w:rPr>
              <w:t>10</w:t>
            </w:r>
            <w:r w:rsidRPr="00EE5B77">
              <w:rPr>
                <w:rFonts w:eastAsiaTheme="minorHAnsi" w:cstheme="minorHAnsi"/>
                <w:szCs w:val="20"/>
                <w:bdr w:val="none" w:sz="0" w:space="0" w:color="auto" w:frame="1"/>
              </w:rPr>
              <w:t xml:space="preserve"> DAYS AFTER THE RESPONSE DATE</w:t>
            </w:r>
          </w:p>
        </w:tc>
      </w:tr>
      <w:tr w:rsidR="00D10E0A" w14:paraId="60DB6C44" w14:textId="77777777" w:rsidTr="00490783">
        <w:trPr>
          <w:trHeight w:val="251"/>
        </w:trPr>
        <w:tc>
          <w:tcPr>
            <w:tcW w:w="4681" w:type="dxa"/>
            <w:hideMark/>
          </w:tcPr>
          <w:p w14:paraId="60DB6C42" w14:textId="77777777" w:rsidR="004E6BFB" w:rsidRDefault="004E6BFB" w:rsidP="004E6BFB">
            <w:pPr>
              <w:spacing w:after="0"/>
              <w:rPr>
                <w:rFonts w:cstheme="minorHAnsi"/>
                <w:b/>
              </w:rPr>
            </w:pPr>
            <w:r w:rsidRPr="000758A6">
              <w:rPr>
                <w:rFonts w:cstheme="minorHAnsi"/>
                <w:b/>
                <w:szCs w:val="20"/>
              </w:rPr>
              <w:t>SET-ASIDE</w:t>
            </w:r>
          </w:p>
        </w:tc>
        <w:tc>
          <w:tcPr>
            <w:tcW w:w="5250" w:type="dxa"/>
            <w:gridSpan w:val="2"/>
            <w:hideMark/>
          </w:tcPr>
          <w:p w14:paraId="60DB6C43" w14:textId="77777777" w:rsidR="004E6BFB" w:rsidRPr="00EE5B77" w:rsidRDefault="004E6BFB" w:rsidP="004E6BFB">
            <w:pPr>
              <w:spacing w:after="0"/>
              <w:rPr>
                <w:rFonts w:cstheme="minorHAnsi"/>
              </w:rPr>
            </w:pPr>
          </w:p>
        </w:tc>
      </w:tr>
      <w:tr w:rsidR="00D10E0A" w14:paraId="60DB6C47" w14:textId="77777777" w:rsidTr="00490783">
        <w:trPr>
          <w:trHeight w:val="267"/>
        </w:trPr>
        <w:tc>
          <w:tcPr>
            <w:tcW w:w="4681" w:type="dxa"/>
            <w:hideMark/>
          </w:tcPr>
          <w:p w14:paraId="60DB6C45" w14:textId="77777777" w:rsidR="004E6BFB" w:rsidRDefault="004E6BFB" w:rsidP="004E6BFB">
            <w:pPr>
              <w:spacing w:after="0"/>
              <w:rPr>
                <w:rFonts w:cstheme="minorHAnsi"/>
                <w:b/>
              </w:rPr>
            </w:pPr>
            <w:r w:rsidRPr="000758A6">
              <w:rPr>
                <w:rFonts w:cstheme="minorHAnsi"/>
                <w:b/>
                <w:szCs w:val="20"/>
              </w:rPr>
              <w:t>PRODUCT SERVICE CODE*</w:t>
            </w:r>
          </w:p>
        </w:tc>
        <w:tc>
          <w:tcPr>
            <w:tcW w:w="5250" w:type="dxa"/>
            <w:gridSpan w:val="2"/>
            <w:hideMark/>
          </w:tcPr>
          <w:p w14:paraId="60DB6C46" w14:textId="77777777" w:rsidR="004E6BFB" w:rsidRPr="00EE5B77" w:rsidRDefault="004E6BFB" w:rsidP="004E6BFB">
            <w:pPr>
              <w:spacing w:after="0"/>
              <w:rPr>
                <w:rFonts w:cstheme="minorHAnsi"/>
                <w:szCs w:val="20"/>
              </w:rPr>
            </w:pPr>
            <w:r>
              <w:rPr>
                <w:rFonts w:cstheme="minorHAnsi"/>
                <w:szCs w:val="20"/>
              </w:rPr>
              <w:t>6515</w:t>
            </w:r>
          </w:p>
        </w:tc>
      </w:tr>
      <w:tr w:rsidR="00D10E0A" w14:paraId="60DB6C4A" w14:textId="77777777" w:rsidTr="00490783">
        <w:trPr>
          <w:trHeight w:val="251"/>
        </w:trPr>
        <w:tc>
          <w:tcPr>
            <w:tcW w:w="4681" w:type="dxa"/>
            <w:hideMark/>
          </w:tcPr>
          <w:p w14:paraId="60DB6C48" w14:textId="77777777" w:rsidR="004E6BFB" w:rsidRDefault="004E6BFB" w:rsidP="004E6BFB">
            <w:pPr>
              <w:spacing w:after="0"/>
              <w:rPr>
                <w:rFonts w:cstheme="minorHAnsi"/>
                <w:b/>
              </w:rPr>
            </w:pPr>
            <w:r w:rsidRPr="000758A6">
              <w:rPr>
                <w:rFonts w:cstheme="minorHAnsi"/>
                <w:b/>
                <w:szCs w:val="20"/>
              </w:rPr>
              <w:t>NAICS CODE*</w:t>
            </w:r>
          </w:p>
        </w:tc>
        <w:tc>
          <w:tcPr>
            <w:tcW w:w="5250" w:type="dxa"/>
            <w:gridSpan w:val="2"/>
            <w:hideMark/>
          </w:tcPr>
          <w:p w14:paraId="60DB6C49" w14:textId="77777777" w:rsidR="004E6BFB" w:rsidRPr="00EE5B77" w:rsidRDefault="004E6BFB" w:rsidP="004E6BFB">
            <w:pPr>
              <w:spacing w:after="0"/>
              <w:rPr>
                <w:rFonts w:cstheme="minorHAnsi"/>
                <w:szCs w:val="20"/>
              </w:rPr>
            </w:pPr>
            <w:r>
              <w:rPr>
                <w:rFonts w:cstheme="minorHAnsi"/>
                <w:szCs w:val="20"/>
              </w:rPr>
              <w:t>339112</w:t>
            </w:r>
          </w:p>
        </w:tc>
      </w:tr>
      <w:tr w:rsidR="00D10E0A" w14:paraId="60DB6C4D" w14:textId="77777777" w:rsidTr="00490783">
        <w:trPr>
          <w:trHeight w:val="251"/>
        </w:trPr>
        <w:tc>
          <w:tcPr>
            <w:tcW w:w="4681" w:type="dxa"/>
            <w:hideMark/>
          </w:tcPr>
          <w:p w14:paraId="60DB6C4B" w14:textId="77777777" w:rsidR="004E6BFB" w:rsidRDefault="004E6BFB" w:rsidP="004E6BFB">
            <w:pPr>
              <w:spacing w:after="0"/>
              <w:rPr>
                <w:rFonts w:cstheme="minorHAnsi"/>
                <w:b/>
              </w:rPr>
            </w:pPr>
            <w:r w:rsidRPr="000758A6">
              <w:rPr>
                <w:rFonts w:cstheme="minorHAnsi"/>
                <w:b/>
                <w:szCs w:val="20"/>
              </w:rPr>
              <w:t>PLACE OF PERFORMANCE</w:t>
            </w:r>
          </w:p>
        </w:tc>
        <w:tc>
          <w:tcPr>
            <w:tcW w:w="5250" w:type="dxa"/>
            <w:gridSpan w:val="2"/>
            <w:hideMark/>
          </w:tcPr>
          <w:p w14:paraId="60DB6C4C" w14:textId="77777777" w:rsidR="004E6BFB" w:rsidRPr="00EE5B77" w:rsidRDefault="004E6BFB" w:rsidP="004E6BFB">
            <w:pPr>
              <w:spacing w:after="0"/>
              <w:rPr>
                <w:rFonts w:cstheme="minorHAnsi"/>
                <w:szCs w:val="20"/>
              </w:rPr>
            </w:pPr>
            <w:r>
              <w:rPr>
                <w:rFonts w:cstheme="minorHAnsi"/>
                <w:szCs w:val="20"/>
              </w:rPr>
              <w:t>Corporal Michael J. Crescenz</w:t>
            </w:r>
          </w:p>
        </w:tc>
      </w:tr>
      <w:tr w:rsidR="00D10E0A" w14:paraId="60DB6C50" w14:textId="77777777" w:rsidTr="00490783">
        <w:trPr>
          <w:trHeight w:val="251"/>
        </w:trPr>
        <w:tc>
          <w:tcPr>
            <w:tcW w:w="4681" w:type="dxa"/>
          </w:tcPr>
          <w:p w14:paraId="60DB6C4E" w14:textId="77777777" w:rsidR="004E6BFB" w:rsidRPr="000758A6" w:rsidRDefault="004E6BFB" w:rsidP="004E6BFB">
            <w:pPr>
              <w:spacing w:after="0"/>
              <w:rPr>
                <w:rFonts w:cstheme="minorHAnsi"/>
                <w:b/>
                <w:szCs w:val="20"/>
              </w:rPr>
            </w:pPr>
          </w:p>
        </w:tc>
        <w:tc>
          <w:tcPr>
            <w:tcW w:w="5250" w:type="dxa"/>
            <w:gridSpan w:val="2"/>
          </w:tcPr>
          <w:p w14:paraId="60DB6C4F" w14:textId="77777777" w:rsidR="004E6BFB" w:rsidRPr="00EE5B77" w:rsidRDefault="004E6BFB" w:rsidP="004E6BFB">
            <w:pPr>
              <w:spacing w:after="0"/>
              <w:rPr>
                <w:rStyle w:val="AAMSKBFill-InHighlight"/>
                <w:rFonts w:cstheme="minorHAnsi"/>
                <w:color w:val="auto"/>
              </w:rPr>
            </w:pPr>
            <w:r>
              <w:rPr>
                <w:rStyle w:val="AAMSKBFill-InHighlight"/>
                <w:rFonts w:cstheme="minorHAnsi"/>
                <w:color w:val="auto"/>
              </w:rPr>
              <w:t>Philadelphia VA medical Center</w:t>
            </w:r>
          </w:p>
        </w:tc>
      </w:tr>
      <w:tr w:rsidR="00D10E0A" w14:paraId="60DB6C53" w14:textId="77777777" w:rsidTr="00490783">
        <w:trPr>
          <w:trHeight w:val="267"/>
        </w:trPr>
        <w:tc>
          <w:tcPr>
            <w:tcW w:w="4681" w:type="dxa"/>
          </w:tcPr>
          <w:p w14:paraId="60DB6C51" w14:textId="77777777" w:rsidR="004E6BFB" w:rsidRPr="000758A6" w:rsidRDefault="004E6BFB" w:rsidP="004E6BFB">
            <w:pPr>
              <w:spacing w:after="0"/>
              <w:rPr>
                <w:rFonts w:cstheme="minorHAnsi"/>
                <w:b/>
                <w:szCs w:val="20"/>
              </w:rPr>
            </w:pPr>
          </w:p>
        </w:tc>
        <w:tc>
          <w:tcPr>
            <w:tcW w:w="5250" w:type="dxa"/>
            <w:gridSpan w:val="2"/>
          </w:tcPr>
          <w:p w14:paraId="60DB6C52" w14:textId="77777777" w:rsidR="004E6BFB" w:rsidRPr="00EE5B77" w:rsidRDefault="004E6BFB" w:rsidP="004E6BFB">
            <w:pPr>
              <w:spacing w:after="0"/>
              <w:rPr>
                <w:rStyle w:val="AAMSKBFill-InHighlight"/>
                <w:rFonts w:cstheme="minorHAnsi"/>
                <w:color w:val="auto"/>
              </w:rPr>
            </w:pPr>
          </w:p>
        </w:tc>
      </w:tr>
      <w:tr w:rsidR="00D10E0A" w14:paraId="60DB6C56" w14:textId="77777777" w:rsidTr="00490783">
        <w:trPr>
          <w:trHeight w:val="251"/>
        </w:trPr>
        <w:tc>
          <w:tcPr>
            <w:tcW w:w="4681" w:type="dxa"/>
          </w:tcPr>
          <w:p w14:paraId="60DB6C54" w14:textId="77777777" w:rsidR="004E6BFB" w:rsidRPr="000758A6" w:rsidRDefault="004E6BFB" w:rsidP="004E6BFB">
            <w:pPr>
              <w:spacing w:after="0"/>
              <w:rPr>
                <w:rFonts w:cstheme="minorHAnsi"/>
                <w:b/>
                <w:szCs w:val="20"/>
              </w:rPr>
            </w:pPr>
          </w:p>
        </w:tc>
        <w:tc>
          <w:tcPr>
            <w:tcW w:w="5250" w:type="dxa"/>
            <w:gridSpan w:val="2"/>
          </w:tcPr>
          <w:p w14:paraId="60DB6C55" w14:textId="77777777" w:rsidR="004E6BFB" w:rsidRPr="00EE5B77" w:rsidRDefault="004E6BFB" w:rsidP="004E6BFB">
            <w:pPr>
              <w:spacing w:after="0"/>
              <w:rPr>
                <w:rStyle w:val="AAMSKBFill-InHighlight"/>
                <w:rFonts w:cstheme="minorHAnsi"/>
                <w:color w:val="auto"/>
              </w:rPr>
            </w:pPr>
            <w:r>
              <w:rPr>
                <w:rStyle w:val="AAMSKBFill-InHighlight"/>
                <w:rFonts w:cstheme="minorHAnsi"/>
                <w:color w:val="auto"/>
              </w:rPr>
              <w:t>3900 Woodland Ave.</w:t>
            </w:r>
          </w:p>
        </w:tc>
      </w:tr>
      <w:tr w:rsidR="00D10E0A" w14:paraId="60DB6C59" w14:textId="77777777" w:rsidTr="00490783">
        <w:trPr>
          <w:trHeight w:val="251"/>
        </w:trPr>
        <w:tc>
          <w:tcPr>
            <w:tcW w:w="4681" w:type="dxa"/>
          </w:tcPr>
          <w:p w14:paraId="60DB6C57" w14:textId="77777777" w:rsidR="004E6BFB" w:rsidRPr="000758A6" w:rsidRDefault="004E6BFB" w:rsidP="004E6BFB">
            <w:pPr>
              <w:spacing w:after="0"/>
              <w:rPr>
                <w:rFonts w:cstheme="minorHAnsi"/>
                <w:b/>
                <w:szCs w:val="20"/>
              </w:rPr>
            </w:pPr>
          </w:p>
        </w:tc>
        <w:tc>
          <w:tcPr>
            <w:tcW w:w="5250" w:type="dxa"/>
            <w:gridSpan w:val="2"/>
          </w:tcPr>
          <w:p w14:paraId="60DB6C58" w14:textId="77777777" w:rsidR="004E6BFB" w:rsidRPr="00EE5B77" w:rsidRDefault="004E6BFB" w:rsidP="004E6BFB">
            <w:pPr>
              <w:spacing w:after="0"/>
              <w:rPr>
                <w:rStyle w:val="AAMSKBFill-InHighlight"/>
                <w:rFonts w:cstheme="minorHAnsi"/>
                <w:color w:val="auto"/>
              </w:rPr>
            </w:pPr>
            <w:r>
              <w:rPr>
                <w:rStyle w:val="AAMSKBFill-InHighlight"/>
                <w:rFonts w:cstheme="minorHAnsi"/>
                <w:color w:val="auto"/>
              </w:rPr>
              <w:t>Philadelphia</w:t>
            </w:r>
            <w:r w:rsidRPr="00EE5B77">
              <w:rPr>
                <w:rFonts w:cstheme="minorHAnsi"/>
                <w:szCs w:val="20"/>
              </w:rPr>
              <w:t xml:space="preserve"> </w:t>
            </w:r>
          </w:p>
        </w:tc>
      </w:tr>
      <w:tr w:rsidR="00D10E0A" w14:paraId="60DB6C5C" w14:textId="77777777" w:rsidTr="00490783">
        <w:trPr>
          <w:trHeight w:val="251"/>
        </w:trPr>
        <w:tc>
          <w:tcPr>
            <w:tcW w:w="4681" w:type="dxa"/>
          </w:tcPr>
          <w:p w14:paraId="60DB6C5A" w14:textId="77777777" w:rsidR="004E6BFB" w:rsidRPr="000758A6" w:rsidRDefault="004E6BFB" w:rsidP="004E6BFB">
            <w:pPr>
              <w:spacing w:after="0"/>
              <w:rPr>
                <w:rFonts w:cstheme="minorHAnsi"/>
                <w:b/>
                <w:szCs w:val="20"/>
              </w:rPr>
            </w:pPr>
            <w:r w:rsidRPr="000758A6">
              <w:rPr>
                <w:rFonts w:cstheme="minorHAnsi"/>
                <w:b/>
                <w:szCs w:val="20"/>
              </w:rPr>
              <w:t>POSTAL CODE</w:t>
            </w:r>
          </w:p>
        </w:tc>
        <w:tc>
          <w:tcPr>
            <w:tcW w:w="5250" w:type="dxa"/>
            <w:gridSpan w:val="2"/>
          </w:tcPr>
          <w:p w14:paraId="60DB6C5B" w14:textId="77777777" w:rsidR="004E6BFB" w:rsidRPr="00EE5B77" w:rsidRDefault="004E6BFB" w:rsidP="004E6BFB">
            <w:pPr>
              <w:spacing w:after="0"/>
              <w:rPr>
                <w:rStyle w:val="AAMSKBFill-InHighlight"/>
                <w:rFonts w:cstheme="minorHAnsi"/>
                <w:color w:val="auto"/>
              </w:rPr>
            </w:pPr>
          </w:p>
        </w:tc>
      </w:tr>
      <w:tr w:rsidR="00D10E0A" w14:paraId="60DB6C60" w14:textId="77777777" w:rsidTr="00490783">
        <w:trPr>
          <w:trHeight w:val="519"/>
        </w:trPr>
        <w:tc>
          <w:tcPr>
            <w:tcW w:w="4681" w:type="dxa"/>
          </w:tcPr>
          <w:p w14:paraId="60DB6C5D" w14:textId="77777777" w:rsidR="004E6BFB" w:rsidRPr="000758A6" w:rsidRDefault="004E6BFB" w:rsidP="004E6BFB">
            <w:pPr>
              <w:spacing w:after="0"/>
              <w:rPr>
                <w:rFonts w:cstheme="minorHAnsi"/>
                <w:b/>
                <w:szCs w:val="20"/>
              </w:rPr>
            </w:pPr>
            <w:r w:rsidRPr="000758A6">
              <w:rPr>
                <w:rFonts w:cstheme="minorHAnsi"/>
                <w:b/>
                <w:szCs w:val="20"/>
              </w:rPr>
              <w:t>COUNTRY</w:t>
            </w:r>
          </w:p>
        </w:tc>
        <w:tc>
          <w:tcPr>
            <w:tcW w:w="5250" w:type="dxa"/>
            <w:gridSpan w:val="2"/>
          </w:tcPr>
          <w:p w14:paraId="60DB6C5E" w14:textId="77777777" w:rsidR="004E6BFB" w:rsidRPr="00EE5B77" w:rsidRDefault="004E6BFB" w:rsidP="004E6BFB">
            <w:pPr>
              <w:spacing w:after="0"/>
              <w:rPr>
                <w:rStyle w:val="AAMSKBFill-InHighlight"/>
                <w:rFonts w:cstheme="minorHAnsi"/>
                <w:color w:val="auto"/>
              </w:rPr>
            </w:pPr>
          </w:p>
          <w:p w14:paraId="60DB6C5F" w14:textId="77777777" w:rsidR="004E6BFB" w:rsidRPr="00EE5B77" w:rsidRDefault="004E6BFB" w:rsidP="004E6BFB">
            <w:pPr>
              <w:spacing w:after="0"/>
              <w:rPr>
                <w:rStyle w:val="AAMSKBFill-InHighlight"/>
                <w:rFonts w:cstheme="minorHAnsi"/>
              </w:rPr>
            </w:pPr>
          </w:p>
        </w:tc>
      </w:tr>
    </w:tbl>
    <w:p w14:paraId="60DB6C61" w14:textId="77777777" w:rsidR="004E6BFB" w:rsidRPr="00AF196F" w:rsidRDefault="004E6BFB" w:rsidP="004E6BFB">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10E0A" w14:paraId="60DB6C68" w14:textId="77777777" w:rsidTr="005B1DDF">
        <w:tc>
          <w:tcPr>
            <w:tcW w:w="4675" w:type="dxa"/>
            <w:hideMark/>
          </w:tcPr>
          <w:p w14:paraId="60DB6C62" w14:textId="77777777" w:rsidR="004E6BFB" w:rsidRDefault="004E6BFB" w:rsidP="004E6BFB">
            <w:pPr>
              <w:spacing w:after="0"/>
              <w:rPr>
                <w:rFonts w:cstheme="minorHAnsi"/>
                <w:b/>
              </w:rPr>
            </w:pPr>
            <w:r w:rsidRPr="008F13F6">
              <w:rPr>
                <w:rFonts w:cstheme="minorHAnsi"/>
                <w:b/>
                <w:szCs w:val="20"/>
              </w:rPr>
              <w:t>CONTRACTING OFFICE ADDRESS</w:t>
            </w:r>
          </w:p>
        </w:tc>
        <w:tc>
          <w:tcPr>
            <w:tcW w:w="5243" w:type="dxa"/>
            <w:hideMark/>
          </w:tcPr>
          <w:p w14:paraId="60DB6C63" w14:textId="77777777" w:rsidR="004E6BFB" w:rsidRPr="00EE5B77" w:rsidRDefault="004E6BFB" w:rsidP="004E6BFB">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60DB6C64" w14:textId="77777777" w:rsidR="004E6BFB" w:rsidRPr="00EE5B77" w:rsidRDefault="004E6BFB" w:rsidP="004E6BFB">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EE5B77">
              <w:rPr>
                <w:rStyle w:val="AAMSKBFill-InHighlight"/>
                <w:rFonts w:cstheme="minorHAnsi"/>
              </w:rPr>
              <w:t xml:space="preserve"> </w:t>
            </w:r>
          </w:p>
          <w:p w14:paraId="60DB6C65" w14:textId="77777777" w:rsidR="004E6BFB" w:rsidRPr="00EE5B77" w:rsidRDefault="004E6BFB" w:rsidP="004E6BFB">
            <w:pPr>
              <w:spacing w:after="0"/>
              <w:rPr>
                <w:rFonts w:eastAsiaTheme="minorHAnsi" w:cstheme="minorHAnsi"/>
                <w:szCs w:val="20"/>
                <w:bdr w:val="none" w:sz="0" w:space="0" w:color="auto" w:frame="1"/>
              </w:rPr>
            </w:pPr>
            <w:r>
              <w:rPr>
                <w:rFonts w:eastAsiaTheme="minorHAnsi" w:cstheme="minorHAnsi"/>
                <w:szCs w:val="20"/>
                <w:bdr w:val="none" w:sz="0" w:space="0" w:color="auto" w:frame="1"/>
              </w:rPr>
              <w:t>1010 Delafield Road</w:t>
            </w:r>
            <w:r w:rsidRPr="00EE5B77">
              <w:rPr>
                <w:rStyle w:val="AAMSKBFill-InHighlight"/>
                <w:rFonts w:cstheme="minorHAnsi"/>
                <w:color w:val="auto"/>
              </w:rPr>
              <w:t xml:space="preserve"> </w:t>
            </w:r>
          </w:p>
          <w:p w14:paraId="60DB6C66" w14:textId="77777777" w:rsidR="004E6BFB" w:rsidRPr="00EE5B77" w:rsidRDefault="004E6BFB" w:rsidP="004E6BFB">
            <w:pPr>
              <w:spacing w:after="0"/>
              <w:rPr>
                <w:rFonts w:eastAsiaTheme="minorHAnsi" w:cstheme="minorHAnsi"/>
                <w:szCs w:val="20"/>
                <w:bdr w:val="none" w:sz="0" w:space="0" w:color="auto" w:frame="1"/>
              </w:rPr>
            </w:pPr>
          </w:p>
          <w:p w14:paraId="60DB6C67" w14:textId="77777777" w:rsidR="004E6BFB" w:rsidRPr="00EE5B77" w:rsidRDefault="004E6BFB" w:rsidP="004E6BFB">
            <w:pPr>
              <w:spacing w:after="0"/>
              <w:rPr>
                <w:rFonts w:cstheme="minorHAnsi"/>
              </w:rPr>
            </w:pPr>
            <w:r>
              <w:rPr>
                <w:rFonts w:cstheme="minorHAnsi"/>
              </w:rPr>
              <w:t>Pittsburgh PA 15240</w:t>
            </w:r>
            <w:r w:rsidRPr="00EE5B77">
              <w:rPr>
                <w:rStyle w:val="AAMSKBFill-InHighlight"/>
                <w:rFonts w:cstheme="minorHAnsi"/>
                <w:color w:val="auto"/>
              </w:rPr>
              <w:t xml:space="preserve"> </w:t>
            </w:r>
          </w:p>
        </w:tc>
      </w:tr>
      <w:tr w:rsidR="00D10E0A" w14:paraId="60DB6C72" w14:textId="77777777" w:rsidTr="005B1DDF">
        <w:tc>
          <w:tcPr>
            <w:tcW w:w="4675" w:type="dxa"/>
            <w:hideMark/>
          </w:tcPr>
          <w:p w14:paraId="60DB6C69" w14:textId="77777777" w:rsidR="004E6BFB" w:rsidRPr="008F13F6" w:rsidRDefault="004E6BFB" w:rsidP="004E6BFB">
            <w:pPr>
              <w:spacing w:after="0"/>
              <w:rPr>
                <w:rFonts w:cstheme="minorHAnsi"/>
                <w:b/>
                <w:szCs w:val="20"/>
              </w:rPr>
            </w:pPr>
            <w:r w:rsidRPr="008F13F6">
              <w:rPr>
                <w:rFonts w:cstheme="minorHAnsi"/>
                <w:b/>
                <w:szCs w:val="20"/>
              </w:rPr>
              <w:t>POINT OF CONTACT*</w:t>
            </w:r>
          </w:p>
          <w:p w14:paraId="60DB6C6A" w14:textId="77777777" w:rsidR="004E6BFB" w:rsidRDefault="004E6BFB" w:rsidP="004E6BFB">
            <w:pPr>
              <w:spacing w:after="0"/>
              <w:rPr>
                <w:rFonts w:cstheme="minorHAnsi"/>
                <w:b/>
              </w:rPr>
            </w:pPr>
          </w:p>
        </w:tc>
        <w:tc>
          <w:tcPr>
            <w:tcW w:w="5243" w:type="dxa"/>
            <w:hideMark/>
          </w:tcPr>
          <w:p w14:paraId="60DB6C6B" w14:textId="77777777" w:rsidR="004E6BFB" w:rsidRPr="00EE5B77" w:rsidRDefault="004E6BFB" w:rsidP="004E6BFB">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60DB6C6C" w14:textId="77777777" w:rsidR="004E6BFB" w:rsidRPr="00EE5B77" w:rsidRDefault="004E6BFB" w:rsidP="004E6BFB">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 Taylor</w:t>
            </w:r>
          </w:p>
          <w:p w14:paraId="60DB6C6D" w14:textId="77777777" w:rsidR="004E6BFB" w:rsidRPr="00EE5B77" w:rsidRDefault="004E6BFB" w:rsidP="004E6BFB">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andrew.taylor3@va.gov</w:t>
            </w:r>
          </w:p>
          <w:p w14:paraId="60DB6C6E" w14:textId="77777777" w:rsidR="004E6BFB" w:rsidRPr="00EE5B77" w:rsidRDefault="004E6BFB" w:rsidP="004E6BFB">
            <w:pPr>
              <w:spacing w:after="0"/>
              <w:rPr>
                <w:rFonts w:eastAsiaTheme="minorHAnsi" w:cstheme="minorHAnsi"/>
                <w:szCs w:val="20"/>
                <w:bdr w:val="none" w:sz="0" w:space="0" w:color="auto" w:frame="1"/>
              </w:rPr>
            </w:pPr>
            <w:r>
              <w:rPr>
                <w:rFonts w:eastAsiaTheme="minorHAnsi" w:cstheme="minorHAnsi"/>
                <w:szCs w:val="20"/>
                <w:bdr w:val="none" w:sz="0" w:space="0" w:color="auto" w:frame="1"/>
              </w:rPr>
              <w:t>724-679-2327</w:t>
            </w:r>
          </w:p>
          <w:p w14:paraId="60DB6C6F" w14:textId="77777777" w:rsidR="004E6BFB" w:rsidRPr="00EE5B77" w:rsidRDefault="004E6BFB" w:rsidP="004E6BFB">
            <w:pPr>
              <w:spacing w:after="0"/>
              <w:rPr>
                <w:rFonts w:eastAsiaTheme="minorHAnsi" w:cstheme="minorHAnsi"/>
                <w:szCs w:val="20"/>
                <w:bdr w:val="none" w:sz="0" w:space="0" w:color="auto" w:frame="1"/>
              </w:rPr>
            </w:pPr>
          </w:p>
          <w:p w14:paraId="60DB6C70" w14:textId="77777777" w:rsidR="004E6BFB" w:rsidRPr="00EE5B77" w:rsidRDefault="004E6BFB" w:rsidP="004E6BFB">
            <w:pPr>
              <w:spacing w:after="0"/>
              <w:rPr>
                <w:rStyle w:val="AAMSKBFill-InHighlight"/>
                <w:rFonts w:cstheme="minorHAnsi"/>
                <w:color w:val="auto"/>
              </w:rPr>
            </w:pPr>
          </w:p>
          <w:p w14:paraId="60DB6C71" w14:textId="77777777" w:rsidR="004E6BFB" w:rsidRPr="00EE5B77" w:rsidRDefault="004E6BFB" w:rsidP="004E6BFB">
            <w:pPr>
              <w:spacing w:after="0"/>
              <w:rPr>
                <w:rFonts w:cstheme="minorHAnsi"/>
                <w:szCs w:val="20"/>
              </w:rPr>
            </w:pPr>
          </w:p>
        </w:tc>
      </w:tr>
    </w:tbl>
    <w:p w14:paraId="60DB6C73" w14:textId="77777777" w:rsidR="004E6BFB" w:rsidRPr="00AF196F" w:rsidRDefault="004E6BFB" w:rsidP="004E6BFB">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10E0A" w14:paraId="60DB6C76" w14:textId="77777777" w:rsidTr="005B1DDF">
        <w:tc>
          <w:tcPr>
            <w:tcW w:w="4675" w:type="dxa"/>
            <w:hideMark/>
          </w:tcPr>
          <w:p w14:paraId="60DB6C74" w14:textId="77777777" w:rsidR="004E6BFB" w:rsidRPr="00D82575" w:rsidRDefault="004E6BFB" w:rsidP="004E6BFB">
            <w:pPr>
              <w:spacing w:after="0"/>
              <w:rPr>
                <w:rFonts w:cstheme="minorHAnsi"/>
                <w:b/>
              </w:rPr>
            </w:pPr>
            <w:r w:rsidRPr="00D82575">
              <w:rPr>
                <w:rFonts w:cstheme="minorHAnsi"/>
                <w:b/>
              </w:rPr>
              <w:t>AGENCY’S URL</w:t>
            </w:r>
          </w:p>
        </w:tc>
        <w:tc>
          <w:tcPr>
            <w:tcW w:w="5243" w:type="dxa"/>
            <w:hideMark/>
          </w:tcPr>
          <w:p w14:paraId="60DB6C75" w14:textId="77777777" w:rsidR="004E6BFB" w:rsidRPr="00D82575" w:rsidRDefault="004E6BFB" w:rsidP="004E6BFB">
            <w:pPr>
              <w:spacing w:after="0"/>
              <w:rPr>
                <w:rFonts w:cstheme="minorHAnsi"/>
              </w:rPr>
            </w:pPr>
            <w:r>
              <w:rPr>
                <w:rFonts w:cstheme="minorHAnsi"/>
              </w:rPr>
              <w:t>https://www.va.gov/philadelphia-health-care/</w:t>
            </w:r>
          </w:p>
        </w:tc>
      </w:tr>
      <w:tr w:rsidR="00D10E0A" w14:paraId="60DB6C79" w14:textId="77777777" w:rsidTr="005B1DDF">
        <w:tc>
          <w:tcPr>
            <w:tcW w:w="4675" w:type="dxa"/>
            <w:hideMark/>
          </w:tcPr>
          <w:p w14:paraId="60DB6C77" w14:textId="77777777" w:rsidR="004E6BFB" w:rsidRPr="00D82575" w:rsidRDefault="004E6BFB" w:rsidP="004E6BFB">
            <w:pPr>
              <w:spacing w:after="0"/>
              <w:rPr>
                <w:rFonts w:cstheme="minorHAnsi"/>
                <w:b/>
              </w:rPr>
            </w:pPr>
            <w:r w:rsidRPr="00D82575">
              <w:rPr>
                <w:rFonts w:cstheme="minorHAnsi"/>
                <w:b/>
              </w:rPr>
              <w:t>URL DESCRIPTION</w:t>
            </w:r>
          </w:p>
        </w:tc>
        <w:tc>
          <w:tcPr>
            <w:tcW w:w="5243" w:type="dxa"/>
            <w:hideMark/>
          </w:tcPr>
          <w:p w14:paraId="60DB6C78" w14:textId="77777777" w:rsidR="004E6BFB" w:rsidRPr="00D82575" w:rsidRDefault="004E6BFB" w:rsidP="004E6BFB">
            <w:pPr>
              <w:spacing w:after="0"/>
              <w:rPr>
                <w:rFonts w:cstheme="minorHAnsi"/>
                <w:szCs w:val="20"/>
              </w:rPr>
            </w:pPr>
            <w:r>
              <w:rPr>
                <w:rFonts w:cstheme="minorHAnsi"/>
                <w:szCs w:val="20"/>
              </w:rPr>
              <w:t>Philadelphia VA Medical Center</w:t>
            </w:r>
          </w:p>
        </w:tc>
      </w:tr>
      <w:tr w:rsidR="00D10E0A" w14:paraId="60DB6C7C" w14:textId="77777777" w:rsidTr="005B1DDF">
        <w:tc>
          <w:tcPr>
            <w:tcW w:w="4675" w:type="dxa"/>
            <w:hideMark/>
          </w:tcPr>
          <w:p w14:paraId="60DB6C7A" w14:textId="77777777" w:rsidR="004E6BFB" w:rsidRPr="00D82575" w:rsidRDefault="004E6BFB" w:rsidP="004E6BFB">
            <w:pPr>
              <w:spacing w:after="0"/>
              <w:rPr>
                <w:rFonts w:cstheme="minorHAnsi"/>
                <w:b/>
              </w:rPr>
            </w:pPr>
            <w:r w:rsidRPr="00D82575">
              <w:rPr>
                <w:rFonts w:cstheme="minorHAnsi"/>
                <w:b/>
              </w:rPr>
              <w:t>AGENCY CONTACT’S EMAIL ADDRESS</w:t>
            </w:r>
          </w:p>
        </w:tc>
        <w:tc>
          <w:tcPr>
            <w:tcW w:w="5243" w:type="dxa"/>
            <w:hideMark/>
          </w:tcPr>
          <w:p w14:paraId="60DB6C7B" w14:textId="77777777" w:rsidR="004E6BFB" w:rsidRPr="00D82575" w:rsidRDefault="004E6BFB" w:rsidP="004E6BFB">
            <w:pPr>
              <w:spacing w:after="0"/>
              <w:rPr>
                <w:rFonts w:cstheme="minorHAnsi"/>
                <w:szCs w:val="20"/>
              </w:rPr>
            </w:pPr>
            <w:r>
              <w:rPr>
                <w:rFonts w:cstheme="minorHAnsi"/>
                <w:szCs w:val="20"/>
              </w:rPr>
              <w:t>andrew.taylor3@va.gov</w:t>
            </w:r>
          </w:p>
        </w:tc>
      </w:tr>
      <w:tr w:rsidR="00D10E0A" w14:paraId="60DB6C7F" w14:textId="77777777" w:rsidTr="005B1DDF">
        <w:tc>
          <w:tcPr>
            <w:tcW w:w="4675" w:type="dxa"/>
            <w:hideMark/>
          </w:tcPr>
          <w:p w14:paraId="60DB6C7D" w14:textId="77777777" w:rsidR="004E6BFB" w:rsidRPr="00D82575" w:rsidRDefault="004E6BFB" w:rsidP="004E6BFB">
            <w:pPr>
              <w:spacing w:after="0"/>
              <w:rPr>
                <w:rFonts w:cstheme="minorHAnsi"/>
                <w:b/>
              </w:rPr>
            </w:pPr>
            <w:r w:rsidRPr="00D82575">
              <w:rPr>
                <w:rFonts w:cstheme="minorHAnsi"/>
                <w:b/>
              </w:rPr>
              <w:t>EMAIL DESCRIPTION</w:t>
            </w:r>
          </w:p>
        </w:tc>
        <w:tc>
          <w:tcPr>
            <w:tcW w:w="5243" w:type="dxa"/>
            <w:hideMark/>
          </w:tcPr>
          <w:p w14:paraId="60DB6C7E" w14:textId="77777777" w:rsidR="004E6BFB" w:rsidRPr="00D82575" w:rsidRDefault="004E6BFB" w:rsidP="004E6BFB">
            <w:pPr>
              <w:spacing w:after="0"/>
              <w:rPr>
                <w:rFonts w:cstheme="minorHAnsi"/>
                <w:szCs w:val="20"/>
              </w:rPr>
            </w:pPr>
            <w:r>
              <w:rPr>
                <w:rFonts w:cstheme="minorHAnsi"/>
                <w:szCs w:val="20"/>
              </w:rPr>
              <w:t>Andrew Taylor</w:t>
            </w:r>
          </w:p>
        </w:tc>
      </w:tr>
    </w:tbl>
    <w:p w14:paraId="60DB6C80" w14:textId="77777777" w:rsidR="004E6BFB" w:rsidRDefault="004E6BFB" w:rsidP="004E6BFB">
      <w:pPr>
        <w:spacing w:after="0" w:line="240" w:lineRule="auto"/>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60DB6C81" w14:textId="77777777" w:rsidR="004E6BFB" w:rsidRPr="00AF196F" w:rsidRDefault="004E6BFB" w:rsidP="004E6BFB">
      <w:pPr>
        <w:pBdr>
          <w:top w:val="single" w:sz="4" w:space="1" w:color="auto"/>
          <w:bottom w:val="single" w:sz="4" w:space="1" w:color="auto"/>
        </w:pBdr>
        <w:spacing w:after="0" w:line="240" w:lineRule="auto"/>
        <w:jc w:val="center"/>
        <w:rPr>
          <w:rFonts w:cstheme="minorHAnsi"/>
          <w:b/>
        </w:rPr>
      </w:pPr>
      <w:r w:rsidRPr="00AF196F">
        <w:rPr>
          <w:rFonts w:cstheme="minorHAnsi"/>
          <w:b/>
          <w:color w:val="4F81BD" w:themeColor="accent1"/>
          <w:sz w:val="28"/>
          <w:szCs w:val="28"/>
          <w:bdr w:val="none" w:sz="0" w:space="0" w:color="auto" w:frame="1"/>
        </w:rPr>
        <w:lastRenderedPageBreak/>
        <w:t>DESCRIPTION</w:t>
      </w:r>
    </w:p>
    <w:tbl>
      <w:tblPr>
        <w:tblStyle w:val="LightList-Accent1"/>
        <w:tblW w:w="0" w:type="auto"/>
        <w:tblLook w:val="04A0" w:firstRow="1" w:lastRow="0" w:firstColumn="1" w:lastColumn="0" w:noHBand="0" w:noVBand="1"/>
      </w:tblPr>
      <w:tblGrid>
        <w:gridCol w:w="1192"/>
        <w:gridCol w:w="1876"/>
        <w:gridCol w:w="809"/>
        <w:gridCol w:w="764"/>
        <w:gridCol w:w="2516"/>
        <w:gridCol w:w="2419"/>
      </w:tblGrid>
      <w:tr w:rsidR="00D10E0A" w14:paraId="60DB6C88" w14:textId="77777777" w:rsidTr="00D10E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60DB6C82" w14:textId="77777777" w:rsidR="004E6BFB" w:rsidRDefault="004E6BFB" w:rsidP="004E6BFB">
            <w:pPr>
              <w:spacing w:after="0"/>
            </w:pPr>
            <w:r>
              <w:t>ITEM NUMBER</w:t>
            </w:r>
          </w:p>
        </w:tc>
        <w:tc>
          <w:tcPr>
            <w:tcW w:w="2322" w:type="dxa"/>
            <w:tcBorders>
              <w:top w:val="single" w:sz="8" w:space="0" w:color="4F81BD" w:themeColor="accent1"/>
              <w:left w:val="nil"/>
              <w:bottom w:val="nil"/>
              <w:right w:val="nil"/>
            </w:tcBorders>
            <w:vAlign w:val="bottom"/>
            <w:hideMark/>
          </w:tcPr>
          <w:p w14:paraId="60DB6C83" w14:textId="77777777" w:rsidR="004E6BFB" w:rsidRDefault="004E6BFB" w:rsidP="004E6BFB">
            <w:pPr>
              <w:spacing w:after="0"/>
              <w:cnfStyle w:val="100000000000" w:firstRow="1" w:lastRow="0" w:firstColumn="0" w:lastColumn="0" w:oddVBand="0" w:evenVBand="0" w:oddHBand="0" w:evenHBand="0" w:firstRowFirstColumn="0" w:firstRowLastColumn="0" w:lastRowFirstColumn="0" w:lastRowLastColumn="0"/>
            </w:pPr>
            <w:r>
              <w:t>DESCRIPTION OF SUPPLIES</w:t>
            </w:r>
          </w:p>
        </w:tc>
        <w:tc>
          <w:tcPr>
            <w:tcW w:w="1458" w:type="dxa"/>
            <w:tcBorders>
              <w:top w:val="single" w:sz="8" w:space="0" w:color="4F81BD" w:themeColor="accent1"/>
              <w:left w:val="nil"/>
              <w:bottom w:val="nil"/>
              <w:right w:val="nil"/>
            </w:tcBorders>
            <w:vAlign w:val="bottom"/>
            <w:hideMark/>
          </w:tcPr>
          <w:p w14:paraId="60DB6C84" w14:textId="77777777" w:rsidR="004E6BFB" w:rsidRDefault="004E6BFB" w:rsidP="004E6BFB">
            <w:pPr>
              <w:spacing w:after="0"/>
              <w:jc w:val="right"/>
              <w:cnfStyle w:val="100000000000" w:firstRow="1" w:lastRow="0" w:firstColumn="0" w:lastColumn="0" w:oddVBand="0" w:evenVBand="0" w:oddHBand="0" w:evenHBand="0" w:firstRowFirstColumn="0" w:firstRowLastColumn="0" w:lastRowFirstColumn="0" w:lastRowLastColumn="0"/>
            </w:pPr>
            <w:r>
              <w:t>QTY</w:t>
            </w:r>
          </w:p>
        </w:tc>
        <w:tc>
          <w:tcPr>
            <w:tcW w:w="763" w:type="dxa"/>
            <w:tcBorders>
              <w:top w:val="single" w:sz="8" w:space="0" w:color="4F81BD" w:themeColor="accent1"/>
              <w:left w:val="nil"/>
              <w:bottom w:val="nil"/>
              <w:right w:val="nil"/>
            </w:tcBorders>
            <w:vAlign w:val="bottom"/>
            <w:hideMark/>
          </w:tcPr>
          <w:p w14:paraId="60DB6C85" w14:textId="77777777" w:rsidR="004E6BFB" w:rsidRDefault="004E6BFB" w:rsidP="004E6BFB">
            <w:pPr>
              <w:spacing w:after="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60DB6C86" w14:textId="77777777" w:rsidR="004E6BFB" w:rsidRDefault="004E6BFB" w:rsidP="004E6BFB">
            <w:pPr>
              <w:spacing w:after="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60DB6C87" w14:textId="77777777" w:rsidR="004E6BFB" w:rsidRDefault="004E6BFB" w:rsidP="004E6BFB">
            <w:pPr>
              <w:spacing w:after="0"/>
              <w:jc w:val="right"/>
              <w:cnfStyle w:val="100000000000" w:firstRow="1" w:lastRow="0" w:firstColumn="0" w:lastColumn="0" w:oddVBand="0" w:evenVBand="0" w:oddHBand="0" w:evenHBand="0" w:firstRowFirstColumn="0" w:firstRowLastColumn="0" w:lastRowFirstColumn="0" w:lastRowLastColumn="0"/>
            </w:pPr>
            <w:r>
              <w:t>AMOUNT</w:t>
            </w:r>
          </w:p>
        </w:tc>
      </w:tr>
      <w:tr w:rsidR="00D10E0A" w14:paraId="60DB6C8F" w14:textId="77777777" w:rsidTr="00D10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0DB6C89" w14:textId="77777777" w:rsidR="004E6BFB" w:rsidRDefault="004E6BFB" w:rsidP="004E6BFB">
            <w:pPr>
              <w:spacing w:after="0"/>
            </w:pPr>
            <w:r>
              <w:t>0001</w:t>
            </w:r>
          </w:p>
        </w:tc>
        <w:tc>
          <w:tcPr>
            <w:tcW w:w="2322" w:type="dxa"/>
            <w:tcBorders>
              <w:top w:val="nil"/>
              <w:left w:val="nil"/>
              <w:bottom w:val="nil"/>
              <w:right w:val="nil"/>
            </w:tcBorders>
            <w:hideMark/>
          </w:tcPr>
          <w:p w14:paraId="60DB6C8A" w14:textId="77777777" w:rsidR="004E6BFB" w:rsidRDefault="004E6BFB" w:rsidP="004E6BFB">
            <w:pPr>
              <w:spacing w:after="0"/>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0DB6C8B" w14:textId="77777777" w:rsidR="004E6BFB" w:rsidRDefault="004E6BFB" w:rsidP="004E6BFB">
            <w:pPr>
              <w:spacing w:after="0"/>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60DB6C8C" w14:textId="77777777" w:rsidR="004E6BFB" w:rsidRDefault="004E6BFB" w:rsidP="004E6BFB">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60DB6C8D" w14:textId="77777777" w:rsidR="004E6BFB" w:rsidRDefault="004E6BFB" w:rsidP="004E6BFB">
            <w:pPr>
              <w:spacing w:after="0"/>
              <w:jc w:val="right"/>
              <w:cnfStyle w:val="000000100000" w:firstRow="0" w:lastRow="0" w:firstColumn="0" w:lastColumn="0" w:oddVBand="0" w:evenVBand="0" w:oddHBand="1" w:evenHBand="0" w:firstRowFirstColumn="0" w:firstRowLastColumn="0" w:lastRowFirstColumn="0" w:lastRowLastColumn="0"/>
            </w:pPr>
            <w:r>
              <w:t>_____________</w:t>
            </w:r>
          </w:p>
        </w:tc>
        <w:tc>
          <w:tcPr>
            <w:tcW w:w="1869" w:type="dxa"/>
            <w:tcBorders>
              <w:top w:val="nil"/>
              <w:left w:val="nil"/>
              <w:bottom w:val="nil"/>
            </w:tcBorders>
            <w:hideMark/>
          </w:tcPr>
          <w:p w14:paraId="60DB6C8E" w14:textId="77777777" w:rsidR="004E6BFB" w:rsidRDefault="004E6BFB" w:rsidP="004E6BFB">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D10E0A" w14:paraId="60DB6C93" w14:textId="77777777" w:rsidTr="00D10E0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0DB6C90" w14:textId="77777777" w:rsidR="004E6BFB" w:rsidRDefault="004E6BFB" w:rsidP="004E6BFB">
            <w:pPr>
              <w:spacing w:after="0"/>
            </w:pPr>
          </w:p>
        </w:tc>
        <w:tc>
          <w:tcPr>
            <w:tcW w:w="0" w:type="auto"/>
            <w:gridSpan w:val="4"/>
            <w:tcBorders>
              <w:top w:val="nil"/>
              <w:bottom w:val="single" w:sz="2" w:space="0" w:color="4F81BD"/>
            </w:tcBorders>
          </w:tcPr>
          <w:p w14:paraId="60DB6C91" w14:textId="77777777" w:rsidR="004E6BFB" w:rsidRDefault="004E6BFB" w:rsidP="004E6BFB">
            <w:pPr>
              <w:spacing w:after="0"/>
              <w:cnfStyle w:val="000000000000" w:firstRow="0" w:lastRow="0" w:firstColumn="0" w:lastColumn="0" w:oddVBand="0" w:evenVBand="0" w:oddHBand="0" w:evenHBand="0" w:firstRowFirstColumn="0" w:firstRowLastColumn="0" w:lastRowFirstColumn="0" w:lastRowLastColumn="0"/>
            </w:pPr>
            <w:r>
              <w:t xml:space="preserve">CT Injection System </w:t>
            </w:r>
            <w:r>
              <w:br/>
            </w:r>
            <w:r>
              <w:t>PRINCIPAL NAICS CODE: 339112 - Surgical and Medical Instrument Manufacturing</w:t>
            </w:r>
            <w:r>
              <w:br/>
              <w:t>PRODUCT/SERVICE CODE: 6515 - Medical and Surgical Instruments, Equipment, and Supplies</w:t>
            </w:r>
            <w:r>
              <w:br/>
              <w:t>MANUFACTURER PART NUMBER (MPN): FLEX PED</w:t>
            </w:r>
            <w:r>
              <w:br/>
            </w:r>
          </w:p>
        </w:tc>
        <w:tc>
          <w:tcPr>
            <w:tcW w:w="0" w:type="auto"/>
            <w:tcBorders>
              <w:top w:val="nil"/>
              <w:bottom w:val="single" w:sz="2" w:space="0" w:color="4F81BD"/>
            </w:tcBorders>
          </w:tcPr>
          <w:p w14:paraId="60DB6C92" w14:textId="77777777" w:rsidR="004E6BFB" w:rsidRDefault="004E6BFB" w:rsidP="004E6BFB">
            <w:pPr>
              <w:spacing w:after="0"/>
              <w:cnfStyle w:val="000000000000" w:firstRow="0" w:lastRow="0" w:firstColumn="0" w:lastColumn="0" w:oddVBand="0" w:evenVBand="0" w:oddHBand="0" w:evenHBand="0" w:firstRowFirstColumn="0" w:firstRowLastColumn="0" w:lastRowFirstColumn="0" w:lastRowLastColumn="0"/>
            </w:pPr>
          </w:p>
        </w:tc>
      </w:tr>
      <w:tr w:rsidR="00D10E0A" w14:paraId="60DB6C9A" w14:textId="77777777" w:rsidTr="00D10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0DB6C94" w14:textId="77777777" w:rsidR="004E6BFB" w:rsidRDefault="004E6BFB" w:rsidP="004E6BFB">
            <w:pPr>
              <w:spacing w:after="0"/>
            </w:pPr>
            <w:r>
              <w:t>0002</w:t>
            </w:r>
          </w:p>
        </w:tc>
        <w:tc>
          <w:tcPr>
            <w:tcW w:w="2322" w:type="dxa"/>
            <w:tcBorders>
              <w:top w:val="nil"/>
              <w:left w:val="nil"/>
              <w:bottom w:val="nil"/>
              <w:right w:val="nil"/>
            </w:tcBorders>
            <w:hideMark/>
          </w:tcPr>
          <w:p w14:paraId="60DB6C95" w14:textId="77777777" w:rsidR="004E6BFB" w:rsidRDefault="004E6BFB" w:rsidP="004E6BFB">
            <w:pPr>
              <w:spacing w:after="0"/>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0DB6C96" w14:textId="77777777" w:rsidR="004E6BFB" w:rsidRDefault="004E6BFB" w:rsidP="004E6BFB">
            <w:pPr>
              <w:spacing w:after="0"/>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60DB6C97" w14:textId="77777777" w:rsidR="004E6BFB" w:rsidRDefault="004E6BFB" w:rsidP="004E6BFB">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60DB6C98" w14:textId="77777777" w:rsidR="004E6BFB" w:rsidRDefault="004E6BFB" w:rsidP="004E6BFB">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0DB6C99" w14:textId="77777777" w:rsidR="004E6BFB" w:rsidRDefault="004E6BFB" w:rsidP="004E6BFB">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D10E0A" w14:paraId="60DB6C9E" w14:textId="77777777" w:rsidTr="00D10E0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0DB6C9B" w14:textId="77777777" w:rsidR="004E6BFB" w:rsidRDefault="004E6BFB" w:rsidP="004E6BFB">
            <w:pPr>
              <w:spacing w:after="0"/>
            </w:pPr>
          </w:p>
        </w:tc>
        <w:tc>
          <w:tcPr>
            <w:tcW w:w="0" w:type="auto"/>
            <w:gridSpan w:val="4"/>
            <w:tcBorders>
              <w:top w:val="nil"/>
              <w:bottom w:val="single" w:sz="2" w:space="0" w:color="4F81BD"/>
            </w:tcBorders>
          </w:tcPr>
          <w:p w14:paraId="60DB6C9C" w14:textId="77777777" w:rsidR="004E6BFB" w:rsidRDefault="004E6BFB" w:rsidP="004E6BFB">
            <w:pPr>
              <w:spacing w:after="0"/>
              <w:cnfStyle w:val="000000000000" w:firstRow="0" w:lastRow="0" w:firstColumn="0" w:lastColumn="0" w:oddVBand="0" w:evenVBand="0" w:oddHBand="0" w:evenHBand="0" w:firstRowFirstColumn="0" w:firstRowLastColumn="0" w:lastRowFirstColumn="0" w:lastRowLastColumn="0"/>
            </w:pPr>
            <w:r>
              <w:t xml:space="preserve">Installation of CT injection System </w:t>
            </w:r>
            <w:r>
              <w:br/>
              <w:t>PRINCIPAL NAICS CODE: 339112 - Surgical and Medical Instrument Manufacturing</w:t>
            </w:r>
            <w:r>
              <w:br/>
              <w:t>PRODUCT/SERVICE CODE: 6515 - Medical and Surgical Instruments, Equipment, and Supplies</w:t>
            </w:r>
            <w:r>
              <w:br/>
              <w:t>MANUFACTURER PART NUMBER (MPN): INS FLEX</w:t>
            </w:r>
            <w:r>
              <w:br/>
            </w:r>
          </w:p>
        </w:tc>
        <w:tc>
          <w:tcPr>
            <w:tcW w:w="0" w:type="auto"/>
            <w:tcBorders>
              <w:top w:val="nil"/>
              <w:bottom w:val="single" w:sz="2" w:space="0" w:color="4F81BD"/>
            </w:tcBorders>
          </w:tcPr>
          <w:p w14:paraId="60DB6C9D" w14:textId="77777777" w:rsidR="004E6BFB" w:rsidRDefault="004E6BFB" w:rsidP="004E6BFB">
            <w:pPr>
              <w:spacing w:after="0"/>
              <w:cnfStyle w:val="000000000000" w:firstRow="0" w:lastRow="0" w:firstColumn="0" w:lastColumn="0" w:oddVBand="0" w:evenVBand="0" w:oddHBand="0" w:evenHBand="0" w:firstRowFirstColumn="0" w:firstRowLastColumn="0" w:lastRowFirstColumn="0" w:lastRowLastColumn="0"/>
            </w:pPr>
          </w:p>
        </w:tc>
      </w:tr>
      <w:tr w:rsidR="00D10E0A" w14:paraId="60DB6CA5" w14:textId="77777777" w:rsidTr="00D10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0DB6C9F" w14:textId="77777777" w:rsidR="004E6BFB" w:rsidRDefault="004E6BFB" w:rsidP="004E6BFB">
            <w:pPr>
              <w:spacing w:after="0"/>
            </w:pPr>
            <w:r>
              <w:t>0003</w:t>
            </w:r>
          </w:p>
        </w:tc>
        <w:tc>
          <w:tcPr>
            <w:tcW w:w="2322" w:type="dxa"/>
            <w:tcBorders>
              <w:top w:val="nil"/>
              <w:left w:val="nil"/>
              <w:bottom w:val="nil"/>
              <w:right w:val="nil"/>
            </w:tcBorders>
            <w:hideMark/>
          </w:tcPr>
          <w:p w14:paraId="60DB6CA0" w14:textId="77777777" w:rsidR="004E6BFB" w:rsidRDefault="004E6BFB" w:rsidP="004E6BFB">
            <w:pPr>
              <w:spacing w:after="0"/>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0DB6CA1" w14:textId="77777777" w:rsidR="004E6BFB" w:rsidRDefault="004E6BFB" w:rsidP="004E6BFB">
            <w:pPr>
              <w:spacing w:after="0"/>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60DB6CA2" w14:textId="77777777" w:rsidR="004E6BFB" w:rsidRDefault="004E6BFB" w:rsidP="004E6BFB">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60DB6CA3" w14:textId="77777777" w:rsidR="004E6BFB" w:rsidRDefault="004E6BFB" w:rsidP="004E6BFB">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0DB6CA4" w14:textId="77777777" w:rsidR="004E6BFB" w:rsidRDefault="004E6BFB" w:rsidP="004E6BFB">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D10E0A" w14:paraId="60DB6CA9" w14:textId="77777777" w:rsidTr="00D10E0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0DB6CA6" w14:textId="77777777" w:rsidR="004E6BFB" w:rsidRDefault="004E6BFB" w:rsidP="004E6BFB">
            <w:pPr>
              <w:spacing w:after="0"/>
            </w:pPr>
          </w:p>
        </w:tc>
        <w:tc>
          <w:tcPr>
            <w:tcW w:w="0" w:type="auto"/>
            <w:gridSpan w:val="4"/>
            <w:tcBorders>
              <w:top w:val="nil"/>
              <w:bottom w:val="single" w:sz="2" w:space="0" w:color="4F81BD"/>
            </w:tcBorders>
          </w:tcPr>
          <w:p w14:paraId="60DB6CA7" w14:textId="77777777" w:rsidR="004E6BFB" w:rsidRDefault="004E6BFB" w:rsidP="004E6BFB">
            <w:pPr>
              <w:spacing w:after="0"/>
              <w:cnfStyle w:val="000000000000" w:firstRow="0" w:lastRow="0" w:firstColumn="0" w:lastColumn="0" w:oddVBand="0" w:evenVBand="0" w:oddHBand="0" w:evenHBand="0" w:firstRowFirstColumn="0" w:firstRowLastColumn="0" w:lastRowFirstColumn="0" w:lastRowLastColumn="0"/>
            </w:pPr>
            <w:r>
              <w:t xml:space="preserve">200 ml FLEX syringes, 60" patient tubing wit T-connector </w:t>
            </w:r>
            <w:r>
              <w:br/>
            </w:r>
            <w:r>
              <w:t>PRINCIPAL NAICS CODE: 339112 - Surgical and Medical Instrument Manufacturing</w:t>
            </w:r>
            <w:r>
              <w:br/>
              <w:t>PRODUCT/SERVICE CODE: 6515 - Medical and Surgical Instruments, Equipment, and Supplies</w:t>
            </w:r>
            <w:r>
              <w:br/>
              <w:t>MANUFACTURER PART NUMBER (MPN): flexd-200-SPK</w:t>
            </w:r>
            <w:r>
              <w:br/>
            </w:r>
          </w:p>
        </w:tc>
        <w:tc>
          <w:tcPr>
            <w:tcW w:w="0" w:type="auto"/>
            <w:tcBorders>
              <w:top w:val="nil"/>
              <w:bottom w:val="single" w:sz="2" w:space="0" w:color="4F81BD"/>
            </w:tcBorders>
          </w:tcPr>
          <w:p w14:paraId="60DB6CA8" w14:textId="77777777" w:rsidR="004E6BFB" w:rsidRDefault="004E6BFB" w:rsidP="004E6BFB">
            <w:pPr>
              <w:spacing w:after="0"/>
              <w:cnfStyle w:val="000000000000" w:firstRow="0" w:lastRow="0" w:firstColumn="0" w:lastColumn="0" w:oddVBand="0" w:evenVBand="0" w:oddHBand="0" w:evenHBand="0" w:firstRowFirstColumn="0" w:firstRowLastColumn="0" w:lastRowFirstColumn="0" w:lastRowLastColumn="0"/>
            </w:pPr>
          </w:p>
        </w:tc>
      </w:tr>
      <w:tr w:rsidR="00D10E0A" w14:paraId="60DB6CB0" w14:textId="77777777" w:rsidTr="00D10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60DB6CAA" w14:textId="77777777" w:rsidR="004E6BFB" w:rsidRDefault="004E6BFB" w:rsidP="004E6BFB">
            <w:pPr>
              <w:spacing w:after="0"/>
            </w:pPr>
          </w:p>
        </w:tc>
        <w:tc>
          <w:tcPr>
            <w:tcW w:w="2322" w:type="dxa"/>
            <w:tcBorders>
              <w:left w:val="nil"/>
              <w:bottom w:val="nil"/>
              <w:right w:val="nil"/>
            </w:tcBorders>
            <w:hideMark/>
          </w:tcPr>
          <w:p w14:paraId="60DB6CAB" w14:textId="77777777" w:rsidR="004E6BFB" w:rsidRDefault="004E6BFB" w:rsidP="004E6BFB">
            <w:pPr>
              <w:spacing w:after="0"/>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60DB6CAC" w14:textId="77777777" w:rsidR="004E6BFB" w:rsidRDefault="004E6BFB" w:rsidP="004E6BFB">
            <w:pPr>
              <w:spacing w:after="0"/>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60DB6CAD" w14:textId="77777777" w:rsidR="004E6BFB" w:rsidRDefault="004E6BFB" w:rsidP="004E6BFB">
            <w:pPr>
              <w:spacing w:after="0"/>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60DB6CAE" w14:textId="77777777" w:rsidR="004E6BFB" w:rsidRPr="00FF3F04" w:rsidRDefault="004E6BFB" w:rsidP="004E6BFB">
            <w:pPr>
              <w:spacing w:after="0"/>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60DB6CAF" w14:textId="77777777" w:rsidR="004E6BFB" w:rsidRPr="00FF3F04" w:rsidRDefault="004E6BFB" w:rsidP="004E6BFB">
            <w:pPr>
              <w:spacing w:after="0"/>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60DB6CB1" w14:textId="77777777" w:rsidR="004E6BFB" w:rsidRDefault="004E6BFB" w:rsidP="004E6BFB">
      <w:pPr>
        <w:spacing w:after="0" w:line="240" w:lineRule="auto"/>
      </w:pPr>
    </w:p>
    <w:p w14:paraId="60DB6CB2" w14:textId="77777777" w:rsidR="004E6BFB" w:rsidRDefault="004E6BFB" w:rsidP="004E6BFB">
      <w:pPr>
        <w:spacing w:after="0" w:line="240" w:lineRule="auto"/>
      </w:pPr>
      <w:r>
        <w:t>STATEMENT OF NEED</w:t>
      </w:r>
    </w:p>
    <w:p w14:paraId="60DB6CB3" w14:textId="77777777" w:rsidR="004E6BFB" w:rsidRDefault="004E6BFB" w:rsidP="004E6BFB">
      <w:pPr>
        <w:spacing w:after="0" w:line="240" w:lineRule="auto"/>
      </w:pPr>
      <w:r>
        <w:t>Corporal Michael J. Crescenz VA Medical Center</w:t>
      </w:r>
    </w:p>
    <w:p w14:paraId="60DB6CB4" w14:textId="77777777" w:rsidR="004E6BFB" w:rsidRDefault="004E6BFB" w:rsidP="004E6BFB">
      <w:pPr>
        <w:spacing w:after="0" w:line="240" w:lineRule="auto"/>
      </w:pPr>
      <w:r>
        <w:t>CT Injection systems</w:t>
      </w:r>
    </w:p>
    <w:p w14:paraId="60DB6CB5" w14:textId="77777777" w:rsidR="004E6BFB" w:rsidRDefault="004E6BFB" w:rsidP="004E6BFB">
      <w:pPr>
        <w:spacing w:after="0" w:line="240" w:lineRule="auto"/>
      </w:pPr>
    </w:p>
    <w:p w14:paraId="60DB6CB6" w14:textId="77777777" w:rsidR="004E6BFB" w:rsidRDefault="004E6BFB" w:rsidP="004E6BFB">
      <w:pPr>
        <w:spacing w:after="0" w:line="240" w:lineRule="auto"/>
      </w:pPr>
      <w:r>
        <w:t>Introduction: The Computed Tomography (CT) department is critical to our diagnostic imaging services, providing essential support for patient care. The department relies heavily on CT Contrast injectors to ensure accurate and efficient procedures. However, the two CT Contrast Injectors currently in use have reached their end-of-life statute, making their replacement an urgent necessity. To ensure continuity and quality of our CT imaging services, we propose the procurement of two new CT Contrast Injection S</w:t>
      </w:r>
      <w:r>
        <w:t xml:space="preserve">ystems. </w:t>
      </w:r>
    </w:p>
    <w:p w14:paraId="3ACB2519" w14:textId="77777777" w:rsidR="004E6BFB" w:rsidRDefault="004E6BFB" w:rsidP="004E6BFB">
      <w:pPr>
        <w:spacing w:after="0" w:line="240" w:lineRule="auto"/>
      </w:pPr>
      <w:r>
        <w:t>The new injection systems must include</w:t>
      </w:r>
    </w:p>
    <w:p w14:paraId="60DB6CB7" w14:textId="14451F36" w:rsidR="004E6BFB" w:rsidRDefault="004E6BFB" w:rsidP="004E6BFB">
      <w:pPr>
        <w:spacing w:after="0" w:line="240" w:lineRule="auto"/>
      </w:pPr>
      <w:r>
        <w:t xml:space="preserve"> </w:t>
      </w:r>
    </w:p>
    <w:p w14:paraId="40505E0E" w14:textId="77777777" w:rsidR="004E6BFB" w:rsidRDefault="004E6BFB" w:rsidP="004E6BFB">
      <w:pPr>
        <w:spacing w:after="0" w:line="240" w:lineRule="auto"/>
      </w:pPr>
    </w:p>
    <w:p w14:paraId="60DB6CB8" w14:textId="26665ED2" w:rsidR="004E6BFB" w:rsidRDefault="004E6BFB" w:rsidP="004E6BFB">
      <w:pPr>
        <w:spacing w:after="0" w:line="240" w:lineRule="auto"/>
      </w:pPr>
      <w:r>
        <w:t>Injection unit – the core component of the system that houses the mechanism for dispensing the contrast media. It will have a programmable setting to control the rate, Cordless Mobility Simple snap-in patient line auto primes and is ready for the next patient in under 20 seconds.</w:t>
      </w:r>
    </w:p>
    <w:p w14:paraId="1B9A49D6" w14:textId="77777777" w:rsidR="004E6BFB" w:rsidRDefault="004E6BFB" w:rsidP="004E6BFB">
      <w:pPr>
        <w:spacing w:after="0" w:line="240" w:lineRule="auto"/>
      </w:pPr>
    </w:p>
    <w:p w14:paraId="60DB6CB9" w14:textId="2C4508B6" w:rsidR="004E6BFB" w:rsidRDefault="004E6BFB" w:rsidP="004E6BFB">
      <w:pPr>
        <w:pStyle w:val="ListParagraph"/>
        <w:numPr>
          <w:ilvl w:val="1"/>
          <w:numId w:val="2"/>
        </w:numPr>
        <w:spacing w:after="0" w:line="240" w:lineRule="auto"/>
        <w:ind w:left="360"/>
      </w:pPr>
      <w:r>
        <w:t>Multi patient set-up.</w:t>
      </w:r>
    </w:p>
    <w:p w14:paraId="60DB6CBA" w14:textId="5D87AB95" w:rsidR="004E6BFB" w:rsidRDefault="004E6BFB" w:rsidP="004E6BFB">
      <w:pPr>
        <w:pStyle w:val="ListParagraph"/>
        <w:numPr>
          <w:ilvl w:val="1"/>
          <w:numId w:val="2"/>
        </w:numPr>
        <w:spacing w:after="0" w:line="240" w:lineRule="auto"/>
        <w:ind w:left="360"/>
      </w:pPr>
      <w:r>
        <w:t>Contrast versatility &amp; Data Capture.</w:t>
      </w:r>
    </w:p>
    <w:p w14:paraId="60DB6CBB" w14:textId="314C7D17" w:rsidR="004E6BFB" w:rsidRDefault="004E6BFB" w:rsidP="004E6BFB">
      <w:pPr>
        <w:pStyle w:val="ListParagraph"/>
        <w:numPr>
          <w:ilvl w:val="1"/>
          <w:numId w:val="2"/>
        </w:numPr>
        <w:spacing w:after="0" w:line="240" w:lineRule="auto"/>
        <w:ind w:left="360"/>
      </w:pPr>
      <w:r>
        <w:t>Visual Indicators.</w:t>
      </w:r>
    </w:p>
    <w:p w14:paraId="60DB6CBC" w14:textId="34D9115F" w:rsidR="004E6BFB" w:rsidRDefault="004E6BFB" w:rsidP="004E6BFB">
      <w:pPr>
        <w:pStyle w:val="ListParagraph"/>
        <w:numPr>
          <w:ilvl w:val="1"/>
          <w:numId w:val="2"/>
        </w:numPr>
        <w:spacing w:after="0" w:line="240" w:lineRule="auto"/>
        <w:ind w:left="360"/>
      </w:pPr>
      <w:r>
        <w:t>Air Detection and Removal.</w:t>
      </w:r>
    </w:p>
    <w:p w14:paraId="60DB6CBD" w14:textId="0205B38A" w:rsidR="004E6BFB" w:rsidRDefault="004E6BFB" w:rsidP="004E6BFB">
      <w:pPr>
        <w:pStyle w:val="ListParagraph"/>
        <w:numPr>
          <w:ilvl w:val="1"/>
          <w:numId w:val="2"/>
        </w:numPr>
        <w:spacing w:after="0" w:line="240" w:lineRule="auto"/>
        <w:ind w:left="360"/>
      </w:pPr>
      <w:r>
        <w:t>Fluid Delivery Method.</w:t>
      </w:r>
    </w:p>
    <w:p w14:paraId="60DB6CBE" w14:textId="4479CC74" w:rsidR="004E6BFB" w:rsidRDefault="004E6BFB" w:rsidP="004E6BFB">
      <w:pPr>
        <w:pStyle w:val="ListParagraph"/>
        <w:numPr>
          <w:ilvl w:val="1"/>
          <w:numId w:val="2"/>
        </w:numPr>
        <w:spacing w:after="0" w:line="240" w:lineRule="auto"/>
        <w:ind w:left="360"/>
      </w:pPr>
      <w:r>
        <w:t>Flow rate: 0.1-10mL/sec in 0.1 mL increments.</w:t>
      </w:r>
    </w:p>
    <w:p w14:paraId="60DB6CBF" w14:textId="77C0AC5F" w:rsidR="004E6BFB" w:rsidRDefault="004E6BFB" w:rsidP="004E6BFB">
      <w:pPr>
        <w:pStyle w:val="ListParagraph"/>
        <w:numPr>
          <w:ilvl w:val="1"/>
          <w:numId w:val="2"/>
        </w:numPr>
        <w:spacing w:after="0" w:line="240" w:lineRule="auto"/>
        <w:ind w:left="360"/>
      </w:pPr>
      <w:r>
        <w:lastRenderedPageBreak/>
        <w:t>Volume 1mL to Syringe Capacity in 1mL increments.</w:t>
      </w:r>
    </w:p>
    <w:p w14:paraId="60DB6CC0" w14:textId="59D3A7B5" w:rsidR="004E6BFB" w:rsidRDefault="004E6BFB" w:rsidP="004E6BFB">
      <w:pPr>
        <w:pStyle w:val="ListParagraph"/>
        <w:numPr>
          <w:ilvl w:val="1"/>
          <w:numId w:val="2"/>
        </w:numPr>
        <w:spacing w:after="0" w:line="240" w:lineRule="auto"/>
        <w:ind w:left="360"/>
      </w:pPr>
      <w:r>
        <w:t>Programmable Pressure Limit (</w:t>
      </w:r>
      <w:proofErr w:type="spellStart"/>
      <w:r>
        <w:t>psI</w:t>
      </w:r>
      <w:proofErr w:type="spellEnd"/>
      <w:r>
        <w:t>/kPa): 150mL and 200mL Syringe: Choice of 50/345, 100/689; 150/1034, 200/1379, 225/1551, 250/1724, 300/2068, 325/2241.</w:t>
      </w:r>
    </w:p>
    <w:p w14:paraId="60DB6CC1" w14:textId="22335B29" w:rsidR="004E6BFB" w:rsidRDefault="004E6BFB" w:rsidP="004E6BFB">
      <w:pPr>
        <w:pStyle w:val="ListParagraph"/>
        <w:numPr>
          <w:ilvl w:val="1"/>
          <w:numId w:val="2"/>
        </w:numPr>
        <w:spacing w:after="0" w:line="240" w:lineRule="auto"/>
        <w:ind w:left="360"/>
      </w:pPr>
      <w:r>
        <w:t>Scan reminders: 0-300 Seconds (5 minutes) in 1 second increments.</w:t>
      </w:r>
    </w:p>
    <w:p w14:paraId="60DB6CC2" w14:textId="7FE86CA6" w:rsidR="004E6BFB" w:rsidRDefault="004E6BFB" w:rsidP="004E6BFB">
      <w:pPr>
        <w:pStyle w:val="ListParagraph"/>
        <w:numPr>
          <w:ilvl w:val="1"/>
          <w:numId w:val="2"/>
        </w:numPr>
        <w:spacing w:after="0" w:line="240" w:lineRule="auto"/>
        <w:ind w:left="360"/>
      </w:pPr>
      <w:r>
        <w:t>Pause: 1-900 Seconds (15 minutes) in 1 Second Increments.</w:t>
      </w:r>
    </w:p>
    <w:p w14:paraId="60DB6CC3" w14:textId="18DD62F0" w:rsidR="004E6BFB" w:rsidRDefault="004E6BFB" w:rsidP="004E6BFB">
      <w:pPr>
        <w:pStyle w:val="ListParagraph"/>
        <w:numPr>
          <w:ilvl w:val="1"/>
          <w:numId w:val="2"/>
        </w:numPr>
        <w:spacing w:after="0" w:line="240" w:lineRule="auto"/>
        <w:ind w:left="360"/>
      </w:pPr>
      <w:r>
        <w:t>Hold: Maximum HOLD Time is 20 minutes.</w:t>
      </w:r>
    </w:p>
    <w:p w14:paraId="60DB6CC4" w14:textId="2568F704" w:rsidR="004E6BFB" w:rsidRDefault="004E6BFB" w:rsidP="004E6BFB">
      <w:pPr>
        <w:pStyle w:val="ListParagraph"/>
        <w:numPr>
          <w:ilvl w:val="1"/>
          <w:numId w:val="2"/>
        </w:numPr>
        <w:spacing w:after="0" w:line="240" w:lineRule="auto"/>
        <w:ind w:left="360"/>
      </w:pPr>
      <w:r>
        <w:t>Maximum Number of Phases: 6.</w:t>
      </w:r>
    </w:p>
    <w:p w14:paraId="60DB6CC5" w14:textId="3D5E9019" w:rsidR="004E6BFB" w:rsidRDefault="004E6BFB" w:rsidP="004E6BFB">
      <w:pPr>
        <w:pStyle w:val="ListParagraph"/>
        <w:numPr>
          <w:ilvl w:val="1"/>
          <w:numId w:val="2"/>
        </w:numPr>
        <w:spacing w:after="0" w:line="240" w:lineRule="auto"/>
        <w:ind w:left="360"/>
      </w:pPr>
      <w:r>
        <w:t>Syringes (Volume capacity): 150mL or 200mL Sterile Disposable Syringe.</w:t>
      </w:r>
    </w:p>
    <w:p w14:paraId="60DB6CC6" w14:textId="1566DE76" w:rsidR="004E6BFB" w:rsidRDefault="004E6BFB" w:rsidP="004E6BFB">
      <w:pPr>
        <w:pStyle w:val="ListParagraph"/>
        <w:numPr>
          <w:ilvl w:val="1"/>
          <w:numId w:val="2"/>
        </w:numPr>
        <w:spacing w:after="0" w:line="240" w:lineRule="auto"/>
        <w:ind w:left="360"/>
      </w:pPr>
      <w:r>
        <w:t>Fluid Loading – Contrast Media: 150 mL or 200 mL Imaging Bulk Pack presentation.</w:t>
      </w:r>
    </w:p>
    <w:p w14:paraId="60DB6CC7" w14:textId="4CE58771" w:rsidR="004E6BFB" w:rsidRDefault="004E6BFB" w:rsidP="004E6BFB">
      <w:pPr>
        <w:pStyle w:val="ListParagraph"/>
        <w:numPr>
          <w:ilvl w:val="1"/>
          <w:numId w:val="2"/>
        </w:numPr>
        <w:spacing w:after="0" w:line="240" w:lineRule="auto"/>
        <w:ind w:left="360"/>
      </w:pPr>
      <w:r>
        <w:t>Day Set – Two X 200 mL reservoirs.</w:t>
      </w:r>
    </w:p>
    <w:p w14:paraId="60DB6CC8" w14:textId="57E73EBB" w:rsidR="004E6BFB" w:rsidRDefault="004E6BFB" w:rsidP="004E6BFB">
      <w:pPr>
        <w:pStyle w:val="ListParagraph"/>
        <w:numPr>
          <w:ilvl w:val="1"/>
          <w:numId w:val="2"/>
        </w:numPr>
        <w:spacing w:after="0" w:line="240" w:lineRule="auto"/>
        <w:ind w:left="360"/>
      </w:pPr>
      <w:r>
        <w:t xml:space="preserve">Dual Flow: Simultaneous injection of Contrast and Saline is integrated </w:t>
      </w:r>
      <w:proofErr w:type="gramStart"/>
      <w:r>
        <w:t>in</w:t>
      </w:r>
      <w:proofErr w:type="gramEnd"/>
      <w:r>
        <w:t xml:space="preserve"> the Certegra Workstation (CWS) and included.</w:t>
      </w:r>
    </w:p>
    <w:p w14:paraId="60DB6CC9" w14:textId="1FD44D53" w:rsidR="004E6BFB" w:rsidRDefault="004E6BFB" w:rsidP="004E6BFB">
      <w:pPr>
        <w:pStyle w:val="ListParagraph"/>
        <w:numPr>
          <w:ilvl w:val="1"/>
          <w:numId w:val="2"/>
        </w:numPr>
        <w:spacing w:after="0" w:line="240" w:lineRule="auto"/>
        <w:ind w:left="360"/>
      </w:pPr>
      <w:r>
        <w:t>Battery Performance.</w:t>
      </w:r>
    </w:p>
    <w:p w14:paraId="60DB6CCA" w14:textId="1F6A87FE" w:rsidR="004E6BFB" w:rsidRDefault="004E6BFB" w:rsidP="004E6BFB">
      <w:pPr>
        <w:pStyle w:val="ListParagraph"/>
        <w:numPr>
          <w:ilvl w:val="1"/>
          <w:numId w:val="2"/>
        </w:numPr>
        <w:spacing w:after="0" w:line="240" w:lineRule="auto"/>
        <w:ind w:left="360"/>
      </w:pPr>
      <w:r>
        <w:t>Wi-Fi enabled, full color, touch screen.</w:t>
      </w:r>
    </w:p>
    <w:p w14:paraId="60DB6CCB" w14:textId="30FAAD5D" w:rsidR="004E6BFB" w:rsidRDefault="004E6BFB" w:rsidP="004E6BFB">
      <w:pPr>
        <w:pStyle w:val="ListParagraph"/>
        <w:numPr>
          <w:ilvl w:val="1"/>
          <w:numId w:val="2"/>
        </w:numPr>
        <w:spacing w:after="0" w:line="240" w:lineRule="auto"/>
        <w:ind w:left="360"/>
      </w:pPr>
      <w:r>
        <w:t>Contrast details auto populated.</w:t>
      </w:r>
    </w:p>
    <w:p w14:paraId="60DB6CCC" w14:textId="692EB858" w:rsidR="004E6BFB" w:rsidRDefault="004E6BFB" w:rsidP="004E6BFB">
      <w:pPr>
        <w:pStyle w:val="ListParagraph"/>
        <w:numPr>
          <w:ilvl w:val="1"/>
          <w:numId w:val="2"/>
        </w:numPr>
        <w:spacing w:after="0" w:line="240" w:lineRule="auto"/>
        <w:ind w:left="360"/>
      </w:pPr>
      <w:r>
        <w:t>200 ml FLEX syringes, 60” tubing with T-connector, 2 small spikes</w:t>
      </w:r>
    </w:p>
    <w:p w14:paraId="60DB6CCD" w14:textId="2CAF5C8B" w:rsidR="004E6BFB" w:rsidRDefault="004E6BFB" w:rsidP="004E6BFB">
      <w:pPr>
        <w:pStyle w:val="ListParagraph"/>
        <w:numPr>
          <w:ilvl w:val="1"/>
          <w:numId w:val="2"/>
        </w:numPr>
        <w:spacing w:after="0" w:line="240" w:lineRule="auto"/>
        <w:ind w:left="360"/>
      </w:pPr>
      <w:r>
        <w:t>Installation</w:t>
      </w:r>
    </w:p>
    <w:p w14:paraId="070CB28A" w14:textId="77777777" w:rsidR="004E6BFB" w:rsidRDefault="004E6BFB" w:rsidP="004E6BFB">
      <w:pPr>
        <w:pStyle w:val="ListParagraph"/>
        <w:spacing w:after="0" w:line="240" w:lineRule="auto"/>
        <w:ind w:left="360"/>
      </w:pPr>
    </w:p>
    <w:p w14:paraId="60DB6CCE" w14:textId="77777777" w:rsidR="004E6BFB" w:rsidRDefault="004E6BFB" w:rsidP="004E6BFB">
      <w:pPr>
        <w:spacing w:after="0" w:line="240" w:lineRule="auto"/>
      </w:pPr>
      <w:r>
        <w:t>D</w:t>
      </w:r>
      <w:r>
        <w:t>eliverables</w:t>
      </w:r>
    </w:p>
    <w:p w14:paraId="1F9C41E6" w14:textId="77777777" w:rsidR="004E6BFB" w:rsidRDefault="004E6BFB" w:rsidP="004E6BFB">
      <w:pPr>
        <w:spacing w:after="0" w:line="240" w:lineRule="auto"/>
      </w:pPr>
    </w:p>
    <w:p w14:paraId="60DB6CCF" w14:textId="77777777" w:rsidR="004E6BFB" w:rsidRDefault="004E6BFB" w:rsidP="004E6BFB">
      <w:pPr>
        <w:spacing w:after="0" w:line="240" w:lineRule="auto"/>
      </w:pPr>
      <w:r>
        <w:t>1)</w:t>
      </w:r>
      <w:r>
        <w:tab/>
      </w:r>
      <w:r>
        <w:t xml:space="preserve">Delivery and installation of two state-of-the-art CT Contrast injection systems, each equipped with advanced technology to ensure precision and reliability. </w:t>
      </w:r>
    </w:p>
    <w:p w14:paraId="60DB6CD0" w14:textId="77777777" w:rsidR="004E6BFB" w:rsidRDefault="004E6BFB" w:rsidP="004E6BFB">
      <w:pPr>
        <w:spacing w:after="0" w:line="240" w:lineRule="auto"/>
      </w:pPr>
      <w:r>
        <w:t>2)</w:t>
      </w:r>
      <w:r>
        <w:tab/>
        <w:t>A sufficient initial supply of compatible disposable syringes and necessary accessories (e.g., tubing, connectors) to ensure seamless integration and operations</w:t>
      </w:r>
    </w:p>
    <w:p w14:paraId="60DB6CD1" w14:textId="77777777" w:rsidR="004E6BFB" w:rsidRDefault="004E6BFB" w:rsidP="004E6BFB">
      <w:pPr>
        <w:spacing w:after="0" w:line="240" w:lineRule="auto"/>
      </w:pPr>
      <w:r>
        <w:t>3)</w:t>
      </w:r>
      <w:r>
        <w:tab/>
        <w:t>Professional installation by certified technicians to ensure the injectors are correctly installed and integrated with the existing CT scanners.</w:t>
      </w:r>
    </w:p>
    <w:p w14:paraId="60DB6CD2" w14:textId="77777777" w:rsidR="004E6BFB" w:rsidRDefault="004E6BFB" w:rsidP="004E6BFB">
      <w:pPr>
        <w:spacing w:after="0" w:line="240" w:lineRule="auto"/>
      </w:pPr>
      <w:r>
        <w:t>4)</w:t>
      </w:r>
      <w:r>
        <w:tab/>
        <w:t>Calibration of the injectors to specific imaging protocols and patient needs.</w:t>
      </w:r>
    </w:p>
    <w:p w14:paraId="60DB6CD3" w14:textId="77777777" w:rsidR="004E6BFB" w:rsidRDefault="004E6BFB" w:rsidP="004E6BFB">
      <w:pPr>
        <w:spacing w:after="0" w:line="240" w:lineRule="auto"/>
      </w:pPr>
      <w:r>
        <w:t>5)</w:t>
      </w:r>
      <w:r>
        <w:tab/>
        <w:t>Configuration of software settings to align with operational requirement and safety standards</w:t>
      </w:r>
    </w:p>
    <w:p w14:paraId="60DB6CD4" w14:textId="77777777" w:rsidR="004E6BFB" w:rsidRDefault="004E6BFB" w:rsidP="004E6BFB">
      <w:pPr>
        <w:spacing w:after="0" w:line="240" w:lineRule="auto"/>
      </w:pPr>
      <w:r>
        <w:t>6)</w:t>
      </w:r>
      <w:r>
        <w:tab/>
        <w:t>Comprehensive training sessions for radiologists, technologists, and pertinent staff to ensure proper use, maintenance, and troubleshooting of the new injectors.</w:t>
      </w:r>
    </w:p>
    <w:p w14:paraId="60DB6CD5" w14:textId="77777777" w:rsidR="004E6BFB" w:rsidRDefault="004E6BFB" w:rsidP="004E6BFB">
      <w:pPr>
        <w:spacing w:after="0" w:line="240" w:lineRule="auto"/>
      </w:pPr>
      <w:r>
        <w:t>7)</w:t>
      </w:r>
      <w:r>
        <w:tab/>
      </w:r>
      <w:r>
        <w:t>Provision of detailed user manuals and operational guidelines to assist staff with day-to-day use and best practice.</w:t>
      </w:r>
    </w:p>
    <w:p w14:paraId="60DB6CD6" w14:textId="77777777" w:rsidR="004E6BFB" w:rsidRDefault="004E6BFB" w:rsidP="004E6BFB">
      <w:pPr>
        <w:spacing w:after="0" w:line="240" w:lineRule="auto"/>
      </w:pPr>
      <w:r>
        <w:t>8)</w:t>
      </w:r>
      <w:r>
        <w:tab/>
        <w:t>A comprehensive warranty covering parts and labor for a specified period to protect against manufacturing defects and operational failures.</w:t>
      </w:r>
    </w:p>
    <w:p w14:paraId="60DB6CD7" w14:textId="77777777" w:rsidR="004E6BFB" w:rsidRDefault="004E6BFB" w:rsidP="004E6BFB">
      <w:pPr>
        <w:spacing w:after="0" w:line="240" w:lineRule="auto"/>
      </w:pPr>
      <w:r>
        <w:t>9)</w:t>
      </w:r>
      <w:r>
        <w:tab/>
        <w:t>Verification of compatibility with existing IT infrastructure, including data management systems and electronic medical records systems.</w:t>
      </w:r>
    </w:p>
    <w:p w14:paraId="60DB6CD8" w14:textId="77777777" w:rsidR="004E6BFB" w:rsidRDefault="004E6BFB" w:rsidP="004E6BFB">
      <w:pPr>
        <w:spacing w:after="0" w:line="240" w:lineRule="auto"/>
      </w:pPr>
      <w:r>
        <w:t>10)</w:t>
      </w:r>
      <w:r>
        <w:tab/>
        <w:t>Certification that the new injection systems comply with all relevant regulatory standards and guidelines, ensuring safe and legal operation</w:t>
      </w:r>
    </w:p>
    <w:p w14:paraId="60DB6CD9" w14:textId="77777777" w:rsidR="004E6BFB" w:rsidRDefault="004E6BFB" w:rsidP="004E6BFB">
      <w:pPr>
        <w:spacing w:after="0" w:line="240" w:lineRule="auto"/>
      </w:pPr>
    </w:p>
    <w:p w14:paraId="60DB6CDA" w14:textId="77777777" w:rsidR="004E6BFB" w:rsidRDefault="004E6BFB" w:rsidP="004E6BFB">
      <w:pPr>
        <w:spacing w:after="0" w:line="240" w:lineRule="auto"/>
      </w:pPr>
      <w:r>
        <w:t>Delivery</w:t>
      </w:r>
    </w:p>
    <w:p w14:paraId="60DB6CDB" w14:textId="77777777" w:rsidR="004E6BFB" w:rsidRDefault="004E6BFB" w:rsidP="004E6BFB">
      <w:pPr>
        <w:spacing w:after="0" w:line="240" w:lineRule="auto"/>
      </w:pPr>
      <w:r>
        <w:t>1)</w:t>
      </w:r>
      <w:r>
        <w:tab/>
        <w:t>To ensure a smooth and efficient transition, the delivery of the two new CT Contrast injection systems should be coordinated with the Bio Med Team at the Corporal Michael J. Crescenz VA Medical Center (CMCVAMC). It is essential that the delivery be scheduled in advance to allow for proper planning.</w:t>
      </w:r>
    </w:p>
    <w:p w14:paraId="60DB6CDC" w14:textId="77777777" w:rsidR="004E6BFB" w:rsidRDefault="004E6BFB" w:rsidP="004E6BFB">
      <w:pPr>
        <w:spacing w:after="0" w:line="240" w:lineRule="auto"/>
      </w:pPr>
      <w:r>
        <w:t>2)</w:t>
      </w:r>
      <w:r>
        <w:tab/>
        <w:t>All equipment will be delivered to the designated warehouse facility at CMCVAMC to undergo initial inspection and verification. The CMCVAMC is located at 3900 Woodland Avenue, Philadelphia PA 19104</w:t>
      </w:r>
    </w:p>
    <w:p w14:paraId="60DB6CDD" w14:textId="77777777" w:rsidR="004E6BFB" w:rsidRDefault="004E6BFB" w:rsidP="004E6BFB">
      <w:pPr>
        <w:spacing w:after="0" w:line="240" w:lineRule="auto"/>
      </w:pPr>
      <w:r>
        <w:t>3)</w:t>
      </w:r>
      <w:r>
        <w:tab/>
        <w:t>Upon arrival at the warehouse, the CT injection systems will undergo an inspection to verify that all components are delivered in good condition.</w:t>
      </w:r>
    </w:p>
    <w:p w14:paraId="60DB6CDE" w14:textId="77777777" w:rsidR="004E6BFB" w:rsidRDefault="004E6BFB" w:rsidP="004E6BFB">
      <w:pPr>
        <w:spacing w:after="0" w:line="240" w:lineRule="auto"/>
      </w:pPr>
    </w:p>
    <w:p w14:paraId="2C7D3BB2" w14:textId="77777777" w:rsidR="004E6BFB" w:rsidRDefault="004E6BFB" w:rsidP="004E6BFB">
      <w:pPr>
        <w:spacing w:after="0" w:line="240" w:lineRule="auto"/>
      </w:pPr>
    </w:p>
    <w:p w14:paraId="3AB5D067" w14:textId="77777777" w:rsidR="004E6BFB" w:rsidRDefault="004E6BFB" w:rsidP="004E6BFB">
      <w:pPr>
        <w:spacing w:after="0" w:line="240" w:lineRule="auto"/>
      </w:pPr>
    </w:p>
    <w:p w14:paraId="60DB6CDF" w14:textId="5B67DDD3" w:rsidR="004E6BFB" w:rsidRDefault="004E6BFB" w:rsidP="004E6BFB">
      <w:pPr>
        <w:spacing w:after="0" w:line="240" w:lineRule="auto"/>
      </w:pPr>
      <w:r>
        <w:lastRenderedPageBreak/>
        <w:t>Privacy and Security</w:t>
      </w:r>
    </w:p>
    <w:p w14:paraId="2A21CF0C" w14:textId="77777777" w:rsidR="004E6BFB" w:rsidRDefault="004E6BFB" w:rsidP="004E6BFB">
      <w:pPr>
        <w:spacing w:after="0" w:line="240" w:lineRule="auto"/>
      </w:pPr>
    </w:p>
    <w:p w14:paraId="60DB6CE0" w14:textId="77777777" w:rsidR="004E6BFB" w:rsidRDefault="004E6BFB" w:rsidP="004E6BFB">
      <w:pPr>
        <w:spacing w:after="0" w:line="240" w:lineRule="auto"/>
      </w:pPr>
      <w:r>
        <w:t>1)</w:t>
      </w:r>
      <w:r>
        <w:tab/>
        <w:t xml:space="preserve">All personnel involved in the delivery and installation process are trained in HIPAA regulations and will adhere to strict data privacy and security protocols. </w:t>
      </w:r>
    </w:p>
    <w:p w14:paraId="60DB6CE1" w14:textId="77777777" w:rsidR="004E6BFB" w:rsidRDefault="004E6BFB" w:rsidP="004E6BFB">
      <w:pPr>
        <w:spacing w:after="0" w:line="240" w:lineRule="auto"/>
      </w:pPr>
      <w:r>
        <w:t>2)</w:t>
      </w:r>
      <w:r>
        <w:tab/>
        <w:t>When integrating the new CT Contrast injection systems with existing imaging systems, all necessary precautions will be taken to ensure that patient data is secure and that the integration process does not compromise HIPAA compliance.</w:t>
      </w:r>
    </w:p>
    <w:p w14:paraId="60DB6CE2" w14:textId="77777777" w:rsidR="004E6BFB" w:rsidRDefault="004E6BFB" w:rsidP="004E6BFB">
      <w:pPr>
        <w:spacing w:after="0" w:line="240" w:lineRule="auto"/>
      </w:pPr>
      <w:r>
        <w:t>3)</w:t>
      </w:r>
      <w:r>
        <w:tab/>
        <w:t>The vendor providing the CT Contrast injection systems must comply with all relevant HIPAA regulations.</w:t>
      </w:r>
    </w:p>
    <w:p w14:paraId="60DB6CE3" w14:textId="77777777" w:rsidR="004E6BFB" w:rsidRDefault="004E6BFB" w:rsidP="004E6BFB">
      <w:pPr>
        <w:spacing w:after="0" w:line="240" w:lineRule="auto"/>
      </w:pPr>
      <w:r>
        <w:t>4)</w:t>
      </w:r>
      <w:r>
        <w:tab/>
        <w:t>After the installation is completed, a review will be conducted to ensure that all systems are operating securely and that there is no risk of data breaches or unauthorized access to PHI.</w:t>
      </w:r>
    </w:p>
    <w:p w14:paraId="60DB6CE4" w14:textId="77777777" w:rsidR="004E6BFB" w:rsidRDefault="004E6BFB" w:rsidP="004E6BFB">
      <w:pPr>
        <w:spacing w:after="0" w:line="240" w:lineRule="auto"/>
      </w:pPr>
      <w:r>
        <w:t>5)</w:t>
      </w:r>
      <w:r>
        <w:tab/>
        <w:t>We remain committed to maintaining the highest standards of patient data protection and will ensure that all aspects of this delivery and installation process comply with HIPAA regulations.</w:t>
      </w:r>
    </w:p>
    <w:p w14:paraId="60DB6CE5" w14:textId="77777777" w:rsidR="00D10E0A" w:rsidRDefault="004E6BFB" w:rsidP="004E6BFB">
      <w:pPr>
        <w:spacing w:after="0" w:line="240" w:lineRule="auto"/>
        <w:jc w:val="center"/>
      </w:pPr>
      <w:r>
        <w:t>End of Document</w:t>
      </w:r>
    </w:p>
    <w:sectPr w:rsidR="00D10E0A">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B6CF6" w14:textId="77777777" w:rsidR="004E6BFB" w:rsidRDefault="004E6BFB">
      <w:pPr>
        <w:spacing w:after="0" w:line="240" w:lineRule="auto"/>
      </w:pPr>
      <w:r>
        <w:separator/>
      </w:r>
    </w:p>
  </w:endnote>
  <w:endnote w:type="continuationSeparator" w:id="0">
    <w:p w14:paraId="60DB6CF8" w14:textId="77777777" w:rsidR="004E6BFB" w:rsidRDefault="004E6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10E0A" w14:paraId="60DB6CE9" w14:textId="77777777" w:rsidTr="00A93DAB">
      <w:tc>
        <w:tcPr>
          <w:tcW w:w="4788" w:type="dxa"/>
        </w:tcPr>
        <w:p w14:paraId="60DB6CE7" w14:textId="77777777" w:rsidR="004E6BFB" w:rsidRDefault="004E6BFB" w:rsidP="00240FCD">
          <w:pPr>
            <w:pStyle w:val="Footer"/>
          </w:pPr>
        </w:p>
      </w:tc>
      <w:tc>
        <w:tcPr>
          <w:tcW w:w="4788" w:type="dxa"/>
        </w:tcPr>
        <w:p w14:paraId="60DB6CE8" w14:textId="77777777" w:rsidR="004E6BFB" w:rsidRDefault="004E6BFB" w:rsidP="00240FCD">
          <w:pPr>
            <w:pStyle w:val="Footer"/>
            <w:jc w:val="right"/>
          </w:pPr>
          <w:proofErr w:type="spellStart"/>
          <w:r>
            <w:t>Presolicitation</w:t>
          </w:r>
          <w:proofErr w:type="spellEnd"/>
          <w:r>
            <w:t xml:space="preserve"> Notice</w:t>
          </w:r>
        </w:p>
      </w:tc>
    </w:tr>
  </w:tbl>
  <w:p w14:paraId="60DB6CEA" w14:textId="77777777" w:rsidR="004E6BFB" w:rsidRPr="00240FCD" w:rsidRDefault="004E6BFB" w:rsidP="00240FCD">
    <w:pPr>
      <w:pStyle w:val="Footer"/>
    </w:pPr>
  </w:p>
  <w:p w14:paraId="60DB6CEB" w14:textId="77777777" w:rsidR="00D10E0A" w:rsidRDefault="004E6BFB">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10E0A" w14:paraId="60DB6CEF" w14:textId="77777777" w:rsidTr="009B0DC6">
      <w:tc>
        <w:tcPr>
          <w:tcW w:w="4788" w:type="dxa"/>
        </w:tcPr>
        <w:p w14:paraId="60DB6CED" w14:textId="77777777" w:rsidR="004E6BFB" w:rsidRDefault="004E6BFB">
          <w:pPr>
            <w:pStyle w:val="Footer"/>
          </w:pPr>
          <w:r>
            <w:t>*=Required Field</w:t>
          </w:r>
        </w:p>
      </w:tc>
      <w:tc>
        <w:tcPr>
          <w:tcW w:w="4788" w:type="dxa"/>
        </w:tcPr>
        <w:p w14:paraId="60DB6CEE" w14:textId="77777777" w:rsidR="004E6BFB" w:rsidRDefault="004E6BFB" w:rsidP="009B0DC6">
          <w:pPr>
            <w:pStyle w:val="Footer"/>
            <w:jc w:val="right"/>
          </w:pPr>
          <w:proofErr w:type="spellStart"/>
          <w:r>
            <w:t>Presolicitation</w:t>
          </w:r>
          <w:proofErr w:type="spellEnd"/>
          <w:r>
            <w:t xml:space="preserve"> Notice</w:t>
          </w:r>
        </w:p>
      </w:tc>
    </w:tr>
  </w:tbl>
  <w:p w14:paraId="60DB6CF0" w14:textId="77777777" w:rsidR="004E6BFB" w:rsidRPr="00041EE5" w:rsidRDefault="004E6BFB" w:rsidP="009B0DC6">
    <w:pPr>
      <w:pStyle w:val="Footer"/>
    </w:pPr>
  </w:p>
  <w:p w14:paraId="60DB6CF1" w14:textId="77777777" w:rsidR="00D10E0A" w:rsidRDefault="004E6BF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B6CF2" w14:textId="77777777" w:rsidR="004E6BFB" w:rsidRDefault="004E6BFB">
      <w:pPr>
        <w:spacing w:after="0" w:line="240" w:lineRule="auto"/>
      </w:pPr>
      <w:r>
        <w:separator/>
      </w:r>
    </w:p>
  </w:footnote>
  <w:footnote w:type="continuationSeparator" w:id="0">
    <w:p w14:paraId="60DB6CF4" w14:textId="77777777" w:rsidR="004E6BFB" w:rsidRDefault="004E6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6CE6" w14:textId="77777777" w:rsidR="004E6BFB" w:rsidRPr="000758A6" w:rsidRDefault="004E6BFB"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6CEC" w14:textId="77777777" w:rsidR="004E6BFB" w:rsidRPr="000F59BB" w:rsidRDefault="004E6BFB"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E3A38"/>
    <w:multiLevelType w:val="hybridMultilevel"/>
    <w:tmpl w:val="8B98D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2C11BB"/>
    <w:multiLevelType w:val="hybridMultilevel"/>
    <w:tmpl w:val="CFC080F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1989334">
    <w:abstractNumId w:val="0"/>
  </w:num>
  <w:num w:numId="2" w16cid:durableId="1473870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E0A"/>
    <w:rsid w:val="003D0B90"/>
    <w:rsid w:val="004E6BFB"/>
    <w:rsid w:val="00D1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B6C30"/>
  <w15:docId w15:val="{966DE860-04A9-46F2-BB43-DC60906B82A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1663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1663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1663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1663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16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638"/>
    <w:rPr>
      <w:rFonts w:eastAsiaTheme="majorEastAsia" w:cstheme="majorBidi"/>
      <w:color w:val="272727" w:themeColor="text1" w:themeTint="D8"/>
    </w:rPr>
  </w:style>
  <w:style w:type="paragraph" w:styleId="Quote">
    <w:name w:val="Quote"/>
    <w:basedOn w:val="Normal"/>
    <w:next w:val="Normal"/>
    <w:link w:val="QuoteChar"/>
    <w:uiPriority w:val="29"/>
    <w:qFormat/>
    <w:rsid w:val="00C1663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16638"/>
    <w:rPr>
      <w:i/>
      <w:iCs/>
      <w:color w:val="404040" w:themeColor="text1" w:themeTint="BF"/>
    </w:rPr>
  </w:style>
  <w:style w:type="paragraph" w:styleId="IntenseQuote">
    <w:name w:val="Intense Quote"/>
    <w:basedOn w:val="Normal"/>
    <w:next w:val="Normal"/>
    <w:link w:val="IntenseQuoteChar"/>
    <w:uiPriority w:val="30"/>
    <w:qFormat/>
    <w:rsid w:val="00C16638"/>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16638"/>
    <w:rPr>
      <w:i/>
      <w:iCs/>
      <w:color w:val="365F91" w:themeColor="accent1" w:themeShade="BF"/>
    </w:rPr>
  </w:style>
  <w:style w:type="character" w:styleId="IntenseReference">
    <w:name w:val="Intense Reference"/>
    <w:basedOn w:val="DefaultParagraphFont"/>
    <w:uiPriority w:val="32"/>
    <w:qFormat/>
    <w:rsid w:val="00C16638"/>
    <w:rPr>
      <w:b/>
      <w:bCs/>
      <w:smallCaps/>
      <w:color w:val="365F91" w:themeColor="accent1" w:themeShade="BF"/>
      <w:spacing w:val="5"/>
    </w:rPr>
  </w:style>
  <w:style w:type="table" w:styleId="LightList-Accent1">
    <w:name w:val="Light List Accent 1"/>
    <w:basedOn w:val="TableNormal"/>
    <w:uiPriority w:val="61"/>
    <w:rsid w:val="005C34B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1026</Words>
  <Characters>5852</Characters>
  <Application>Microsoft Office Word</Application>
  <DocSecurity>0</DocSecurity>
  <Lines>48</Lines>
  <Paragraphs>13</Paragraphs>
  <ScaleCrop>false</ScaleCrop>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Taylor, Andrew</cp:lastModifiedBy>
  <cp:revision>2</cp:revision>
  <dcterms:created xsi:type="dcterms:W3CDTF">2026-04-23T15:04:00Z</dcterms:created>
  <dcterms:modified xsi:type="dcterms:W3CDTF">2026-04-23T15:06:00Z</dcterms:modified>
</cp:coreProperties>
</file>