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63C1" w14:textId="77777777" w:rsidR="00531509" w:rsidRDefault="008C5A23">
      <w:pPr>
        <w:pStyle w:val="Heading1"/>
      </w:pPr>
      <w:r>
        <w:t>STATEMENT OF WORK (SOW)</w:t>
      </w:r>
    </w:p>
    <w:p w14:paraId="222E92B2" w14:textId="77777777" w:rsidR="00531509" w:rsidRDefault="008C5A23">
      <w:r>
        <w:t>Project Title: Comprehensive Integrated Diagnostic System Implementation</w:t>
      </w:r>
    </w:p>
    <w:p w14:paraId="6FBE7740" w14:textId="77777777" w:rsidR="00531509" w:rsidRDefault="008C5A23">
      <w:r>
        <w:t>Project Location: 363 White House Way, Port Hueneme, CA 93041</w:t>
      </w:r>
    </w:p>
    <w:p w14:paraId="78F1C21D" w14:textId="77777777" w:rsidR="00531509" w:rsidRDefault="008C5A23">
      <w:r>
        <w:t>Prepared For: Naval Construction Training Center, Port Hueneme</w:t>
      </w:r>
    </w:p>
    <w:p w14:paraId="6DB0DA14" w14:textId="49340F94" w:rsidR="00531509" w:rsidRDefault="008C5A23">
      <w:r>
        <w:t>Prepared By: CMC</w:t>
      </w:r>
      <w:r w:rsidR="00144DEE">
        <w:t>S</w:t>
      </w:r>
      <w:r>
        <w:t xml:space="preserve"> Christopher Harris</w:t>
      </w:r>
    </w:p>
    <w:p w14:paraId="2439F580" w14:textId="77777777" w:rsidR="00531509" w:rsidRDefault="008C5A23">
      <w:pPr>
        <w:pStyle w:val="Heading2"/>
      </w:pPr>
      <w:r>
        <w:t>1. General Scope</w:t>
      </w:r>
    </w:p>
    <w:p w14:paraId="5E8BFEEC" w14:textId="77777777" w:rsidR="00531509" w:rsidRDefault="008C5A23">
      <w:r>
        <w:t>The Contractor shall furnish and deliver manufacturer-certified integrated automotive diagnostic training systems and supporting services to support execution of the Construction Mechanic (CM) “A” School Course of Instruction (CIN: A-610-0022D). This includes delivery of fully configured diagnostic systems, software licensing, accessories, protective transport cases, documentation, and warranty support in accordance with the specifications below.</w:t>
      </w:r>
    </w:p>
    <w:p w14:paraId="3BBF9241" w14:textId="77777777" w:rsidR="00531509" w:rsidRDefault="008C5A23">
      <w:pPr>
        <w:pStyle w:val="Heading2"/>
      </w:pPr>
      <w:r>
        <w:t>2. Detailed Requirements</w:t>
      </w:r>
    </w:p>
    <w:p w14:paraId="3F5A9E61" w14:textId="77777777" w:rsidR="00531509" w:rsidRDefault="008C5A23">
      <w:pPr>
        <w:pStyle w:val="Heading3"/>
      </w:pPr>
      <w:r>
        <w:t>2.1 Integrated Diagnostic Systems</w:t>
      </w:r>
    </w:p>
    <w:p w14:paraId="127AD61E" w14:textId="2F6ED026" w:rsidR="00531509" w:rsidRDefault="008C5A23">
      <w:r>
        <w:t xml:space="preserve">- Minimum Quantity: 17 complete </w:t>
      </w:r>
      <w:r w:rsidR="00144DEE">
        <w:t>Zeus diagnostics kits.</w:t>
      </w:r>
      <w:r>
        <w:br/>
        <w:t>- Each system shall provide OEM-level diagnostic scan capability, four-channel lab scope, digital and graphing multimeter functionality</w:t>
      </w:r>
      <w:r>
        <w:br/>
        <w:t>- Support bi-directional controls, functional tests, resets, and relearns</w:t>
      </w:r>
      <w:r>
        <w:br/>
        <w:t>- Be suitable for repetitive student use in a training environment</w:t>
      </w:r>
      <w:r>
        <w:br/>
        <w:t>- Be modular and scalable for future instructional expansion</w:t>
      </w:r>
    </w:p>
    <w:p w14:paraId="0D74FF70" w14:textId="77777777" w:rsidR="00531509" w:rsidRDefault="008C5A23">
      <w:pPr>
        <w:pStyle w:val="Heading3"/>
      </w:pPr>
      <w:r>
        <w:t>2.2 Diagnostic Software and Licensing</w:t>
      </w:r>
    </w:p>
    <w:p w14:paraId="5C782A8D" w14:textId="77777777" w:rsidR="00531509" w:rsidRDefault="008C5A23">
      <w:r>
        <w:t>- Integrated diagnostic software suite</w:t>
      </w:r>
      <w:r>
        <w:br/>
        <w:t>- Minimum three (3) year software licensing period</w:t>
      </w:r>
      <w:r>
        <w:br/>
        <w:t>- Upgradeable software to support evolving vehicle technologies</w:t>
      </w:r>
      <w:r>
        <w:br/>
        <w:t>- Software shall be locally operable without reliance on external Government networks</w:t>
      </w:r>
    </w:p>
    <w:p w14:paraId="09054C47" w14:textId="77777777" w:rsidR="00531509" w:rsidRDefault="008C5A23">
      <w:pPr>
        <w:pStyle w:val="Heading3"/>
      </w:pPr>
      <w:r>
        <w:t>2.3 Accessories and Protective Transport</w:t>
      </w:r>
    </w:p>
    <w:p w14:paraId="2B4BE63C" w14:textId="77777777" w:rsidR="00531509" w:rsidRDefault="008C5A23">
      <w:r>
        <w:t>- Manufacturer-approved batteries and power cables</w:t>
      </w:r>
      <w:r>
        <w:br/>
        <w:t>- Low-amp current probes and pressure transducers</w:t>
      </w:r>
      <w:r>
        <w:br/>
        <w:t>- Ignition adapters and scope leads</w:t>
      </w:r>
      <w:r>
        <w:br/>
        <w:t>- Vehicle communication interfaces</w:t>
      </w:r>
      <w:r>
        <w:br/>
        <w:t>- Ruggedized protective transport cases with custom-fit foam inserts</w:t>
      </w:r>
    </w:p>
    <w:p w14:paraId="19CC463E" w14:textId="77777777" w:rsidR="00531509" w:rsidRDefault="008C5A23">
      <w:pPr>
        <w:pStyle w:val="Heading3"/>
      </w:pPr>
      <w:r>
        <w:t>2.4 Warranty and Support</w:t>
      </w:r>
    </w:p>
    <w:p w14:paraId="4CAF8613" w14:textId="77777777" w:rsidR="00531509" w:rsidRDefault="008C5A23">
      <w:r>
        <w:t>- Minimum one (1) year manufacturer hardware warranty</w:t>
      </w:r>
      <w:r>
        <w:br/>
        <w:t xml:space="preserve">- Software and diagnostic support aligned with manufacturer’s highest available support </w:t>
      </w:r>
      <w:r>
        <w:lastRenderedPageBreak/>
        <w:t>tier</w:t>
      </w:r>
      <w:r>
        <w:br/>
        <w:t>- OEM-only replacement parts and consumables to preserve system integrity and safety</w:t>
      </w:r>
    </w:p>
    <w:p w14:paraId="04B760AC" w14:textId="77777777" w:rsidR="00531509" w:rsidRDefault="008C5A23">
      <w:pPr>
        <w:pStyle w:val="Heading2"/>
      </w:pPr>
      <w:r>
        <w:t>3. Deliverables</w:t>
      </w:r>
    </w:p>
    <w:p w14:paraId="0A044AD4" w14:textId="37B6E833" w:rsidR="00531509" w:rsidRDefault="008C5A23">
      <w:r>
        <w:t>- Integrated Diagnostic Systems (Qty: 17)</w:t>
      </w:r>
      <w:r>
        <w:br/>
        <w:t>- Complete accessory kits per system</w:t>
      </w:r>
      <w:r>
        <w:br/>
        <w:t>- Software licenses and activation documentation</w:t>
      </w:r>
      <w:r>
        <w:br/>
        <w:t>- Protective transport cases with installed foam</w:t>
      </w:r>
      <w:r>
        <w:br/>
        <w:t>- User guides and warranty documentation</w:t>
      </w:r>
    </w:p>
    <w:p w14:paraId="61B75E29" w14:textId="77777777" w:rsidR="00531509" w:rsidRDefault="008C5A23">
      <w:pPr>
        <w:pStyle w:val="Heading2"/>
      </w:pPr>
      <w:r>
        <w:t>5. Government Furnished Information (GFI)</w:t>
      </w:r>
    </w:p>
    <w:p w14:paraId="52A43F1C" w14:textId="77777777" w:rsidR="00531509" w:rsidRDefault="008C5A23">
      <w:r>
        <w:t>- Approved Course of Instruction reference (CIN A-610-0022D)</w:t>
      </w:r>
      <w:r>
        <w:br/>
        <w:t>- Government Point of Contact for coordination and acceptance</w:t>
      </w:r>
    </w:p>
    <w:p w14:paraId="0215E473" w14:textId="77777777" w:rsidR="00531509" w:rsidRDefault="008C5A23">
      <w:pPr>
        <w:pStyle w:val="Heading2"/>
      </w:pPr>
      <w:r>
        <w:t>6. Contractor Responsibilities</w:t>
      </w:r>
    </w:p>
    <w:p w14:paraId="1CE9CA00" w14:textId="77777777" w:rsidR="00531509" w:rsidRDefault="008C5A23">
      <w:r>
        <w:t>- Coordinate delivery and configuration with Government POCs</w:t>
      </w:r>
      <w:r>
        <w:br/>
        <w:t>- Deliver systems fully configured and operational</w:t>
      </w:r>
      <w:r>
        <w:br/>
        <w:t>- Ensure all components are present and functional upon delivery</w:t>
      </w:r>
      <w:r>
        <w:br/>
        <w:t>- Comply with applicable safety, cybersecurity, and physical security requirements</w:t>
      </w:r>
    </w:p>
    <w:p w14:paraId="4FF71AA6" w14:textId="1911B24F" w:rsidR="00531509" w:rsidRDefault="00531509"/>
    <w:sectPr w:rsidR="00531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846223">
    <w:abstractNumId w:val="8"/>
  </w:num>
  <w:num w:numId="2" w16cid:durableId="1410498122">
    <w:abstractNumId w:val="6"/>
  </w:num>
  <w:num w:numId="3" w16cid:durableId="779108878">
    <w:abstractNumId w:val="5"/>
  </w:num>
  <w:num w:numId="4" w16cid:durableId="518390786">
    <w:abstractNumId w:val="4"/>
  </w:num>
  <w:num w:numId="5" w16cid:durableId="9915889">
    <w:abstractNumId w:val="7"/>
  </w:num>
  <w:num w:numId="6" w16cid:durableId="2000886398">
    <w:abstractNumId w:val="3"/>
  </w:num>
  <w:num w:numId="7" w16cid:durableId="1685748401">
    <w:abstractNumId w:val="2"/>
  </w:num>
  <w:num w:numId="8" w16cid:durableId="1248349446">
    <w:abstractNumId w:val="1"/>
  </w:num>
  <w:num w:numId="9" w16cid:durableId="177682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DEE"/>
    <w:rsid w:val="0015074B"/>
    <w:rsid w:val="0029639D"/>
    <w:rsid w:val="00326F90"/>
    <w:rsid w:val="00427ED5"/>
    <w:rsid w:val="00531509"/>
    <w:rsid w:val="00554193"/>
    <w:rsid w:val="006D7F0C"/>
    <w:rsid w:val="007A3D85"/>
    <w:rsid w:val="008C5A23"/>
    <w:rsid w:val="00AA1D8D"/>
    <w:rsid w:val="00B47730"/>
    <w:rsid w:val="00C87D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F2802"/>
  <w14:defaultImageDpi w14:val="300"/>
  <w15:docId w15:val="{5944DA9E-661E-435E-86FD-7A61AEF67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11" Type="http://schemas.openxmlformats.org/officeDocument/2006/relationships/customXml" Target="../customXml/item5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76B4E27E0484EA5E1391210059CC0" ma:contentTypeVersion="15" ma:contentTypeDescription="Create a new document." ma:contentTypeScope="" ma:versionID="410d5557411ece7fbe2efe3e0eb0f2ac">
  <xsd:schema xmlns:xsd="http://www.w3.org/2001/XMLSchema" xmlns:xs="http://www.w3.org/2001/XMLSchema" xmlns:p="http://schemas.microsoft.com/office/2006/metadata/properties" xmlns:ns1="http://schemas.microsoft.com/sharepoint/v3" xmlns:ns2="62dafdb7-f6f6-4ce5-a40d-65417ee5fce5" xmlns:ns3="24cb94b8-778d-43d9-bb50-6e3f9e884183" targetNamespace="http://schemas.microsoft.com/office/2006/metadata/properties" ma:root="true" ma:fieldsID="7495a382a5eb86cfdbffa85ad25b3daf" ns1:_="" ns2:_="" ns3:_="">
    <xsd:import namespace="http://schemas.microsoft.com/sharepoint/v3"/>
    <xsd:import namespace="62dafdb7-f6f6-4ce5-a40d-65417ee5fce5"/>
    <xsd:import namespace="24cb94b8-778d-43d9-bb50-6e3f9e88418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dafdb7-f6f6-4ce5-a40d-65417ee5fc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24701594-f06e-4cba-b15e-62b2b5f1f6f2}" ma:internalName="TaxCatchAll" ma:showField="CatchAllData" ma:web="62dafdb7-f6f6-4ce5-a40d-65417ee5fc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b94b8-778d-43d9-bb50-6e3f9e8841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62dafdb7-f6f6-4ce5-a40d-65417ee5fce5" xsi:nil="true"/>
    <lcf76f155ced4ddcb4097134ff3c332f xmlns="24cb94b8-778d-43d9-bb50-6e3f9e884183">
      <Terms xmlns="http://schemas.microsoft.com/office/infopath/2007/PartnerControls"/>
    </lcf76f155ced4ddcb4097134ff3c332f>
    <_dlc_DocId xmlns="62dafdb7-f6f6-4ce5-a40d-65417ee5fce5">3JCXACU2DT7N-390648648-718647</_dlc_DocId>
    <_dlc_DocIdUrl xmlns="62dafdb7-f6f6-4ce5-a40d-65417ee5fce5">
      <Url>https://flankspeed.sharepoint-mil.us/sites/NAVSUP_FLCSD/_layouts/15/DocIdRedir.aspx?ID=3JCXACU2DT7N-390648648-718647</Url>
      <Description>3JCXACU2DT7N-390648648-718647</Description>
    </_dlc_DocIdUrl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F86B2-77C5-46C1-901E-FDA3C50F310F}"/>
</file>

<file path=customXml/itemProps3.xml><?xml version="1.0" encoding="utf-8"?>
<ds:datastoreItem xmlns:ds="http://schemas.openxmlformats.org/officeDocument/2006/customXml" ds:itemID="{25EF7ADE-3FA5-4817-ACDF-C1F56F9BA4C3}"/>
</file>

<file path=customXml/itemProps4.xml><?xml version="1.0" encoding="utf-8"?>
<ds:datastoreItem xmlns:ds="http://schemas.openxmlformats.org/officeDocument/2006/customXml" ds:itemID="{BCDEBEB7-B98E-4C1B-9580-E420D2651954}"/>
</file>

<file path=customXml/itemProps5.xml><?xml version="1.0" encoding="utf-8"?>
<ds:datastoreItem xmlns:ds="http://schemas.openxmlformats.org/officeDocument/2006/customXml" ds:itemID="{D98C1FCF-A27A-4EB7-8597-0FA802986E01}"/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Marby, Jasmine R CIV USN NAVCONSTRACEN PHE CA (USA)</cp:lastModifiedBy>
  <cp:revision>2</cp:revision>
  <dcterms:created xsi:type="dcterms:W3CDTF">2026-04-02T15:00:00Z</dcterms:created>
  <dcterms:modified xsi:type="dcterms:W3CDTF">2026-04-02T15:00:00Z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0x010100BAC76B4E27E0484EA5E1391210059CC0</vt:lpwstr>
  </property>
  <property fmtid="{D5CDD505-2E9C-101B-9397-08002B2CF9AE}" pid="3" name="_dlc_DocIdItemGuid">
    <vt:lpwstr>b283d8aa-482d-48f4-bcfc-790390b7cfee</vt:lpwstr>
  </property>
</Properties>
</file>