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DENTAL MILLING/DRILLING MACHINE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36C24626Q0513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Asheville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 Woodbury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 Woodbury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kristine.woodbury@va.gov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kristine.woodbury@va.gov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kristine.woodbury@va.gov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kristine.woodbury@va.gov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kristine.woodbury@va.gov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73CB9" w:rsidP="00B6067E">
      <w:pPr>
        <w:pStyle w:val="pindented3"/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B6067E">
        <w:rPr>
          <w:rFonts w:asciiTheme="minorHAnsi" w:hAnsiTheme="minorHAnsi" w:cstheme="minorHAnsi"/>
          <w:sz w:val="22"/>
          <w:szCs w:val="22"/>
        </w:rPr>
        <w:t>This is a Pre-solicitation notice. This Pre-solicitation notice is not a request for formal proposals or quotes.  Solicitation, 36C246</w:t>
      </w:r>
      <w:r w:rsidRPr="00B6067E" w:rsidR="00C65FB6">
        <w:rPr>
          <w:rFonts w:asciiTheme="minorHAnsi" w:hAnsiTheme="minorHAnsi" w:cstheme="minorHAnsi"/>
          <w:sz w:val="22"/>
          <w:szCs w:val="22"/>
        </w:rPr>
        <w:t>2</w:t>
      </w:r>
      <w:r w:rsidR="00FD45BF">
        <w:rPr>
          <w:rFonts w:asciiTheme="minorHAnsi" w:hAnsiTheme="minorHAnsi" w:cstheme="minorHAnsi"/>
          <w:sz w:val="22"/>
          <w:szCs w:val="22"/>
        </w:rPr>
        <w:t>6</w:t>
      </w:r>
      <w:r w:rsidRPr="00B6067E" w:rsidR="00C12EA8">
        <w:rPr>
          <w:rFonts w:asciiTheme="minorHAnsi" w:hAnsiTheme="minorHAnsi" w:cstheme="minorHAnsi"/>
          <w:sz w:val="22"/>
          <w:szCs w:val="22"/>
        </w:rPr>
        <w:t>Q</w:t>
      </w:r>
      <w:r w:rsidR="00FD45BF">
        <w:rPr>
          <w:rFonts w:asciiTheme="minorHAnsi" w:hAnsiTheme="minorHAnsi" w:cstheme="minorHAnsi"/>
          <w:sz w:val="22"/>
          <w:szCs w:val="22"/>
        </w:rPr>
        <w:t>0513</w:t>
      </w:r>
      <w:r w:rsidRPr="00B6067E">
        <w:rPr>
          <w:rFonts w:asciiTheme="minorHAnsi" w:hAnsiTheme="minorHAnsi" w:cstheme="minorHAnsi"/>
          <w:sz w:val="22"/>
          <w:szCs w:val="22"/>
        </w:rPr>
        <w:t xml:space="preserve">, will be issued on or about </w:t>
      </w:r>
      <w:r w:rsidR="002245EC">
        <w:rPr>
          <w:rFonts w:asciiTheme="minorHAnsi" w:hAnsiTheme="minorHAnsi" w:cstheme="minorHAnsi"/>
          <w:sz w:val="22"/>
          <w:szCs w:val="22"/>
        </w:rPr>
        <w:t>2</w:t>
      </w:r>
      <w:r w:rsidR="002458B1">
        <w:rPr>
          <w:rFonts w:asciiTheme="minorHAnsi" w:hAnsiTheme="minorHAnsi" w:cstheme="minorHAnsi"/>
          <w:sz w:val="22"/>
          <w:szCs w:val="22"/>
        </w:rPr>
        <w:t>4</w:t>
      </w:r>
      <w:r w:rsidRPr="00B6067E" w:rsidR="001E45FA">
        <w:rPr>
          <w:rFonts w:asciiTheme="minorHAnsi" w:hAnsiTheme="minorHAnsi" w:cstheme="minorHAnsi"/>
          <w:sz w:val="22"/>
          <w:szCs w:val="22"/>
        </w:rPr>
        <w:t xml:space="preserve"> </w:t>
      </w:r>
      <w:r w:rsidR="00FD45BF">
        <w:rPr>
          <w:rFonts w:asciiTheme="minorHAnsi" w:hAnsiTheme="minorHAnsi" w:cstheme="minorHAnsi"/>
          <w:sz w:val="22"/>
          <w:szCs w:val="22"/>
        </w:rPr>
        <w:t>April</w:t>
      </w:r>
      <w:r w:rsidRPr="00B6067E" w:rsidR="00C65FB6">
        <w:rPr>
          <w:rFonts w:asciiTheme="minorHAnsi" w:hAnsiTheme="minorHAnsi" w:cstheme="minorHAnsi"/>
          <w:sz w:val="22"/>
          <w:szCs w:val="22"/>
        </w:rPr>
        <w:t xml:space="preserve"> 202</w:t>
      </w:r>
      <w:r w:rsidR="00FD45BF">
        <w:rPr>
          <w:rFonts w:asciiTheme="minorHAnsi" w:hAnsiTheme="minorHAnsi" w:cstheme="minorHAnsi"/>
          <w:sz w:val="22"/>
          <w:szCs w:val="22"/>
        </w:rPr>
        <w:t>6</w:t>
      </w:r>
      <w:r w:rsidRPr="00B6067E">
        <w:rPr>
          <w:rFonts w:asciiTheme="minorHAnsi" w:hAnsiTheme="minorHAnsi" w:cstheme="minorHAnsi"/>
          <w:sz w:val="22"/>
          <w:szCs w:val="22"/>
        </w:rPr>
        <w:t xml:space="preserve">.  The Department of Veterans Affairs, </w:t>
      </w:r>
      <w:r w:rsidRPr="00B6067E" w:rsidR="001E45FA">
        <w:rPr>
          <w:rFonts w:asciiTheme="minorHAnsi" w:hAnsiTheme="minorHAnsi" w:cstheme="minorHAnsi"/>
          <w:sz w:val="22"/>
          <w:szCs w:val="22"/>
        </w:rPr>
        <w:t>Asheville</w:t>
      </w:r>
      <w:r w:rsidRPr="00B6067E">
        <w:rPr>
          <w:rFonts w:asciiTheme="minorHAnsi" w:hAnsiTheme="minorHAnsi" w:cstheme="minorHAnsi"/>
          <w:sz w:val="22"/>
          <w:szCs w:val="22"/>
        </w:rPr>
        <w:t xml:space="preserve"> VA Medical, </w:t>
      </w:r>
      <w:r w:rsidRPr="00B6067E" w:rsidR="001E45FA">
        <w:rPr>
          <w:rFonts w:asciiTheme="minorHAnsi" w:hAnsiTheme="minorHAnsi" w:cstheme="minorHAnsi"/>
          <w:sz w:val="22"/>
          <w:szCs w:val="22"/>
        </w:rPr>
        <w:t>Asheville</w:t>
      </w:r>
      <w:r w:rsidRPr="00B6067E">
        <w:rPr>
          <w:rFonts w:asciiTheme="minorHAnsi" w:hAnsiTheme="minorHAnsi" w:cstheme="minorHAnsi"/>
          <w:sz w:val="22"/>
          <w:szCs w:val="22"/>
        </w:rPr>
        <w:t xml:space="preserve">, </w:t>
      </w:r>
      <w:r w:rsidRPr="00B6067E" w:rsidR="001E45FA">
        <w:rPr>
          <w:rFonts w:asciiTheme="minorHAnsi" w:hAnsiTheme="minorHAnsi" w:cstheme="minorHAnsi"/>
          <w:sz w:val="22"/>
          <w:szCs w:val="22"/>
        </w:rPr>
        <w:t>NC</w:t>
      </w:r>
      <w:r w:rsidRPr="00B6067E">
        <w:rPr>
          <w:rFonts w:asciiTheme="minorHAnsi" w:hAnsiTheme="minorHAnsi" w:cstheme="minorHAnsi"/>
          <w:sz w:val="22"/>
          <w:szCs w:val="22"/>
        </w:rPr>
        <w:t xml:space="preserve"> has a requirement </w:t>
      </w:r>
      <w:r w:rsidRPr="00B6067E" w:rsidR="001E45FA">
        <w:rPr>
          <w:rFonts w:asciiTheme="minorHAnsi" w:hAnsiTheme="minorHAnsi" w:cstheme="minorHAnsi"/>
          <w:sz w:val="22"/>
          <w:szCs w:val="22"/>
        </w:rPr>
        <w:t>for Dental Milling Drilling Machines</w:t>
      </w:r>
      <w:r w:rsidRPr="00B6067E" w:rsidR="000343BD">
        <w:rPr>
          <w:rFonts w:asciiTheme="minorHAnsi" w:hAnsiTheme="minorHAnsi" w:cstheme="minorHAnsi"/>
          <w:sz w:val="22"/>
          <w:szCs w:val="22"/>
        </w:rPr>
        <w:t>.</w:t>
      </w:r>
      <w:r w:rsidRPr="00B6067E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073CB9" w:rsidP="00B6067E">
      <w:pPr>
        <w:pStyle w:val="pindented3"/>
        <w:ind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B6067E" w:rsidRPr="00B6067E" w:rsidP="00B6067E">
      <w:pPr>
        <w:pStyle w:val="pindented3"/>
        <w:ind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6067E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Entire </w:t>
      </w:r>
      <w:r w:rsidR="006C424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Dental Milling Drilling Machine </w:t>
      </w:r>
      <w:r w:rsidRPr="00B6067E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system must have the capacity to: Digitally scan intra-oral and extra-oral images for store-and-forward and CAD/CAM purposes, Securely transmit scanned images through an integrated network within the facility and across VA systems to Central Dental Laboratory, Mill definitive and print provisional dental restorations on-site from digital scans. The performance required: </w:t>
      </w:r>
      <w:r w:rsidRPr="00B6067E">
        <w:rPr>
          <w:rFonts w:asciiTheme="minorHAnsi" w:hAnsiTheme="minorHAnsi" w:cstheme="minorHAnsi"/>
          <w:sz w:val="22"/>
          <w:szCs w:val="22"/>
        </w:rPr>
        <w:t xml:space="preserve">Accurately scan and store intra-oral and extra-oral images in a fashion that meets hospital infection control requirements, Securely transmit scans of crown preparations, small fixed bridge preparations, and edentulous dental ridges </w:t>
      </w:r>
      <w:r w:rsidRPr="00B6067E">
        <w:rPr>
          <w:rFonts w:asciiTheme="minorHAnsi" w:hAnsiTheme="minorHAnsi" w:cstheme="minorHAnsi"/>
          <w:bCs/>
          <w:sz w:val="22"/>
          <w:szCs w:val="22"/>
        </w:rPr>
        <w:t>from one area of the Dental Clinic to the other and</w:t>
      </w:r>
      <w:r w:rsidRPr="00B6067E">
        <w:rPr>
          <w:rFonts w:asciiTheme="minorHAnsi" w:hAnsiTheme="minorHAnsi" w:cstheme="minorHAnsi"/>
          <w:sz w:val="22"/>
          <w:szCs w:val="22"/>
        </w:rPr>
        <w:t xml:space="preserve"> </w:t>
      </w:r>
      <w:r w:rsidRPr="00B6067E">
        <w:rPr>
          <w:rFonts w:asciiTheme="minorHAnsi" w:hAnsiTheme="minorHAnsi" w:cstheme="minorHAnsi"/>
          <w:bCs/>
          <w:sz w:val="22"/>
          <w:szCs w:val="22"/>
        </w:rPr>
        <w:t xml:space="preserve">to Central Dental Laboratory in Dallas, TX, </w:t>
      </w:r>
      <w:r w:rsidRPr="00B6067E">
        <w:rPr>
          <w:rFonts w:asciiTheme="minorHAnsi" w:hAnsiTheme="minorHAnsi" w:cstheme="minorHAnsi"/>
          <w:sz w:val="22"/>
          <w:szCs w:val="22"/>
        </w:rPr>
        <w:t xml:space="preserve">Digitally design fixed and removable appliances with ideal contours, </w:t>
      </w:r>
      <w:r w:rsidRPr="00B6067E">
        <w:rPr>
          <w:rFonts w:asciiTheme="minorHAnsi" w:hAnsiTheme="minorHAnsi" w:cstheme="minorHAnsi"/>
          <w:bCs/>
          <w:sz w:val="22"/>
          <w:szCs w:val="22"/>
        </w:rPr>
        <w:t>Mill definitive all-porcelain crowns, (and small fixed bridges), on-site for same-day delivery, Print provisional crowns and fixed splints, Print 3-D study models, working models, custom impression trays, biteguards, etc., to replace aging / antiquated laboratory technology.</w:t>
      </w:r>
    </w:p>
    <w:p w:rsidR="00B6067E" w:rsidRPr="00B6067E" w:rsidP="00B6067E">
      <w:pPr>
        <w:pStyle w:val="pindented3"/>
        <w:ind w:left="405" w:firstLine="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C52801" w:rsidRPr="00B6067E" w:rsidP="00B6067E">
      <w:pPr>
        <w:pStyle w:val="pindented3"/>
        <w:ind w:firstLine="0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6067E">
        <w:rPr>
          <w:rFonts w:asciiTheme="minorHAnsi" w:hAnsiTheme="minorHAnsi" w:cstheme="minorHAnsi"/>
          <w:sz w:val="22"/>
          <w:szCs w:val="22"/>
        </w:rPr>
        <w:t xml:space="preserve">The applicable NAICS Code is </w:t>
      </w:r>
      <w:r w:rsidRPr="00B6067E" w:rsidR="00FE1318">
        <w:rPr>
          <w:rFonts w:asciiTheme="minorHAnsi" w:hAnsiTheme="minorHAnsi" w:cstheme="minorHAnsi"/>
          <w:sz w:val="22"/>
          <w:szCs w:val="22"/>
        </w:rPr>
        <w:t>339114</w:t>
      </w:r>
      <w:r w:rsidRPr="00B6067E">
        <w:rPr>
          <w:rFonts w:asciiTheme="minorHAnsi" w:hAnsiTheme="minorHAnsi" w:cstheme="minorHAnsi"/>
          <w:sz w:val="22"/>
          <w:szCs w:val="22"/>
        </w:rPr>
        <w:t xml:space="preserve"> with a size standard of </w:t>
      </w:r>
      <w:r w:rsidRPr="00B6067E" w:rsidR="00F66E73">
        <w:rPr>
          <w:rFonts w:asciiTheme="minorHAnsi" w:hAnsiTheme="minorHAnsi" w:cstheme="minorHAnsi"/>
          <w:sz w:val="22"/>
          <w:szCs w:val="22"/>
        </w:rPr>
        <w:t>750 Employees</w:t>
      </w:r>
      <w:r w:rsidRPr="00B6067E">
        <w:rPr>
          <w:rFonts w:asciiTheme="minorHAnsi" w:hAnsiTheme="minorHAnsi" w:cstheme="minorHAnsi"/>
          <w:sz w:val="22"/>
          <w:szCs w:val="22"/>
        </w:rPr>
        <w:t xml:space="preserve">.  All correspondence and responses shall be via e-mail to </w:t>
      </w:r>
      <w:r>
        <w:fldChar w:fldCharType="begin"/>
      </w:r>
      <w:r>
        <w:instrText xml:space="preserve"> HYPERLINK "mailto:Kristine.woodbury@va.gov" </w:instrText>
      </w:r>
      <w:r>
        <w:fldChar w:fldCharType="separate"/>
      </w:r>
      <w:r w:rsidRPr="00B6067E" w:rsidR="000343BD">
        <w:rPr>
          <w:rStyle w:val="Hyperlink"/>
          <w:rFonts w:asciiTheme="minorHAnsi" w:hAnsiTheme="minorHAnsi" w:cstheme="minorHAnsi"/>
          <w:sz w:val="22"/>
          <w:szCs w:val="22"/>
        </w:rPr>
        <w:t>Kristine.woodbury@va.gov</w:t>
      </w:r>
      <w:r>
        <w:fldChar w:fldCharType="end"/>
      </w:r>
      <w:r w:rsidRPr="00B6067E">
        <w:rPr>
          <w:rFonts w:asciiTheme="minorHAnsi" w:hAnsiTheme="minorHAnsi" w:cstheme="minorHAnsi"/>
          <w:sz w:val="22"/>
          <w:szCs w:val="22"/>
        </w:rPr>
        <w:t>.</w:t>
      </w:r>
      <w:r w:rsidR="00EF5DF2">
        <w:rPr>
          <w:rFonts w:asciiTheme="minorHAnsi" w:hAnsiTheme="minorHAnsi" w:cstheme="minorHAnsi"/>
          <w:sz w:val="22"/>
          <w:szCs w:val="22"/>
        </w:rPr>
        <w:t xml:space="preserve"> </w:t>
      </w:r>
      <w:r w:rsidRPr="00B6067E">
        <w:rPr>
          <w:rFonts w:asciiTheme="minorHAnsi" w:hAnsiTheme="minorHAnsi" w:cstheme="minorHAnsi"/>
          <w:sz w:val="22"/>
          <w:szCs w:val="22"/>
        </w:rPr>
        <w:t xml:space="preserve">Telephone requests for information or questions will NOT be accepted.   </w:t>
      </w:r>
    </w:p>
    <w:p w:rsidR="00C52801" w:rsidRPr="00B6067E" w:rsidP="00C52801">
      <w:pPr>
        <w:spacing w:after="0" w:line="240" w:lineRule="auto"/>
        <w:rPr>
          <w:rFonts w:asciiTheme="minorHAnsi" w:hAnsiTheme="minorHAnsi" w:cstheme="minorHAnsi"/>
        </w:rPr>
      </w:pPr>
    </w:p>
    <w:p w:rsidR="00C52801" w:rsidRPr="00B6067E" w:rsidP="00C52801">
      <w:pPr>
        <w:spacing w:after="0" w:line="240" w:lineRule="auto"/>
        <w:rPr>
          <w:rFonts w:asciiTheme="minorHAnsi" w:hAnsiTheme="minorHAnsi" w:cstheme="minorHAnsi"/>
        </w:rPr>
      </w:pPr>
      <w:r w:rsidRPr="00B6067E">
        <w:rPr>
          <w:rFonts w:asciiTheme="minorHAnsi" w:hAnsiTheme="minorHAnsi" w:cstheme="minorHAnsi"/>
        </w:rPr>
        <w:t xml:space="preserve">Offerors are responsible for downloading all documents including amendments at the </w:t>
      </w:r>
      <w:r w:rsidRPr="00B6067E" w:rsidR="000343BD">
        <w:rPr>
          <w:rFonts w:asciiTheme="minorHAnsi" w:hAnsiTheme="minorHAnsi" w:cstheme="minorHAnsi"/>
        </w:rPr>
        <w:t>Contract Opportunities</w:t>
      </w:r>
      <w:r w:rsidRPr="00B6067E">
        <w:rPr>
          <w:rFonts w:asciiTheme="minorHAnsi" w:hAnsiTheme="minorHAnsi" w:cstheme="minorHAnsi"/>
        </w:rPr>
        <w:t xml:space="preserve"> website without further notification from the Contracting Officer.</w:t>
      </w:r>
    </w:p>
    <w:p w:rsidR="000343BD"/>
    <w:p w:rsidR="0067502F">
      <w:r>
        <w:t>Dental Milling Machine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5280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343BD"/>
    <w:rPr>
      <w:color w:val="605E5C"/>
      <w:shd w:val="clear" w:color="auto" w:fill="E1DFDD"/>
    </w:rPr>
  </w:style>
  <w:style w:type="paragraph" w:customStyle="1" w:styleId="pindented3">
    <w:name w:val="pindented3"/>
    <w:basedOn w:val="Normal"/>
    <w:rsid w:val="00B6067E"/>
    <w:pPr>
      <w:spacing w:after="0" w:line="288" w:lineRule="auto"/>
      <w:ind w:firstLine="960"/>
    </w:pPr>
    <w:rPr>
      <w:rFonts w:ascii="Arial" w:hAnsi="Arial" w:eastAsiaTheme="minorEastAsia" w:cs="Arial"/>
      <w:color w:val="00000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3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D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D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2026-04-24T13:05:36Z</dcterms:created>
  <dcterms:modified xsi:type="dcterms:W3CDTF">2026-04-24T13:05:36Z</dcterms:modified>
</cp:coreProperties>
</file>