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D11D95" w:rsidRPr="004F36A7" w:rsidP="00D11D95">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278"/>
        <w:gridCol w:w="8640"/>
      </w:tblGrid>
      <w:tr w:rsidTr="00231CE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87"/>
        </w:trPr>
        <w:tc>
          <w:tcPr>
            <w:tcW w:w="1278" w:type="dxa"/>
          </w:tcPr>
          <w:p w:rsidR="005B0401" w:rsidRPr="005B0401">
            <w:pPr>
              <w:spacing w:before="0"/>
              <w:rPr>
                <w:rFonts w:cstheme="minorHAnsi"/>
                <w:b/>
                <w:szCs w:val="20"/>
              </w:rPr>
            </w:pPr>
            <w:r>
              <w:rPr>
                <w:rFonts w:cstheme="minorHAnsi"/>
                <w:b/>
                <w:szCs w:val="20"/>
              </w:rPr>
              <w:t>SUBJECT*</w:t>
            </w:r>
          </w:p>
        </w:tc>
        <w:tc>
          <w:tcPr>
            <w:tcW w:w="8640" w:type="dxa"/>
          </w:tcPr>
          <w:p w:rsidR="005B0401" w:rsidRPr="00F43FAC" w:rsidP="00F43FAC">
            <w:pPr>
              <w:spacing w:before="0"/>
              <w:rPr>
                <w:rStyle w:val="AAMSKBFill-InHighlight"/>
                <w:color w:val="auto"/>
              </w:rPr>
            </w:pPr>
            <w:r>
              <w:rPr>
                <w:rStyle w:val="AAMSKBFill-InHighlight"/>
                <w:color w:val="auto"/>
              </w:rPr>
              <w:t>NEW - Equipment - nCounter Pro</w:t>
            </w:r>
            <w:r w:rsidRPr="00F43FAC">
              <w:rPr>
                <w:rStyle w:val="AAMSKBFill-InHighlight"/>
                <w:color w:val="auto"/>
              </w:rPr>
              <w:t xml:space="preserve"> </w:t>
            </w:r>
            <w:r w:rsidRPr="00F43FAC">
              <w:rPr>
                <w:rStyle w:val="AAMSKBFill-InHighlight"/>
                <w:color w:val="auto"/>
              </w:rPr>
              <w:t xml:space="preserve"> </w:t>
            </w:r>
            <w:r w:rsidR="00F43FAC">
              <w:rPr>
                <w:rStyle w:val="AAMSKBFill-InHighlight"/>
                <w:color w:val="auto"/>
              </w:rPr>
              <w:t xml:space="preserve"> </w:t>
            </w:r>
          </w:p>
        </w:tc>
      </w:tr>
    </w:tbl>
    <w:p w:rsidR="00D11D95" w:rsidRPr="004F36A7" w:rsidP="00D11D95">
      <w:pPr>
        <w:spacing w:before="0" w:after="160" w:line="254" w:lineRule="auto"/>
        <w:rPr>
          <w:rFonts w:eastAsia="Calibri" w:cstheme="minorHAnsi"/>
          <w:szCs w:val="20"/>
        </w:rPr>
      </w:pPr>
    </w:p>
    <w:p w:rsidR="00D11D95" w:rsidRPr="004F36A7" w:rsidP="00963A95">
      <w:pPr>
        <w:pBdr>
          <w:top w:val="single" w:sz="4" w:space="1" w:color="auto"/>
          <w:bottom w:val="single" w:sz="4" w:space="1" w:color="auto"/>
        </w:pBdr>
        <w:spacing w:before="0"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9738F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OFFICE’S ZIP CODE*</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75137</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SOLICITATION NUMBER*</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36C25726Q0495</w:t>
            </w:r>
          </w:p>
        </w:tc>
      </w:tr>
      <w:tr w:rsidTr="009738F0">
        <w:tblPrEx>
          <w:tblW w:w="9918" w:type="dxa"/>
          <w:tblInd w:w="0" w:type="dxa"/>
          <w:tblLook w:val="04A0"/>
        </w:tblPrEx>
        <w:tc>
          <w:tcPr>
            <w:tcW w:w="4698" w:type="dxa"/>
          </w:tcPr>
          <w:p w:rsidR="009738F0" w:rsidRPr="009738F0">
            <w:pPr>
              <w:spacing w:before="0"/>
              <w:rPr>
                <w:rFonts w:asciiTheme="minorHAnsi" w:hAnsiTheme="minorHAnsi" w:cstheme="minorHAnsi"/>
                <w:b/>
                <w:szCs w:val="20"/>
              </w:rPr>
            </w:pPr>
            <w:r w:rsidRPr="009738F0">
              <w:rPr>
                <w:rFonts w:asciiTheme="minorHAnsi" w:hAnsiTheme="minorHAnsi" w:cstheme="minorHAnsi"/>
                <w:b/>
                <w:szCs w:val="20"/>
              </w:rPr>
              <w:t>RESPONSE DATE/TIME/ZONE</w:t>
            </w:r>
          </w:p>
        </w:tc>
        <w:tc>
          <w:tcPr>
            <w:tcW w:w="5220" w:type="dxa"/>
          </w:tcPr>
          <w:p w:rsidR="009738F0" w:rsidRPr="00DD3F7D">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04-30-2026</w:t>
            </w:r>
            <w:r w:rsidRPr="009738F0">
              <w:rPr>
                <w:rStyle w:val="AAMSKBFill-InHighlight"/>
                <w:rFonts w:asciiTheme="minorHAnsi" w:hAnsiTheme="minorHAnsi" w:cstheme="minorHAnsi"/>
                <w:color w:val="auto"/>
              </w:rPr>
              <w:t xml:space="preserve"> </w:t>
            </w:r>
            <w:r>
              <w:rPr>
                <w:rStyle w:val="AAMSKBFill-InHighlight"/>
                <w:rFonts w:asciiTheme="minorHAnsi" w:hAnsiTheme="minorHAnsi" w:cstheme="minorHAnsi"/>
                <w:color w:val="auto"/>
              </w:rPr>
              <w:t>14:00</w:t>
            </w:r>
            <w:r w:rsidRPr="009738F0">
              <w:rPr>
                <w:rStyle w:val="AAMSKBFill-InHighlight"/>
                <w:color w:val="auto"/>
              </w:rPr>
              <w:t xml:space="preserve"> </w:t>
            </w:r>
            <w:r>
              <w:rPr>
                <w:rStyle w:val="AAMSKBFill-InHighlight"/>
                <w:rFonts w:asciiTheme="minorHAnsi" w:hAnsiTheme="minorHAnsi" w:cstheme="minorHAnsi"/>
                <w:color w:val="auto"/>
              </w:rPr>
              <w:t>CENTRAL TIME, CHICAGO, USA</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ARCHIVE</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30</w:t>
            </w:r>
            <w:r w:rsidRPr="001A0872">
              <w:rPr>
                <w:rFonts w:asciiTheme="minorHAnsi" w:hAnsiTheme="minorHAnsi" w:cstheme="minorHAnsi"/>
                <w:szCs w:val="20"/>
                <w:bdr w:val="none" w:sz="0" w:space="0" w:color="auto" w:frame="1"/>
              </w:rPr>
              <w:t xml:space="preserve"> DA</w:t>
            </w:r>
            <w:r w:rsidRPr="004F36A7">
              <w:rPr>
                <w:rFonts w:asciiTheme="minorHAnsi" w:hAnsiTheme="minorHAnsi" w:cstheme="minorHAnsi"/>
                <w:szCs w:val="20"/>
                <w:bdr w:val="none" w:sz="0" w:space="0" w:color="auto" w:frame="1"/>
              </w:rPr>
              <w:t>YS AFTER THE RESPONSE DATE</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RECOVERY ACT FUNDS</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N</w:t>
            </w:r>
          </w:p>
        </w:tc>
      </w:tr>
      <w:tr w:rsidTr="009738F0">
        <w:tblPrEx>
          <w:tblW w:w="9918" w:type="dxa"/>
          <w:tblInd w:w="0" w:type="dxa"/>
          <w:tblLook w:val="04A0"/>
        </w:tblPrEx>
        <w:tc>
          <w:tcPr>
            <w:tcW w:w="4698" w:type="dxa"/>
          </w:tcPr>
          <w:p w:rsidR="00F92EEF" w:rsidRPr="005B0401">
            <w:pPr>
              <w:spacing w:before="0"/>
              <w:rPr>
                <w:rFonts w:cstheme="minorHAnsi"/>
                <w:b/>
                <w:szCs w:val="20"/>
              </w:rPr>
            </w:pPr>
            <w:r w:rsidRPr="005B0401">
              <w:rPr>
                <w:rFonts w:asciiTheme="minorHAnsi" w:hAnsiTheme="minorHAnsi" w:cstheme="minorHAnsi"/>
                <w:b/>
                <w:szCs w:val="20"/>
              </w:rPr>
              <w:t>PRODUCT SERVICE CODE*</w:t>
            </w:r>
          </w:p>
        </w:tc>
        <w:tc>
          <w:tcPr>
            <w:tcW w:w="5220" w:type="dxa"/>
          </w:tcPr>
          <w:p w:rsidR="00F92EEF" w:rsidRPr="00DA1922" w:rsidP="00A91E71">
            <w:pPr>
              <w:spacing w:before="0"/>
              <w:rPr>
                <w:rStyle w:val="AAMSKBFill-InHighlight"/>
                <w:color w:val="auto"/>
              </w:rPr>
            </w:pPr>
            <w:r>
              <w:rPr>
                <w:rStyle w:val="AAMSKBFill-InHighlight"/>
                <w:color w:val="auto"/>
              </w:rPr>
              <w:t>Q301</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NAICS CODE*</w:t>
            </w:r>
          </w:p>
        </w:tc>
        <w:tc>
          <w:tcPr>
            <w:tcW w:w="5220" w:type="dxa"/>
            <w:hideMark/>
          </w:tcPr>
          <w:p w:rsidR="00D11D95" w:rsidRPr="006E60E3" w:rsidP="00A91E71">
            <w:pPr>
              <w:spacing w:before="0"/>
              <w:rPr>
                <w:rFonts w:asciiTheme="minorHAnsi" w:hAnsiTheme="minorHAnsi" w:cstheme="minorHAnsi"/>
                <w:szCs w:val="20"/>
              </w:rPr>
            </w:pPr>
            <w:r>
              <w:rPr>
                <w:rFonts w:asciiTheme="minorHAnsi" w:hAnsiTheme="minorHAnsi" w:cstheme="minorHAnsi"/>
                <w:szCs w:val="20"/>
              </w:rPr>
              <w:t>334516</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 ADDRESS</w:t>
            </w:r>
          </w:p>
        </w:tc>
        <w:tc>
          <w:tcPr>
            <w:tcW w:w="5220" w:type="dxa"/>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17 (NCO 17)</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Regional Procurement Office West (RPO-W)</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124 E. Hwy 67, Suite 100</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Duncanville TX  75137</w:t>
            </w:r>
            <w:r w:rsidRPr="004F36A7">
              <w:rPr>
                <w:rStyle w:val="AAMSKBFill-InHighlight"/>
                <w:rFonts w:asciiTheme="minorHAnsi" w:hAnsiTheme="minorHAnsi" w:cstheme="minorHAnsi"/>
              </w:rPr>
              <w:t xml:space="preserve"> </w:t>
            </w:r>
          </w:p>
          <w:p w:rsidR="00D11D95" w:rsidRPr="004F36A7">
            <w:pPr>
              <w:spacing w:before="0"/>
              <w:rPr>
                <w:rFonts w:asciiTheme="minorHAnsi" w:hAnsiTheme="minorHAnsi" w:cstheme="minorHAnsi"/>
                <w:szCs w:val="20"/>
              </w:rPr>
            </w:pP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POINT OF CONTACT*</w:t>
            </w:r>
          </w:p>
          <w:p w:rsidR="00D11D95" w:rsidRPr="005B0401">
            <w:pPr>
              <w:spacing w:before="0"/>
              <w:rPr>
                <w:rFonts w:asciiTheme="minorHAnsi" w:hAnsiTheme="minorHAnsi" w:cstheme="minorHAnsi"/>
                <w:b/>
                <w:szCs w:val="20"/>
              </w:rPr>
            </w:pPr>
          </w:p>
          <w:p w:rsidR="00D11D95" w:rsidRPr="005B0401">
            <w:pPr>
              <w:spacing w:before="0"/>
              <w:rPr>
                <w:rFonts w:asciiTheme="minorHAnsi" w:hAnsiTheme="minorHAnsi" w:cstheme="minorHAnsi"/>
                <w:b/>
                <w:szCs w:val="20"/>
              </w:rPr>
            </w:pPr>
          </w:p>
        </w:tc>
        <w:tc>
          <w:tcPr>
            <w:tcW w:w="5220" w:type="dxa"/>
            <w:hideMark/>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Akisha Woods</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Akisha.Woods@va.gov</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682-403-3103</w:t>
            </w: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hAnsiTheme="minorHAnsi" w:cstheme="minorHAnsi"/>
                <w:szCs w:val="20"/>
              </w:rPr>
            </w:pPr>
          </w:p>
        </w:tc>
      </w:tr>
    </w:tbl>
    <w:p w:rsidR="00D11D95" w:rsidRPr="004F36A7" w:rsidP="00D11D95">
      <w:pPr>
        <w:rPr>
          <w:rFonts w:cstheme="minorHAnsi"/>
          <w:szCs w:val="20"/>
        </w:rPr>
      </w:pPr>
    </w:p>
    <w:p w:rsidR="00A23C13" w:rsidRPr="004F36A7" w:rsidP="005B0401">
      <w:pPr>
        <w:pBdr>
          <w:top w:val="single" w:sz="4" w:space="1" w:color="auto"/>
          <w:bottom w:val="single" w:sz="4" w:space="1" w:color="auto"/>
        </w:pBdr>
        <w:spacing w:before="0" w:after="160" w:line="252" w:lineRule="auto"/>
        <w:jc w:val="center"/>
        <w:rPr>
          <w:rFonts w:eastAsia="Calibri" w:cstheme="minorHAnsi"/>
          <w:b/>
          <w:sz w:val="22"/>
        </w:rPr>
      </w:pPr>
      <w:r>
        <w:rPr>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57B3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AGENCY’S URL</w:t>
            </w:r>
          </w:p>
        </w:tc>
        <w:tc>
          <w:tcPr>
            <w:tcW w:w="5243" w:type="dxa"/>
            <w:hideMark/>
          </w:tcPr>
          <w:p w:rsidR="00A23C13" w:rsidRPr="004F36A7">
            <w:pPr>
              <w:spacing w:before="0"/>
              <w:rPr>
                <w:rFonts w:asciiTheme="minorHAnsi" w:hAnsiTheme="minorHAnsi" w:cstheme="minorHAnsi"/>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URL DESCRIPTION</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 CONTACT’S EMAIL ADDRESS</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EMAIL DESCRIPTION</w:t>
            </w:r>
          </w:p>
        </w:tc>
        <w:tc>
          <w:tcPr>
            <w:tcW w:w="5243" w:type="dxa"/>
            <w:hideMark/>
          </w:tcPr>
          <w:p w:rsidR="00A23C13" w:rsidRPr="004F36A7">
            <w:pPr>
              <w:spacing w:before="0"/>
              <w:rPr>
                <w:rFonts w:asciiTheme="minorHAnsi" w:hAnsiTheme="minorHAnsi" w:cstheme="minorHAnsi"/>
                <w:szCs w:val="20"/>
              </w:rPr>
            </w:pPr>
          </w:p>
        </w:tc>
      </w:tr>
    </w:tbl>
    <w:p w:rsidR="00E52D1F">
      <w:pPr>
        <w:spacing w:before="0" w:after="200"/>
        <w:rPr>
          <w:b/>
          <w:color w:val="4F81BD" w:themeColor="accent1"/>
          <w:sz w:val="28"/>
          <w:szCs w:val="28"/>
          <w:bdr w:val="none" w:sz="0" w:space="0" w:color="auto" w:frame="1"/>
        </w:rPr>
      </w:pPr>
      <w:r>
        <w:rPr>
          <w:b/>
          <w:color w:val="4F81BD" w:themeColor="accent1"/>
          <w:sz w:val="28"/>
          <w:szCs w:val="28"/>
          <w:bdr w:val="none" w:sz="0" w:space="0" w:color="auto" w:frame="1"/>
        </w:rPr>
        <w:br w:type="page"/>
      </w:r>
    </w:p>
    <w:p w:rsidR="00C15B5B" w:rsidRPr="00A3522F" w:rsidP="00A3522F">
      <w:pPr>
        <w:pBdr>
          <w:top w:val="single" w:sz="4" w:space="1" w:color="auto"/>
          <w:bottom w:val="single" w:sz="4" w:space="1" w:color="auto"/>
        </w:pBdr>
        <w:jc w:val="center"/>
        <w:rPr>
          <w:rFonts w:cstheme="minorHAnsi"/>
          <w:b/>
          <w:sz w:val="22"/>
        </w:rPr>
      </w:pPr>
      <w:r w:rsidRPr="005B0401">
        <w:rPr>
          <w:b/>
          <w:color w:val="4F81BD" w:themeColor="accent1"/>
          <w:sz w:val="28"/>
          <w:szCs w:val="28"/>
          <w:bdr w:val="none" w:sz="0" w:space="0" w:color="auto" w:frame="1"/>
        </w:rPr>
        <w:t>DESCRIPTION</w:t>
      </w:r>
    </w:p>
    <w:p w:rsidR="00D47955" w:rsidP="00D47955">
      <w:pPr>
        <w:jc w:val="center"/>
        <w:rPr>
          <w:b/>
          <w:color w:val="000000" w:themeColor="text1"/>
          <w:sz w:val="22"/>
          <w:szCs w:val="22"/>
        </w:rPr>
      </w:pPr>
      <w:r>
        <w:rPr>
          <w:b/>
          <w:color w:val="000000" w:themeColor="text1"/>
          <w:sz w:val="22"/>
          <w:szCs w:val="22"/>
        </w:rPr>
        <w:t>Statement of Work</w:t>
      </w:r>
    </w:p>
    <w:p w:rsidR="009C4F35" w:rsidRPr="00754C5C" w:rsidP="00B47730">
      <w:pPr>
        <w:jc w:val="center"/>
        <w:rPr>
          <w:b/>
          <w:color w:val="000000" w:themeColor="text1"/>
          <w:sz w:val="22"/>
          <w:szCs w:val="22"/>
        </w:rPr>
      </w:pPr>
      <w:r>
        <w:rPr>
          <w:b/>
          <w:color w:val="000000" w:themeColor="text1"/>
          <w:sz w:val="22"/>
          <w:szCs w:val="22"/>
        </w:rPr>
        <w:t>Procurement of nCounter Pro Analysis System</w:t>
      </w:r>
    </w:p>
    <w:p w:rsidR="009305D8" w:rsidRPr="00754C5C" w:rsidP="00D47955">
      <w:pPr>
        <w:jc w:val="center"/>
        <w:rPr>
          <w:b/>
          <w:color w:val="000000" w:themeColor="text1"/>
          <w:sz w:val="22"/>
          <w:szCs w:val="22"/>
        </w:rPr>
      </w:pPr>
    </w:p>
    <w:p w:rsidR="009305D8" w:rsidRPr="00754C5C" w:rsidP="009305D8">
      <w:pPr>
        <w:rPr>
          <w:b/>
          <w:color w:val="000000" w:themeColor="text1"/>
          <w:sz w:val="22"/>
          <w:szCs w:val="22"/>
        </w:rPr>
      </w:pPr>
    </w:p>
    <w:p w:rsidR="001E0721" w:rsidRPr="00B47C82" w:rsidP="001E0721">
      <w:pPr>
        <w:rPr>
          <w:b/>
          <w:color w:val="000000" w:themeColor="text1"/>
          <w:sz w:val="22"/>
          <w:szCs w:val="22"/>
          <w:u w:val="single"/>
        </w:rPr>
      </w:pPr>
      <w:r>
        <w:rPr>
          <w:b/>
          <w:color w:val="000000" w:themeColor="text1"/>
          <w:sz w:val="22"/>
          <w:szCs w:val="22"/>
          <w:u w:val="single"/>
        </w:rPr>
        <w:t xml:space="preserve">1.0 </w:t>
      </w:r>
      <w:r w:rsidRPr="00B47C82">
        <w:rPr>
          <w:b/>
          <w:color w:val="000000" w:themeColor="text1"/>
          <w:sz w:val="22"/>
          <w:szCs w:val="22"/>
          <w:u w:val="single"/>
        </w:rPr>
        <w:t>Purpose</w:t>
      </w:r>
    </w:p>
    <w:p w:rsidR="008C6CC1" w:rsidRPr="008C6CC1" w:rsidP="008C6CC1">
      <w:pPr>
        <w:rPr>
          <w:bCs/>
          <w:color w:val="000000" w:themeColor="text1"/>
          <w:sz w:val="22"/>
          <w:szCs w:val="22"/>
        </w:rPr>
      </w:pPr>
      <w:r w:rsidRPr="00206D1A">
        <w:rPr>
          <w:color w:val="000000" w:themeColor="text1"/>
          <w:sz w:val="22"/>
          <w:szCs w:val="22"/>
        </w:rPr>
        <w:t xml:space="preserve">Requesting </w:t>
      </w:r>
      <w:r>
        <w:rPr>
          <w:color w:val="000000" w:themeColor="text1"/>
          <w:sz w:val="22"/>
          <w:szCs w:val="22"/>
        </w:rPr>
        <w:t>instrument upgrade to nCounter Pro Analysis System, plus reagent and consumables, and</w:t>
      </w:r>
      <w:r w:rsidR="00E028A6">
        <w:rPr>
          <w:color w:val="000000" w:themeColor="text1"/>
          <w:sz w:val="22"/>
          <w:szCs w:val="22"/>
        </w:rPr>
        <w:t xml:space="preserve"> technical service and support</w:t>
      </w:r>
      <w:r w:rsidR="00E73F63">
        <w:rPr>
          <w:color w:val="000000" w:themeColor="text1"/>
          <w:sz w:val="22"/>
          <w:szCs w:val="22"/>
        </w:rPr>
        <w:t xml:space="preserve"> contract for existing </w:t>
      </w:r>
      <w:r>
        <w:rPr>
          <w:color w:val="000000" w:themeColor="text1"/>
          <w:sz w:val="22"/>
          <w:szCs w:val="22"/>
        </w:rPr>
        <w:t>i</w:t>
      </w:r>
      <w:r w:rsidR="00E73F63">
        <w:rPr>
          <w:color w:val="000000" w:themeColor="text1"/>
          <w:sz w:val="22"/>
          <w:szCs w:val="22"/>
        </w:rPr>
        <w:t>nstrument</w:t>
      </w:r>
      <w:r w:rsidR="005B31E6">
        <w:rPr>
          <w:color w:val="000000" w:themeColor="text1"/>
          <w:sz w:val="22"/>
          <w:szCs w:val="22"/>
        </w:rPr>
        <w:t>ation to include GeoMx System (serial # 2106G0279)</w:t>
      </w:r>
      <w:r>
        <w:rPr>
          <w:color w:val="000000" w:themeColor="text1"/>
          <w:sz w:val="22"/>
          <w:szCs w:val="22"/>
        </w:rPr>
        <w:t>.</w:t>
      </w:r>
      <w:r w:rsidRPr="008C6CC1">
        <w:rPr>
          <w:b/>
          <w:color w:val="000000" w:themeColor="text1"/>
          <w:sz w:val="22"/>
          <w:szCs w:val="22"/>
        </w:rPr>
        <w:t xml:space="preserve"> </w:t>
      </w:r>
      <w:r w:rsidRPr="008C6CC1">
        <w:rPr>
          <w:bCs/>
          <w:color w:val="000000" w:themeColor="text1"/>
          <w:sz w:val="22"/>
          <w:szCs w:val="22"/>
        </w:rPr>
        <w:t xml:space="preserve">This instrument will enable the development of in-house robust tumor testing for actionable treatment decisions.  This platform combined with the Digital Spatial profiler will provide </w:t>
      </w:r>
      <w:r w:rsidRPr="008C6CC1" w:rsidR="008249AE">
        <w:rPr>
          <w:bCs/>
          <w:color w:val="000000" w:themeColor="text1"/>
          <w:sz w:val="22"/>
          <w:szCs w:val="22"/>
        </w:rPr>
        <w:t>in-house</w:t>
      </w:r>
      <w:r w:rsidRPr="008C6CC1">
        <w:rPr>
          <w:bCs/>
          <w:color w:val="000000" w:themeColor="text1"/>
          <w:sz w:val="22"/>
          <w:szCs w:val="22"/>
        </w:rPr>
        <w:t xml:space="preserve"> actionable tumor information to guide therapy management and potential clinical trial enrollment for our Veterans.</w:t>
      </w:r>
    </w:p>
    <w:p w:rsidR="001E0721" w:rsidRPr="00C10E7A" w:rsidP="001E0721">
      <w:pPr>
        <w:rPr>
          <w:color w:val="000000" w:themeColor="text1"/>
          <w:sz w:val="22"/>
          <w:szCs w:val="22"/>
        </w:rPr>
      </w:pPr>
    </w:p>
    <w:p w:rsidR="001E0721" w:rsidRPr="00C10E7A" w:rsidP="0027172E">
      <w:pPr>
        <w:rPr>
          <w:color w:val="000000" w:themeColor="text1"/>
          <w:sz w:val="22"/>
          <w:szCs w:val="22"/>
        </w:rPr>
      </w:pPr>
    </w:p>
    <w:p w:rsidR="009305D8" w:rsidRPr="00B47C82" w:rsidP="0027172E">
      <w:pPr>
        <w:rPr>
          <w:b/>
          <w:color w:val="000000" w:themeColor="text1"/>
          <w:sz w:val="22"/>
          <w:szCs w:val="22"/>
          <w:u w:val="single"/>
        </w:rPr>
      </w:pPr>
      <w:r>
        <w:rPr>
          <w:b/>
          <w:color w:val="000000" w:themeColor="text1"/>
          <w:sz w:val="22"/>
          <w:szCs w:val="22"/>
          <w:u w:val="single"/>
        </w:rPr>
        <w:t xml:space="preserve">2.0 </w:t>
      </w:r>
      <w:r w:rsidRPr="00B47C82">
        <w:rPr>
          <w:b/>
          <w:color w:val="000000" w:themeColor="text1"/>
          <w:sz w:val="22"/>
          <w:szCs w:val="22"/>
          <w:u w:val="single"/>
        </w:rPr>
        <w:t>Scope</w:t>
      </w:r>
    </w:p>
    <w:p w:rsidR="008C6CC1" w:rsidP="00E85050">
      <w:pPr>
        <w:rPr>
          <w:color w:val="000000" w:themeColor="text1"/>
          <w:sz w:val="22"/>
          <w:szCs w:val="22"/>
        </w:rPr>
      </w:pPr>
    </w:p>
    <w:p w:rsidR="008C6CC1" w:rsidRPr="008C6CC1" w:rsidP="008C6CC1">
      <w:pPr>
        <w:widowControl w:val="0"/>
        <w:autoSpaceDE w:val="0"/>
        <w:autoSpaceDN w:val="0"/>
        <w:adjustRightInd w:val="0"/>
        <w:rPr>
          <w:color w:val="000000"/>
          <w:sz w:val="22"/>
          <w:szCs w:val="22"/>
        </w:rPr>
      </w:pPr>
      <w:r w:rsidRPr="008C6CC1">
        <w:rPr>
          <w:color w:val="000000" w:themeColor="text1"/>
          <w:sz w:val="22"/>
          <w:szCs w:val="22"/>
        </w:rPr>
        <w:t xml:space="preserve">The Contractor will provide instrument and related components including printers and power supplies, all </w:t>
      </w:r>
      <w:r w:rsidRPr="008C6CC1">
        <w:rPr>
          <w:color w:val="000000"/>
          <w:sz w:val="22"/>
          <w:szCs w:val="22"/>
        </w:rPr>
        <w:t>re</w:t>
      </w:r>
      <w:r w:rsidR="005E2A83">
        <w:rPr>
          <w:color w:val="000000"/>
          <w:sz w:val="22"/>
          <w:szCs w:val="22"/>
        </w:rPr>
        <w:t>a</w:t>
      </w:r>
      <w:r w:rsidRPr="008C6CC1">
        <w:rPr>
          <w:color w:val="000000"/>
          <w:sz w:val="22"/>
          <w:szCs w:val="22"/>
        </w:rPr>
        <w:t>gents, supplies, and consumables, technical and field support, service, and training for testing. The Contractor shall:</w:t>
      </w:r>
    </w:p>
    <w:p w:rsidR="008C6CC1" w:rsidRPr="00094FF7" w:rsidP="008C6CC1">
      <w:pPr>
        <w:pStyle w:val="ListParagraph"/>
        <w:rPr>
          <w:color w:val="000000" w:themeColor="text1"/>
          <w:sz w:val="22"/>
          <w:szCs w:val="22"/>
        </w:rPr>
      </w:pPr>
    </w:p>
    <w:p w:rsidR="008C6CC1" w:rsidRPr="00E77B9B" w:rsidP="008C6CC1">
      <w:pPr>
        <w:pStyle w:val="ListParagraph"/>
        <w:widowControl w:val="0"/>
        <w:numPr>
          <w:ilvl w:val="0"/>
          <w:numId w:val="1"/>
        </w:numPr>
        <w:autoSpaceDE w:val="0"/>
        <w:autoSpaceDN w:val="0"/>
        <w:adjustRightInd w:val="0"/>
        <w:ind w:left="1080"/>
        <w:rPr>
          <w:color w:val="000000"/>
          <w:sz w:val="22"/>
          <w:szCs w:val="22"/>
        </w:rPr>
      </w:pPr>
      <w:r>
        <w:rPr>
          <w:color w:val="000000" w:themeColor="text1"/>
          <w:sz w:val="22"/>
          <w:szCs w:val="22"/>
        </w:rPr>
        <w:t>Deliver, install, and set up the instrument and components.</w:t>
      </w:r>
    </w:p>
    <w:p w:rsidR="008C6CC1" w:rsidRPr="00E77B9B" w:rsidP="008C6CC1">
      <w:pPr>
        <w:pStyle w:val="ListParagraph"/>
        <w:widowControl w:val="0"/>
        <w:numPr>
          <w:ilvl w:val="0"/>
          <w:numId w:val="1"/>
        </w:numPr>
        <w:autoSpaceDE w:val="0"/>
        <w:autoSpaceDN w:val="0"/>
        <w:adjustRightInd w:val="0"/>
        <w:ind w:left="1080"/>
        <w:rPr>
          <w:color w:val="000000"/>
          <w:sz w:val="22"/>
          <w:szCs w:val="22"/>
        </w:rPr>
      </w:pPr>
      <w:r>
        <w:rPr>
          <w:color w:val="000000" w:themeColor="text1"/>
          <w:sz w:val="22"/>
          <w:szCs w:val="22"/>
        </w:rPr>
        <w:t>Provide test validation guidance.</w:t>
      </w:r>
    </w:p>
    <w:p w:rsidR="008C6CC1" w:rsidRPr="00E77B9B" w:rsidP="008C6CC1">
      <w:pPr>
        <w:pStyle w:val="ListParagraph"/>
        <w:widowControl w:val="0"/>
        <w:numPr>
          <w:ilvl w:val="0"/>
          <w:numId w:val="1"/>
        </w:numPr>
        <w:autoSpaceDE w:val="0"/>
        <w:autoSpaceDN w:val="0"/>
        <w:adjustRightInd w:val="0"/>
        <w:ind w:left="1080"/>
        <w:rPr>
          <w:color w:val="000000"/>
          <w:sz w:val="22"/>
          <w:szCs w:val="22"/>
        </w:rPr>
      </w:pPr>
      <w:r>
        <w:rPr>
          <w:color w:val="000000" w:themeColor="text1"/>
          <w:sz w:val="22"/>
          <w:szCs w:val="22"/>
        </w:rPr>
        <w:t>P</w:t>
      </w:r>
      <w:r w:rsidRPr="00C82E92">
        <w:rPr>
          <w:color w:val="000000" w:themeColor="text1"/>
          <w:sz w:val="22"/>
          <w:szCs w:val="22"/>
        </w:rPr>
        <w:t>rovide technical support and guidance</w:t>
      </w:r>
      <w:r>
        <w:rPr>
          <w:color w:val="000000" w:themeColor="text1"/>
          <w:sz w:val="22"/>
          <w:szCs w:val="22"/>
        </w:rPr>
        <w:t>.</w:t>
      </w:r>
      <w:r w:rsidRPr="00C82E92">
        <w:rPr>
          <w:color w:val="000000" w:themeColor="text1"/>
          <w:sz w:val="22"/>
          <w:szCs w:val="22"/>
        </w:rPr>
        <w:t xml:space="preserve"> </w:t>
      </w:r>
    </w:p>
    <w:p w:rsidR="008C6CC1" w:rsidRPr="00707D76" w:rsidP="008C6CC1">
      <w:pPr>
        <w:pStyle w:val="ListParagraph"/>
        <w:widowControl w:val="0"/>
        <w:numPr>
          <w:ilvl w:val="0"/>
          <w:numId w:val="1"/>
        </w:numPr>
        <w:autoSpaceDE w:val="0"/>
        <w:autoSpaceDN w:val="0"/>
        <w:adjustRightInd w:val="0"/>
        <w:ind w:left="1080"/>
        <w:rPr>
          <w:color w:val="000000"/>
          <w:sz w:val="22"/>
          <w:szCs w:val="22"/>
        </w:rPr>
      </w:pPr>
      <w:r>
        <w:rPr>
          <w:color w:val="000000" w:themeColor="text1"/>
          <w:sz w:val="22"/>
          <w:szCs w:val="22"/>
        </w:rPr>
        <w:t>Provide reagents, consumables, and supplies as requested by VANTHCS staff.</w:t>
      </w:r>
    </w:p>
    <w:p w:rsidR="008C6CC1" w:rsidRPr="000D6DAC" w:rsidP="008C6CC1">
      <w:pPr>
        <w:pStyle w:val="ListParagraph"/>
        <w:widowControl w:val="0"/>
        <w:numPr>
          <w:ilvl w:val="0"/>
          <w:numId w:val="1"/>
        </w:numPr>
        <w:autoSpaceDE w:val="0"/>
        <w:autoSpaceDN w:val="0"/>
        <w:adjustRightInd w:val="0"/>
        <w:ind w:left="1080"/>
        <w:rPr>
          <w:color w:val="000000"/>
          <w:sz w:val="22"/>
          <w:szCs w:val="22"/>
        </w:rPr>
      </w:pPr>
      <w:r>
        <w:rPr>
          <w:color w:val="000000" w:themeColor="text1"/>
          <w:sz w:val="22"/>
          <w:szCs w:val="22"/>
        </w:rPr>
        <w:t>Provide instrument repairs and scheduled preventive maintenance for the instrument and system components.</w:t>
      </w:r>
    </w:p>
    <w:p w:rsidR="008C6CC1" w:rsidRPr="008B36FE" w:rsidP="008C6CC1">
      <w:pPr>
        <w:pStyle w:val="ListParagraph"/>
        <w:widowControl w:val="0"/>
        <w:numPr>
          <w:ilvl w:val="0"/>
          <w:numId w:val="1"/>
        </w:numPr>
        <w:autoSpaceDE w:val="0"/>
        <w:autoSpaceDN w:val="0"/>
        <w:adjustRightInd w:val="0"/>
        <w:spacing w:after="120"/>
        <w:ind w:left="1080"/>
        <w:contextualSpacing w:val="0"/>
        <w:rPr>
          <w:color w:val="000000"/>
          <w:sz w:val="22"/>
          <w:szCs w:val="22"/>
        </w:rPr>
      </w:pPr>
      <w:r>
        <w:rPr>
          <w:color w:val="000000"/>
          <w:sz w:val="22"/>
          <w:szCs w:val="22"/>
        </w:rPr>
        <w:t>Provide operator training.</w:t>
      </w:r>
    </w:p>
    <w:p w:rsidR="00E85050" w:rsidRPr="00762185" w:rsidP="00E85050">
      <w:pPr>
        <w:rPr>
          <w:color w:val="000000" w:themeColor="text1"/>
          <w:sz w:val="22"/>
          <w:szCs w:val="22"/>
        </w:rPr>
      </w:pPr>
    </w:p>
    <w:p w:rsidR="00E85050" w:rsidRPr="00B47C82" w:rsidP="00E85050">
      <w:pPr>
        <w:rPr>
          <w:b/>
          <w:color w:val="000000" w:themeColor="text1"/>
          <w:sz w:val="22"/>
          <w:szCs w:val="22"/>
          <w:u w:val="single"/>
        </w:rPr>
      </w:pPr>
      <w:r>
        <w:rPr>
          <w:b/>
          <w:color w:val="000000" w:themeColor="text1"/>
          <w:sz w:val="22"/>
          <w:szCs w:val="22"/>
          <w:u w:val="single"/>
        </w:rPr>
        <w:t xml:space="preserve">3.0 </w:t>
      </w:r>
      <w:r w:rsidRPr="00B47C82">
        <w:rPr>
          <w:b/>
          <w:color w:val="000000" w:themeColor="text1"/>
          <w:sz w:val="22"/>
          <w:szCs w:val="22"/>
          <w:u w:val="single"/>
        </w:rPr>
        <w:t>Location</w:t>
      </w:r>
    </w:p>
    <w:p w:rsidR="00E85050" w:rsidRPr="00762185" w:rsidP="00E85050">
      <w:pPr>
        <w:rPr>
          <w:color w:val="000000" w:themeColor="text1"/>
          <w:sz w:val="22"/>
          <w:szCs w:val="22"/>
        </w:rPr>
      </w:pPr>
      <w:r>
        <w:rPr>
          <w:color w:val="000000" w:themeColor="text1"/>
          <w:sz w:val="22"/>
          <w:szCs w:val="22"/>
        </w:rPr>
        <w:t xml:space="preserve">The </w:t>
      </w:r>
      <w:r w:rsidR="005B31E6">
        <w:rPr>
          <w:color w:val="000000" w:themeColor="text1"/>
          <w:sz w:val="22"/>
          <w:szCs w:val="22"/>
        </w:rPr>
        <w:t>Nanostring</w:t>
      </w:r>
      <w:r w:rsidR="002F786C">
        <w:rPr>
          <w:color w:val="000000" w:themeColor="text1"/>
          <w:sz w:val="22"/>
          <w:szCs w:val="22"/>
        </w:rPr>
        <w:t xml:space="preserve"> Instrument</w:t>
      </w:r>
      <w:r w:rsidR="005B31E6">
        <w:rPr>
          <w:color w:val="000000" w:themeColor="text1"/>
          <w:sz w:val="22"/>
          <w:szCs w:val="22"/>
        </w:rPr>
        <w:t>ation</w:t>
      </w:r>
      <w:r w:rsidR="002F786C">
        <w:rPr>
          <w:color w:val="000000" w:themeColor="text1"/>
          <w:sz w:val="22"/>
          <w:szCs w:val="22"/>
        </w:rPr>
        <w:t xml:space="preserve"> </w:t>
      </w:r>
      <w:r w:rsidR="00B5033D">
        <w:rPr>
          <w:color w:val="000000" w:themeColor="text1"/>
          <w:sz w:val="22"/>
          <w:szCs w:val="22"/>
        </w:rPr>
        <w:t>is in</w:t>
      </w:r>
      <w:r w:rsidR="00DC74CF">
        <w:rPr>
          <w:color w:val="000000" w:themeColor="text1"/>
          <w:sz w:val="22"/>
          <w:szCs w:val="22"/>
        </w:rPr>
        <w:t xml:space="preserve"> the </w:t>
      </w:r>
      <w:r w:rsidR="005B31E6">
        <w:rPr>
          <w:color w:val="000000" w:themeColor="text1"/>
          <w:sz w:val="22"/>
          <w:szCs w:val="22"/>
        </w:rPr>
        <w:t>Molecular</w:t>
      </w:r>
      <w:r w:rsidR="00DC74CF">
        <w:rPr>
          <w:color w:val="000000" w:themeColor="text1"/>
          <w:sz w:val="22"/>
          <w:szCs w:val="22"/>
        </w:rPr>
        <w:t xml:space="preserve"> Department</w:t>
      </w:r>
      <w:r w:rsidR="002F786C">
        <w:rPr>
          <w:color w:val="000000" w:themeColor="text1"/>
          <w:sz w:val="22"/>
          <w:szCs w:val="22"/>
        </w:rPr>
        <w:t>, Pathology &amp; Laboratory Medicine Service (P&amp;LMS) at VA North Texas Health Care System (VANTHCS)</w:t>
      </w:r>
      <w:r w:rsidR="00DC74CF">
        <w:rPr>
          <w:color w:val="000000" w:themeColor="text1"/>
          <w:sz w:val="22"/>
          <w:szCs w:val="22"/>
        </w:rPr>
        <w:t xml:space="preserve">, </w:t>
      </w:r>
      <w:r w:rsidR="00824F0D">
        <w:rPr>
          <w:color w:val="000000" w:themeColor="text1"/>
          <w:sz w:val="22"/>
          <w:szCs w:val="22"/>
        </w:rPr>
        <w:t>4500 S. Lancaster Rd, Dallas, TX 75216.</w:t>
      </w:r>
    </w:p>
    <w:p w:rsidR="00E85050" w:rsidRPr="00762185" w:rsidP="001E0721">
      <w:pPr>
        <w:rPr>
          <w:color w:val="000000" w:themeColor="text1"/>
          <w:sz w:val="22"/>
          <w:szCs w:val="22"/>
        </w:rPr>
      </w:pPr>
      <w:r w:rsidRPr="00762185">
        <w:rPr>
          <w:color w:val="000000" w:themeColor="text1"/>
          <w:sz w:val="22"/>
          <w:szCs w:val="22"/>
        </w:rPr>
        <w:t xml:space="preserve">  </w:t>
      </w:r>
      <w:r w:rsidRPr="00762185" w:rsidR="001E0721">
        <w:rPr>
          <w:color w:val="000000" w:themeColor="text1"/>
          <w:sz w:val="22"/>
          <w:szCs w:val="22"/>
        </w:rPr>
        <w:t xml:space="preserve"> </w:t>
      </w:r>
    </w:p>
    <w:p w:rsidR="0031697B" w:rsidP="001E0721">
      <w:pPr>
        <w:rPr>
          <w:b/>
          <w:color w:val="000000" w:themeColor="text1"/>
          <w:sz w:val="22"/>
          <w:szCs w:val="22"/>
          <w:u w:val="single"/>
        </w:rPr>
      </w:pPr>
      <w:r>
        <w:rPr>
          <w:b/>
          <w:color w:val="000000" w:themeColor="text1"/>
          <w:sz w:val="22"/>
          <w:szCs w:val="22"/>
          <w:u w:val="single"/>
        </w:rPr>
        <w:t>4.0 Performance</w:t>
      </w:r>
    </w:p>
    <w:p w:rsidR="008249AE" w:rsidP="001E0721">
      <w:pPr>
        <w:rPr>
          <w:b/>
          <w:color w:val="000000" w:themeColor="text1"/>
          <w:sz w:val="22"/>
          <w:szCs w:val="22"/>
          <w:u w:val="single"/>
        </w:rPr>
      </w:pPr>
    </w:p>
    <w:p w:rsidR="008249AE" w:rsidRPr="008249AE" w:rsidP="00A7562A">
      <w:pPr>
        <w:tabs>
          <w:tab w:val="left" w:pos="900"/>
        </w:tabs>
        <w:adjustRightInd w:val="0"/>
        <w:rPr>
          <w:rFonts w:eastAsia="Calibri"/>
          <w:bCs/>
          <w:color w:val="000000"/>
          <w:sz w:val="22"/>
          <w:szCs w:val="22"/>
        </w:rPr>
      </w:pPr>
      <w:r w:rsidRPr="008249AE">
        <w:rPr>
          <w:rFonts w:eastAsia="Calibri"/>
          <w:bCs/>
          <w:color w:val="000000"/>
          <w:sz w:val="22"/>
          <w:szCs w:val="22"/>
        </w:rPr>
        <w:t>Product testing requirements include the following:</w:t>
      </w:r>
    </w:p>
    <w:p w:rsidR="008249AE" w:rsidRPr="008249AE" w:rsidP="00A7562A">
      <w:pPr>
        <w:tabs>
          <w:tab w:val="left" w:pos="900"/>
        </w:tabs>
        <w:adjustRightInd w:val="0"/>
        <w:rPr>
          <w:rFonts w:eastAsia="Calibri"/>
          <w:bCs/>
          <w:color w:val="000000"/>
          <w:sz w:val="22"/>
          <w:szCs w:val="22"/>
        </w:rPr>
      </w:pPr>
    </w:p>
    <w:p w:rsidR="008249AE" w:rsidRPr="008249AE" w:rsidP="008249AE">
      <w:pPr>
        <w:pStyle w:val="ListParagraph"/>
        <w:numPr>
          <w:ilvl w:val="0"/>
          <w:numId w:val="2"/>
        </w:numPr>
        <w:tabs>
          <w:tab w:val="left" w:pos="900"/>
        </w:tabs>
        <w:adjustRightInd w:val="0"/>
        <w:rPr>
          <w:sz w:val="22"/>
          <w:szCs w:val="22"/>
        </w:rPr>
      </w:pPr>
      <w:r w:rsidRPr="008249AE">
        <w:rPr>
          <w:sz w:val="22"/>
          <w:szCs w:val="22"/>
        </w:rPr>
        <w:t>Single tube multiplexing Up to 800 genes or regions, quantitative analysis</w:t>
      </w:r>
    </w:p>
    <w:p w:rsidR="008249AE" w:rsidRPr="008249AE" w:rsidP="008249AE">
      <w:pPr>
        <w:pStyle w:val="ListParagraph"/>
        <w:numPr>
          <w:ilvl w:val="0"/>
          <w:numId w:val="2"/>
        </w:numPr>
        <w:tabs>
          <w:tab w:val="left" w:pos="900"/>
        </w:tabs>
        <w:adjustRightInd w:val="0"/>
        <w:rPr>
          <w:sz w:val="22"/>
          <w:szCs w:val="22"/>
        </w:rPr>
      </w:pPr>
      <w:r w:rsidRPr="008249AE">
        <w:rPr>
          <w:sz w:val="22"/>
          <w:szCs w:val="22"/>
        </w:rPr>
        <w:t xml:space="preserve">Ease-of-use Fully automated, intuitive user interface  </w:t>
      </w:r>
    </w:p>
    <w:p w:rsidR="008249AE" w:rsidRPr="008249AE" w:rsidP="008249AE">
      <w:pPr>
        <w:pStyle w:val="ListParagraph"/>
        <w:numPr>
          <w:ilvl w:val="0"/>
          <w:numId w:val="2"/>
        </w:numPr>
        <w:tabs>
          <w:tab w:val="left" w:pos="900"/>
        </w:tabs>
        <w:adjustRightInd w:val="0"/>
        <w:rPr>
          <w:sz w:val="22"/>
          <w:szCs w:val="22"/>
        </w:rPr>
      </w:pPr>
      <w:r w:rsidRPr="008249AE">
        <w:rPr>
          <w:sz w:val="22"/>
          <w:szCs w:val="22"/>
        </w:rPr>
        <w:t xml:space="preserve">Flexible sample requirements small samples from a variety of sources, including FFPE  Comprehensive Content Off-the-shelf gene expression panels for human, mouse, non-human primate, and canine available for a variety of research areas </w:t>
      </w:r>
    </w:p>
    <w:p w:rsidR="008249AE" w:rsidRPr="008249AE" w:rsidP="008249AE">
      <w:pPr>
        <w:pStyle w:val="ListParagraph"/>
        <w:numPr>
          <w:ilvl w:val="0"/>
          <w:numId w:val="2"/>
        </w:numPr>
        <w:tabs>
          <w:tab w:val="left" w:pos="900"/>
        </w:tabs>
        <w:adjustRightInd w:val="0"/>
        <w:rPr>
          <w:sz w:val="22"/>
          <w:szCs w:val="22"/>
        </w:rPr>
      </w:pPr>
      <w:r w:rsidRPr="008249AE">
        <w:rPr>
          <w:sz w:val="22"/>
          <w:szCs w:val="22"/>
        </w:rPr>
        <w:t xml:space="preserve">Flexible Experimental Design Tailor assay content to meet individual project needs by adding up to 55 user-defined targets with Panel Plus </w:t>
      </w:r>
    </w:p>
    <w:p w:rsidR="008249AE" w:rsidRPr="008249AE" w:rsidP="008249AE">
      <w:pPr>
        <w:pStyle w:val="ListParagraph"/>
        <w:numPr>
          <w:ilvl w:val="0"/>
          <w:numId w:val="2"/>
        </w:numPr>
        <w:tabs>
          <w:tab w:val="left" w:pos="900"/>
        </w:tabs>
        <w:adjustRightInd w:val="0"/>
        <w:rPr>
          <w:rFonts w:eastAsia="Calibri"/>
          <w:bCs/>
          <w:color w:val="000000"/>
          <w:sz w:val="22"/>
          <w:szCs w:val="22"/>
        </w:rPr>
      </w:pPr>
      <w:r w:rsidRPr="008249AE">
        <w:rPr>
          <w:sz w:val="22"/>
          <w:szCs w:val="22"/>
        </w:rPr>
        <w:t>Expandable Throughput increase sample capacity by adding a second Prep Station and multiplex up to 96 samples in one cartridge with PlexSet reagent.</w:t>
      </w:r>
    </w:p>
    <w:p w:rsidR="008249AE" w:rsidRPr="008249AE" w:rsidP="00A7562A">
      <w:pPr>
        <w:tabs>
          <w:tab w:val="left" w:pos="900"/>
        </w:tabs>
        <w:adjustRightInd w:val="0"/>
        <w:rPr>
          <w:rFonts w:eastAsia="Calibri"/>
          <w:bCs/>
          <w:color w:val="000000"/>
          <w:sz w:val="22"/>
          <w:szCs w:val="22"/>
        </w:rPr>
      </w:pPr>
    </w:p>
    <w:p w:rsidR="008249AE" w:rsidP="00A7562A">
      <w:pPr>
        <w:tabs>
          <w:tab w:val="left" w:pos="900"/>
        </w:tabs>
        <w:adjustRightInd w:val="0"/>
        <w:rPr>
          <w:rFonts w:eastAsia="Calibri"/>
          <w:bCs/>
          <w:color w:val="000000"/>
          <w:sz w:val="22"/>
          <w:szCs w:val="22"/>
        </w:rPr>
      </w:pPr>
      <w:r w:rsidRPr="009010C4">
        <w:rPr>
          <w:rFonts w:eastAsia="Calibri"/>
          <w:bCs/>
          <w:color w:val="000000"/>
          <w:sz w:val="22"/>
          <w:szCs w:val="22"/>
        </w:rPr>
        <w:t xml:space="preserve">Maintenance </w:t>
      </w:r>
      <w:r w:rsidR="002F786C">
        <w:rPr>
          <w:rFonts w:eastAsia="Calibri"/>
          <w:bCs/>
          <w:color w:val="000000"/>
          <w:sz w:val="22"/>
          <w:szCs w:val="22"/>
        </w:rPr>
        <w:t xml:space="preserve">agreement </w:t>
      </w:r>
      <w:r w:rsidRPr="009010C4">
        <w:rPr>
          <w:rFonts w:eastAsia="Calibri"/>
          <w:bCs/>
          <w:color w:val="000000"/>
          <w:sz w:val="22"/>
          <w:szCs w:val="22"/>
        </w:rPr>
        <w:t>include the following:</w:t>
      </w:r>
    </w:p>
    <w:p w:rsidR="008249AE" w:rsidRPr="008249AE" w:rsidP="00A7562A">
      <w:pPr>
        <w:pStyle w:val="ListParagraph"/>
        <w:numPr>
          <w:ilvl w:val="0"/>
          <w:numId w:val="3"/>
        </w:numPr>
        <w:tabs>
          <w:tab w:val="left" w:pos="900"/>
        </w:tabs>
        <w:adjustRightInd w:val="0"/>
        <w:rPr>
          <w:rFonts w:eastAsia="Calibri"/>
          <w:bCs/>
          <w:color w:val="000000"/>
          <w:sz w:val="22"/>
          <w:szCs w:val="22"/>
        </w:rPr>
      </w:pPr>
      <w:r w:rsidRPr="008249AE">
        <w:rPr>
          <w:rFonts w:eastAsia="Calibri"/>
          <w:color w:val="000000"/>
          <w:sz w:val="22"/>
          <w:szCs w:val="22"/>
        </w:rPr>
        <w:t>Ensuring equipment</w:t>
      </w:r>
      <w:r w:rsidRPr="008249AE" w:rsidR="00A7562A">
        <w:rPr>
          <w:rFonts w:eastAsia="Calibri"/>
          <w:color w:val="000000"/>
          <w:sz w:val="22"/>
          <w:szCs w:val="22"/>
        </w:rPr>
        <w:t xml:space="preserve"> components</w:t>
      </w:r>
      <w:r w:rsidRPr="008249AE">
        <w:rPr>
          <w:rFonts w:eastAsia="Calibri"/>
          <w:color w:val="000000"/>
          <w:sz w:val="22"/>
          <w:szCs w:val="22"/>
        </w:rPr>
        <w:t xml:space="preserve"> perform within designated parameters to ensure proper performance </w:t>
      </w:r>
      <w:r w:rsidRPr="008249AE" w:rsidR="00A7562A">
        <w:rPr>
          <w:rFonts w:eastAsia="Calibri"/>
          <w:color w:val="000000"/>
          <w:sz w:val="22"/>
          <w:szCs w:val="22"/>
        </w:rPr>
        <w:t xml:space="preserve">according to manufacturer’s specifications. </w:t>
      </w:r>
    </w:p>
    <w:p w:rsidR="008249AE" w:rsidP="00A7562A">
      <w:pPr>
        <w:pStyle w:val="ListParagraph"/>
        <w:numPr>
          <w:ilvl w:val="0"/>
          <w:numId w:val="3"/>
        </w:numPr>
        <w:tabs>
          <w:tab w:val="left" w:pos="900"/>
        </w:tabs>
        <w:adjustRightInd w:val="0"/>
        <w:rPr>
          <w:rFonts w:eastAsia="Calibri"/>
          <w:bCs/>
          <w:color w:val="000000"/>
          <w:sz w:val="22"/>
          <w:szCs w:val="22"/>
        </w:rPr>
      </w:pPr>
      <w:r w:rsidRPr="008249AE">
        <w:rPr>
          <w:rFonts w:eastAsia="Calibri"/>
          <w:bCs/>
          <w:color w:val="000000"/>
          <w:sz w:val="22"/>
          <w:szCs w:val="22"/>
        </w:rPr>
        <w:t>Repairs and Support.</w:t>
      </w:r>
    </w:p>
    <w:p w:rsidR="008249AE" w:rsidRPr="008249AE" w:rsidP="002F786C">
      <w:pPr>
        <w:pStyle w:val="ListParagraph"/>
        <w:numPr>
          <w:ilvl w:val="0"/>
          <w:numId w:val="3"/>
        </w:numPr>
        <w:tabs>
          <w:tab w:val="left" w:pos="900"/>
        </w:tabs>
        <w:adjustRightInd w:val="0"/>
        <w:rPr>
          <w:rFonts w:eastAsia="Calibri"/>
          <w:bCs/>
          <w:color w:val="000000"/>
          <w:sz w:val="22"/>
          <w:szCs w:val="22"/>
        </w:rPr>
      </w:pPr>
      <w:r w:rsidRPr="008249AE">
        <w:rPr>
          <w:rFonts w:eastAsia="Calibri"/>
          <w:color w:val="000000"/>
          <w:sz w:val="22"/>
          <w:szCs w:val="22"/>
        </w:rPr>
        <w:t xml:space="preserve">Technical Support: Support Personnel will be available by telephone </w:t>
      </w:r>
      <w:r w:rsidRPr="008249AE" w:rsidR="005B31E6">
        <w:rPr>
          <w:rFonts w:eastAsia="Calibri"/>
          <w:color w:val="000000"/>
          <w:sz w:val="22"/>
          <w:szCs w:val="22"/>
        </w:rPr>
        <w:t>during normal business hours Monday through Friday 8:00am-4:30pm local time, excluding holidays</w:t>
      </w:r>
      <w:r w:rsidRPr="008249AE">
        <w:rPr>
          <w:rFonts w:eastAsia="Calibri"/>
          <w:color w:val="000000"/>
          <w:sz w:val="22"/>
          <w:szCs w:val="22"/>
        </w:rPr>
        <w:t>. </w:t>
      </w:r>
    </w:p>
    <w:p w:rsidR="008249AE" w:rsidRPr="008249AE" w:rsidP="00A7562A">
      <w:pPr>
        <w:pStyle w:val="ListParagraph"/>
        <w:numPr>
          <w:ilvl w:val="0"/>
          <w:numId w:val="3"/>
        </w:numPr>
        <w:tabs>
          <w:tab w:val="left" w:pos="900"/>
        </w:tabs>
        <w:adjustRightInd w:val="0"/>
        <w:rPr>
          <w:rFonts w:eastAsia="Calibri"/>
          <w:bCs/>
          <w:color w:val="000000"/>
          <w:sz w:val="22"/>
          <w:szCs w:val="22"/>
        </w:rPr>
      </w:pPr>
      <w:r w:rsidRPr="008249AE">
        <w:rPr>
          <w:rFonts w:eastAsia="Calibri"/>
          <w:bCs/>
          <w:sz w:val="22"/>
          <w:szCs w:val="22"/>
        </w:rPr>
        <w:t xml:space="preserve">On-site Repairs: With respect to any technical support issue that the contractor determines to require on-site support at </w:t>
      </w:r>
      <w:r w:rsidRPr="008249AE" w:rsidR="00E028A6">
        <w:rPr>
          <w:rFonts w:eastAsia="Calibri"/>
          <w:bCs/>
          <w:sz w:val="22"/>
          <w:szCs w:val="22"/>
        </w:rPr>
        <w:t>VANTHCS</w:t>
      </w:r>
      <w:r w:rsidRPr="008249AE">
        <w:rPr>
          <w:rFonts w:eastAsia="Calibri"/>
          <w:bCs/>
          <w:sz w:val="22"/>
          <w:szCs w:val="22"/>
        </w:rPr>
        <w:t>, contractor will dispatch one or more Service</w:t>
      </w:r>
      <w:r w:rsidRPr="008249AE" w:rsidR="00E028A6">
        <w:rPr>
          <w:rFonts w:eastAsia="Calibri"/>
          <w:bCs/>
          <w:sz w:val="22"/>
          <w:szCs w:val="22"/>
        </w:rPr>
        <w:t xml:space="preserve"> Personnel to VANTHCS</w:t>
      </w:r>
      <w:r w:rsidRPr="008249AE">
        <w:rPr>
          <w:rFonts w:eastAsia="Calibri"/>
          <w:bCs/>
          <w:sz w:val="22"/>
          <w:szCs w:val="22"/>
        </w:rPr>
        <w:t xml:space="preserve">, normally within </w:t>
      </w:r>
      <w:r w:rsidRPr="008249AE" w:rsidR="005B31E6">
        <w:rPr>
          <w:rFonts w:eastAsia="Calibri"/>
          <w:bCs/>
          <w:sz w:val="22"/>
          <w:szCs w:val="22"/>
        </w:rPr>
        <w:t>48</w:t>
      </w:r>
      <w:r w:rsidRPr="008249AE">
        <w:rPr>
          <w:rFonts w:eastAsia="Calibri"/>
          <w:bCs/>
          <w:sz w:val="22"/>
          <w:szCs w:val="22"/>
        </w:rPr>
        <w:t xml:space="preserve"> business hours after the complaint has been logged by Customer Support. </w:t>
      </w:r>
      <w:r w:rsidRPr="008249AE" w:rsidR="00E028A6">
        <w:rPr>
          <w:rFonts w:eastAsia="Calibri"/>
          <w:bCs/>
          <w:sz w:val="22"/>
          <w:szCs w:val="22"/>
        </w:rPr>
        <w:t>Contractor supplies unlimited service visits Monday through Friday 8:00am – 5:00pm local time, excluding federal holidays.</w:t>
      </w:r>
    </w:p>
    <w:p w:rsidR="008249AE" w:rsidRPr="008249AE" w:rsidP="00A7562A">
      <w:pPr>
        <w:pStyle w:val="ListParagraph"/>
        <w:numPr>
          <w:ilvl w:val="0"/>
          <w:numId w:val="3"/>
        </w:numPr>
        <w:tabs>
          <w:tab w:val="left" w:pos="900"/>
        </w:tabs>
        <w:adjustRightInd w:val="0"/>
        <w:rPr>
          <w:rFonts w:eastAsia="Calibri"/>
          <w:bCs/>
          <w:color w:val="000000"/>
          <w:sz w:val="22"/>
          <w:szCs w:val="22"/>
        </w:rPr>
      </w:pPr>
      <w:r w:rsidRPr="008249AE">
        <w:rPr>
          <w:rFonts w:eastAsia="Calibri"/>
          <w:color w:val="000000"/>
          <w:sz w:val="22"/>
          <w:szCs w:val="22"/>
        </w:rPr>
        <w:t>For the delivery of repair parts or materials</w:t>
      </w:r>
      <w:r w:rsidRPr="008249AE" w:rsidR="002F786C">
        <w:rPr>
          <w:rFonts w:eastAsia="Calibri"/>
          <w:color w:val="000000"/>
          <w:sz w:val="22"/>
          <w:szCs w:val="22"/>
        </w:rPr>
        <w:t>,</w:t>
      </w:r>
      <w:r w:rsidRPr="008249AE">
        <w:rPr>
          <w:rFonts w:eastAsia="Calibri"/>
          <w:color w:val="000000"/>
          <w:sz w:val="22"/>
          <w:szCs w:val="22"/>
        </w:rPr>
        <w:t xml:space="preserve"> the contractor shall provide all parts and materials at no additional cost the government.</w:t>
      </w:r>
    </w:p>
    <w:p w:rsidR="00A7562A" w:rsidRPr="008249AE" w:rsidP="00A7562A">
      <w:pPr>
        <w:pStyle w:val="ListParagraph"/>
        <w:numPr>
          <w:ilvl w:val="0"/>
          <w:numId w:val="3"/>
        </w:numPr>
        <w:tabs>
          <w:tab w:val="left" w:pos="900"/>
        </w:tabs>
        <w:adjustRightInd w:val="0"/>
        <w:rPr>
          <w:rFonts w:eastAsia="Calibri"/>
          <w:bCs/>
          <w:color w:val="000000"/>
          <w:sz w:val="22"/>
          <w:szCs w:val="22"/>
        </w:rPr>
      </w:pPr>
      <w:r w:rsidRPr="008249AE">
        <w:rPr>
          <w:rFonts w:eastAsia="Calibri"/>
          <w:color w:val="000000"/>
          <w:sz w:val="22"/>
          <w:szCs w:val="22"/>
        </w:rPr>
        <w:t xml:space="preserve">Contractor shall remove all parts, equipment or materials </w:t>
      </w:r>
      <w:r w:rsidRPr="008249AE" w:rsidR="00A76382">
        <w:rPr>
          <w:rFonts w:eastAsia="Calibri"/>
          <w:color w:val="000000"/>
          <w:sz w:val="22"/>
          <w:szCs w:val="22"/>
        </w:rPr>
        <w:t>replaced or</w:t>
      </w:r>
      <w:r w:rsidRPr="008249AE">
        <w:rPr>
          <w:rFonts w:eastAsia="Calibri"/>
          <w:color w:val="000000"/>
          <w:sz w:val="22"/>
          <w:szCs w:val="22"/>
        </w:rPr>
        <w:t xml:space="preserve"> upgraded by the contractor due to and not limited to repairs, replacements, recall, and upgrades without any cost to the government.</w:t>
      </w:r>
    </w:p>
    <w:p w:rsidR="008249AE" w:rsidP="00A7562A">
      <w:pPr>
        <w:tabs>
          <w:tab w:val="left" w:pos="900"/>
        </w:tabs>
        <w:adjustRightInd w:val="0"/>
        <w:rPr>
          <w:rFonts w:eastAsia="Calibri"/>
          <w:color w:val="000000"/>
          <w:sz w:val="22"/>
          <w:szCs w:val="22"/>
        </w:rPr>
      </w:pPr>
      <w:r w:rsidRPr="009010C4">
        <w:rPr>
          <w:rFonts w:eastAsia="Calibri"/>
          <w:color w:val="000000"/>
          <w:sz w:val="22"/>
          <w:szCs w:val="22"/>
        </w:rPr>
        <w:t xml:space="preserve">Safety </w:t>
      </w:r>
    </w:p>
    <w:p w:rsidR="00A7562A" w:rsidRPr="008249AE" w:rsidP="008249AE">
      <w:pPr>
        <w:pStyle w:val="ListParagraph"/>
        <w:numPr>
          <w:ilvl w:val="0"/>
          <w:numId w:val="4"/>
        </w:numPr>
        <w:tabs>
          <w:tab w:val="left" w:pos="900"/>
        </w:tabs>
        <w:adjustRightInd w:val="0"/>
        <w:rPr>
          <w:rFonts w:eastAsia="Calibri"/>
          <w:color w:val="000000"/>
          <w:sz w:val="22"/>
          <w:szCs w:val="22"/>
        </w:rPr>
      </w:pPr>
      <w:r w:rsidRPr="008249AE">
        <w:rPr>
          <w:rFonts w:eastAsia="Calibri"/>
          <w:color w:val="000000"/>
          <w:sz w:val="22"/>
          <w:szCs w:val="22"/>
        </w:rPr>
        <w:t>Contractor shall immediately notify the service of any changes in reagent composition, procedure modification, recall notification or any changes that will affect the performance of the test or procedure according to FDA regulations.</w:t>
      </w:r>
    </w:p>
    <w:p w:rsidR="00A7562A" w:rsidRPr="009010C4" w:rsidP="00A7562A">
      <w:pPr>
        <w:tabs>
          <w:tab w:val="left" w:pos="900"/>
        </w:tabs>
        <w:adjustRightInd w:val="0"/>
        <w:rPr>
          <w:rFonts w:eastAsia="Calibri"/>
          <w:color w:val="000000"/>
          <w:sz w:val="22"/>
          <w:szCs w:val="22"/>
        </w:rPr>
      </w:pPr>
      <w:r w:rsidRPr="009010C4">
        <w:rPr>
          <w:rFonts w:eastAsia="Calibri"/>
          <w:color w:val="000000"/>
          <w:sz w:val="22"/>
          <w:szCs w:val="22"/>
        </w:rPr>
        <w:t>Test Performance</w:t>
      </w:r>
    </w:p>
    <w:p w:rsidR="008249AE" w:rsidP="00A7562A">
      <w:pPr>
        <w:tabs>
          <w:tab w:val="left" w:pos="900"/>
        </w:tabs>
        <w:adjustRightInd w:val="0"/>
        <w:rPr>
          <w:rFonts w:eastAsia="Calibri"/>
          <w:color w:val="000000"/>
          <w:sz w:val="22"/>
          <w:szCs w:val="22"/>
        </w:rPr>
      </w:pPr>
    </w:p>
    <w:p w:rsidR="00A7562A" w:rsidRPr="008249AE" w:rsidP="008249AE">
      <w:pPr>
        <w:pStyle w:val="ListParagraph"/>
        <w:numPr>
          <w:ilvl w:val="0"/>
          <w:numId w:val="5"/>
        </w:numPr>
        <w:tabs>
          <w:tab w:val="left" w:pos="900"/>
        </w:tabs>
        <w:adjustRightInd w:val="0"/>
        <w:rPr>
          <w:rFonts w:eastAsia="Calibri"/>
          <w:color w:val="000000"/>
          <w:sz w:val="22"/>
          <w:szCs w:val="22"/>
        </w:rPr>
      </w:pPr>
      <w:r w:rsidRPr="008249AE">
        <w:rPr>
          <w:rFonts w:eastAsia="Calibri"/>
          <w:color w:val="000000"/>
          <w:sz w:val="22"/>
          <w:szCs w:val="22"/>
        </w:rPr>
        <w:t xml:space="preserve">All </w:t>
      </w:r>
      <w:r w:rsidRPr="008249AE" w:rsidR="00A76382">
        <w:rPr>
          <w:rFonts w:eastAsia="Calibri"/>
          <w:color w:val="000000"/>
          <w:sz w:val="22"/>
          <w:szCs w:val="22"/>
        </w:rPr>
        <w:t>tests</w:t>
      </w:r>
      <w:r w:rsidRPr="008249AE">
        <w:rPr>
          <w:rFonts w:eastAsia="Calibri"/>
          <w:color w:val="000000"/>
          <w:sz w:val="22"/>
          <w:szCs w:val="22"/>
        </w:rPr>
        <w:t>, procedures, and equipment must perform at manufacturer specifications; deviations from the performance specifications shall be corrected by the contractor.</w:t>
      </w:r>
    </w:p>
    <w:p w:rsidR="0031697B" w:rsidRPr="0031697B" w:rsidP="001E0721">
      <w:pPr>
        <w:rPr>
          <w:color w:val="000000" w:themeColor="text1"/>
          <w:sz w:val="22"/>
          <w:szCs w:val="22"/>
        </w:rPr>
      </w:pPr>
    </w:p>
    <w:p w:rsidR="00E85050" w:rsidRPr="00B47C82" w:rsidP="001E0721">
      <w:pPr>
        <w:rPr>
          <w:b/>
          <w:color w:val="000000" w:themeColor="text1"/>
          <w:sz w:val="22"/>
          <w:szCs w:val="22"/>
          <w:u w:val="single"/>
        </w:rPr>
      </w:pPr>
      <w:r>
        <w:rPr>
          <w:b/>
          <w:color w:val="000000" w:themeColor="text1"/>
          <w:sz w:val="22"/>
          <w:szCs w:val="22"/>
          <w:u w:val="single"/>
        </w:rPr>
        <w:t xml:space="preserve">5.0 </w:t>
      </w:r>
      <w:r w:rsidRPr="00B47C82">
        <w:rPr>
          <w:b/>
          <w:color w:val="000000" w:themeColor="text1"/>
          <w:sz w:val="22"/>
          <w:szCs w:val="22"/>
          <w:u w:val="single"/>
        </w:rPr>
        <w:t>Period of Performance</w:t>
      </w:r>
    </w:p>
    <w:p w:rsidR="00FC5414" w:rsidP="0027172E">
      <w:pPr>
        <w:rPr>
          <w:color w:val="000000" w:themeColor="text1"/>
          <w:sz w:val="22"/>
          <w:szCs w:val="22"/>
        </w:rPr>
      </w:pPr>
      <w:r>
        <w:rPr>
          <w:color w:val="000000" w:themeColor="text1"/>
          <w:sz w:val="22"/>
          <w:szCs w:val="22"/>
        </w:rPr>
        <w:t>Service</w:t>
      </w:r>
      <w:r w:rsidR="00143A2A">
        <w:rPr>
          <w:color w:val="000000" w:themeColor="text1"/>
          <w:sz w:val="22"/>
          <w:szCs w:val="22"/>
        </w:rPr>
        <w:t xml:space="preserve"> Agreement for the </w:t>
      </w:r>
      <w:r w:rsidR="008249AE">
        <w:rPr>
          <w:color w:val="000000" w:themeColor="text1"/>
          <w:sz w:val="22"/>
          <w:szCs w:val="22"/>
        </w:rPr>
        <w:t xml:space="preserve">Bruker - </w:t>
      </w:r>
      <w:r>
        <w:rPr>
          <w:color w:val="000000" w:themeColor="text1"/>
          <w:sz w:val="22"/>
          <w:szCs w:val="22"/>
        </w:rPr>
        <w:t>Nanostring</w:t>
      </w:r>
      <w:r w:rsidR="002F786C">
        <w:rPr>
          <w:color w:val="000000" w:themeColor="text1"/>
          <w:sz w:val="22"/>
          <w:szCs w:val="22"/>
        </w:rPr>
        <w:t xml:space="preserve"> Instrument</w:t>
      </w:r>
      <w:r>
        <w:rPr>
          <w:color w:val="000000" w:themeColor="text1"/>
          <w:sz w:val="22"/>
          <w:szCs w:val="22"/>
        </w:rPr>
        <w:t>ation</w:t>
      </w:r>
      <w:r w:rsidR="002F786C">
        <w:rPr>
          <w:color w:val="000000" w:themeColor="text1"/>
          <w:sz w:val="22"/>
          <w:szCs w:val="22"/>
        </w:rPr>
        <w:t xml:space="preserve"> </w:t>
      </w:r>
      <w:r w:rsidR="00440934">
        <w:rPr>
          <w:color w:val="000000" w:themeColor="text1"/>
          <w:sz w:val="22"/>
          <w:szCs w:val="22"/>
        </w:rPr>
        <w:t xml:space="preserve">will be </w:t>
      </w:r>
      <w:r w:rsidR="008C6CC1">
        <w:rPr>
          <w:color w:val="000000" w:themeColor="text1"/>
          <w:sz w:val="22"/>
          <w:szCs w:val="22"/>
        </w:rPr>
        <w:t xml:space="preserve">established after delivery and </w:t>
      </w:r>
      <w:r w:rsidR="00A76382">
        <w:rPr>
          <w:color w:val="000000" w:themeColor="text1"/>
          <w:sz w:val="22"/>
          <w:szCs w:val="22"/>
        </w:rPr>
        <w:t>installation</w:t>
      </w:r>
      <w:r w:rsidR="008C6CC1">
        <w:rPr>
          <w:color w:val="000000" w:themeColor="text1"/>
          <w:sz w:val="22"/>
          <w:szCs w:val="22"/>
        </w:rPr>
        <w:t xml:space="preserve">. </w:t>
      </w:r>
    </w:p>
    <w:p w:rsidR="00696403" w:rsidP="0027172E">
      <w:pPr>
        <w:rPr>
          <w:color w:val="000000" w:themeColor="text1"/>
          <w:sz w:val="22"/>
          <w:szCs w:val="22"/>
        </w:rPr>
      </w:pPr>
    </w:p>
    <w:p w:rsidR="00767B45" w:rsidP="0027172E">
      <w:pPr>
        <w:rPr>
          <w:color w:val="000000" w:themeColor="text1"/>
          <w:sz w:val="22"/>
          <w:szCs w:val="22"/>
        </w:rPr>
      </w:pPr>
    </w:p>
    <w:p w:rsidR="00FC5414" w:rsidRPr="00B47C82" w:rsidP="0027172E">
      <w:pPr>
        <w:rPr>
          <w:b/>
          <w:color w:val="000000" w:themeColor="text1"/>
          <w:sz w:val="22"/>
          <w:szCs w:val="22"/>
          <w:u w:val="single"/>
        </w:rPr>
      </w:pPr>
      <w:r>
        <w:rPr>
          <w:b/>
          <w:color w:val="000000" w:themeColor="text1"/>
          <w:sz w:val="22"/>
          <w:szCs w:val="22"/>
          <w:u w:val="single"/>
        </w:rPr>
        <w:t>6</w:t>
      </w:r>
      <w:r w:rsidR="0031697B">
        <w:rPr>
          <w:b/>
          <w:color w:val="000000" w:themeColor="text1"/>
          <w:sz w:val="22"/>
          <w:szCs w:val="22"/>
          <w:u w:val="single"/>
        </w:rPr>
        <w:t xml:space="preserve">.0 </w:t>
      </w:r>
      <w:r w:rsidRPr="00B47C82" w:rsidR="00E85050">
        <w:rPr>
          <w:b/>
          <w:color w:val="000000" w:themeColor="text1"/>
          <w:sz w:val="22"/>
          <w:szCs w:val="22"/>
          <w:u w:val="single"/>
        </w:rPr>
        <w:t>Deliverables/Supplies</w:t>
      </w:r>
    </w:p>
    <w:p w:rsidR="00D82834" w:rsidP="002F786C">
      <w:pPr>
        <w:ind w:right="720"/>
        <w:rPr>
          <w:color w:val="000000" w:themeColor="text1"/>
          <w:sz w:val="22"/>
          <w:szCs w:val="22"/>
        </w:rPr>
      </w:pPr>
      <w:r w:rsidRPr="00762185">
        <w:rPr>
          <w:color w:val="000000" w:themeColor="text1"/>
          <w:sz w:val="22"/>
          <w:szCs w:val="22"/>
        </w:rPr>
        <w:t xml:space="preserve">This </w:t>
      </w:r>
      <w:r w:rsidR="00E13FF7">
        <w:rPr>
          <w:color w:val="000000" w:themeColor="text1"/>
          <w:sz w:val="22"/>
          <w:szCs w:val="22"/>
        </w:rPr>
        <w:t>order is for</w:t>
      </w:r>
      <w:r w:rsidR="002F786C">
        <w:rPr>
          <w:color w:val="000000" w:themeColor="text1"/>
          <w:sz w:val="22"/>
          <w:szCs w:val="22"/>
        </w:rPr>
        <w:t xml:space="preserve"> the </w:t>
      </w:r>
      <w:r w:rsidR="00AD4EAE">
        <w:rPr>
          <w:color w:val="000000" w:themeColor="text1"/>
          <w:sz w:val="22"/>
          <w:szCs w:val="22"/>
        </w:rPr>
        <w:t xml:space="preserve">procurement of instrumentation, </w:t>
      </w:r>
      <w:r w:rsidR="002F786C">
        <w:rPr>
          <w:color w:val="000000" w:themeColor="text1"/>
          <w:sz w:val="22"/>
          <w:szCs w:val="22"/>
        </w:rPr>
        <w:t xml:space="preserve">service, technical support, and maintenance of </w:t>
      </w:r>
      <w:r w:rsidR="00E5412F">
        <w:rPr>
          <w:color w:val="000000" w:themeColor="text1"/>
          <w:sz w:val="22"/>
          <w:szCs w:val="22"/>
        </w:rPr>
        <w:t xml:space="preserve">the </w:t>
      </w:r>
      <w:r w:rsidR="0029298F">
        <w:rPr>
          <w:color w:val="000000" w:themeColor="text1"/>
          <w:sz w:val="22"/>
          <w:szCs w:val="22"/>
        </w:rPr>
        <w:t>Nanostring Instrumentation.</w:t>
      </w:r>
      <w:r w:rsidR="00143A2A">
        <w:rPr>
          <w:color w:val="000000" w:themeColor="text1"/>
          <w:sz w:val="22"/>
          <w:szCs w:val="22"/>
        </w:rPr>
        <w:t xml:space="preserve"> </w:t>
      </w:r>
    </w:p>
    <w:p w:rsidR="00824F0D" w:rsidP="00AD33C7">
      <w:pPr>
        <w:ind w:right="720"/>
        <w:jc w:val="both"/>
        <w:rPr>
          <w:color w:val="000000" w:themeColor="text1"/>
          <w:sz w:val="22"/>
          <w:szCs w:val="22"/>
        </w:rPr>
      </w:pPr>
    </w:p>
    <w:p w:rsidR="00A76382" w:rsidRPr="00A76382" w:rsidP="00A76382">
      <w:pPr>
        <w:pStyle w:val="Default"/>
        <w:numPr>
          <w:ilvl w:val="0"/>
          <w:numId w:val="6"/>
        </w:numPr>
        <w:rPr>
          <w:rFonts w:ascii="Arial" w:eastAsia="Times New Roman" w:hAnsi="Arial" w:cs="Arial"/>
          <w:color w:val="000000" w:themeColor="text1"/>
          <w:sz w:val="22"/>
          <w:szCs w:val="22"/>
        </w:rPr>
      </w:pPr>
      <w:r w:rsidRPr="00A76382">
        <w:rPr>
          <w:rFonts w:ascii="Arial" w:eastAsia="Times New Roman" w:hAnsi="Arial" w:cs="Arial"/>
          <w:color w:val="000000" w:themeColor="text1"/>
          <w:sz w:val="22"/>
          <w:szCs w:val="22"/>
        </w:rPr>
        <w:t xml:space="preserve">The contractor shall provide </w:t>
      </w:r>
      <w:r w:rsidRPr="00A76382" w:rsidR="00E028A6">
        <w:rPr>
          <w:rFonts w:ascii="Arial" w:eastAsia="Times New Roman" w:hAnsi="Arial" w:cs="Arial"/>
          <w:color w:val="000000" w:themeColor="text1"/>
          <w:sz w:val="22"/>
          <w:szCs w:val="22"/>
        </w:rPr>
        <w:t>all necessary warranted repair parts and the travel and labor to install parts.</w:t>
      </w:r>
    </w:p>
    <w:p w:rsidR="00A76382" w:rsidRPr="00A76382" w:rsidP="002F786C">
      <w:pPr>
        <w:pStyle w:val="Default"/>
        <w:numPr>
          <w:ilvl w:val="0"/>
          <w:numId w:val="6"/>
        </w:numPr>
        <w:rPr>
          <w:rFonts w:ascii="Arial" w:eastAsia="Times New Roman" w:hAnsi="Arial" w:cs="Arial"/>
          <w:color w:val="000000" w:themeColor="text1"/>
          <w:sz w:val="22"/>
          <w:szCs w:val="22"/>
        </w:rPr>
      </w:pPr>
      <w:r w:rsidRPr="00A76382">
        <w:rPr>
          <w:rFonts w:ascii="Arial" w:hAnsi="Arial" w:cs="Arial"/>
          <w:color w:val="000000" w:themeColor="text1"/>
          <w:sz w:val="22"/>
          <w:szCs w:val="22"/>
        </w:rPr>
        <w:t xml:space="preserve">The contractor shall deliver all equipment necessary </w:t>
      </w:r>
      <w:r w:rsidRPr="00A76382" w:rsidR="00E028A6">
        <w:rPr>
          <w:rFonts w:ascii="Arial" w:hAnsi="Arial" w:cs="Arial"/>
          <w:color w:val="000000" w:themeColor="text1"/>
          <w:sz w:val="22"/>
          <w:szCs w:val="22"/>
        </w:rPr>
        <w:t>for instrument maintenance</w:t>
      </w:r>
      <w:r w:rsidRPr="00A76382">
        <w:rPr>
          <w:rFonts w:ascii="Arial" w:hAnsi="Arial" w:cs="Arial"/>
          <w:color w:val="000000" w:themeColor="text1"/>
          <w:sz w:val="22"/>
          <w:szCs w:val="22"/>
        </w:rPr>
        <w:t xml:space="preserve"> at no additional cost.</w:t>
      </w:r>
    </w:p>
    <w:p w:rsidR="00A76382" w:rsidRPr="00A76382" w:rsidP="00A76382">
      <w:pPr>
        <w:pStyle w:val="Default"/>
        <w:numPr>
          <w:ilvl w:val="0"/>
          <w:numId w:val="6"/>
        </w:numPr>
        <w:rPr>
          <w:rFonts w:ascii="Arial" w:eastAsia="Times New Roman" w:hAnsi="Arial" w:cs="Arial"/>
          <w:color w:val="000000" w:themeColor="text1"/>
          <w:sz w:val="22"/>
          <w:szCs w:val="22"/>
        </w:rPr>
      </w:pPr>
      <w:r w:rsidRPr="00A76382">
        <w:rPr>
          <w:rFonts w:ascii="Arial" w:eastAsia="Times New Roman" w:hAnsi="Arial" w:cs="Arial"/>
          <w:color w:val="000000" w:themeColor="text1"/>
          <w:sz w:val="22"/>
          <w:szCs w:val="22"/>
        </w:rPr>
        <w:t>The contractor shall provide labor and preventive maintenance kits for preventive maintenance visits.</w:t>
      </w:r>
    </w:p>
    <w:p w:rsidR="00A76382" w:rsidRPr="00A76382" w:rsidP="00A76382">
      <w:pPr>
        <w:pStyle w:val="Default"/>
        <w:numPr>
          <w:ilvl w:val="0"/>
          <w:numId w:val="6"/>
        </w:numPr>
        <w:rPr>
          <w:rFonts w:ascii="Arial" w:eastAsia="Times New Roman" w:hAnsi="Arial" w:cs="Arial"/>
          <w:color w:val="000000" w:themeColor="text1"/>
          <w:sz w:val="22"/>
          <w:szCs w:val="22"/>
        </w:rPr>
      </w:pPr>
      <w:r w:rsidRPr="00A76382">
        <w:rPr>
          <w:rFonts w:ascii="Arial" w:eastAsia="Calibri" w:hAnsi="Arial" w:cs="Arial"/>
          <w:sz w:val="22"/>
          <w:szCs w:val="22"/>
        </w:rPr>
        <w:t xml:space="preserve">The contractor </w:t>
      </w:r>
      <w:r w:rsidRPr="00A76382" w:rsidR="00E028A6">
        <w:rPr>
          <w:rFonts w:ascii="Arial" w:eastAsia="Calibri" w:hAnsi="Arial" w:cs="Arial"/>
          <w:sz w:val="22"/>
          <w:szCs w:val="22"/>
        </w:rPr>
        <w:t xml:space="preserve">shall </w:t>
      </w:r>
      <w:r w:rsidRPr="00A76382">
        <w:rPr>
          <w:rFonts w:ascii="Arial" w:eastAsia="Calibri" w:hAnsi="Arial" w:cs="Arial"/>
          <w:sz w:val="22"/>
          <w:szCs w:val="22"/>
        </w:rPr>
        <w:t>perform test verification according to manufacturer spe</w:t>
      </w:r>
      <w:r w:rsidRPr="00A76382" w:rsidR="00E028A6">
        <w:rPr>
          <w:rFonts w:ascii="Arial" w:eastAsia="Calibri" w:hAnsi="Arial" w:cs="Arial"/>
          <w:sz w:val="22"/>
          <w:szCs w:val="22"/>
        </w:rPr>
        <w:t>cification and CAP requirements</w:t>
      </w:r>
      <w:r w:rsidRPr="00A76382">
        <w:rPr>
          <w:rFonts w:ascii="Arial" w:eastAsia="Calibri" w:hAnsi="Arial" w:cs="Arial"/>
          <w:sz w:val="22"/>
          <w:szCs w:val="22"/>
        </w:rPr>
        <w:t>.</w:t>
      </w:r>
    </w:p>
    <w:p w:rsidR="00A76382" w:rsidRPr="00A76382" w:rsidP="00A76382">
      <w:pPr>
        <w:pStyle w:val="Default"/>
        <w:numPr>
          <w:ilvl w:val="0"/>
          <w:numId w:val="6"/>
        </w:numPr>
        <w:rPr>
          <w:rFonts w:ascii="Arial" w:eastAsia="Times New Roman" w:hAnsi="Arial" w:cs="Arial"/>
          <w:color w:val="000000" w:themeColor="text1"/>
          <w:sz w:val="22"/>
          <w:szCs w:val="22"/>
        </w:rPr>
      </w:pPr>
      <w:r w:rsidRPr="00A76382">
        <w:rPr>
          <w:rFonts w:ascii="Arial" w:eastAsia="Calibri" w:hAnsi="Arial" w:cs="Arial"/>
          <w:sz w:val="22"/>
          <w:szCs w:val="22"/>
        </w:rPr>
        <w:t xml:space="preserve">The contractor shall deliver all invoices for review according to the established contract at the end of each billing cycle. </w:t>
      </w:r>
    </w:p>
    <w:p w:rsidR="00A76382" w:rsidRPr="00A76382" w:rsidP="00A76382">
      <w:pPr>
        <w:pStyle w:val="Default"/>
        <w:numPr>
          <w:ilvl w:val="0"/>
          <w:numId w:val="6"/>
        </w:numPr>
        <w:rPr>
          <w:rFonts w:ascii="Arial" w:eastAsia="Times New Roman" w:hAnsi="Arial" w:cs="Arial"/>
          <w:color w:val="000000" w:themeColor="text1"/>
          <w:sz w:val="22"/>
          <w:szCs w:val="22"/>
        </w:rPr>
      </w:pPr>
      <w:r w:rsidRPr="00A76382">
        <w:rPr>
          <w:rFonts w:ascii="Arial" w:eastAsia="Calibri" w:hAnsi="Arial" w:cs="Arial"/>
          <w:sz w:val="22"/>
          <w:szCs w:val="22"/>
        </w:rPr>
        <w:t>All items not contracted shall be specifically detailed on the invoice including description, quantity acquired, and government cost.</w:t>
      </w:r>
    </w:p>
    <w:p w:rsidR="00A76382" w:rsidRPr="00A76382" w:rsidP="00A76382">
      <w:pPr>
        <w:pStyle w:val="Default"/>
        <w:numPr>
          <w:ilvl w:val="0"/>
          <w:numId w:val="6"/>
        </w:numPr>
        <w:rPr>
          <w:rFonts w:ascii="Arial" w:eastAsia="Times New Roman" w:hAnsi="Arial" w:cs="Arial"/>
          <w:color w:val="000000" w:themeColor="text1"/>
          <w:sz w:val="22"/>
          <w:szCs w:val="22"/>
        </w:rPr>
      </w:pPr>
      <w:r w:rsidRPr="00A76382">
        <w:rPr>
          <w:rFonts w:ascii="Arial" w:hAnsi="Arial" w:cs="Arial"/>
          <w:bCs/>
          <w:sz w:val="22"/>
          <w:szCs w:val="22"/>
        </w:rPr>
        <w:t xml:space="preserve">Any </w:t>
      </w:r>
      <w:r w:rsidRPr="00A76382" w:rsidR="00824F0D">
        <w:rPr>
          <w:rFonts w:ascii="Arial" w:hAnsi="Arial" w:cs="Arial"/>
          <w:bCs/>
          <w:sz w:val="22"/>
          <w:szCs w:val="22"/>
        </w:rPr>
        <w:t xml:space="preserve">equipment modifications shall be immediately disclosed by the contractor electronically as well as by postal mail with supporting documentation of the change </w:t>
      </w:r>
      <w:r w:rsidRPr="00A76382">
        <w:rPr>
          <w:rFonts w:ascii="Arial" w:hAnsi="Arial" w:cs="Arial"/>
          <w:bCs/>
          <w:sz w:val="22"/>
          <w:szCs w:val="22"/>
        </w:rPr>
        <w:t>and</w:t>
      </w:r>
      <w:r w:rsidRPr="00A76382" w:rsidR="00824F0D">
        <w:rPr>
          <w:rFonts w:ascii="Arial" w:hAnsi="Arial" w:cs="Arial"/>
          <w:bCs/>
          <w:sz w:val="22"/>
          <w:szCs w:val="22"/>
        </w:rPr>
        <w:t xml:space="preserve"> detailed guidance against implementation within twe</w:t>
      </w:r>
      <w:r w:rsidRPr="00A76382" w:rsidR="002F786C">
        <w:rPr>
          <w:rFonts w:ascii="Arial" w:hAnsi="Arial" w:cs="Arial"/>
          <w:bCs/>
          <w:sz w:val="22"/>
          <w:szCs w:val="22"/>
        </w:rPr>
        <w:t>nty -</w:t>
      </w:r>
      <w:r>
        <w:rPr>
          <w:rFonts w:ascii="Arial" w:hAnsi="Arial" w:cs="Arial"/>
          <w:bCs/>
          <w:sz w:val="22"/>
          <w:szCs w:val="22"/>
        </w:rPr>
        <w:t>f</w:t>
      </w:r>
      <w:r w:rsidRPr="00A76382" w:rsidR="00824F0D">
        <w:rPr>
          <w:rFonts w:ascii="Arial" w:hAnsi="Arial" w:cs="Arial"/>
          <w:bCs/>
          <w:sz w:val="22"/>
          <w:szCs w:val="22"/>
        </w:rPr>
        <w:t>our hours of its application.</w:t>
      </w:r>
    </w:p>
    <w:p w:rsidR="00824F0D" w:rsidRPr="00A76382" w:rsidP="00A76382">
      <w:pPr>
        <w:pStyle w:val="Default"/>
        <w:numPr>
          <w:ilvl w:val="0"/>
          <w:numId w:val="6"/>
        </w:numPr>
        <w:rPr>
          <w:rFonts w:ascii="Arial" w:eastAsia="Times New Roman" w:hAnsi="Arial" w:cs="Arial"/>
          <w:color w:val="000000" w:themeColor="text1"/>
          <w:sz w:val="22"/>
          <w:szCs w:val="22"/>
        </w:rPr>
      </w:pPr>
      <w:r w:rsidRPr="00A76382">
        <w:rPr>
          <w:rFonts w:ascii="Arial" w:hAnsi="Arial" w:cs="Arial"/>
          <w:sz w:val="22"/>
          <w:szCs w:val="22"/>
        </w:rPr>
        <w:t xml:space="preserve">Additional charges incurred by the government to provide the continuity of contracted tests to patients and not limited to </w:t>
      </w:r>
      <w:r w:rsidRPr="00A76382" w:rsidR="00A76382">
        <w:rPr>
          <w:rFonts w:ascii="Arial" w:hAnsi="Arial" w:cs="Arial"/>
          <w:sz w:val="22"/>
          <w:szCs w:val="22"/>
        </w:rPr>
        <w:t>outsourcing</w:t>
      </w:r>
      <w:r w:rsidRPr="00A76382">
        <w:rPr>
          <w:rFonts w:ascii="Arial" w:hAnsi="Arial" w:cs="Arial"/>
          <w:sz w:val="22"/>
          <w:szCs w:val="22"/>
        </w:rPr>
        <w:t xml:space="preserve">, transportation and or any other additional cost shall be covered by the contractor at no additional charge to the government. </w:t>
      </w:r>
    </w:p>
    <w:p w:rsidR="00824F0D" w:rsidP="00AD33C7">
      <w:pPr>
        <w:ind w:right="720"/>
        <w:jc w:val="both"/>
        <w:rPr>
          <w:color w:val="000000" w:themeColor="text1"/>
          <w:sz w:val="22"/>
          <w:szCs w:val="22"/>
        </w:rPr>
      </w:pPr>
    </w:p>
    <w:p w:rsidR="00B5033D" w:rsidP="00B5033D">
      <w:pPr>
        <w:pStyle w:val="NoSpacing"/>
        <w:jc w:val="center"/>
        <w:rPr>
          <w:rFonts w:ascii="Times New Roman" w:hAnsi="Times New Roman"/>
          <w:b/>
          <w:sz w:val="28"/>
          <w:szCs w:val="28"/>
        </w:rPr>
      </w:pPr>
      <w:r>
        <w:rPr>
          <w:rFonts w:ascii="Times New Roman" w:hAnsi="Times New Roman"/>
          <w:b/>
          <w:sz w:val="28"/>
          <w:szCs w:val="28"/>
        </w:rPr>
        <w:t>NARA Records Management Language for Contracts (May 2017)</w:t>
      </w:r>
    </w:p>
    <w:p w:rsidR="00B5033D" w:rsidP="00B5033D">
      <w:pPr>
        <w:pStyle w:val="NoSpacing"/>
        <w:rPr>
          <w:rFonts w:ascii="Times New Roman" w:hAnsi="Times New Roman"/>
          <w:b/>
          <w:highlight w:val="yellow"/>
          <w:u w:val="single"/>
        </w:rPr>
      </w:pPr>
    </w:p>
    <w:p w:rsidR="00B5033D" w:rsidP="00B5033D">
      <w:pPr>
        <w:pStyle w:val="NoSpacing"/>
        <w:rPr>
          <w:rFonts w:ascii="Times New Roman" w:hAnsi="Times New Roman"/>
        </w:rPr>
      </w:pPr>
    </w:p>
    <w:p w:rsidR="00B5033D" w:rsidRPr="004F3085" w:rsidP="00B5033D">
      <w:pPr>
        <w:pStyle w:val="NoSpacing"/>
        <w:rPr>
          <w:rFonts w:ascii="Times New Roman" w:hAnsi="Times New Roman"/>
        </w:rPr>
      </w:pPr>
      <w:r>
        <w:rPr>
          <w:rFonts w:ascii="Times New Roman" w:hAnsi="Times New Roman"/>
        </w:rPr>
        <w:t xml:space="preserve">1.  </w:t>
      </w:r>
      <w:r w:rsidRPr="004F3085">
        <w:rPr>
          <w:rFonts w:ascii="Times New Roman" w:hAnsi="Times New Roman"/>
        </w:rPr>
        <w:t xml:space="preserve">Contractor shall comply with all applicable records management laws and regulations, as well as National Archives and Records Administration (NARA) records policies, including but not limited to the Federal Records Act (44 U.S.C. chs. 21, 29, 31, 33), NARA regulations at 36 CFR Chapter XII Subchapter B, and those policies </w:t>
      </w:r>
      <w:r w:rsidRPr="004F3085">
        <w:rPr>
          <w:rFonts w:ascii="Times New Roman" w:hAnsi="Times New Roman"/>
        </w:rPr>
        <w:t>associated with the safeguarding of records covered by the Privacy Act of 1974 (5 U.S.C. 552a). These policies include the preservation of all records, regardless of form or characteristics, mode of transmission, or state of completion. </w:t>
      </w:r>
    </w:p>
    <w:p w:rsidR="00B5033D" w:rsidP="00B5033D">
      <w:pPr>
        <w:pStyle w:val="NoSpacing"/>
        <w:rPr>
          <w:rFonts w:ascii="Times New Roman" w:hAnsi="Times New Roman"/>
        </w:rPr>
      </w:pPr>
    </w:p>
    <w:p w:rsidR="00B5033D" w:rsidRPr="004F3085" w:rsidP="00B5033D">
      <w:pPr>
        <w:pStyle w:val="NoSpacing"/>
        <w:rPr>
          <w:rFonts w:ascii="Times New Roman" w:hAnsi="Times New Roman"/>
        </w:rPr>
      </w:pPr>
      <w:r>
        <w:rPr>
          <w:rFonts w:ascii="Times New Roman" w:hAnsi="Times New Roman"/>
        </w:rPr>
        <w:t xml:space="preserve">2.  </w:t>
      </w:r>
      <w:r w:rsidRPr="004F3085">
        <w:rPr>
          <w:rFonts w:ascii="Times New Roman" w:hAnsi="Times New Roman"/>
        </w:rPr>
        <w:t>In accordance with 36 CFR 1222.32, all data created for Government use and delivered to, or falling under the legal control of, the Government are Federal records subject to the provisions of 44 U.S.C. chapters 21, 29, 31, and 33, the Freedom of Information Act (FOIA) (5 U.S.C. 552), as amended, and the Privacy Act of 1974 (5 U.S.C. 552a), as amended and must be managed and scheduled for disposition only as permitted by statute or regulation. </w:t>
      </w:r>
    </w:p>
    <w:p w:rsidR="00B5033D" w:rsidP="00B5033D">
      <w:pPr>
        <w:pStyle w:val="NoSpacing"/>
        <w:rPr>
          <w:rFonts w:ascii="Times New Roman" w:hAnsi="Times New Roman"/>
        </w:rPr>
      </w:pPr>
    </w:p>
    <w:p w:rsidR="00B5033D" w:rsidP="00B5033D">
      <w:pPr>
        <w:pStyle w:val="NoSpacing"/>
        <w:rPr>
          <w:rFonts w:ascii="Times New Roman" w:hAnsi="Times New Roman"/>
        </w:rPr>
      </w:pPr>
      <w:r>
        <w:rPr>
          <w:rFonts w:ascii="Times New Roman" w:hAnsi="Times New Roman"/>
        </w:rPr>
        <w:t xml:space="preserve">3.  </w:t>
      </w:r>
      <w:r w:rsidRPr="004F3085">
        <w:rPr>
          <w:rFonts w:ascii="Times New Roman" w:hAnsi="Times New Roman"/>
        </w:rPr>
        <w:t>In accordance with 36 CFR 1222.32, Contractor shall maintain all records created for Government use or created in the course of performing the contract and/or delivered to, or under the legal control of the Government and must be managed in accordance with Federal law. Electronic records and associated metadata must be accompanied by sufficient technical documentation to permit understanding and use of the records and data. </w:t>
      </w:r>
    </w:p>
    <w:p w:rsidR="00B5033D" w:rsidP="00B5033D">
      <w:pPr>
        <w:pStyle w:val="NoSpacing"/>
        <w:rPr>
          <w:rFonts w:ascii="Times New Roman" w:hAnsi="Times New Roman"/>
        </w:rPr>
      </w:pPr>
    </w:p>
    <w:p w:rsidR="00B5033D" w:rsidP="00B5033D">
      <w:pPr>
        <w:pStyle w:val="NoSpacing"/>
        <w:rPr>
          <w:rFonts w:ascii="Times New Roman" w:hAnsi="Times New Roman"/>
        </w:rPr>
      </w:pPr>
      <w:r>
        <w:rPr>
          <w:rFonts w:ascii="Times New Roman" w:hAnsi="Times New Roman"/>
        </w:rPr>
        <w:t>4. VA North Texas Health Care System</w:t>
      </w:r>
      <w:r w:rsidRPr="004F3085">
        <w:rPr>
          <w:rFonts w:ascii="Times New Roman" w:hAnsi="Times New Roman"/>
        </w:rPr>
        <w:t xml:space="preserve"> and its contractors are responsible for preventing the alienation or unauthorized destruction of records, including all forms of mutilation. Records may not be removed from the legal custody of </w:t>
      </w:r>
      <w:r>
        <w:rPr>
          <w:rFonts w:ascii="Times New Roman" w:hAnsi="Times New Roman"/>
        </w:rPr>
        <w:t>VA North Texas Health Care System</w:t>
      </w:r>
      <w:r w:rsidRPr="004F3085">
        <w:rPr>
          <w:rFonts w:ascii="Times New Roman" w:hAnsi="Times New Roman"/>
        </w:rPr>
        <w:t xml:space="preserve"> or destroyed except for in accordance with the provisions of the agency records schedules and with the written concurrence of the Head of the Contracting Activity. Willful and unlawful destruction, damage or alienation of Federal records is subject to the fines and penalties imposed by 18 U.S.C. 2701. </w:t>
      </w:r>
    </w:p>
    <w:p w:rsidR="00B5033D" w:rsidP="00B5033D">
      <w:pPr>
        <w:pStyle w:val="NoSpacing"/>
        <w:rPr>
          <w:rFonts w:ascii="Times New Roman" w:hAnsi="Times New Roman"/>
        </w:rPr>
      </w:pPr>
      <w:r w:rsidRPr="004F3085">
        <w:rPr>
          <w:rFonts w:ascii="Times New Roman" w:hAnsi="Times New Roman"/>
        </w:rPr>
        <w:t xml:space="preserve">In the event of any unlawful or accidental removal, defacing, alteration, or destruction of records, Contractor must report to </w:t>
      </w:r>
      <w:r>
        <w:rPr>
          <w:rFonts w:ascii="Times New Roman" w:hAnsi="Times New Roman"/>
        </w:rPr>
        <w:t xml:space="preserve">VA North Texas Health Care System.  </w:t>
      </w:r>
      <w:r w:rsidRPr="004F3085">
        <w:rPr>
          <w:rFonts w:ascii="Times New Roman" w:hAnsi="Times New Roman"/>
        </w:rPr>
        <w:t>The agency must report promptly to NARA in accordance with 36 CFR 1230.</w:t>
      </w:r>
    </w:p>
    <w:p w:rsidR="00B5033D" w:rsidP="00B5033D">
      <w:pPr>
        <w:pStyle w:val="NoSpacing"/>
        <w:rPr>
          <w:rFonts w:ascii="Times New Roman" w:hAnsi="Times New Roman"/>
        </w:rPr>
      </w:pPr>
    </w:p>
    <w:p w:rsidR="00B5033D" w:rsidRPr="004F3085" w:rsidP="00B5033D">
      <w:pPr>
        <w:pStyle w:val="NoSpacing"/>
        <w:rPr>
          <w:rFonts w:ascii="Times New Roman" w:hAnsi="Times New Roman"/>
        </w:rPr>
      </w:pPr>
      <w:r>
        <w:rPr>
          <w:rFonts w:ascii="Times New Roman" w:hAnsi="Times New Roman"/>
        </w:rPr>
        <w:t xml:space="preserve">5.  </w:t>
      </w:r>
      <w:r w:rsidRPr="004F3085">
        <w:rPr>
          <w:rFonts w:ascii="Times New Roman" w:hAnsi="Times New Roman"/>
        </w:rPr>
        <w:t xml:space="preserve">The Contractor shall immediately notify the appropriate Contracting Officer upon discovery of any inadvertent or unauthorized disclosures of information, data, documentary materials, records or equipment. Disclosure of non-public information is limited to authorized personnel with a need-to-know as described in the [contract vehicle]. The Contractor shall ensure that the appropriate personnel, administrative, technical, and physical safeguards are established to ensure the security and confidentiality of this information, data, documentary material, records and/or equipment is properly protected. The Contractor shall not remove material from Government facilities or systems, or facilities or systems operated or maintained on the Government’s behalf, without the express written permission of the Head of the Contracting Activity. When information, data, documentary material, records and/or equipment is no longer required, it shall be returned to </w:t>
      </w:r>
      <w:r>
        <w:rPr>
          <w:rFonts w:ascii="Times New Roman" w:hAnsi="Times New Roman"/>
        </w:rPr>
        <w:t>VA North Texas Health Care System</w:t>
      </w:r>
      <w:r w:rsidRPr="004F3085">
        <w:rPr>
          <w:rFonts w:ascii="Times New Roman" w:hAnsi="Times New Roman"/>
        </w:rPr>
        <w:t xml:space="preserve"> control or the Contractor must hold it until otherwise directed. Items returned to the Government shall be hand carried, mailed, emailed, or securely electronically transmitted to the Contracting Officer or address prescribed in the [contract vehicle]. Destruction of records is EXPRESSLY PROHIBITED unless in accordance with Paragraph (4).</w:t>
      </w:r>
    </w:p>
    <w:p w:rsidR="00B5033D" w:rsidP="00B5033D">
      <w:pPr>
        <w:pStyle w:val="NoSpacing"/>
        <w:rPr>
          <w:rFonts w:ascii="Times New Roman" w:hAnsi="Times New Roman"/>
        </w:rPr>
      </w:pPr>
    </w:p>
    <w:p w:rsidR="00B5033D" w:rsidRPr="004F3085" w:rsidP="00B5033D">
      <w:pPr>
        <w:pStyle w:val="NoSpacing"/>
        <w:rPr>
          <w:rFonts w:ascii="Times New Roman" w:hAnsi="Times New Roman"/>
        </w:rPr>
      </w:pPr>
      <w:r>
        <w:rPr>
          <w:rFonts w:ascii="Times New Roman" w:hAnsi="Times New Roman"/>
        </w:rPr>
        <w:t xml:space="preserve">6.  </w:t>
      </w:r>
      <w:r w:rsidRPr="004F3085">
        <w:rPr>
          <w:rFonts w:ascii="Times New Roman" w:hAnsi="Times New Roman"/>
        </w:rPr>
        <w:t xml:space="preserve">The Contractor is required to obtain the Contracting Officer's approval prior to engaging in any contractual relationship (sub-contractor) in support of this contract requiring the disclosure of information, documentary material and/or records generated under, or relating to, contracts. The Contractor (and any sub-contractor) is required to abide by Government and </w:t>
      </w:r>
      <w:r>
        <w:rPr>
          <w:rFonts w:ascii="Times New Roman" w:hAnsi="Times New Roman"/>
        </w:rPr>
        <w:t>VA North Texas Health Care System</w:t>
      </w:r>
      <w:r w:rsidRPr="004F3085">
        <w:rPr>
          <w:rFonts w:ascii="Times New Roman" w:hAnsi="Times New Roman"/>
        </w:rPr>
        <w:t xml:space="preserve"> guidance for protecting sensitive, proprietary information, classified, and controlled unclassified information.</w:t>
      </w:r>
    </w:p>
    <w:p w:rsidR="00B5033D" w:rsidP="00B5033D">
      <w:pPr>
        <w:pStyle w:val="NoSpacing"/>
        <w:rPr>
          <w:rFonts w:ascii="Times New Roman" w:hAnsi="Times New Roman"/>
        </w:rPr>
      </w:pPr>
    </w:p>
    <w:p w:rsidR="00B5033D" w:rsidRPr="004F3085" w:rsidP="00B5033D">
      <w:pPr>
        <w:pStyle w:val="NoSpacing"/>
        <w:rPr>
          <w:rFonts w:ascii="Times New Roman" w:hAnsi="Times New Roman"/>
        </w:rPr>
      </w:pPr>
      <w:r>
        <w:rPr>
          <w:rFonts w:ascii="Times New Roman" w:hAnsi="Times New Roman"/>
        </w:rPr>
        <w:t xml:space="preserve">7.  </w:t>
      </w:r>
      <w:r w:rsidRPr="004F3085">
        <w:rPr>
          <w:rFonts w:ascii="Times New Roman" w:hAnsi="Times New Roman"/>
        </w:rPr>
        <w:t>The Contractor shall only use Government IT equipment for purposes specifically tied to or authorized by the contract and in accordance with</w:t>
      </w:r>
      <w:r>
        <w:rPr>
          <w:rFonts w:ascii="Times New Roman" w:hAnsi="Times New Roman"/>
        </w:rPr>
        <w:t xml:space="preserve"> VA North Texas Health Care System</w:t>
      </w:r>
      <w:r w:rsidRPr="004F3085">
        <w:rPr>
          <w:rFonts w:ascii="Times New Roman" w:hAnsi="Times New Roman"/>
        </w:rPr>
        <w:t xml:space="preserve"> policy. </w:t>
      </w:r>
    </w:p>
    <w:p w:rsidR="00B5033D" w:rsidP="00B5033D">
      <w:pPr>
        <w:pStyle w:val="NoSpacing"/>
        <w:rPr>
          <w:rFonts w:ascii="Times New Roman" w:hAnsi="Times New Roman"/>
        </w:rPr>
      </w:pPr>
    </w:p>
    <w:p w:rsidR="00B5033D" w:rsidP="00B5033D">
      <w:pPr>
        <w:pStyle w:val="NoSpacing"/>
        <w:rPr>
          <w:rFonts w:ascii="Times New Roman" w:hAnsi="Times New Roman"/>
        </w:rPr>
      </w:pPr>
      <w:r>
        <w:rPr>
          <w:rFonts w:ascii="Times New Roman" w:hAnsi="Times New Roman"/>
        </w:rPr>
        <w:t xml:space="preserve">8.  </w:t>
      </w:r>
      <w:r w:rsidRPr="004F3085">
        <w:rPr>
          <w:rFonts w:ascii="Times New Roman" w:hAnsi="Times New Roman"/>
        </w:rPr>
        <w:t xml:space="preserve">The Contractor shall not create or maintain any records containing any non-public </w:t>
      </w:r>
      <w:r>
        <w:rPr>
          <w:rFonts w:ascii="Times New Roman" w:hAnsi="Times New Roman"/>
        </w:rPr>
        <w:t>VA North Texas Health Care System</w:t>
      </w:r>
      <w:r w:rsidRPr="004F3085">
        <w:rPr>
          <w:rFonts w:ascii="Times New Roman" w:hAnsi="Times New Roman"/>
        </w:rPr>
        <w:t xml:space="preserve"> information that are not specifically tied to or authorized by the contract. </w:t>
      </w:r>
    </w:p>
    <w:p w:rsidR="00B5033D" w:rsidP="00B5033D">
      <w:pPr>
        <w:pStyle w:val="NoSpacing"/>
        <w:rPr>
          <w:rFonts w:ascii="Times New Roman" w:hAnsi="Times New Roman"/>
        </w:rPr>
      </w:pPr>
    </w:p>
    <w:p w:rsidR="00B5033D" w:rsidRPr="004F3085" w:rsidP="00B5033D">
      <w:pPr>
        <w:pStyle w:val="NoSpacing"/>
        <w:rPr>
          <w:rFonts w:ascii="Times New Roman" w:hAnsi="Times New Roman"/>
        </w:rPr>
      </w:pPr>
      <w:r>
        <w:rPr>
          <w:rFonts w:ascii="Times New Roman" w:hAnsi="Times New Roman"/>
        </w:rPr>
        <w:t xml:space="preserve">9.  </w:t>
      </w:r>
      <w:r w:rsidRPr="004F3085">
        <w:rPr>
          <w:rFonts w:ascii="Times New Roman" w:hAnsi="Times New Roman"/>
        </w:rPr>
        <w:t>The Contractor shall not retain, use, sell, or disseminate copies of any deliverable that contains information covered by the Privacy Act of 1974 or that which is generally protected from public disclosure by an exemption to the Freedom of Information Act. </w:t>
      </w:r>
    </w:p>
    <w:p w:rsidR="00B5033D" w:rsidP="00B5033D">
      <w:pPr>
        <w:pStyle w:val="NoSpacing"/>
        <w:rPr>
          <w:rFonts w:ascii="Times New Roman" w:hAnsi="Times New Roman"/>
        </w:rPr>
      </w:pPr>
    </w:p>
    <w:p w:rsidR="00B5033D" w:rsidRPr="004F3085" w:rsidP="00B5033D">
      <w:pPr>
        <w:pStyle w:val="NoSpacing"/>
        <w:rPr>
          <w:rFonts w:ascii="Times New Roman" w:hAnsi="Times New Roman"/>
        </w:rPr>
      </w:pPr>
      <w:r>
        <w:rPr>
          <w:rFonts w:ascii="Times New Roman" w:hAnsi="Times New Roman"/>
        </w:rPr>
        <w:t xml:space="preserve">10.  </w:t>
      </w:r>
      <w:r w:rsidRPr="004F3085">
        <w:rPr>
          <w:rFonts w:ascii="Times New Roman" w:hAnsi="Times New Roman"/>
        </w:rPr>
        <w:t xml:space="preserve">The </w:t>
      </w:r>
      <w:r>
        <w:rPr>
          <w:rFonts w:ascii="Times New Roman" w:hAnsi="Times New Roman"/>
        </w:rPr>
        <w:t>VA North Texas Health Care System</w:t>
      </w:r>
      <w:r w:rsidRPr="004F3085">
        <w:rPr>
          <w:rFonts w:ascii="Times New Roman" w:hAnsi="Times New Roman"/>
        </w:rPr>
        <w:t xml:space="preserve"> owns the rights to all data and records produced as part of this contract. All deliverables under the contract are the property of the U.S. Government for which </w:t>
      </w:r>
      <w:r>
        <w:rPr>
          <w:rFonts w:ascii="Times New Roman" w:hAnsi="Times New Roman"/>
        </w:rPr>
        <w:t>VA North Texas Health Care System</w:t>
      </w:r>
      <w:r w:rsidRPr="004F3085">
        <w:rPr>
          <w:rFonts w:ascii="Times New Roman" w:hAnsi="Times New Roman"/>
        </w:rPr>
        <w:t xml:space="preserve"> shall have unlimited rights to use, dispose of, or disclose such data contained therein as it determines to be in the public interest. Any Contractor rights in the data or deliverables must be identified as required by FAR 52.227-11 through FAR 52.227-20.</w:t>
      </w:r>
    </w:p>
    <w:p w:rsidR="00B5033D" w:rsidP="00B5033D">
      <w:pPr>
        <w:pStyle w:val="NoSpacing"/>
        <w:rPr>
          <w:rFonts w:ascii="Times New Roman" w:hAnsi="Times New Roman"/>
        </w:rPr>
      </w:pPr>
    </w:p>
    <w:p w:rsidR="00B5033D" w:rsidP="00B5033D">
      <w:pPr>
        <w:pStyle w:val="NoSpacing"/>
        <w:rPr>
          <w:rFonts w:ascii="Times New Roman" w:hAnsi="Times New Roman"/>
        </w:rPr>
      </w:pPr>
      <w:r>
        <w:rPr>
          <w:rFonts w:ascii="Times New Roman" w:hAnsi="Times New Roman"/>
        </w:rPr>
        <w:t xml:space="preserve">11.  Training.  All Contractor employees assigned to this contract who create, work with, or otherwise handle records are required to take VHA-provided records management training, </w:t>
      </w:r>
      <w:r>
        <w:rPr>
          <w:rFonts w:ascii="Times New Roman" w:hAnsi="Times New Roman"/>
          <w:b/>
          <w:bCs/>
        </w:rPr>
        <w:t xml:space="preserve">Talent Management System (TMS) Item #10176, Privacy and Information Security, Rules of Behavior. </w:t>
      </w:r>
      <w:r>
        <w:rPr>
          <w:rFonts w:ascii="Times New Roman" w:hAnsi="Times New Roman"/>
        </w:rPr>
        <w:t>The Contractor is responsible for confirming training has been completed according to agency policies, including initial training and any annual or refresher training. </w:t>
      </w:r>
    </w:p>
    <w:p w:rsidR="00B5033D" w:rsidP="00B5033D">
      <w:pPr>
        <w:rPr>
          <w:rFonts w:ascii="Calibri" w:hAnsi="Calibri" w:cs="Calibri"/>
        </w:rPr>
      </w:pPr>
    </w:p>
    <w:p w:rsidR="00B5033D" w:rsidRPr="004F3085" w:rsidP="00B5033D">
      <w:pPr>
        <w:pStyle w:val="NoSpacing"/>
        <w:rPr>
          <w:rFonts w:ascii="Times New Roman" w:hAnsi="Times New Roman"/>
        </w:rPr>
      </w:pPr>
    </w:p>
    <w:p w:rsidR="00B5033D" w:rsidRPr="004F3085" w:rsidP="00B5033D">
      <w:pPr>
        <w:pStyle w:val="NoSpacing"/>
        <w:rPr>
          <w:rFonts w:ascii="Times New Roman" w:hAnsi="Times New Roman"/>
        </w:rPr>
      </w:pPr>
    </w:p>
    <w:p w:rsidR="00B5033D" w:rsidP="00B5033D">
      <w:pPr>
        <w:shd w:val="clear" w:color="auto" w:fill="FFFFFF"/>
        <w:spacing w:after="150"/>
        <w:rPr>
          <w:color w:val="555555"/>
          <w:lang w:val="en"/>
        </w:rPr>
      </w:pPr>
    </w:p>
    <w:p w:rsidR="00B5033D" w:rsidP="00B5033D"/>
    <w:p w:rsidR="00AF0D55" w:rsidP="00BA4AAC">
      <w:pPr>
        <w:pStyle w:val="NoSpacing"/>
        <w:rPr>
          <w:rFonts w:ascii="Arial" w:hAnsi="Arial" w:cs="Arial"/>
          <w:b/>
          <w:color w:val="000000" w:themeColor="text1"/>
          <w:u w:val="single"/>
        </w:rPr>
      </w:pPr>
    </w:p>
    <w:p w:rsidR="00000000" w:rsidP="00A148BE">
      <w:pPr>
        <w:jc w:val="center"/>
      </w:pPr>
      <w:r>
        <w:t>End of Document</w:t>
      </w:r>
      <w:bookmarkStart w:id="0" w:name="_GoBack"/>
      <w:bookmarkEnd w:id="0"/>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p>
      </w:tc>
      <w:tc>
        <w:tcPr>
          <w:tcW w:w="4788" w:type="dxa"/>
        </w:tcPr>
        <w:p w:rsidR="009A409F" w:rsidP="009A409F">
          <w:pPr>
            <w:pStyle w:val="Footer"/>
            <w:jc w:val="right"/>
            <w:rPr>
              <w:rFonts w:cstheme="minorHAnsi"/>
            </w:rPr>
          </w:pPr>
          <w:r>
            <w:rPr>
              <w:rFonts w:cstheme="minorHAnsi"/>
            </w:rPr>
            <w:t>Special Notice</w:t>
          </w:r>
        </w:p>
      </w:tc>
    </w:tr>
  </w:tbl>
  <w:p w:rsidR="00975C97" w:rsidRPr="00975C97" w:rsidP="009A409F">
    <w:pPr>
      <w:pStyle w:val="Footer"/>
      <w:rPr>
        <w:rFonts w:cstheme="minorHAnsi"/>
      </w:rPr>
    </w:pPr>
  </w:p>
  <w:p>
    <w:pPr>
      <w:pStyle w:val="Header"/>
      <w:jc w:val="right"/>
    </w:pPr>
    <w:r>
      <w:t xml:space="preserve">Page </w:t>
    </w:r>
    <w:r>
      <w:fldChar w:fldCharType="begin"/>
    </w:r>
    <w:r>
      <w:instrText xml:space="preserve"> PAGE   \* MERGEFORMAT </w:instrText>
    </w:r>
    <w:r>
      <w:fldChar w:fldCharType="separate"/>
    </w:r>
    <w:r>
      <w:t>7</w:t>
    </w:r>
    <w:r>
      <w:fldChar w:fldCharType="end"/>
    </w:r>
    <w:r>
      <w:t xml:space="preserve"> of </w:t>
    </w:r>
    <w:r>
      <w:fldChar w:fldCharType="begin"/>
    </w:r>
    <w:r>
      <w:instrText xml:space="preserve"> NUMPAGES   \* MERGEFORMAT </w:instrText>
    </w:r>
    <w:r>
      <w:fldChar w:fldCharType="separate"/>
    </w:r>
    <w:r>
      <w:t>7</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r w:rsidRPr="009A409F">
            <w:rPr>
              <w:rFonts w:cstheme="minorHAnsi"/>
            </w:rPr>
            <w:t>*= Required Field</w:t>
          </w:r>
        </w:p>
      </w:tc>
      <w:tc>
        <w:tcPr>
          <w:tcW w:w="4788" w:type="dxa"/>
        </w:tcPr>
        <w:p w:rsidR="009A409F" w:rsidP="00637F97">
          <w:pPr>
            <w:pStyle w:val="Footer"/>
            <w:jc w:val="right"/>
            <w:rPr>
              <w:rFonts w:cstheme="minorHAnsi"/>
            </w:rPr>
          </w:pPr>
          <w:r>
            <w:rPr>
              <w:rFonts w:cstheme="minorHAnsi"/>
            </w:rPr>
            <w:t>Special Notice</w:t>
          </w:r>
        </w:p>
      </w:tc>
    </w:tr>
  </w:tbl>
  <w:p w:rsidR="00E52D1F" w:rsidRPr="00E52D1F" w:rsidP="00637F97">
    <w:pPr>
      <w:pStyle w:val="Footer"/>
      <w:jc w:val="right"/>
      <w:rPr>
        <w:rFonts w:cstheme="minorHAnsi"/>
      </w:rP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7</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B0401"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52D1F"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D064316"/>
    <w:multiLevelType w:val="hybridMultilevel"/>
    <w:tmpl w:val="47028CE8"/>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
    <w:nsid w:val="15F87DF6"/>
    <w:multiLevelType w:val="hybridMultilevel"/>
    <w:tmpl w:val="1C821CC8"/>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
    <w:nsid w:val="1B0C5F7B"/>
    <w:multiLevelType w:val="hybridMultilevel"/>
    <w:tmpl w:val="277632C0"/>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
    <w:nsid w:val="48117749"/>
    <w:multiLevelType w:val="hybridMultilevel"/>
    <w:tmpl w:val="DBCCD4BE"/>
    <w:lvl w:ilvl="0">
      <w:start w:val="1"/>
      <w:numFmt w:val="upperLetter"/>
      <w:lvlText w:val="%1."/>
      <w:lvlJc w:val="left"/>
      <w:pPr>
        <w:ind w:left="1440" w:hanging="360"/>
      </w:pPr>
    </w:lvl>
    <w:lvl w:ilvl="1" w:tentative="1">
      <w:start w:val="1"/>
      <w:numFmt w:val="lowerLetter"/>
      <w:lvlText w:val="%2."/>
      <w:lvlJc w:val="left"/>
      <w:pPr>
        <w:ind w:left="2160" w:hanging="360"/>
      </w:pPr>
    </w:lvl>
    <w:lvl w:ilvl="2" w:tentative="1">
      <w:start w:val="1"/>
      <w:numFmt w:val="lowerRoman"/>
      <w:lvlText w:val="%3."/>
      <w:lvlJc w:val="right"/>
      <w:pPr>
        <w:ind w:left="2880" w:hanging="18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abstractNum w:abstractNumId="4">
    <w:nsid w:val="565C5F3A"/>
    <w:multiLevelType w:val="hybridMultilevel"/>
    <w:tmpl w:val="02E6A66E"/>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
    <w:nsid w:val="639E78FC"/>
    <w:multiLevelType w:val="hybridMultilevel"/>
    <w:tmpl w:val="790E8026"/>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3"/>
  </w:num>
  <w:num w:numId="2">
    <w:abstractNumId w:val="0"/>
  </w:num>
  <w:num w:numId="3">
    <w:abstractNumId w:val="1"/>
  </w:num>
  <w:num w:numId="4">
    <w:abstractNumId w:val="5"/>
  </w:num>
  <w:num w:numId="5">
    <w:abstractNumId w:val="2"/>
  </w:num>
  <w:num w:numId="6">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1A4F16"/>
    <w:rPr>
      <w:rFonts w:ascii="Times New Roman" w:hAnsi="Times New Roman" w:cs="Times New Roman"/>
      <w:szCs w:val="20"/>
    </w:rPr>
  </w:style>
  <w:style w:type="character" w:customStyle="1" w:styleId="BodyTextChar">
    <w:name w:val="Body Text Char"/>
    <w:basedOn w:val="DefaultParagraphFont"/>
    <w:link w:val="BodyText"/>
    <w:rsid w:val="001A4F16"/>
    <w:rPr>
      <w:rFonts w:ascii="Times New Roman" w:eastAsia="Times New Roman" w:hAnsi="Times New Roman" w:cs="Times New Roman"/>
      <w:sz w:val="24"/>
      <w:szCs w:val="20"/>
    </w:rPr>
  </w:style>
  <w:style w:type="paragraph" w:customStyle="1" w:styleId="Default">
    <w:name w:val="Default"/>
    <w:rsid w:val="00E028A6"/>
    <w:pPr>
      <w:autoSpaceDE w:val="0"/>
      <w:autoSpaceDN w:val="0"/>
      <w:adjustRightInd w:val="0"/>
      <w:spacing w:after="0" w:line="240" w:lineRule="auto"/>
    </w:pPr>
    <w:rPr>
      <w:rFonts w:ascii="Cambria Math" w:hAnsi="Cambria Math" w:cs="Cambria Math"/>
      <w:color w:val="000000"/>
      <w:sz w:val="24"/>
      <w:szCs w:val="24"/>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7</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2026-04-23T18:51:05Z</dcterms:created>
  <dcterms:modified xsi:type="dcterms:W3CDTF">2026-04-23T18:51:05Z</dcterms:modified>
</cp:coreProperties>
</file>