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05AD" w14:textId="77777777" w:rsidR="00393DDF" w:rsidRDefault="00393DDF" w:rsidP="00FD2CE2">
      <w:pPr>
        <w:widowControl w:val="0"/>
        <w:tabs>
          <w:tab w:val="left" w:pos="-720"/>
        </w:tabs>
        <w:suppressAutoHyphens/>
        <w:overflowPunct w:val="0"/>
        <w:autoSpaceDE w:val="0"/>
        <w:autoSpaceDN w:val="0"/>
        <w:adjustRightInd w:val="0"/>
        <w:spacing w:after="0" w:line="240" w:lineRule="auto"/>
        <w:textAlignment w:val="baseline"/>
        <w:rPr>
          <w:rFonts w:ascii="CG Times" w:eastAsia="Times New Roman" w:hAnsi="CG Times"/>
          <w:sz w:val="24"/>
          <w:szCs w:val="20"/>
        </w:rPr>
      </w:pPr>
    </w:p>
    <w:p w14:paraId="25864701" w14:textId="4820C4A7" w:rsidR="008E45AB" w:rsidRDefault="004D1927" w:rsidP="008E45AB">
      <w:pPr>
        <w:jc w:val="center"/>
        <w:rPr>
          <w:rFonts w:ascii="Arial" w:hAnsi="Arial" w:cs="Arial"/>
          <w:b/>
          <w:sz w:val="44"/>
        </w:rPr>
      </w:pPr>
      <w:r>
        <w:rPr>
          <w:rFonts w:ascii="Arial" w:hAnsi="Arial" w:cs="Arial"/>
          <w:b/>
          <w:sz w:val="44"/>
        </w:rPr>
        <w:t xml:space="preserve">Draft </w:t>
      </w:r>
      <w:r w:rsidR="008E45AB" w:rsidRPr="005C5642">
        <w:rPr>
          <w:rFonts w:ascii="Arial" w:hAnsi="Arial" w:cs="Arial"/>
          <w:b/>
          <w:sz w:val="44"/>
        </w:rPr>
        <w:t>Performance Work Statement (PWS)</w:t>
      </w:r>
    </w:p>
    <w:p w14:paraId="2B5EC2F6" w14:textId="26A534B1" w:rsidR="008E45AB" w:rsidRDefault="00EF4D4E" w:rsidP="008E45AB">
      <w:pPr>
        <w:jc w:val="center"/>
        <w:rPr>
          <w:rFonts w:ascii="Arial" w:hAnsi="Arial" w:cs="Arial"/>
          <w:b/>
          <w:sz w:val="44"/>
          <w:highlight w:val="yellow"/>
        </w:rPr>
      </w:pPr>
      <w:r>
        <w:rPr>
          <w:rFonts w:ascii="Arial" w:hAnsi="Arial" w:cs="Arial"/>
          <w:b/>
          <w:sz w:val="44"/>
        </w:rPr>
        <w:t>Enterprise Risk Management Program</w:t>
      </w:r>
      <w:r w:rsidR="004D1927">
        <w:rPr>
          <w:rFonts w:ascii="Arial" w:hAnsi="Arial" w:cs="Arial"/>
          <w:b/>
          <w:sz w:val="44"/>
        </w:rPr>
        <w:t xml:space="preserve"> (ERM)</w:t>
      </w:r>
    </w:p>
    <w:p w14:paraId="6D6A29C9" w14:textId="5952DDFB" w:rsidR="008E45AB" w:rsidRPr="00352FE4" w:rsidRDefault="00EF4D4E" w:rsidP="008E45AB">
      <w:pPr>
        <w:jc w:val="center"/>
        <w:rPr>
          <w:rFonts w:ascii="Arial" w:hAnsi="Arial" w:cs="Arial"/>
          <w:sz w:val="36"/>
        </w:rPr>
        <w:sectPr w:rsidR="008E45AB" w:rsidRPr="00352FE4" w:rsidSect="00D55FB5">
          <w:headerReference w:type="even" r:id="rId12"/>
          <w:headerReference w:type="default" r:id="rId13"/>
          <w:footerReference w:type="even" r:id="rId14"/>
          <w:footerReference w:type="default" r:id="rId15"/>
          <w:headerReference w:type="first" r:id="rId16"/>
          <w:footerReference w:type="first" r:id="rId17"/>
          <w:pgSz w:w="12240" w:h="15840"/>
          <w:pgMar w:top="1008" w:right="1440" w:bottom="1440" w:left="1440" w:header="720" w:footer="720" w:gutter="0"/>
          <w:cols w:space="720"/>
          <w:docGrid w:linePitch="360"/>
        </w:sectPr>
      </w:pPr>
      <w:r>
        <w:rPr>
          <w:rFonts w:ascii="Arial" w:hAnsi="Arial" w:cs="Arial"/>
          <w:sz w:val="36"/>
        </w:rPr>
        <w:t>March 2</w:t>
      </w:r>
      <w:r w:rsidR="004D1927">
        <w:rPr>
          <w:rFonts w:ascii="Arial" w:hAnsi="Arial" w:cs="Arial"/>
          <w:sz w:val="36"/>
        </w:rPr>
        <w:t>2</w:t>
      </w:r>
      <w:r>
        <w:rPr>
          <w:rFonts w:ascii="Arial" w:hAnsi="Arial" w:cs="Arial"/>
          <w:sz w:val="36"/>
        </w:rPr>
        <w:t>, 2026</w:t>
      </w:r>
    </w:p>
    <w:sdt>
      <w:sdtPr>
        <w:rPr>
          <w:rFonts w:ascii="Calibri" w:eastAsia="Calibri" w:hAnsi="Calibri" w:cs="Times New Roman"/>
          <w:color w:val="auto"/>
          <w:sz w:val="22"/>
          <w:szCs w:val="22"/>
        </w:rPr>
        <w:id w:val="-1093865761"/>
        <w:docPartObj>
          <w:docPartGallery w:val="Table of Contents"/>
          <w:docPartUnique/>
        </w:docPartObj>
      </w:sdtPr>
      <w:sdtEndPr>
        <w:rPr>
          <w:b/>
          <w:bCs/>
          <w:noProof/>
        </w:rPr>
      </w:sdtEndPr>
      <w:sdtContent>
        <w:p w14:paraId="6D0330AB" w14:textId="6B1D5583" w:rsidR="0053359D" w:rsidRDefault="0053359D">
          <w:pPr>
            <w:pStyle w:val="TOCHeading"/>
          </w:pPr>
          <w:r>
            <w:t>Contents</w:t>
          </w:r>
        </w:p>
        <w:p w14:paraId="27E425AA" w14:textId="592774B6"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889495" w:history="1">
            <w:r w:rsidRPr="004D6294">
              <w:rPr>
                <w:rStyle w:val="Hyperlink"/>
                <w:rFonts w:ascii="Arial" w:eastAsia="Times New Roman" w:hAnsi="Arial" w:cs="Arial"/>
                <w:b/>
                <w:bCs/>
                <w:noProof/>
              </w:rPr>
              <w:t>Vision Statement</w:t>
            </w:r>
            <w:r>
              <w:rPr>
                <w:noProof/>
                <w:webHidden/>
              </w:rPr>
              <w:tab/>
            </w:r>
            <w:r>
              <w:rPr>
                <w:noProof/>
                <w:webHidden/>
              </w:rPr>
              <w:fldChar w:fldCharType="begin"/>
            </w:r>
            <w:r>
              <w:rPr>
                <w:noProof/>
                <w:webHidden/>
              </w:rPr>
              <w:instrText xml:space="preserve"> PAGEREF _Toc224889495 \h </w:instrText>
            </w:r>
            <w:r>
              <w:rPr>
                <w:noProof/>
                <w:webHidden/>
              </w:rPr>
            </w:r>
            <w:r>
              <w:rPr>
                <w:noProof/>
                <w:webHidden/>
              </w:rPr>
              <w:fldChar w:fldCharType="separate"/>
            </w:r>
            <w:r>
              <w:rPr>
                <w:noProof/>
                <w:webHidden/>
              </w:rPr>
              <w:t>4</w:t>
            </w:r>
            <w:r>
              <w:rPr>
                <w:noProof/>
                <w:webHidden/>
              </w:rPr>
              <w:fldChar w:fldCharType="end"/>
            </w:r>
          </w:hyperlink>
        </w:p>
        <w:p w14:paraId="7685C1E5" w14:textId="1AE89513"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496" w:history="1">
            <w:r w:rsidRPr="004D6294">
              <w:rPr>
                <w:rStyle w:val="Hyperlink"/>
                <w:rFonts w:ascii="Arial" w:eastAsia="Times New Roman" w:hAnsi="Arial" w:cs="Arial"/>
                <w:b/>
                <w:bCs/>
                <w:noProof/>
              </w:rPr>
              <w:t>1.1 Scope of Work</w:t>
            </w:r>
            <w:r>
              <w:rPr>
                <w:noProof/>
                <w:webHidden/>
              </w:rPr>
              <w:tab/>
            </w:r>
            <w:r>
              <w:rPr>
                <w:noProof/>
                <w:webHidden/>
              </w:rPr>
              <w:fldChar w:fldCharType="begin"/>
            </w:r>
            <w:r>
              <w:rPr>
                <w:noProof/>
                <w:webHidden/>
              </w:rPr>
              <w:instrText xml:space="preserve"> PAGEREF _Toc224889496 \h </w:instrText>
            </w:r>
            <w:r>
              <w:rPr>
                <w:noProof/>
                <w:webHidden/>
              </w:rPr>
            </w:r>
            <w:r>
              <w:rPr>
                <w:noProof/>
                <w:webHidden/>
              </w:rPr>
              <w:fldChar w:fldCharType="separate"/>
            </w:r>
            <w:r>
              <w:rPr>
                <w:noProof/>
                <w:webHidden/>
              </w:rPr>
              <w:t>4</w:t>
            </w:r>
            <w:r>
              <w:rPr>
                <w:noProof/>
                <w:webHidden/>
              </w:rPr>
              <w:fldChar w:fldCharType="end"/>
            </w:r>
          </w:hyperlink>
        </w:p>
        <w:p w14:paraId="046C77EA" w14:textId="412FA803"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497" w:history="1">
            <w:r w:rsidRPr="004D6294">
              <w:rPr>
                <w:rStyle w:val="Hyperlink"/>
                <w:rFonts w:ascii="Arial" w:eastAsia="Times New Roman" w:hAnsi="Arial" w:cs="Arial"/>
                <w:b/>
                <w:bCs/>
                <w:noProof/>
              </w:rPr>
              <w:t>1.2 Background</w:t>
            </w:r>
            <w:r>
              <w:rPr>
                <w:noProof/>
                <w:webHidden/>
              </w:rPr>
              <w:tab/>
            </w:r>
            <w:r>
              <w:rPr>
                <w:noProof/>
                <w:webHidden/>
              </w:rPr>
              <w:fldChar w:fldCharType="begin"/>
            </w:r>
            <w:r>
              <w:rPr>
                <w:noProof/>
                <w:webHidden/>
              </w:rPr>
              <w:instrText xml:space="preserve"> PAGEREF _Toc224889497 \h </w:instrText>
            </w:r>
            <w:r>
              <w:rPr>
                <w:noProof/>
                <w:webHidden/>
              </w:rPr>
            </w:r>
            <w:r>
              <w:rPr>
                <w:noProof/>
                <w:webHidden/>
              </w:rPr>
              <w:fldChar w:fldCharType="separate"/>
            </w:r>
            <w:r>
              <w:rPr>
                <w:noProof/>
                <w:webHidden/>
              </w:rPr>
              <w:t>4</w:t>
            </w:r>
            <w:r>
              <w:rPr>
                <w:noProof/>
                <w:webHidden/>
              </w:rPr>
              <w:fldChar w:fldCharType="end"/>
            </w:r>
          </w:hyperlink>
        </w:p>
        <w:p w14:paraId="5040FA17" w14:textId="1E5B3927"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498" w:history="1">
            <w:r w:rsidRPr="004D6294">
              <w:rPr>
                <w:rStyle w:val="Hyperlink"/>
                <w:rFonts w:ascii="Arial" w:eastAsia="Times New Roman" w:hAnsi="Arial" w:cs="Arial"/>
                <w:b/>
                <w:bCs/>
                <w:noProof/>
              </w:rPr>
              <w:t>1.3 Constraints</w:t>
            </w:r>
            <w:r>
              <w:rPr>
                <w:noProof/>
                <w:webHidden/>
              </w:rPr>
              <w:tab/>
            </w:r>
            <w:r>
              <w:rPr>
                <w:noProof/>
                <w:webHidden/>
              </w:rPr>
              <w:fldChar w:fldCharType="begin"/>
            </w:r>
            <w:r>
              <w:rPr>
                <w:noProof/>
                <w:webHidden/>
              </w:rPr>
              <w:instrText xml:space="preserve"> PAGEREF _Toc224889498 \h </w:instrText>
            </w:r>
            <w:r>
              <w:rPr>
                <w:noProof/>
                <w:webHidden/>
              </w:rPr>
            </w:r>
            <w:r>
              <w:rPr>
                <w:noProof/>
                <w:webHidden/>
              </w:rPr>
              <w:fldChar w:fldCharType="separate"/>
            </w:r>
            <w:r>
              <w:rPr>
                <w:noProof/>
                <w:webHidden/>
              </w:rPr>
              <w:t>5</w:t>
            </w:r>
            <w:r>
              <w:rPr>
                <w:noProof/>
                <w:webHidden/>
              </w:rPr>
              <w:fldChar w:fldCharType="end"/>
            </w:r>
          </w:hyperlink>
        </w:p>
        <w:p w14:paraId="67C71307" w14:textId="684CBF32"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499" w:history="1">
            <w:r w:rsidRPr="004D6294">
              <w:rPr>
                <w:rStyle w:val="Hyperlink"/>
                <w:rFonts w:ascii="Arial" w:eastAsia="Times New Roman" w:hAnsi="Arial" w:cs="Arial"/>
                <w:b/>
                <w:bCs/>
                <w:noProof/>
              </w:rPr>
              <w:t>1.4 Non-Personal Services</w:t>
            </w:r>
            <w:r>
              <w:rPr>
                <w:noProof/>
                <w:webHidden/>
              </w:rPr>
              <w:tab/>
            </w:r>
            <w:r>
              <w:rPr>
                <w:noProof/>
                <w:webHidden/>
              </w:rPr>
              <w:fldChar w:fldCharType="begin"/>
            </w:r>
            <w:r>
              <w:rPr>
                <w:noProof/>
                <w:webHidden/>
              </w:rPr>
              <w:instrText xml:space="preserve"> PAGEREF _Toc224889499 \h </w:instrText>
            </w:r>
            <w:r>
              <w:rPr>
                <w:noProof/>
                <w:webHidden/>
              </w:rPr>
            </w:r>
            <w:r>
              <w:rPr>
                <w:noProof/>
                <w:webHidden/>
              </w:rPr>
              <w:fldChar w:fldCharType="separate"/>
            </w:r>
            <w:r>
              <w:rPr>
                <w:noProof/>
                <w:webHidden/>
              </w:rPr>
              <w:t>6</w:t>
            </w:r>
            <w:r>
              <w:rPr>
                <w:noProof/>
                <w:webHidden/>
              </w:rPr>
              <w:fldChar w:fldCharType="end"/>
            </w:r>
          </w:hyperlink>
        </w:p>
        <w:p w14:paraId="5B31E91B" w14:textId="08A87A4B"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0" w:history="1">
            <w:r w:rsidRPr="004D6294">
              <w:rPr>
                <w:rStyle w:val="Hyperlink"/>
                <w:rFonts w:ascii="Arial" w:eastAsia="Times New Roman" w:hAnsi="Arial" w:cs="Arial"/>
                <w:b/>
                <w:bCs/>
                <w:noProof/>
              </w:rPr>
              <w:t>1.5 Period of Performance</w:t>
            </w:r>
            <w:r>
              <w:rPr>
                <w:noProof/>
                <w:webHidden/>
              </w:rPr>
              <w:tab/>
            </w:r>
            <w:r>
              <w:rPr>
                <w:noProof/>
                <w:webHidden/>
              </w:rPr>
              <w:fldChar w:fldCharType="begin"/>
            </w:r>
            <w:r>
              <w:rPr>
                <w:noProof/>
                <w:webHidden/>
              </w:rPr>
              <w:instrText xml:space="preserve"> PAGEREF _Toc224889500 \h </w:instrText>
            </w:r>
            <w:r>
              <w:rPr>
                <w:noProof/>
                <w:webHidden/>
              </w:rPr>
            </w:r>
            <w:r>
              <w:rPr>
                <w:noProof/>
                <w:webHidden/>
              </w:rPr>
              <w:fldChar w:fldCharType="separate"/>
            </w:r>
            <w:r>
              <w:rPr>
                <w:noProof/>
                <w:webHidden/>
              </w:rPr>
              <w:t>6</w:t>
            </w:r>
            <w:r>
              <w:rPr>
                <w:noProof/>
                <w:webHidden/>
              </w:rPr>
              <w:fldChar w:fldCharType="end"/>
            </w:r>
          </w:hyperlink>
        </w:p>
        <w:p w14:paraId="24C88A6D" w14:textId="33CC10C7"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1" w:history="1">
            <w:r w:rsidRPr="004D6294">
              <w:rPr>
                <w:rStyle w:val="Hyperlink"/>
                <w:rFonts w:ascii="Arial" w:eastAsia="Times New Roman" w:hAnsi="Arial" w:cs="Arial"/>
                <w:b/>
                <w:bCs/>
                <w:noProof/>
              </w:rPr>
              <w:t>1.6 Place of Performance</w:t>
            </w:r>
            <w:r>
              <w:rPr>
                <w:noProof/>
                <w:webHidden/>
              </w:rPr>
              <w:tab/>
            </w:r>
            <w:r>
              <w:rPr>
                <w:noProof/>
                <w:webHidden/>
              </w:rPr>
              <w:fldChar w:fldCharType="begin"/>
            </w:r>
            <w:r>
              <w:rPr>
                <w:noProof/>
                <w:webHidden/>
              </w:rPr>
              <w:instrText xml:space="preserve"> PAGEREF _Toc224889501 \h </w:instrText>
            </w:r>
            <w:r>
              <w:rPr>
                <w:noProof/>
                <w:webHidden/>
              </w:rPr>
            </w:r>
            <w:r>
              <w:rPr>
                <w:noProof/>
                <w:webHidden/>
              </w:rPr>
              <w:fldChar w:fldCharType="separate"/>
            </w:r>
            <w:r>
              <w:rPr>
                <w:noProof/>
                <w:webHidden/>
              </w:rPr>
              <w:t>7</w:t>
            </w:r>
            <w:r>
              <w:rPr>
                <w:noProof/>
                <w:webHidden/>
              </w:rPr>
              <w:fldChar w:fldCharType="end"/>
            </w:r>
          </w:hyperlink>
        </w:p>
        <w:p w14:paraId="3C73345D" w14:textId="11653E90"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2" w:history="1">
            <w:r w:rsidRPr="004D6294">
              <w:rPr>
                <w:rStyle w:val="Hyperlink"/>
                <w:rFonts w:ascii="Arial" w:eastAsia="Times New Roman" w:hAnsi="Arial" w:cs="Arial"/>
                <w:b/>
                <w:bCs/>
                <w:noProof/>
              </w:rPr>
              <w:t>1.7 Hours of Operation</w:t>
            </w:r>
            <w:r>
              <w:rPr>
                <w:noProof/>
                <w:webHidden/>
              </w:rPr>
              <w:tab/>
            </w:r>
            <w:r>
              <w:rPr>
                <w:noProof/>
                <w:webHidden/>
              </w:rPr>
              <w:fldChar w:fldCharType="begin"/>
            </w:r>
            <w:r>
              <w:rPr>
                <w:noProof/>
                <w:webHidden/>
              </w:rPr>
              <w:instrText xml:space="preserve"> PAGEREF _Toc224889502 \h </w:instrText>
            </w:r>
            <w:r>
              <w:rPr>
                <w:noProof/>
                <w:webHidden/>
              </w:rPr>
            </w:r>
            <w:r>
              <w:rPr>
                <w:noProof/>
                <w:webHidden/>
              </w:rPr>
              <w:fldChar w:fldCharType="separate"/>
            </w:r>
            <w:r>
              <w:rPr>
                <w:noProof/>
                <w:webHidden/>
              </w:rPr>
              <w:t>7</w:t>
            </w:r>
            <w:r>
              <w:rPr>
                <w:noProof/>
                <w:webHidden/>
              </w:rPr>
              <w:fldChar w:fldCharType="end"/>
            </w:r>
          </w:hyperlink>
        </w:p>
        <w:p w14:paraId="2AACB98A" w14:textId="36DF8AE2"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3" w:history="1">
            <w:r w:rsidRPr="004D6294">
              <w:rPr>
                <w:rStyle w:val="Hyperlink"/>
                <w:rFonts w:ascii="Arial" w:eastAsia="Times New Roman" w:hAnsi="Arial" w:cs="Arial"/>
                <w:b/>
                <w:bCs/>
                <w:noProof/>
              </w:rPr>
              <w:t>1.8 Special Qualifications</w:t>
            </w:r>
            <w:r>
              <w:rPr>
                <w:noProof/>
                <w:webHidden/>
              </w:rPr>
              <w:tab/>
            </w:r>
            <w:r>
              <w:rPr>
                <w:noProof/>
                <w:webHidden/>
              </w:rPr>
              <w:fldChar w:fldCharType="begin"/>
            </w:r>
            <w:r>
              <w:rPr>
                <w:noProof/>
                <w:webHidden/>
              </w:rPr>
              <w:instrText xml:space="preserve"> PAGEREF _Toc224889503 \h </w:instrText>
            </w:r>
            <w:r>
              <w:rPr>
                <w:noProof/>
                <w:webHidden/>
              </w:rPr>
            </w:r>
            <w:r>
              <w:rPr>
                <w:noProof/>
                <w:webHidden/>
              </w:rPr>
              <w:fldChar w:fldCharType="separate"/>
            </w:r>
            <w:r>
              <w:rPr>
                <w:noProof/>
                <w:webHidden/>
              </w:rPr>
              <w:t>7</w:t>
            </w:r>
            <w:r>
              <w:rPr>
                <w:noProof/>
                <w:webHidden/>
              </w:rPr>
              <w:fldChar w:fldCharType="end"/>
            </w:r>
          </w:hyperlink>
        </w:p>
        <w:p w14:paraId="3F56B03C" w14:textId="7CF85865"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4" w:history="1">
            <w:r w:rsidRPr="004D6294">
              <w:rPr>
                <w:rStyle w:val="Hyperlink"/>
                <w:rFonts w:ascii="Arial" w:eastAsia="Times New Roman" w:hAnsi="Arial" w:cs="Arial"/>
                <w:b/>
                <w:bCs/>
                <w:noProof/>
              </w:rPr>
              <w:t>1.9 Post Award/Kickoff Conference</w:t>
            </w:r>
            <w:r>
              <w:rPr>
                <w:noProof/>
                <w:webHidden/>
              </w:rPr>
              <w:tab/>
            </w:r>
            <w:r>
              <w:rPr>
                <w:noProof/>
                <w:webHidden/>
              </w:rPr>
              <w:fldChar w:fldCharType="begin"/>
            </w:r>
            <w:r>
              <w:rPr>
                <w:noProof/>
                <w:webHidden/>
              </w:rPr>
              <w:instrText xml:space="preserve"> PAGEREF _Toc224889504 \h </w:instrText>
            </w:r>
            <w:r>
              <w:rPr>
                <w:noProof/>
                <w:webHidden/>
              </w:rPr>
            </w:r>
            <w:r>
              <w:rPr>
                <w:noProof/>
                <w:webHidden/>
              </w:rPr>
              <w:fldChar w:fldCharType="separate"/>
            </w:r>
            <w:r>
              <w:rPr>
                <w:noProof/>
                <w:webHidden/>
              </w:rPr>
              <w:t>7</w:t>
            </w:r>
            <w:r>
              <w:rPr>
                <w:noProof/>
                <w:webHidden/>
              </w:rPr>
              <w:fldChar w:fldCharType="end"/>
            </w:r>
          </w:hyperlink>
        </w:p>
        <w:p w14:paraId="7BB3C41C" w14:textId="3FF2E5C0"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5" w:history="1">
            <w:r w:rsidRPr="004D6294">
              <w:rPr>
                <w:rStyle w:val="Hyperlink"/>
                <w:rFonts w:ascii="Arial" w:eastAsia="Times New Roman" w:hAnsi="Arial" w:cs="Arial"/>
                <w:b/>
                <w:bCs/>
                <w:noProof/>
              </w:rPr>
              <w:t>1.10 Status Meetings</w:t>
            </w:r>
            <w:r>
              <w:rPr>
                <w:noProof/>
                <w:webHidden/>
              </w:rPr>
              <w:tab/>
            </w:r>
            <w:r>
              <w:rPr>
                <w:noProof/>
                <w:webHidden/>
              </w:rPr>
              <w:fldChar w:fldCharType="begin"/>
            </w:r>
            <w:r>
              <w:rPr>
                <w:noProof/>
                <w:webHidden/>
              </w:rPr>
              <w:instrText xml:space="preserve"> PAGEREF _Toc224889505 \h </w:instrText>
            </w:r>
            <w:r>
              <w:rPr>
                <w:noProof/>
                <w:webHidden/>
              </w:rPr>
            </w:r>
            <w:r>
              <w:rPr>
                <w:noProof/>
                <w:webHidden/>
              </w:rPr>
              <w:fldChar w:fldCharType="separate"/>
            </w:r>
            <w:r>
              <w:rPr>
                <w:noProof/>
                <w:webHidden/>
              </w:rPr>
              <w:t>7</w:t>
            </w:r>
            <w:r>
              <w:rPr>
                <w:noProof/>
                <w:webHidden/>
              </w:rPr>
              <w:fldChar w:fldCharType="end"/>
            </w:r>
          </w:hyperlink>
        </w:p>
        <w:p w14:paraId="3A776FF7" w14:textId="0B69599B"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6" w:history="1">
            <w:r w:rsidRPr="004D6294">
              <w:rPr>
                <w:rStyle w:val="Hyperlink"/>
                <w:rFonts w:ascii="Arial" w:eastAsia="Times New Roman" w:hAnsi="Arial" w:cs="Arial"/>
                <w:b/>
                <w:bCs/>
                <w:noProof/>
              </w:rPr>
              <w:t>1.11 Contractor Travel</w:t>
            </w:r>
            <w:r>
              <w:rPr>
                <w:noProof/>
                <w:webHidden/>
              </w:rPr>
              <w:tab/>
            </w:r>
            <w:r>
              <w:rPr>
                <w:noProof/>
                <w:webHidden/>
              </w:rPr>
              <w:fldChar w:fldCharType="begin"/>
            </w:r>
            <w:r>
              <w:rPr>
                <w:noProof/>
                <w:webHidden/>
              </w:rPr>
              <w:instrText xml:space="preserve"> PAGEREF _Toc224889506 \h </w:instrText>
            </w:r>
            <w:r>
              <w:rPr>
                <w:noProof/>
                <w:webHidden/>
              </w:rPr>
            </w:r>
            <w:r>
              <w:rPr>
                <w:noProof/>
                <w:webHidden/>
              </w:rPr>
              <w:fldChar w:fldCharType="separate"/>
            </w:r>
            <w:r>
              <w:rPr>
                <w:noProof/>
                <w:webHidden/>
              </w:rPr>
              <w:t>8</w:t>
            </w:r>
            <w:r>
              <w:rPr>
                <w:noProof/>
                <w:webHidden/>
              </w:rPr>
              <w:fldChar w:fldCharType="end"/>
            </w:r>
          </w:hyperlink>
        </w:p>
        <w:p w14:paraId="130F3212" w14:textId="7321E48A"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7" w:history="1">
            <w:r w:rsidRPr="004D6294">
              <w:rPr>
                <w:rStyle w:val="Hyperlink"/>
                <w:rFonts w:ascii="Arial" w:eastAsia="Times New Roman" w:hAnsi="Arial" w:cs="Arial"/>
                <w:b/>
                <w:bCs/>
                <w:noProof/>
              </w:rPr>
              <w:t>1.12 Transition-In</w:t>
            </w:r>
            <w:r>
              <w:rPr>
                <w:noProof/>
                <w:webHidden/>
              </w:rPr>
              <w:tab/>
            </w:r>
            <w:r>
              <w:rPr>
                <w:noProof/>
                <w:webHidden/>
              </w:rPr>
              <w:fldChar w:fldCharType="begin"/>
            </w:r>
            <w:r>
              <w:rPr>
                <w:noProof/>
                <w:webHidden/>
              </w:rPr>
              <w:instrText xml:space="preserve"> PAGEREF _Toc224889507 \h </w:instrText>
            </w:r>
            <w:r>
              <w:rPr>
                <w:noProof/>
                <w:webHidden/>
              </w:rPr>
            </w:r>
            <w:r>
              <w:rPr>
                <w:noProof/>
                <w:webHidden/>
              </w:rPr>
              <w:fldChar w:fldCharType="separate"/>
            </w:r>
            <w:r>
              <w:rPr>
                <w:noProof/>
                <w:webHidden/>
              </w:rPr>
              <w:t>8</w:t>
            </w:r>
            <w:r>
              <w:rPr>
                <w:noProof/>
                <w:webHidden/>
              </w:rPr>
              <w:fldChar w:fldCharType="end"/>
            </w:r>
          </w:hyperlink>
        </w:p>
        <w:p w14:paraId="4900A020" w14:textId="7911FD57"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8" w:history="1">
            <w:r w:rsidRPr="004D6294">
              <w:rPr>
                <w:rStyle w:val="Hyperlink"/>
                <w:rFonts w:ascii="Arial" w:eastAsia="Times New Roman" w:hAnsi="Arial" w:cs="Arial"/>
                <w:b/>
                <w:bCs/>
                <w:noProof/>
              </w:rPr>
              <w:t>1.13 Transition-Out</w:t>
            </w:r>
            <w:r>
              <w:rPr>
                <w:noProof/>
                <w:webHidden/>
              </w:rPr>
              <w:tab/>
            </w:r>
            <w:r>
              <w:rPr>
                <w:noProof/>
                <w:webHidden/>
              </w:rPr>
              <w:fldChar w:fldCharType="begin"/>
            </w:r>
            <w:r>
              <w:rPr>
                <w:noProof/>
                <w:webHidden/>
              </w:rPr>
              <w:instrText xml:space="preserve"> PAGEREF _Toc224889508 \h </w:instrText>
            </w:r>
            <w:r>
              <w:rPr>
                <w:noProof/>
                <w:webHidden/>
              </w:rPr>
            </w:r>
            <w:r>
              <w:rPr>
                <w:noProof/>
                <w:webHidden/>
              </w:rPr>
              <w:fldChar w:fldCharType="separate"/>
            </w:r>
            <w:r>
              <w:rPr>
                <w:noProof/>
                <w:webHidden/>
              </w:rPr>
              <w:t>8</w:t>
            </w:r>
            <w:r>
              <w:rPr>
                <w:noProof/>
                <w:webHidden/>
              </w:rPr>
              <w:fldChar w:fldCharType="end"/>
            </w:r>
          </w:hyperlink>
        </w:p>
        <w:p w14:paraId="380BBF52" w14:textId="68505E6E"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09" w:history="1">
            <w:r w:rsidRPr="004D6294">
              <w:rPr>
                <w:rStyle w:val="Hyperlink"/>
                <w:rFonts w:ascii="Arial" w:eastAsia="Times New Roman" w:hAnsi="Arial" w:cs="Arial"/>
                <w:b/>
                <w:bCs/>
                <w:noProof/>
              </w:rPr>
              <w:t>2 Definitions and Acronyms</w:t>
            </w:r>
            <w:r>
              <w:rPr>
                <w:noProof/>
                <w:webHidden/>
              </w:rPr>
              <w:tab/>
            </w:r>
            <w:r>
              <w:rPr>
                <w:noProof/>
                <w:webHidden/>
              </w:rPr>
              <w:fldChar w:fldCharType="begin"/>
            </w:r>
            <w:r>
              <w:rPr>
                <w:noProof/>
                <w:webHidden/>
              </w:rPr>
              <w:instrText xml:space="preserve"> PAGEREF _Toc224889509 \h </w:instrText>
            </w:r>
            <w:r>
              <w:rPr>
                <w:noProof/>
                <w:webHidden/>
              </w:rPr>
            </w:r>
            <w:r>
              <w:rPr>
                <w:noProof/>
                <w:webHidden/>
              </w:rPr>
              <w:fldChar w:fldCharType="separate"/>
            </w:r>
            <w:r>
              <w:rPr>
                <w:noProof/>
                <w:webHidden/>
              </w:rPr>
              <w:t>8</w:t>
            </w:r>
            <w:r>
              <w:rPr>
                <w:noProof/>
                <w:webHidden/>
              </w:rPr>
              <w:fldChar w:fldCharType="end"/>
            </w:r>
          </w:hyperlink>
        </w:p>
        <w:p w14:paraId="35B78282" w14:textId="31BFAD4E"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0" w:history="1">
            <w:r w:rsidRPr="004D6294">
              <w:rPr>
                <w:rStyle w:val="Hyperlink"/>
                <w:rFonts w:ascii="Arial" w:eastAsia="Times New Roman" w:hAnsi="Arial" w:cs="Arial"/>
                <w:b/>
                <w:bCs/>
                <w:noProof/>
              </w:rPr>
              <w:t>2.1 Definitions</w:t>
            </w:r>
            <w:r>
              <w:rPr>
                <w:noProof/>
                <w:webHidden/>
              </w:rPr>
              <w:tab/>
            </w:r>
            <w:r>
              <w:rPr>
                <w:noProof/>
                <w:webHidden/>
              </w:rPr>
              <w:fldChar w:fldCharType="begin"/>
            </w:r>
            <w:r>
              <w:rPr>
                <w:noProof/>
                <w:webHidden/>
              </w:rPr>
              <w:instrText xml:space="preserve"> PAGEREF _Toc224889510 \h </w:instrText>
            </w:r>
            <w:r>
              <w:rPr>
                <w:noProof/>
                <w:webHidden/>
              </w:rPr>
            </w:r>
            <w:r>
              <w:rPr>
                <w:noProof/>
                <w:webHidden/>
              </w:rPr>
              <w:fldChar w:fldCharType="separate"/>
            </w:r>
            <w:r>
              <w:rPr>
                <w:noProof/>
                <w:webHidden/>
              </w:rPr>
              <w:t>8</w:t>
            </w:r>
            <w:r>
              <w:rPr>
                <w:noProof/>
                <w:webHidden/>
              </w:rPr>
              <w:fldChar w:fldCharType="end"/>
            </w:r>
          </w:hyperlink>
        </w:p>
        <w:p w14:paraId="5C168746" w14:textId="3A3EE337"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1" w:history="1">
            <w:r w:rsidRPr="004D6294">
              <w:rPr>
                <w:rStyle w:val="Hyperlink"/>
                <w:rFonts w:ascii="Arial" w:eastAsia="Times New Roman" w:hAnsi="Arial" w:cs="Arial"/>
                <w:b/>
                <w:bCs/>
                <w:noProof/>
              </w:rPr>
              <w:t>2.2 Acronyms</w:t>
            </w:r>
            <w:r>
              <w:rPr>
                <w:noProof/>
                <w:webHidden/>
              </w:rPr>
              <w:tab/>
            </w:r>
            <w:r>
              <w:rPr>
                <w:noProof/>
                <w:webHidden/>
              </w:rPr>
              <w:fldChar w:fldCharType="begin"/>
            </w:r>
            <w:r>
              <w:rPr>
                <w:noProof/>
                <w:webHidden/>
              </w:rPr>
              <w:instrText xml:space="preserve"> PAGEREF _Toc224889511 \h </w:instrText>
            </w:r>
            <w:r>
              <w:rPr>
                <w:noProof/>
                <w:webHidden/>
              </w:rPr>
            </w:r>
            <w:r>
              <w:rPr>
                <w:noProof/>
                <w:webHidden/>
              </w:rPr>
              <w:fldChar w:fldCharType="separate"/>
            </w:r>
            <w:r>
              <w:rPr>
                <w:noProof/>
                <w:webHidden/>
              </w:rPr>
              <w:t>9</w:t>
            </w:r>
            <w:r>
              <w:rPr>
                <w:noProof/>
                <w:webHidden/>
              </w:rPr>
              <w:fldChar w:fldCharType="end"/>
            </w:r>
          </w:hyperlink>
        </w:p>
        <w:p w14:paraId="67505E4C" w14:textId="15CD0747"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2" w:history="1">
            <w:r w:rsidRPr="004D6294">
              <w:rPr>
                <w:rStyle w:val="Hyperlink"/>
                <w:rFonts w:ascii="Arial" w:eastAsia="Times New Roman" w:hAnsi="Arial" w:cs="Arial"/>
                <w:b/>
                <w:bCs/>
                <w:noProof/>
              </w:rPr>
              <w:t>3 Government-Furnished Property and Services</w:t>
            </w:r>
            <w:r>
              <w:rPr>
                <w:noProof/>
                <w:webHidden/>
              </w:rPr>
              <w:tab/>
            </w:r>
            <w:r>
              <w:rPr>
                <w:noProof/>
                <w:webHidden/>
              </w:rPr>
              <w:fldChar w:fldCharType="begin"/>
            </w:r>
            <w:r>
              <w:rPr>
                <w:noProof/>
                <w:webHidden/>
              </w:rPr>
              <w:instrText xml:space="preserve"> PAGEREF _Toc224889512 \h </w:instrText>
            </w:r>
            <w:r>
              <w:rPr>
                <w:noProof/>
                <w:webHidden/>
              </w:rPr>
            </w:r>
            <w:r>
              <w:rPr>
                <w:noProof/>
                <w:webHidden/>
              </w:rPr>
              <w:fldChar w:fldCharType="separate"/>
            </w:r>
            <w:r>
              <w:rPr>
                <w:noProof/>
                <w:webHidden/>
              </w:rPr>
              <w:t>11</w:t>
            </w:r>
            <w:r>
              <w:rPr>
                <w:noProof/>
                <w:webHidden/>
              </w:rPr>
              <w:fldChar w:fldCharType="end"/>
            </w:r>
          </w:hyperlink>
        </w:p>
        <w:p w14:paraId="113E6998" w14:textId="2255D810"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3" w:history="1">
            <w:r w:rsidRPr="004D6294">
              <w:rPr>
                <w:rStyle w:val="Hyperlink"/>
                <w:rFonts w:ascii="Arial" w:eastAsia="Times New Roman" w:hAnsi="Arial" w:cs="Arial"/>
                <w:b/>
                <w:bCs/>
                <w:noProof/>
              </w:rPr>
              <w:t>3.1 Government Services</w:t>
            </w:r>
            <w:r>
              <w:rPr>
                <w:noProof/>
                <w:webHidden/>
              </w:rPr>
              <w:tab/>
            </w:r>
            <w:r>
              <w:rPr>
                <w:noProof/>
                <w:webHidden/>
              </w:rPr>
              <w:fldChar w:fldCharType="begin"/>
            </w:r>
            <w:r>
              <w:rPr>
                <w:noProof/>
                <w:webHidden/>
              </w:rPr>
              <w:instrText xml:space="preserve"> PAGEREF _Toc224889513 \h </w:instrText>
            </w:r>
            <w:r>
              <w:rPr>
                <w:noProof/>
                <w:webHidden/>
              </w:rPr>
            </w:r>
            <w:r>
              <w:rPr>
                <w:noProof/>
                <w:webHidden/>
              </w:rPr>
              <w:fldChar w:fldCharType="separate"/>
            </w:r>
            <w:r>
              <w:rPr>
                <w:noProof/>
                <w:webHidden/>
              </w:rPr>
              <w:t>11</w:t>
            </w:r>
            <w:r>
              <w:rPr>
                <w:noProof/>
                <w:webHidden/>
              </w:rPr>
              <w:fldChar w:fldCharType="end"/>
            </w:r>
          </w:hyperlink>
        </w:p>
        <w:p w14:paraId="2265B9D9" w14:textId="2E41F1DD"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4" w:history="1">
            <w:r w:rsidRPr="004D6294">
              <w:rPr>
                <w:rStyle w:val="Hyperlink"/>
                <w:rFonts w:ascii="Arial" w:eastAsia="Times New Roman" w:hAnsi="Arial" w:cs="Arial"/>
                <w:b/>
                <w:bCs/>
                <w:noProof/>
              </w:rPr>
              <w:t>3.2 Facilities</w:t>
            </w:r>
            <w:r>
              <w:rPr>
                <w:noProof/>
                <w:webHidden/>
              </w:rPr>
              <w:tab/>
            </w:r>
            <w:r>
              <w:rPr>
                <w:noProof/>
                <w:webHidden/>
              </w:rPr>
              <w:fldChar w:fldCharType="begin"/>
            </w:r>
            <w:r>
              <w:rPr>
                <w:noProof/>
                <w:webHidden/>
              </w:rPr>
              <w:instrText xml:space="preserve"> PAGEREF _Toc224889514 \h </w:instrText>
            </w:r>
            <w:r>
              <w:rPr>
                <w:noProof/>
                <w:webHidden/>
              </w:rPr>
            </w:r>
            <w:r>
              <w:rPr>
                <w:noProof/>
                <w:webHidden/>
              </w:rPr>
              <w:fldChar w:fldCharType="separate"/>
            </w:r>
            <w:r>
              <w:rPr>
                <w:noProof/>
                <w:webHidden/>
              </w:rPr>
              <w:t>11</w:t>
            </w:r>
            <w:r>
              <w:rPr>
                <w:noProof/>
                <w:webHidden/>
              </w:rPr>
              <w:fldChar w:fldCharType="end"/>
            </w:r>
          </w:hyperlink>
        </w:p>
        <w:p w14:paraId="33977434" w14:textId="197C5A03"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5" w:history="1">
            <w:r w:rsidRPr="004D6294">
              <w:rPr>
                <w:rStyle w:val="Hyperlink"/>
                <w:rFonts w:ascii="Arial" w:eastAsia="Times New Roman" w:hAnsi="Arial" w:cs="Arial"/>
                <w:b/>
                <w:bCs/>
                <w:noProof/>
              </w:rPr>
              <w:t>3.3 Equipment</w:t>
            </w:r>
            <w:r>
              <w:rPr>
                <w:noProof/>
                <w:webHidden/>
              </w:rPr>
              <w:tab/>
            </w:r>
            <w:r>
              <w:rPr>
                <w:noProof/>
                <w:webHidden/>
              </w:rPr>
              <w:fldChar w:fldCharType="begin"/>
            </w:r>
            <w:r>
              <w:rPr>
                <w:noProof/>
                <w:webHidden/>
              </w:rPr>
              <w:instrText xml:space="preserve"> PAGEREF _Toc224889515 \h </w:instrText>
            </w:r>
            <w:r>
              <w:rPr>
                <w:noProof/>
                <w:webHidden/>
              </w:rPr>
            </w:r>
            <w:r>
              <w:rPr>
                <w:noProof/>
                <w:webHidden/>
              </w:rPr>
              <w:fldChar w:fldCharType="separate"/>
            </w:r>
            <w:r>
              <w:rPr>
                <w:noProof/>
                <w:webHidden/>
              </w:rPr>
              <w:t>11</w:t>
            </w:r>
            <w:r>
              <w:rPr>
                <w:noProof/>
                <w:webHidden/>
              </w:rPr>
              <w:fldChar w:fldCharType="end"/>
            </w:r>
          </w:hyperlink>
        </w:p>
        <w:p w14:paraId="5451B579" w14:textId="5B56F0B0"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6" w:history="1">
            <w:r w:rsidRPr="004D6294">
              <w:rPr>
                <w:rStyle w:val="Hyperlink"/>
                <w:rFonts w:ascii="Arial" w:eastAsia="Times New Roman" w:hAnsi="Arial" w:cs="Arial"/>
                <w:b/>
                <w:bCs/>
                <w:noProof/>
              </w:rPr>
              <w:t>3.4 Materials and Information</w:t>
            </w:r>
            <w:r>
              <w:rPr>
                <w:noProof/>
                <w:webHidden/>
              </w:rPr>
              <w:tab/>
            </w:r>
            <w:r>
              <w:rPr>
                <w:noProof/>
                <w:webHidden/>
              </w:rPr>
              <w:fldChar w:fldCharType="begin"/>
            </w:r>
            <w:r>
              <w:rPr>
                <w:noProof/>
                <w:webHidden/>
              </w:rPr>
              <w:instrText xml:space="preserve"> PAGEREF _Toc224889516 \h </w:instrText>
            </w:r>
            <w:r>
              <w:rPr>
                <w:noProof/>
                <w:webHidden/>
              </w:rPr>
            </w:r>
            <w:r>
              <w:rPr>
                <w:noProof/>
                <w:webHidden/>
              </w:rPr>
              <w:fldChar w:fldCharType="separate"/>
            </w:r>
            <w:r>
              <w:rPr>
                <w:noProof/>
                <w:webHidden/>
              </w:rPr>
              <w:t>11</w:t>
            </w:r>
            <w:r>
              <w:rPr>
                <w:noProof/>
                <w:webHidden/>
              </w:rPr>
              <w:fldChar w:fldCharType="end"/>
            </w:r>
          </w:hyperlink>
        </w:p>
        <w:p w14:paraId="5DABC0D7" w14:textId="451E5D41"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7" w:history="1">
            <w:r w:rsidRPr="004D6294">
              <w:rPr>
                <w:rStyle w:val="Hyperlink"/>
                <w:rFonts w:ascii="Arial" w:eastAsia="Times New Roman" w:hAnsi="Arial" w:cs="Arial"/>
                <w:b/>
                <w:bCs/>
                <w:noProof/>
              </w:rPr>
              <w:t>3.5 Quality Assurance (QA)</w:t>
            </w:r>
            <w:r>
              <w:rPr>
                <w:noProof/>
                <w:webHidden/>
              </w:rPr>
              <w:tab/>
            </w:r>
            <w:r>
              <w:rPr>
                <w:noProof/>
                <w:webHidden/>
              </w:rPr>
              <w:fldChar w:fldCharType="begin"/>
            </w:r>
            <w:r>
              <w:rPr>
                <w:noProof/>
                <w:webHidden/>
              </w:rPr>
              <w:instrText xml:space="preserve"> PAGEREF _Toc224889517 \h </w:instrText>
            </w:r>
            <w:r>
              <w:rPr>
                <w:noProof/>
                <w:webHidden/>
              </w:rPr>
            </w:r>
            <w:r>
              <w:rPr>
                <w:noProof/>
                <w:webHidden/>
              </w:rPr>
              <w:fldChar w:fldCharType="separate"/>
            </w:r>
            <w:r>
              <w:rPr>
                <w:noProof/>
                <w:webHidden/>
              </w:rPr>
              <w:t>11</w:t>
            </w:r>
            <w:r>
              <w:rPr>
                <w:noProof/>
                <w:webHidden/>
              </w:rPr>
              <w:fldChar w:fldCharType="end"/>
            </w:r>
          </w:hyperlink>
        </w:p>
        <w:p w14:paraId="2111E8CD" w14:textId="5D65A905"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8" w:history="1">
            <w:r w:rsidRPr="004D6294">
              <w:rPr>
                <w:rStyle w:val="Hyperlink"/>
                <w:rFonts w:ascii="Arial" w:eastAsia="Times New Roman" w:hAnsi="Arial" w:cs="Arial"/>
                <w:b/>
                <w:bCs/>
                <w:noProof/>
              </w:rPr>
              <w:t>4 Contractor-Furnished Items and Services</w:t>
            </w:r>
            <w:r>
              <w:rPr>
                <w:noProof/>
                <w:webHidden/>
              </w:rPr>
              <w:tab/>
            </w:r>
            <w:r>
              <w:rPr>
                <w:noProof/>
                <w:webHidden/>
              </w:rPr>
              <w:fldChar w:fldCharType="begin"/>
            </w:r>
            <w:r>
              <w:rPr>
                <w:noProof/>
                <w:webHidden/>
              </w:rPr>
              <w:instrText xml:space="preserve"> PAGEREF _Toc224889518 \h </w:instrText>
            </w:r>
            <w:r>
              <w:rPr>
                <w:noProof/>
                <w:webHidden/>
              </w:rPr>
            </w:r>
            <w:r>
              <w:rPr>
                <w:noProof/>
                <w:webHidden/>
              </w:rPr>
              <w:fldChar w:fldCharType="separate"/>
            </w:r>
            <w:r>
              <w:rPr>
                <w:noProof/>
                <w:webHidden/>
              </w:rPr>
              <w:t>12</w:t>
            </w:r>
            <w:r>
              <w:rPr>
                <w:noProof/>
                <w:webHidden/>
              </w:rPr>
              <w:fldChar w:fldCharType="end"/>
            </w:r>
          </w:hyperlink>
        </w:p>
        <w:p w14:paraId="471CBB24" w14:textId="70DE5C9C"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19" w:history="1">
            <w:r w:rsidRPr="004D6294">
              <w:rPr>
                <w:rStyle w:val="Hyperlink"/>
                <w:rFonts w:ascii="Arial" w:eastAsia="Times New Roman" w:hAnsi="Arial" w:cs="Arial"/>
                <w:b/>
                <w:bCs/>
                <w:noProof/>
              </w:rPr>
              <w:t>4.1 Facilities</w:t>
            </w:r>
            <w:r>
              <w:rPr>
                <w:noProof/>
                <w:webHidden/>
              </w:rPr>
              <w:tab/>
            </w:r>
            <w:r>
              <w:rPr>
                <w:noProof/>
                <w:webHidden/>
              </w:rPr>
              <w:fldChar w:fldCharType="begin"/>
            </w:r>
            <w:r>
              <w:rPr>
                <w:noProof/>
                <w:webHidden/>
              </w:rPr>
              <w:instrText xml:space="preserve"> PAGEREF _Toc224889519 \h </w:instrText>
            </w:r>
            <w:r>
              <w:rPr>
                <w:noProof/>
                <w:webHidden/>
              </w:rPr>
            </w:r>
            <w:r>
              <w:rPr>
                <w:noProof/>
                <w:webHidden/>
              </w:rPr>
              <w:fldChar w:fldCharType="separate"/>
            </w:r>
            <w:r>
              <w:rPr>
                <w:noProof/>
                <w:webHidden/>
              </w:rPr>
              <w:t>12</w:t>
            </w:r>
            <w:r>
              <w:rPr>
                <w:noProof/>
                <w:webHidden/>
              </w:rPr>
              <w:fldChar w:fldCharType="end"/>
            </w:r>
          </w:hyperlink>
        </w:p>
        <w:p w14:paraId="34443689" w14:textId="485B93D0"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0" w:history="1">
            <w:r w:rsidRPr="004D6294">
              <w:rPr>
                <w:rStyle w:val="Hyperlink"/>
                <w:rFonts w:ascii="Arial" w:eastAsia="Times New Roman" w:hAnsi="Arial" w:cs="Arial"/>
                <w:b/>
                <w:bCs/>
                <w:noProof/>
              </w:rPr>
              <w:t>4.2 Equipment</w:t>
            </w:r>
            <w:r>
              <w:rPr>
                <w:noProof/>
                <w:webHidden/>
              </w:rPr>
              <w:tab/>
            </w:r>
            <w:r>
              <w:rPr>
                <w:noProof/>
                <w:webHidden/>
              </w:rPr>
              <w:fldChar w:fldCharType="begin"/>
            </w:r>
            <w:r>
              <w:rPr>
                <w:noProof/>
                <w:webHidden/>
              </w:rPr>
              <w:instrText xml:space="preserve"> PAGEREF _Toc224889520 \h </w:instrText>
            </w:r>
            <w:r>
              <w:rPr>
                <w:noProof/>
                <w:webHidden/>
              </w:rPr>
            </w:r>
            <w:r>
              <w:rPr>
                <w:noProof/>
                <w:webHidden/>
              </w:rPr>
              <w:fldChar w:fldCharType="separate"/>
            </w:r>
            <w:r>
              <w:rPr>
                <w:noProof/>
                <w:webHidden/>
              </w:rPr>
              <w:t>12</w:t>
            </w:r>
            <w:r>
              <w:rPr>
                <w:noProof/>
                <w:webHidden/>
              </w:rPr>
              <w:fldChar w:fldCharType="end"/>
            </w:r>
          </w:hyperlink>
        </w:p>
        <w:p w14:paraId="37ECF32C" w14:textId="1D53856D"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1" w:history="1">
            <w:r w:rsidRPr="004D6294">
              <w:rPr>
                <w:rStyle w:val="Hyperlink"/>
                <w:rFonts w:ascii="Arial" w:eastAsia="Times New Roman" w:hAnsi="Arial" w:cs="Arial"/>
                <w:b/>
                <w:bCs/>
                <w:noProof/>
              </w:rPr>
              <w:t>4.3 Materials</w:t>
            </w:r>
            <w:r>
              <w:rPr>
                <w:noProof/>
                <w:webHidden/>
              </w:rPr>
              <w:tab/>
            </w:r>
            <w:r>
              <w:rPr>
                <w:noProof/>
                <w:webHidden/>
              </w:rPr>
              <w:fldChar w:fldCharType="begin"/>
            </w:r>
            <w:r>
              <w:rPr>
                <w:noProof/>
                <w:webHidden/>
              </w:rPr>
              <w:instrText xml:space="preserve"> PAGEREF _Toc224889521 \h </w:instrText>
            </w:r>
            <w:r>
              <w:rPr>
                <w:noProof/>
                <w:webHidden/>
              </w:rPr>
            </w:r>
            <w:r>
              <w:rPr>
                <w:noProof/>
                <w:webHidden/>
              </w:rPr>
              <w:fldChar w:fldCharType="separate"/>
            </w:r>
            <w:r>
              <w:rPr>
                <w:noProof/>
                <w:webHidden/>
              </w:rPr>
              <w:t>12</w:t>
            </w:r>
            <w:r>
              <w:rPr>
                <w:noProof/>
                <w:webHidden/>
              </w:rPr>
              <w:fldChar w:fldCharType="end"/>
            </w:r>
          </w:hyperlink>
        </w:p>
        <w:p w14:paraId="1839AAD1" w14:textId="309F0697"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2" w:history="1">
            <w:r w:rsidRPr="004D6294">
              <w:rPr>
                <w:rStyle w:val="Hyperlink"/>
                <w:rFonts w:ascii="Arial" w:eastAsia="Times New Roman" w:hAnsi="Arial" w:cs="Arial"/>
                <w:b/>
                <w:bCs/>
                <w:noProof/>
              </w:rPr>
              <w:t>4.4 Contractor Responsibilities</w:t>
            </w:r>
            <w:r>
              <w:rPr>
                <w:noProof/>
                <w:webHidden/>
              </w:rPr>
              <w:tab/>
            </w:r>
            <w:r>
              <w:rPr>
                <w:noProof/>
                <w:webHidden/>
              </w:rPr>
              <w:fldChar w:fldCharType="begin"/>
            </w:r>
            <w:r>
              <w:rPr>
                <w:noProof/>
                <w:webHidden/>
              </w:rPr>
              <w:instrText xml:space="preserve"> PAGEREF _Toc224889522 \h </w:instrText>
            </w:r>
            <w:r>
              <w:rPr>
                <w:noProof/>
                <w:webHidden/>
              </w:rPr>
            </w:r>
            <w:r>
              <w:rPr>
                <w:noProof/>
                <w:webHidden/>
              </w:rPr>
              <w:fldChar w:fldCharType="separate"/>
            </w:r>
            <w:r>
              <w:rPr>
                <w:noProof/>
                <w:webHidden/>
              </w:rPr>
              <w:t>12</w:t>
            </w:r>
            <w:r>
              <w:rPr>
                <w:noProof/>
                <w:webHidden/>
              </w:rPr>
              <w:fldChar w:fldCharType="end"/>
            </w:r>
          </w:hyperlink>
        </w:p>
        <w:p w14:paraId="775AC081" w14:textId="47DE1871"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3" w:history="1">
            <w:r w:rsidRPr="004D6294">
              <w:rPr>
                <w:rStyle w:val="Hyperlink"/>
                <w:rFonts w:ascii="Arial" w:eastAsia="Times New Roman" w:hAnsi="Arial" w:cs="Arial"/>
                <w:b/>
                <w:bCs/>
                <w:noProof/>
              </w:rPr>
              <w:t>4.5 Contractor Personnel</w:t>
            </w:r>
            <w:r>
              <w:rPr>
                <w:noProof/>
                <w:webHidden/>
              </w:rPr>
              <w:tab/>
            </w:r>
            <w:r>
              <w:rPr>
                <w:noProof/>
                <w:webHidden/>
              </w:rPr>
              <w:fldChar w:fldCharType="begin"/>
            </w:r>
            <w:r>
              <w:rPr>
                <w:noProof/>
                <w:webHidden/>
              </w:rPr>
              <w:instrText xml:space="preserve"> PAGEREF _Toc224889523 \h </w:instrText>
            </w:r>
            <w:r>
              <w:rPr>
                <w:noProof/>
                <w:webHidden/>
              </w:rPr>
            </w:r>
            <w:r>
              <w:rPr>
                <w:noProof/>
                <w:webHidden/>
              </w:rPr>
              <w:fldChar w:fldCharType="separate"/>
            </w:r>
            <w:r>
              <w:rPr>
                <w:noProof/>
                <w:webHidden/>
              </w:rPr>
              <w:t>12</w:t>
            </w:r>
            <w:r>
              <w:rPr>
                <w:noProof/>
                <w:webHidden/>
              </w:rPr>
              <w:fldChar w:fldCharType="end"/>
            </w:r>
          </w:hyperlink>
        </w:p>
        <w:p w14:paraId="6F9817FC" w14:textId="2DF1BAB1"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4" w:history="1">
            <w:r w:rsidRPr="004D6294">
              <w:rPr>
                <w:rStyle w:val="Hyperlink"/>
                <w:rFonts w:ascii="Arial" w:eastAsia="Times New Roman" w:hAnsi="Arial" w:cs="Arial"/>
                <w:b/>
                <w:bCs/>
                <w:noProof/>
              </w:rPr>
              <w:t>4.6 Identification of Contractor Employees</w:t>
            </w:r>
            <w:r>
              <w:rPr>
                <w:noProof/>
                <w:webHidden/>
              </w:rPr>
              <w:tab/>
            </w:r>
            <w:r>
              <w:rPr>
                <w:noProof/>
                <w:webHidden/>
              </w:rPr>
              <w:fldChar w:fldCharType="begin"/>
            </w:r>
            <w:r>
              <w:rPr>
                <w:noProof/>
                <w:webHidden/>
              </w:rPr>
              <w:instrText xml:space="preserve"> PAGEREF _Toc224889524 \h </w:instrText>
            </w:r>
            <w:r>
              <w:rPr>
                <w:noProof/>
                <w:webHidden/>
              </w:rPr>
            </w:r>
            <w:r>
              <w:rPr>
                <w:noProof/>
                <w:webHidden/>
              </w:rPr>
              <w:fldChar w:fldCharType="separate"/>
            </w:r>
            <w:r>
              <w:rPr>
                <w:noProof/>
                <w:webHidden/>
              </w:rPr>
              <w:t>12</w:t>
            </w:r>
            <w:r>
              <w:rPr>
                <w:noProof/>
                <w:webHidden/>
              </w:rPr>
              <w:fldChar w:fldCharType="end"/>
            </w:r>
          </w:hyperlink>
        </w:p>
        <w:p w14:paraId="38DD19F4" w14:textId="1CC642E5"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5" w:history="1">
            <w:r w:rsidRPr="004D6294">
              <w:rPr>
                <w:rStyle w:val="Hyperlink"/>
                <w:rFonts w:ascii="Arial" w:eastAsia="Times New Roman" w:hAnsi="Arial" w:cs="Arial"/>
                <w:b/>
                <w:bCs/>
                <w:noProof/>
              </w:rPr>
              <w:t>5 Specific Tasks</w:t>
            </w:r>
            <w:r>
              <w:rPr>
                <w:noProof/>
                <w:webHidden/>
              </w:rPr>
              <w:tab/>
            </w:r>
            <w:r>
              <w:rPr>
                <w:noProof/>
                <w:webHidden/>
              </w:rPr>
              <w:fldChar w:fldCharType="begin"/>
            </w:r>
            <w:r>
              <w:rPr>
                <w:noProof/>
                <w:webHidden/>
              </w:rPr>
              <w:instrText xml:space="preserve"> PAGEREF _Toc224889525 \h </w:instrText>
            </w:r>
            <w:r>
              <w:rPr>
                <w:noProof/>
                <w:webHidden/>
              </w:rPr>
            </w:r>
            <w:r>
              <w:rPr>
                <w:noProof/>
                <w:webHidden/>
              </w:rPr>
              <w:fldChar w:fldCharType="separate"/>
            </w:r>
            <w:r>
              <w:rPr>
                <w:noProof/>
                <w:webHidden/>
              </w:rPr>
              <w:t>13</w:t>
            </w:r>
            <w:r>
              <w:rPr>
                <w:noProof/>
                <w:webHidden/>
              </w:rPr>
              <w:fldChar w:fldCharType="end"/>
            </w:r>
          </w:hyperlink>
        </w:p>
        <w:p w14:paraId="153985C7" w14:textId="2C3660C6"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6" w:history="1">
            <w:r w:rsidRPr="004D6294">
              <w:rPr>
                <w:rStyle w:val="Hyperlink"/>
                <w:rFonts w:ascii="Arial" w:eastAsia="Times New Roman" w:hAnsi="Arial" w:cs="Arial"/>
                <w:b/>
                <w:bCs/>
                <w:noProof/>
              </w:rPr>
              <w:t>5.1 Task One – Program Management Support</w:t>
            </w:r>
            <w:r>
              <w:rPr>
                <w:noProof/>
                <w:webHidden/>
              </w:rPr>
              <w:tab/>
            </w:r>
            <w:r>
              <w:rPr>
                <w:noProof/>
                <w:webHidden/>
              </w:rPr>
              <w:fldChar w:fldCharType="begin"/>
            </w:r>
            <w:r>
              <w:rPr>
                <w:noProof/>
                <w:webHidden/>
              </w:rPr>
              <w:instrText xml:space="preserve"> PAGEREF _Toc224889526 \h </w:instrText>
            </w:r>
            <w:r>
              <w:rPr>
                <w:noProof/>
                <w:webHidden/>
              </w:rPr>
            </w:r>
            <w:r>
              <w:rPr>
                <w:noProof/>
                <w:webHidden/>
              </w:rPr>
              <w:fldChar w:fldCharType="separate"/>
            </w:r>
            <w:r>
              <w:rPr>
                <w:noProof/>
                <w:webHidden/>
              </w:rPr>
              <w:t>13</w:t>
            </w:r>
            <w:r>
              <w:rPr>
                <w:noProof/>
                <w:webHidden/>
              </w:rPr>
              <w:fldChar w:fldCharType="end"/>
            </w:r>
          </w:hyperlink>
        </w:p>
        <w:p w14:paraId="5ACDD87E" w14:textId="44289108"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7" w:history="1">
            <w:r w:rsidRPr="004D6294">
              <w:rPr>
                <w:rStyle w:val="Hyperlink"/>
                <w:rFonts w:ascii="Arial" w:eastAsia="Times New Roman" w:hAnsi="Arial" w:cs="Arial"/>
                <w:b/>
                <w:bCs/>
                <w:noProof/>
              </w:rPr>
              <w:t>5.2 Task Two – ERM Program Execution &amp; Administration</w:t>
            </w:r>
            <w:r>
              <w:rPr>
                <w:noProof/>
                <w:webHidden/>
              </w:rPr>
              <w:tab/>
            </w:r>
            <w:r>
              <w:rPr>
                <w:noProof/>
                <w:webHidden/>
              </w:rPr>
              <w:fldChar w:fldCharType="begin"/>
            </w:r>
            <w:r>
              <w:rPr>
                <w:noProof/>
                <w:webHidden/>
              </w:rPr>
              <w:instrText xml:space="preserve"> PAGEREF _Toc224889527 \h </w:instrText>
            </w:r>
            <w:r>
              <w:rPr>
                <w:noProof/>
                <w:webHidden/>
              </w:rPr>
            </w:r>
            <w:r>
              <w:rPr>
                <w:noProof/>
                <w:webHidden/>
              </w:rPr>
              <w:fldChar w:fldCharType="separate"/>
            </w:r>
            <w:r>
              <w:rPr>
                <w:noProof/>
                <w:webHidden/>
              </w:rPr>
              <w:t>14</w:t>
            </w:r>
            <w:r>
              <w:rPr>
                <w:noProof/>
                <w:webHidden/>
              </w:rPr>
              <w:fldChar w:fldCharType="end"/>
            </w:r>
          </w:hyperlink>
        </w:p>
        <w:p w14:paraId="25F73244" w14:textId="2CA1D2A9"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8" w:history="1">
            <w:r w:rsidRPr="004D6294">
              <w:rPr>
                <w:rStyle w:val="Hyperlink"/>
                <w:rFonts w:ascii="Arial" w:eastAsia="Times New Roman" w:hAnsi="Arial" w:cs="Arial"/>
                <w:b/>
                <w:bCs/>
                <w:noProof/>
              </w:rPr>
              <w:t>5.3 Task Three – ERM Program Governance &amp; Maturity</w:t>
            </w:r>
            <w:r>
              <w:rPr>
                <w:noProof/>
                <w:webHidden/>
              </w:rPr>
              <w:tab/>
            </w:r>
            <w:r>
              <w:rPr>
                <w:noProof/>
                <w:webHidden/>
              </w:rPr>
              <w:fldChar w:fldCharType="begin"/>
            </w:r>
            <w:r>
              <w:rPr>
                <w:noProof/>
                <w:webHidden/>
              </w:rPr>
              <w:instrText xml:space="preserve"> PAGEREF _Toc224889528 \h </w:instrText>
            </w:r>
            <w:r>
              <w:rPr>
                <w:noProof/>
                <w:webHidden/>
              </w:rPr>
            </w:r>
            <w:r>
              <w:rPr>
                <w:noProof/>
                <w:webHidden/>
              </w:rPr>
              <w:fldChar w:fldCharType="separate"/>
            </w:r>
            <w:r>
              <w:rPr>
                <w:noProof/>
                <w:webHidden/>
              </w:rPr>
              <w:t>19</w:t>
            </w:r>
            <w:r>
              <w:rPr>
                <w:noProof/>
                <w:webHidden/>
              </w:rPr>
              <w:fldChar w:fldCharType="end"/>
            </w:r>
          </w:hyperlink>
        </w:p>
        <w:p w14:paraId="1750220A" w14:textId="530212BF"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29" w:history="1">
            <w:r w:rsidRPr="004D6294">
              <w:rPr>
                <w:rStyle w:val="Hyperlink"/>
                <w:rFonts w:ascii="Arial" w:eastAsia="Times New Roman" w:hAnsi="Arial" w:cs="Arial"/>
                <w:b/>
                <w:bCs/>
                <w:noProof/>
              </w:rPr>
              <w:t>5.4 Task Four – Special Projects (T&amp;M) (Optional)</w:t>
            </w:r>
            <w:r>
              <w:rPr>
                <w:noProof/>
                <w:webHidden/>
              </w:rPr>
              <w:tab/>
            </w:r>
            <w:r>
              <w:rPr>
                <w:noProof/>
                <w:webHidden/>
              </w:rPr>
              <w:fldChar w:fldCharType="begin"/>
            </w:r>
            <w:r>
              <w:rPr>
                <w:noProof/>
                <w:webHidden/>
              </w:rPr>
              <w:instrText xml:space="preserve"> PAGEREF _Toc224889529 \h </w:instrText>
            </w:r>
            <w:r>
              <w:rPr>
                <w:noProof/>
                <w:webHidden/>
              </w:rPr>
            </w:r>
            <w:r>
              <w:rPr>
                <w:noProof/>
                <w:webHidden/>
              </w:rPr>
              <w:fldChar w:fldCharType="separate"/>
            </w:r>
            <w:r>
              <w:rPr>
                <w:noProof/>
                <w:webHidden/>
              </w:rPr>
              <w:t>19</w:t>
            </w:r>
            <w:r>
              <w:rPr>
                <w:noProof/>
                <w:webHidden/>
              </w:rPr>
              <w:fldChar w:fldCharType="end"/>
            </w:r>
          </w:hyperlink>
        </w:p>
        <w:p w14:paraId="78368A1C" w14:textId="423D62CC"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0" w:history="1">
            <w:r w:rsidRPr="004D6294">
              <w:rPr>
                <w:rStyle w:val="Hyperlink"/>
                <w:rFonts w:ascii="Arial" w:eastAsia="Times New Roman" w:hAnsi="Arial" w:cs="Arial"/>
                <w:b/>
                <w:bCs/>
                <w:noProof/>
              </w:rPr>
              <w:t>5.5 Task Five – Transition Services (Optional)</w:t>
            </w:r>
            <w:r>
              <w:rPr>
                <w:noProof/>
                <w:webHidden/>
              </w:rPr>
              <w:tab/>
            </w:r>
            <w:r>
              <w:rPr>
                <w:noProof/>
                <w:webHidden/>
              </w:rPr>
              <w:fldChar w:fldCharType="begin"/>
            </w:r>
            <w:r>
              <w:rPr>
                <w:noProof/>
                <w:webHidden/>
              </w:rPr>
              <w:instrText xml:space="preserve"> PAGEREF _Toc224889530 \h </w:instrText>
            </w:r>
            <w:r>
              <w:rPr>
                <w:noProof/>
                <w:webHidden/>
              </w:rPr>
            </w:r>
            <w:r>
              <w:rPr>
                <w:noProof/>
                <w:webHidden/>
              </w:rPr>
              <w:fldChar w:fldCharType="separate"/>
            </w:r>
            <w:r>
              <w:rPr>
                <w:noProof/>
                <w:webHidden/>
              </w:rPr>
              <w:t>20</w:t>
            </w:r>
            <w:r>
              <w:rPr>
                <w:noProof/>
                <w:webHidden/>
              </w:rPr>
              <w:fldChar w:fldCharType="end"/>
            </w:r>
          </w:hyperlink>
        </w:p>
        <w:p w14:paraId="5F5D4204" w14:textId="5A90AD8A"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1" w:history="1">
            <w:r w:rsidRPr="004D6294">
              <w:rPr>
                <w:rStyle w:val="Hyperlink"/>
                <w:rFonts w:ascii="Arial" w:eastAsia="Times New Roman" w:hAnsi="Arial" w:cs="Arial"/>
                <w:b/>
                <w:bCs/>
                <w:noProof/>
              </w:rPr>
              <w:t>6 Deliverables</w:t>
            </w:r>
            <w:r>
              <w:rPr>
                <w:noProof/>
                <w:webHidden/>
              </w:rPr>
              <w:tab/>
            </w:r>
            <w:r>
              <w:rPr>
                <w:noProof/>
                <w:webHidden/>
              </w:rPr>
              <w:fldChar w:fldCharType="begin"/>
            </w:r>
            <w:r>
              <w:rPr>
                <w:noProof/>
                <w:webHidden/>
              </w:rPr>
              <w:instrText xml:space="preserve"> PAGEREF _Toc224889531 \h </w:instrText>
            </w:r>
            <w:r>
              <w:rPr>
                <w:noProof/>
                <w:webHidden/>
              </w:rPr>
            </w:r>
            <w:r>
              <w:rPr>
                <w:noProof/>
                <w:webHidden/>
              </w:rPr>
              <w:fldChar w:fldCharType="separate"/>
            </w:r>
            <w:r>
              <w:rPr>
                <w:noProof/>
                <w:webHidden/>
              </w:rPr>
              <w:t>21</w:t>
            </w:r>
            <w:r>
              <w:rPr>
                <w:noProof/>
                <w:webHidden/>
              </w:rPr>
              <w:fldChar w:fldCharType="end"/>
            </w:r>
          </w:hyperlink>
        </w:p>
        <w:p w14:paraId="17BA7862" w14:textId="6F113E3F"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2" w:history="1">
            <w:r w:rsidRPr="004D6294">
              <w:rPr>
                <w:rStyle w:val="Hyperlink"/>
                <w:rFonts w:ascii="Arial" w:eastAsia="Times New Roman" w:hAnsi="Arial" w:cs="Arial"/>
                <w:b/>
                <w:bCs/>
                <w:noProof/>
              </w:rPr>
              <w:t>6.1 Quality Control Plan</w:t>
            </w:r>
            <w:r>
              <w:rPr>
                <w:noProof/>
                <w:webHidden/>
              </w:rPr>
              <w:tab/>
            </w:r>
            <w:r>
              <w:rPr>
                <w:noProof/>
                <w:webHidden/>
              </w:rPr>
              <w:fldChar w:fldCharType="begin"/>
            </w:r>
            <w:r>
              <w:rPr>
                <w:noProof/>
                <w:webHidden/>
              </w:rPr>
              <w:instrText xml:space="preserve"> PAGEREF _Toc224889532 \h </w:instrText>
            </w:r>
            <w:r>
              <w:rPr>
                <w:noProof/>
                <w:webHidden/>
              </w:rPr>
            </w:r>
            <w:r>
              <w:rPr>
                <w:noProof/>
                <w:webHidden/>
              </w:rPr>
              <w:fldChar w:fldCharType="separate"/>
            </w:r>
            <w:r>
              <w:rPr>
                <w:noProof/>
                <w:webHidden/>
              </w:rPr>
              <w:t>22</w:t>
            </w:r>
            <w:r>
              <w:rPr>
                <w:noProof/>
                <w:webHidden/>
              </w:rPr>
              <w:fldChar w:fldCharType="end"/>
            </w:r>
          </w:hyperlink>
        </w:p>
        <w:p w14:paraId="67A914C7" w14:textId="76F40E9E"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3" w:history="1">
            <w:r w:rsidRPr="004D6294">
              <w:rPr>
                <w:rStyle w:val="Hyperlink"/>
                <w:rFonts w:ascii="Arial" w:eastAsia="Times New Roman" w:hAnsi="Arial" w:cs="Arial"/>
                <w:b/>
                <w:bCs/>
                <w:noProof/>
              </w:rPr>
              <w:t>6.2 Acceptance Criteria</w:t>
            </w:r>
            <w:r>
              <w:rPr>
                <w:noProof/>
                <w:webHidden/>
              </w:rPr>
              <w:tab/>
            </w:r>
            <w:r>
              <w:rPr>
                <w:noProof/>
                <w:webHidden/>
              </w:rPr>
              <w:fldChar w:fldCharType="begin"/>
            </w:r>
            <w:r>
              <w:rPr>
                <w:noProof/>
                <w:webHidden/>
              </w:rPr>
              <w:instrText xml:space="preserve"> PAGEREF _Toc224889533 \h </w:instrText>
            </w:r>
            <w:r>
              <w:rPr>
                <w:noProof/>
                <w:webHidden/>
              </w:rPr>
            </w:r>
            <w:r>
              <w:rPr>
                <w:noProof/>
                <w:webHidden/>
              </w:rPr>
              <w:fldChar w:fldCharType="separate"/>
            </w:r>
            <w:r>
              <w:rPr>
                <w:noProof/>
                <w:webHidden/>
              </w:rPr>
              <w:t>23</w:t>
            </w:r>
            <w:r>
              <w:rPr>
                <w:noProof/>
                <w:webHidden/>
              </w:rPr>
              <w:fldChar w:fldCharType="end"/>
            </w:r>
          </w:hyperlink>
        </w:p>
        <w:p w14:paraId="5C8EF394" w14:textId="6F72D8C1"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4" w:history="1">
            <w:r w:rsidRPr="004D6294">
              <w:rPr>
                <w:rStyle w:val="Hyperlink"/>
                <w:rFonts w:ascii="Arial" w:eastAsia="Times New Roman" w:hAnsi="Arial" w:cs="Arial"/>
                <w:b/>
                <w:bCs/>
                <w:noProof/>
              </w:rPr>
              <w:t>7 Related Documents</w:t>
            </w:r>
            <w:r>
              <w:rPr>
                <w:noProof/>
                <w:webHidden/>
              </w:rPr>
              <w:tab/>
            </w:r>
            <w:r>
              <w:rPr>
                <w:noProof/>
                <w:webHidden/>
              </w:rPr>
              <w:fldChar w:fldCharType="begin"/>
            </w:r>
            <w:r>
              <w:rPr>
                <w:noProof/>
                <w:webHidden/>
              </w:rPr>
              <w:instrText xml:space="preserve"> PAGEREF _Toc224889534 \h </w:instrText>
            </w:r>
            <w:r>
              <w:rPr>
                <w:noProof/>
                <w:webHidden/>
              </w:rPr>
            </w:r>
            <w:r>
              <w:rPr>
                <w:noProof/>
                <w:webHidden/>
              </w:rPr>
              <w:fldChar w:fldCharType="separate"/>
            </w:r>
            <w:r>
              <w:rPr>
                <w:noProof/>
                <w:webHidden/>
              </w:rPr>
              <w:t>23</w:t>
            </w:r>
            <w:r>
              <w:rPr>
                <w:noProof/>
                <w:webHidden/>
              </w:rPr>
              <w:fldChar w:fldCharType="end"/>
            </w:r>
          </w:hyperlink>
        </w:p>
        <w:p w14:paraId="73235412" w14:textId="251EE7D4"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5" w:history="1">
            <w:r w:rsidRPr="004D6294">
              <w:rPr>
                <w:rStyle w:val="Hyperlink"/>
                <w:rFonts w:ascii="Arial" w:eastAsia="Times New Roman" w:hAnsi="Arial" w:cs="Arial"/>
                <w:b/>
                <w:bCs/>
                <w:noProof/>
              </w:rPr>
              <w:t>8 Performance Requirements Summary</w:t>
            </w:r>
            <w:r>
              <w:rPr>
                <w:noProof/>
                <w:webHidden/>
              </w:rPr>
              <w:tab/>
            </w:r>
            <w:r>
              <w:rPr>
                <w:noProof/>
                <w:webHidden/>
              </w:rPr>
              <w:fldChar w:fldCharType="begin"/>
            </w:r>
            <w:r>
              <w:rPr>
                <w:noProof/>
                <w:webHidden/>
              </w:rPr>
              <w:instrText xml:space="preserve"> PAGEREF _Toc224889535 \h </w:instrText>
            </w:r>
            <w:r>
              <w:rPr>
                <w:noProof/>
                <w:webHidden/>
              </w:rPr>
            </w:r>
            <w:r>
              <w:rPr>
                <w:noProof/>
                <w:webHidden/>
              </w:rPr>
              <w:fldChar w:fldCharType="separate"/>
            </w:r>
            <w:r>
              <w:rPr>
                <w:noProof/>
                <w:webHidden/>
              </w:rPr>
              <w:t>23</w:t>
            </w:r>
            <w:r>
              <w:rPr>
                <w:noProof/>
                <w:webHidden/>
              </w:rPr>
              <w:fldChar w:fldCharType="end"/>
            </w:r>
          </w:hyperlink>
        </w:p>
        <w:p w14:paraId="2D5D388B" w14:textId="63DFBF31"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6" w:history="1">
            <w:r w:rsidRPr="004D6294">
              <w:rPr>
                <w:rStyle w:val="Hyperlink"/>
                <w:rFonts w:ascii="Arial" w:eastAsia="Times New Roman" w:hAnsi="Arial" w:cs="Arial"/>
                <w:b/>
                <w:bCs/>
                <w:noProof/>
              </w:rPr>
              <w:t>9 Appendix</w:t>
            </w:r>
            <w:r>
              <w:rPr>
                <w:noProof/>
                <w:webHidden/>
              </w:rPr>
              <w:tab/>
            </w:r>
            <w:r>
              <w:rPr>
                <w:noProof/>
                <w:webHidden/>
              </w:rPr>
              <w:fldChar w:fldCharType="begin"/>
            </w:r>
            <w:r>
              <w:rPr>
                <w:noProof/>
                <w:webHidden/>
              </w:rPr>
              <w:instrText xml:space="preserve"> PAGEREF _Toc224889536 \h </w:instrText>
            </w:r>
            <w:r>
              <w:rPr>
                <w:noProof/>
                <w:webHidden/>
              </w:rPr>
            </w:r>
            <w:r>
              <w:rPr>
                <w:noProof/>
                <w:webHidden/>
              </w:rPr>
              <w:fldChar w:fldCharType="separate"/>
            </w:r>
            <w:r>
              <w:rPr>
                <w:noProof/>
                <w:webHidden/>
              </w:rPr>
              <w:t>28</w:t>
            </w:r>
            <w:r>
              <w:rPr>
                <w:noProof/>
                <w:webHidden/>
              </w:rPr>
              <w:fldChar w:fldCharType="end"/>
            </w:r>
          </w:hyperlink>
        </w:p>
        <w:p w14:paraId="6C4EE5AA" w14:textId="1022DEB4" w:rsidR="0053359D" w:rsidRDefault="0053359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889537" w:history="1">
            <w:r w:rsidRPr="004D6294">
              <w:rPr>
                <w:rStyle w:val="Hyperlink"/>
                <w:rFonts w:ascii="Arial" w:eastAsia="Times New Roman" w:hAnsi="Arial" w:cs="Arial"/>
                <w:b/>
                <w:bCs/>
                <w:noProof/>
              </w:rPr>
              <w:t>9.1 Required Key Personnel</w:t>
            </w:r>
            <w:r>
              <w:rPr>
                <w:noProof/>
                <w:webHidden/>
              </w:rPr>
              <w:tab/>
            </w:r>
            <w:r>
              <w:rPr>
                <w:noProof/>
                <w:webHidden/>
              </w:rPr>
              <w:fldChar w:fldCharType="begin"/>
            </w:r>
            <w:r>
              <w:rPr>
                <w:noProof/>
                <w:webHidden/>
              </w:rPr>
              <w:instrText xml:space="preserve"> PAGEREF _Toc224889537 \h </w:instrText>
            </w:r>
            <w:r>
              <w:rPr>
                <w:noProof/>
                <w:webHidden/>
              </w:rPr>
            </w:r>
            <w:r>
              <w:rPr>
                <w:noProof/>
                <w:webHidden/>
              </w:rPr>
              <w:fldChar w:fldCharType="separate"/>
            </w:r>
            <w:r>
              <w:rPr>
                <w:noProof/>
                <w:webHidden/>
              </w:rPr>
              <w:t>28</w:t>
            </w:r>
            <w:r>
              <w:rPr>
                <w:noProof/>
                <w:webHidden/>
              </w:rPr>
              <w:fldChar w:fldCharType="end"/>
            </w:r>
          </w:hyperlink>
        </w:p>
        <w:p w14:paraId="2E6EF008" w14:textId="24C66BAB" w:rsidR="0053359D" w:rsidRDefault="0053359D">
          <w:r>
            <w:rPr>
              <w:b/>
              <w:bCs/>
              <w:noProof/>
            </w:rPr>
            <w:fldChar w:fldCharType="end"/>
          </w:r>
        </w:p>
      </w:sdtContent>
    </w:sdt>
    <w:p w14:paraId="31C128DE" w14:textId="77777777" w:rsidR="00FD2CE2" w:rsidRDefault="00FD2CE2" w:rsidP="004237EE">
      <w:pPr>
        <w:rPr>
          <w:rFonts w:ascii="Arial" w:hAnsi="Arial" w:cs="Arial"/>
          <w:sz w:val="36"/>
        </w:rPr>
      </w:pPr>
    </w:p>
    <w:p w14:paraId="30C2E880" w14:textId="77777777" w:rsidR="002B38AA" w:rsidRDefault="002B38AA"/>
    <w:p w14:paraId="4AA179F6" w14:textId="77777777" w:rsidR="0004670A" w:rsidRDefault="0004670A"/>
    <w:p w14:paraId="731AC28B" w14:textId="40C03FF3" w:rsidR="00877ED7" w:rsidRDefault="00877ED7">
      <w:pPr>
        <w:spacing w:after="160" w:line="259" w:lineRule="auto"/>
      </w:pPr>
      <w:r>
        <w:br w:type="page"/>
      </w:r>
    </w:p>
    <w:p w14:paraId="5620FFD6" w14:textId="6D42218F" w:rsidR="004B3399" w:rsidRPr="00C576CF" w:rsidRDefault="004B3399" w:rsidP="004B3399">
      <w:pPr>
        <w:jc w:val="center"/>
        <w:rPr>
          <w:rFonts w:ascii="Arial" w:eastAsia="Times New Roman" w:hAnsi="Arial" w:cs="Arial"/>
          <w:b/>
          <w:bCs/>
          <w:sz w:val="36"/>
          <w:szCs w:val="36"/>
        </w:rPr>
      </w:pPr>
      <w:r w:rsidRPr="00C576CF">
        <w:rPr>
          <w:rFonts w:ascii="Arial" w:eastAsia="Times New Roman" w:hAnsi="Arial" w:cs="Arial"/>
          <w:b/>
          <w:bCs/>
          <w:sz w:val="36"/>
          <w:szCs w:val="36"/>
        </w:rPr>
        <w:lastRenderedPageBreak/>
        <w:t>Performance Work Statement (PWS)</w:t>
      </w:r>
    </w:p>
    <w:p w14:paraId="4B03A941" w14:textId="21481BCD" w:rsidR="004B3399" w:rsidRDefault="00EF4D4E" w:rsidP="004B3399">
      <w:pPr>
        <w:jc w:val="center"/>
        <w:rPr>
          <w:rFonts w:ascii="Arial" w:eastAsia="Times New Roman" w:hAnsi="Arial" w:cs="Arial"/>
          <w:b/>
          <w:bCs/>
          <w:sz w:val="26"/>
          <w:szCs w:val="26"/>
        </w:rPr>
      </w:pPr>
      <w:r>
        <w:rPr>
          <w:rFonts w:ascii="Arial" w:eastAsia="Times New Roman" w:hAnsi="Arial" w:cs="Arial"/>
          <w:b/>
          <w:bCs/>
          <w:sz w:val="26"/>
          <w:szCs w:val="26"/>
        </w:rPr>
        <w:t>Enterprise Risk Management Program</w:t>
      </w:r>
    </w:p>
    <w:p w14:paraId="514EC0CF" w14:textId="210CC1C4" w:rsidR="001A4EBC" w:rsidRPr="001A4EBC" w:rsidRDefault="001A4EBC" w:rsidP="001A4EBC">
      <w:pPr>
        <w:keepNext/>
        <w:spacing w:before="240" w:after="60"/>
        <w:outlineLvl w:val="2"/>
        <w:rPr>
          <w:rFonts w:ascii="Arial" w:eastAsia="Times New Roman" w:hAnsi="Arial" w:cs="Arial"/>
          <w:sz w:val="26"/>
          <w:szCs w:val="26"/>
        </w:rPr>
      </w:pPr>
      <w:bookmarkStart w:id="0" w:name="vision_statement_title"/>
      <w:bookmarkStart w:id="1" w:name="_Toc468119759"/>
      <w:bookmarkStart w:id="2" w:name="_Toc224889495"/>
      <w:r w:rsidRPr="001A4EBC">
        <w:rPr>
          <w:rFonts w:ascii="Arial" w:eastAsia="Times New Roman" w:hAnsi="Arial" w:cs="Arial"/>
          <w:b/>
          <w:bCs/>
          <w:sz w:val="26"/>
          <w:szCs w:val="26"/>
        </w:rPr>
        <w:t>Vision Statement</w:t>
      </w:r>
      <w:bookmarkEnd w:id="0"/>
      <w:bookmarkEnd w:id="1"/>
      <w:bookmarkEnd w:id="2"/>
      <w:r w:rsidRPr="001A4EBC">
        <w:rPr>
          <w:rFonts w:ascii="Arial" w:eastAsia="Times New Roman" w:hAnsi="Arial" w:cs="Arial"/>
          <w:b/>
          <w:bCs/>
          <w:sz w:val="26"/>
          <w:szCs w:val="26"/>
        </w:rPr>
        <w:t xml:space="preserve"> </w:t>
      </w:r>
    </w:p>
    <w:p w14:paraId="2B1EEB92" w14:textId="5F81E98E" w:rsidR="00114BDF" w:rsidRPr="00723A5D" w:rsidRDefault="00E13640" w:rsidP="00114BDF">
      <w:pPr>
        <w:spacing w:after="0"/>
        <w:rPr>
          <w:rFonts w:ascii="Arial" w:hAnsi="Arial" w:cs="Arial"/>
          <w:i/>
          <w:iCs/>
          <w:color w:val="0070C0"/>
        </w:rPr>
      </w:pPr>
      <w:r w:rsidRPr="006764A3">
        <w:rPr>
          <w:rFonts w:ascii="Arial" w:hAnsi="Arial" w:cs="Arial"/>
          <w:color w:val="000000"/>
        </w:rPr>
        <w:t>To strengthen and enhance Ginnie Mae’s Enterprise Risk Management Program (ERM) to effectively manage our diverse portfolio of risks across our organization to achieve our strategic goals.</w:t>
      </w:r>
      <w:bookmarkStart w:id="3" w:name="_Toc468119760"/>
      <w:r w:rsidR="00114BDF" w:rsidRPr="00723A5D">
        <w:rPr>
          <w:rFonts w:ascii="Arial" w:hAnsi="Arial" w:cs="Arial"/>
          <w:i/>
          <w:iCs/>
          <w:color w:val="0070C0"/>
        </w:rPr>
        <w:t xml:space="preserve"> </w:t>
      </w:r>
    </w:p>
    <w:p w14:paraId="39F779EC" w14:textId="15E9D377" w:rsidR="001A4EBC" w:rsidRPr="00114BDF" w:rsidRDefault="001A4EBC" w:rsidP="001A4EBC">
      <w:pPr>
        <w:spacing w:after="0"/>
        <w:rPr>
          <w:rFonts w:ascii="Arial" w:hAnsi="Arial" w:cs="Arial"/>
          <w:i/>
          <w:iCs/>
          <w:color w:val="3A7C22" w:themeColor="accent6" w:themeShade="BF"/>
        </w:rPr>
      </w:pPr>
    </w:p>
    <w:p w14:paraId="660D2F6B" w14:textId="77777777" w:rsidR="001A4EBC" w:rsidRPr="001A4EBC" w:rsidRDefault="001A4EBC" w:rsidP="001A4EBC">
      <w:pPr>
        <w:spacing w:after="0"/>
        <w:rPr>
          <w:rFonts w:ascii="Arial" w:eastAsia="Times New Roman" w:hAnsi="Arial" w:cs="Arial"/>
          <w:b/>
          <w:bCs/>
          <w:sz w:val="26"/>
          <w:szCs w:val="26"/>
        </w:rPr>
      </w:pPr>
      <w:r w:rsidRPr="001A4EBC">
        <w:rPr>
          <w:rFonts w:ascii="Arial" w:eastAsia="Times New Roman" w:hAnsi="Arial" w:cs="Arial"/>
          <w:b/>
          <w:bCs/>
          <w:sz w:val="26"/>
          <w:szCs w:val="26"/>
        </w:rPr>
        <w:t>1 General Information</w:t>
      </w:r>
      <w:bookmarkEnd w:id="3"/>
    </w:p>
    <w:p w14:paraId="36FA703C" w14:textId="4FE3C02B" w:rsidR="00370D7A" w:rsidRPr="00370D7A" w:rsidRDefault="00370D7A" w:rsidP="00370D7A">
      <w:pPr>
        <w:keepNext/>
        <w:spacing w:before="240" w:after="60"/>
        <w:outlineLvl w:val="2"/>
        <w:rPr>
          <w:rFonts w:ascii="Arial" w:eastAsia="Times New Roman" w:hAnsi="Arial" w:cs="Arial"/>
          <w:sz w:val="26"/>
          <w:szCs w:val="26"/>
          <w:highlight w:val="yellow"/>
        </w:rPr>
      </w:pPr>
      <w:bookmarkStart w:id="4" w:name="_Toc224889496"/>
      <w:bookmarkStart w:id="5" w:name="_Toc468119762"/>
      <w:r w:rsidRPr="00370D7A">
        <w:rPr>
          <w:rFonts w:ascii="Arial" w:eastAsia="Times New Roman" w:hAnsi="Arial" w:cs="Arial"/>
          <w:b/>
          <w:bCs/>
          <w:sz w:val="26"/>
          <w:szCs w:val="26"/>
        </w:rPr>
        <w:t>1.1 Scope of Work</w:t>
      </w:r>
      <w:bookmarkEnd w:id="4"/>
      <w:r w:rsidRPr="00370D7A">
        <w:rPr>
          <w:rFonts w:ascii="Arial" w:eastAsia="Times New Roman" w:hAnsi="Arial" w:cs="Arial"/>
          <w:b/>
          <w:bCs/>
          <w:sz w:val="26"/>
          <w:szCs w:val="26"/>
        </w:rPr>
        <w:t xml:space="preserve"> </w:t>
      </w:r>
    </w:p>
    <w:p w14:paraId="45B322C1" w14:textId="46E0554A" w:rsidR="00F73E2B" w:rsidRDefault="00F73E2B" w:rsidP="00F73E2B">
      <w:pPr>
        <w:spacing w:after="0" w:line="240" w:lineRule="auto"/>
        <w:rPr>
          <w:rFonts w:ascii="Arial" w:hAnsi="Arial" w:cs="Arial"/>
          <w:color w:val="000000"/>
        </w:rPr>
      </w:pPr>
      <w:r w:rsidRPr="006764A3">
        <w:rPr>
          <w:rFonts w:ascii="Arial" w:hAnsi="Arial" w:cs="Arial"/>
          <w:color w:val="000000"/>
        </w:rPr>
        <w:t>The U.S. Department of Housing and Urban Development (HUD), Government National Mortgage Association (Ginnie Mae) Office of Enterprise Risk (OER) requires contractor support to provide program management support for the continued enhancement, administration and execution of its Enterprise Risk Management (ERM) Program. The Operational Risk Analysis Division (ORAD</w:t>
      </w:r>
      <w:r>
        <w:rPr>
          <w:rFonts w:ascii="Arial" w:hAnsi="Arial" w:cs="Arial"/>
          <w:color w:val="000000"/>
        </w:rPr>
        <w:t>) designs and executes the ERM Program according to the following principles:</w:t>
      </w:r>
    </w:p>
    <w:p w14:paraId="04491205" w14:textId="5CCD5C08"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creates and protects value</w:t>
      </w:r>
      <w:r w:rsidR="00123946">
        <w:rPr>
          <w:rFonts w:ascii="Arial" w:hAnsi="Arial" w:cs="Arial"/>
          <w:color w:val="000000"/>
        </w:rPr>
        <w:t>.</w:t>
      </w:r>
    </w:p>
    <w:p w14:paraId="0244FD5F" w14:textId="26C16032" w:rsidR="00F73E2B" w:rsidRPr="00846CB8" w:rsidRDefault="00F73E2B" w:rsidP="00F73E2B">
      <w:pPr>
        <w:pStyle w:val="ListParagraph"/>
        <w:numPr>
          <w:ilvl w:val="0"/>
          <w:numId w:val="22"/>
        </w:numPr>
        <w:spacing w:after="0" w:line="240" w:lineRule="auto"/>
        <w:rPr>
          <w:rFonts w:ascii="Arial" w:hAnsi="Arial" w:cs="Arial"/>
          <w:color w:val="000000"/>
        </w:rPr>
      </w:pPr>
      <w:r w:rsidRPr="00846CB8">
        <w:rPr>
          <w:rFonts w:ascii="Arial" w:hAnsi="Arial" w:cs="Arial"/>
          <w:color w:val="000000"/>
        </w:rPr>
        <w:t>is an integral part of organizational processes, including decision-making</w:t>
      </w:r>
      <w:r w:rsidR="00123946">
        <w:rPr>
          <w:rFonts w:ascii="Arial" w:hAnsi="Arial" w:cs="Arial"/>
          <w:color w:val="000000"/>
        </w:rPr>
        <w:t>.</w:t>
      </w:r>
    </w:p>
    <w:p w14:paraId="2BB8D7CA" w14:textId="42B4CF68"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explicitly addresses uncertainty</w:t>
      </w:r>
      <w:r w:rsidR="00123946">
        <w:rPr>
          <w:rFonts w:ascii="Arial" w:hAnsi="Arial" w:cs="Arial"/>
          <w:color w:val="000000"/>
        </w:rPr>
        <w:t>.</w:t>
      </w:r>
    </w:p>
    <w:p w14:paraId="6D3B35A7" w14:textId="78949843"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is systematic, structured, and timely</w:t>
      </w:r>
      <w:r w:rsidR="00123946">
        <w:rPr>
          <w:rFonts w:ascii="Arial" w:hAnsi="Arial" w:cs="Arial"/>
          <w:color w:val="000000"/>
        </w:rPr>
        <w:t>.</w:t>
      </w:r>
    </w:p>
    <w:p w14:paraId="13862D46" w14:textId="24A679DA"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is based on the best available information</w:t>
      </w:r>
      <w:r w:rsidR="00123946">
        <w:rPr>
          <w:rFonts w:ascii="Arial" w:hAnsi="Arial" w:cs="Arial"/>
          <w:color w:val="000000"/>
        </w:rPr>
        <w:t>.</w:t>
      </w:r>
    </w:p>
    <w:p w14:paraId="1D839599" w14:textId="2E2961EE"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is tailored</w:t>
      </w:r>
      <w:r>
        <w:rPr>
          <w:rFonts w:ascii="Arial" w:hAnsi="Arial" w:cs="Arial"/>
          <w:color w:val="000000"/>
        </w:rPr>
        <w:t>,</w:t>
      </w:r>
      <w:r w:rsidRPr="002C57A0">
        <w:rPr>
          <w:rFonts w:ascii="Arial" w:hAnsi="Arial" w:cs="Arial"/>
          <w:color w:val="000000"/>
        </w:rPr>
        <w:t xml:space="preserve"> dynamic, iterative, and responsive to change</w:t>
      </w:r>
      <w:r w:rsidR="00123946">
        <w:rPr>
          <w:rFonts w:ascii="Arial" w:hAnsi="Arial" w:cs="Arial"/>
          <w:color w:val="000000"/>
        </w:rPr>
        <w:t>.</w:t>
      </w:r>
    </w:p>
    <w:p w14:paraId="5C0EC6C7" w14:textId="57C10BC9"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takes human</w:t>
      </w:r>
      <w:r>
        <w:rPr>
          <w:rFonts w:ascii="Arial" w:hAnsi="Arial" w:cs="Arial"/>
          <w:color w:val="000000"/>
        </w:rPr>
        <w:t>,</w:t>
      </w:r>
      <w:r w:rsidRPr="002C57A0">
        <w:rPr>
          <w:rFonts w:ascii="Arial" w:hAnsi="Arial" w:cs="Arial"/>
          <w:color w:val="000000"/>
        </w:rPr>
        <w:t xml:space="preserve"> cultural</w:t>
      </w:r>
      <w:r>
        <w:rPr>
          <w:rFonts w:ascii="Arial" w:hAnsi="Arial" w:cs="Arial"/>
          <w:color w:val="000000"/>
        </w:rPr>
        <w:t xml:space="preserve"> and geopolitical</w:t>
      </w:r>
      <w:r w:rsidRPr="002C57A0">
        <w:rPr>
          <w:rFonts w:ascii="Arial" w:hAnsi="Arial" w:cs="Arial"/>
          <w:color w:val="000000"/>
        </w:rPr>
        <w:t xml:space="preserve"> factors into account</w:t>
      </w:r>
      <w:r w:rsidR="00123946">
        <w:rPr>
          <w:rFonts w:ascii="Arial" w:hAnsi="Arial" w:cs="Arial"/>
          <w:color w:val="000000"/>
        </w:rPr>
        <w:t>.</w:t>
      </w:r>
    </w:p>
    <w:p w14:paraId="3DECA2F9" w14:textId="7AA3CC17"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is transparent and inclusive</w:t>
      </w:r>
      <w:r w:rsidR="00123946">
        <w:rPr>
          <w:rFonts w:ascii="Arial" w:hAnsi="Arial" w:cs="Arial"/>
          <w:color w:val="000000"/>
        </w:rPr>
        <w:t>.</w:t>
      </w:r>
    </w:p>
    <w:p w14:paraId="3A350CC3" w14:textId="77777777" w:rsidR="00F73E2B" w:rsidRPr="002C57A0" w:rsidRDefault="00F73E2B" w:rsidP="00F73E2B">
      <w:pPr>
        <w:pStyle w:val="ListParagraph"/>
        <w:numPr>
          <w:ilvl w:val="0"/>
          <w:numId w:val="22"/>
        </w:numPr>
        <w:spacing w:after="0" w:line="240" w:lineRule="auto"/>
        <w:rPr>
          <w:rFonts w:ascii="Arial" w:hAnsi="Arial" w:cs="Arial"/>
          <w:color w:val="000000"/>
        </w:rPr>
      </w:pPr>
      <w:r w:rsidRPr="002C57A0">
        <w:rPr>
          <w:rFonts w:ascii="Arial" w:hAnsi="Arial" w:cs="Arial"/>
          <w:color w:val="000000"/>
        </w:rPr>
        <w:t>facilitates continual improvement of the organization.</w:t>
      </w:r>
    </w:p>
    <w:p w14:paraId="20377AAB" w14:textId="77777777" w:rsidR="00F73E2B" w:rsidRDefault="00F73E2B" w:rsidP="00F73E2B">
      <w:pPr>
        <w:spacing w:after="0" w:line="240" w:lineRule="auto"/>
        <w:rPr>
          <w:rFonts w:ascii="Arial" w:hAnsi="Arial" w:cs="Arial"/>
          <w:color w:val="000000"/>
        </w:rPr>
      </w:pPr>
    </w:p>
    <w:p w14:paraId="0B69C632" w14:textId="2C919BFC" w:rsidR="00F73E2B" w:rsidRDefault="00F73E2B" w:rsidP="00F73E2B">
      <w:pPr>
        <w:spacing w:after="0" w:line="240" w:lineRule="auto"/>
        <w:rPr>
          <w:rFonts w:ascii="Arial" w:hAnsi="Arial" w:cs="Arial"/>
          <w:color w:val="000000"/>
        </w:rPr>
      </w:pPr>
      <w:r>
        <w:rPr>
          <w:rFonts w:ascii="Arial" w:hAnsi="Arial" w:cs="Arial"/>
          <w:color w:val="000000"/>
        </w:rPr>
        <w:t>ORAD</w:t>
      </w:r>
      <w:r w:rsidRPr="006764A3">
        <w:rPr>
          <w:rFonts w:ascii="Arial" w:hAnsi="Arial" w:cs="Arial"/>
          <w:color w:val="000000"/>
        </w:rPr>
        <w:t xml:space="preserve"> seeks </w:t>
      </w:r>
      <w:r w:rsidR="00297DC7" w:rsidRPr="006764A3">
        <w:rPr>
          <w:rFonts w:ascii="Arial" w:hAnsi="Arial" w:cs="Arial"/>
          <w:color w:val="000000"/>
        </w:rPr>
        <w:t>contractor</w:t>
      </w:r>
      <w:r w:rsidR="00784A29">
        <w:rPr>
          <w:rFonts w:ascii="Arial" w:hAnsi="Arial" w:cs="Arial"/>
          <w:color w:val="000000"/>
        </w:rPr>
        <w:t>’</w:t>
      </w:r>
      <w:r w:rsidR="00297DC7" w:rsidRPr="006764A3">
        <w:rPr>
          <w:rFonts w:ascii="Arial" w:hAnsi="Arial" w:cs="Arial"/>
          <w:color w:val="000000"/>
        </w:rPr>
        <w:t>s</w:t>
      </w:r>
      <w:r w:rsidRPr="006764A3">
        <w:rPr>
          <w:rFonts w:ascii="Arial" w:hAnsi="Arial" w:cs="Arial"/>
          <w:color w:val="000000"/>
        </w:rPr>
        <w:t xml:space="preserve"> support and expertise to </w:t>
      </w:r>
      <w:r>
        <w:rPr>
          <w:rFonts w:ascii="Arial" w:hAnsi="Arial" w:cs="Arial"/>
          <w:color w:val="000000"/>
        </w:rPr>
        <w:t>manage</w:t>
      </w:r>
      <w:r w:rsidRPr="006764A3">
        <w:rPr>
          <w:rFonts w:ascii="Arial" w:hAnsi="Arial" w:cs="Arial"/>
          <w:color w:val="000000"/>
        </w:rPr>
        <w:t xml:space="preserve">, enhance and further </w:t>
      </w:r>
      <w:r>
        <w:rPr>
          <w:rFonts w:ascii="Arial" w:hAnsi="Arial" w:cs="Arial"/>
          <w:color w:val="000000"/>
        </w:rPr>
        <w:t>mature</w:t>
      </w:r>
      <w:r w:rsidRPr="006764A3">
        <w:rPr>
          <w:rFonts w:ascii="Arial" w:hAnsi="Arial" w:cs="Arial"/>
          <w:color w:val="000000"/>
        </w:rPr>
        <w:t xml:space="preserve"> Ginnie Mae’s ERM Program</w:t>
      </w:r>
      <w:r>
        <w:rPr>
          <w:rFonts w:ascii="Arial" w:hAnsi="Arial" w:cs="Arial"/>
          <w:color w:val="000000"/>
        </w:rPr>
        <w:t xml:space="preserve">, in accordance with applicable statutes, regulations, policies, standards and leading practices. </w:t>
      </w:r>
    </w:p>
    <w:p w14:paraId="73E517FF" w14:textId="77777777" w:rsidR="00F73E2B" w:rsidRPr="006764A3" w:rsidRDefault="00F73E2B" w:rsidP="00F73E2B">
      <w:pPr>
        <w:spacing w:after="0" w:line="240" w:lineRule="auto"/>
        <w:rPr>
          <w:rFonts w:ascii="Arial" w:hAnsi="Arial" w:cs="Arial"/>
          <w:color w:val="000000"/>
        </w:rPr>
      </w:pPr>
    </w:p>
    <w:p w14:paraId="7B814262" w14:textId="17B9FA07" w:rsidR="00C13F83" w:rsidRDefault="00C13F83" w:rsidP="00F73E2B">
      <w:pPr>
        <w:spacing w:after="0" w:line="240" w:lineRule="auto"/>
        <w:rPr>
          <w:rFonts w:ascii="Arial" w:hAnsi="Arial" w:cs="Arial"/>
          <w:color w:val="000000"/>
        </w:rPr>
      </w:pPr>
      <w:r>
        <w:rPr>
          <w:rFonts w:ascii="Arial" w:hAnsi="Arial" w:cs="Arial"/>
          <w:color w:val="000000"/>
        </w:rPr>
        <w:t>The scope of work includes:</w:t>
      </w:r>
    </w:p>
    <w:p w14:paraId="08D2AB22" w14:textId="03DCBD43" w:rsidR="00C13F83" w:rsidRDefault="00C13F83" w:rsidP="00C13F83">
      <w:pPr>
        <w:pStyle w:val="ListParagraph"/>
        <w:numPr>
          <w:ilvl w:val="0"/>
          <w:numId w:val="64"/>
        </w:numPr>
        <w:spacing w:after="0" w:line="240" w:lineRule="auto"/>
        <w:rPr>
          <w:rFonts w:ascii="Arial" w:hAnsi="Arial" w:cs="Arial"/>
          <w:color w:val="000000"/>
        </w:rPr>
      </w:pPr>
      <w:r>
        <w:rPr>
          <w:rFonts w:ascii="Arial" w:hAnsi="Arial" w:cs="Arial"/>
          <w:color w:val="000000"/>
        </w:rPr>
        <w:t>Program management support</w:t>
      </w:r>
    </w:p>
    <w:p w14:paraId="2248FCC1" w14:textId="64FB8D80" w:rsidR="00C13F83" w:rsidRDefault="00C13F83" w:rsidP="00C13F83">
      <w:pPr>
        <w:pStyle w:val="ListParagraph"/>
        <w:numPr>
          <w:ilvl w:val="0"/>
          <w:numId w:val="64"/>
        </w:numPr>
        <w:spacing w:after="0" w:line="240" w:lineRule="auto"/>
        <w:rPr>
          <w:rFonts w:ascii="Arial" w:hAnsi="Arial" w:cs="Arial"/>
          <w:color w:val="000000"/>
        </w:rPr>
      </w:pPr>
      <w:r>
        <w:rPr>
          <w:rFonts w:ascii="Arial" w:hAnsi="Arial" w:cs="Arial"/>
          <w:color w:val="000000"/>
        </w:rPr>
        <w:t>ERM program execution and administration</w:t>
      </w:r>
    </w:p>
    <w:p w14:paraId="54E6E7B6" w14:textId="30E0C094" w:rsidR="00C13F83" w:rsidRDefault="00C13F83" w:rsidP="00C13F83">
      <w:pPr>
        <w:pStyle w:val="ListParagraph"/>
        <w:numPr>
          <w:ilvl w:val="0"/>
          <w:numId w:val="64"/>
        </w:numPr>
        <w:spacing w:after="0" w:line="240" w:lineRule="auto"/>
        <w:rPr>
          <w:rFonts w:ascii="Arial" w:hAnsi="Arial" w:cs="Arial"/>
          <w:color w:val="000000"/>
        </w:rPr>
      </w:pPr>
      <w:r>
        <w:rPr>
          <w:rFonts w:ascii="Arial" w:hAnsi="Arial" w:cs="Arial"/>
          <w:color w:val="000000"/>
        </w:rPr>
        <w:t>ERM program governance and maturity</w:t>
      </w:r>
    </w:p>
    <w:p w14:paraId="6B673394" w14:textId="0A48C7C3" w:rsidR="00C13F83" w:rsidRDefault="00C13F83" w:rsidP="00C13F83">
      <w:pPr>
        <w:pStyle w:val="ListParagraph"/>
        <w:numPr>
          <w:ilvl w:val="0"/>
          <w:numId w:val="64"/>
        </w:numPr>
        <w:spacing w:after="0" w:line="240" w:lineRule="auto"/>
        <w:rPr>
          <w:rFonts w:ascii="Arial" w:hAnsi="Arial" w:cs="Arial"/>
          <w:color w:val="000000"/>
        </w:rPr>
      </w:pPr>
      <w:r>
        <w:rPr>
          <w:rFonts w:ascii="Arial" w:hAnsi="Arial" w:cs="Arial"/>
          <w:color w:val="000000"/>
        </w:rPr>
        <w:t>Special projects</w:t>
      </w:r>
    </w:p>
    <w:p w14:paraId="36C115B9" w14:textId="3DB07786" w:rsidR="00C13F83" w:rsidRDefault="00C13F83" w:rsidP="00C13F83">
      <w:pPr>
        <w:pStyle w:val="ListParagraph"/>
        <w:numPr>
          <w:ilvl w:val="0"/>
          <w:numId w:val="64"/>
        </w:numPr>
        <w:spacing w:after="0" w:line="240" w:lineRule="auto"/>
        <w:rPr>
          <w:rFonts w:ascii="Arial" w:hAnsi="Arial" w:cs="Arial"/>
          <w:color w:val="000000"/>
        </w:rPr>
      </w:pPr>
      <w:r>
        <w:rPr>
          <w:rFonts w:ascii="Arial" w:hAnsi="Arial" w:cs="Arial"/>
          <w:color w:val="000000"/>
        </w:rPr>
        <w:t>Transition (if needed)</w:t>
      </w:r>
    </w:p>
    <w:p w14:paraId="43EAE40C" w14:textId="77777777" w:rsidR="00C13F83" w:rsidRPr="009070C9" w:rsidRDefault="00C13F83" w:rsidP="00C13F83">
      <w:pPr>
        <w:spacing w:after="0" w:line="240" w:lineRule="auto"/>
        <w:rPr>
          <w:rFonts w:ascii="Arial" w:hAnsi="Arial" w:cs="Arial"/>
          <w:color w:val="000000"/>
        </w:rPr>
      </w:pPr>
    </w:p>
    <w:p w14:paraId="36D67571" w14:textId="3DA8458F" w:rsidR="00F73E2B" w:rsidRDefault="00F73E2B" w:rsidP="00F73E2B">
      <w:pPr>
        <w:spacing w:after="0" w:line="240" w:lineRule="auto"/>
        <w:rPr>
          <w:rFonts w:ascii="Arial" w:hAnsi="Arial" w:cs="Arial"/>
          <w:color w:val="000000"/>
        </w:rPr>
      </w:pPr>
      <w:r w:rsidRPr="006764A3">
        <w:rPr>
          <w:rFonts w:ascii="Arial" w:hAnsi="Arial" w:cs="Arial"/>
          <w:color w:val="000000"/>
        </w:rPr>
        <w:t xml:space="preserve">Detailed descriptions of specific tasks are provided in Section 5 </w:t>
      </w:r>
      <w:r>
        <w:rPr>
          <w:rFonts w:ascii="Arial" w:hAnsi="Arial" w:cs="Arial"/>
          <w:color w:val="000000"/>
        </w:rPr>
        <w:t xml:space="preserve">– </w:t>
      </w:r>
      <w:r w:rsidRPr="006764A3">
        <w:rPr>
          <w:rFonts w:ascii="Arial" w:hAnsi="Arial" w:cs="Arial"/>
          <w:i/>
          <w:iCs/>
        </w:rPr>
        <w:t>Specific Tasks</w:t>
      </w:r>
      <w:r w:rsidRPr="006764A3">
        <w:rPr>
          <w:rFonts w:ascii="Arial" w:hAnsi="Arial" w:cs="Arial"/>
          <w:color w:val="000000"/>
        </w:rPr>
        <w:t>.</w:t>
      </w:r>
    </w:p>
    <w:p w14:paraId="62621B8A" w14:textId="491CB5F0" w:rsidR="001A4EBC" w:rsidRPr="001A4EBC" w:rsidRDefault="001A4EBC" w:rsidP="001A4EBC">
      <w:pPr>
        <w:keepNext/>
        <w:spacing w:before="240" w:after="60"/>
        <w:outlineLvl w:val="2"/>
        <w:rPr>
          <w:rFonts w:ascii="Arial" w:eastAsia="Times New Roman" w:hAnsi="Arial" w:cs="Arial"/>
          <w:sz w:val="26"/>
          <w:szCs w:val="26"/>
          <w:highlight w:val="yellow"/>
        </w:rPr>
      </w:pPr>
      <w:bookmarkStart w:id="6" w:name="_Toc224889497"/>
      <w:r w:rsidRPr="001A4EBC">
        <w:rPr>
          <w:rFonts w:ascii="Arial" w:eastAsia="Times New Roman" w:hAnsi="Arial" w:cs="Arial"/>
          <w:b/>
          <w:bCs/>
          <w:sz w:val="26"/>
          <w:szCs w:val="26"/>
        </w:rPr>
        <w:t>1.2 Background</w:t>
      </w:r>
      <w:bookmarkEnd w:id="5"/>
      <w:bookmarkEnd w:id="6"/>
      <w:r w:rsidRPr="001A4EBC">
        <w:rPr>
          <w:rFonts w:ascii="Arial" w:eastAsia="Times New Roman" w:hAnsi="Arial" w:cs="Arial"/>
          <w:b/>
          <w:bCs/>
          <w:sz w:val="26"/>
          <w:szCs w:val="26"/>
        </w:rPr>
        <w:t xml:space="preserve"> </w:t>
      </w:r>
      <w:bookmarkStart w:id="7" w:name="_Hlk161832455"/>
    </w:p>
    <w:p w14:paraId="6F97D69C" w14:textId="150C818D" w:rsidR="001A02D2" w:rsidRDefault="001A02D2" w:rsidP="001A02D2">
      <w:pPr>
        <w:spacing w:after="0" w:line="240" w:lineRule="auto"/>
        <w:rPr>
          <w:rFonts w:ascii="Arial" w:hAnsi="Arial" w:cs="Arial"/>
          <w:color w:val="000000"/>
        </w:rPr>
      </w:pPr>
      <w:bookmarkStart w:id="8" w:name="_Hlk65067441"/>
      <w:bookmarkEnd w:id="7"/>
      <w:r>
        <w:rPr>
          <w:rFonts w:ascii="Arial" w:hAnsi="Arial" w:cs="Arial"/>
          <w:color w:val="000000"/>
        </w:rPr>
        <w:t xml:space="preserve">OMB defines “risk” as the effect of uncertainty on objectives. Risk management is a series of coordinated activities to direct and control risks or opportunities to </w:t>
      </w:r>
      <w:r w:rsidR="000B005F">
        <w:rPr>
          <w:rFonts w:ascii="Arial" w:hAnsi="Arial" w:cs="Arial"/>
          <w:color w:val="000000"/>
        </w:rPr>
        <w:t>achieve</w:t>
      </w:r>
      <w:r>
        <w:rPr>
          <w:rFonts w:ascii="Arial" w:hAnsi="Arial" w:cs="Arial"/>
          <w:color w:val="000000"/>
        </w:rPr>
        <w:t xml:space="preserve"> an organization’s goals and objectives. Enterprise risk management enables an agency-wide approach to addressing the full spectrum of internal and external risks by understanding the combined impacts of risk as an interrelated portfolio. </w:t>
      </w:r>
    </w:p>
    <w:p w14:paraId="2F10FFC8" w14:textId="77777777" w:rsidR="001A02D2" w:rsidRDefault="001A02D2" w:rsidP="001A02D2">
      <w:pPr>
        <w:spacing w:after="0" w:line="240" w:lineRule="auto"/>
        <w:rPr>
          <w:rFonts w:ascii="Arial" w:hAnsi="Arial" w:cs="Arial"/>
          <w:color w:val="000000"/>
        </w:rPr>
      </w:pPr>
    </w:p>
    <w:p w14:paraId="3A315EB8" w14:textId="77777777" w:rsidR="001A02D2" w:rsidRPr="006764A3" w:rsidRDefault="001A02D2" w:rsidP="001A02D2">
      <w:pPr>
        <w:spacing w:after="0" w:line="240" w:lineRule="auto"/>
        <w:rPr>
          <w:rFonts w:ascii="Arial" w:hAnsi="Arial" w:cs="Arial"/>
          <w:color w:val="000000"/>
        </w:rPr>
      </w:pPr>
      <w:r w:rsidRPr="006764A3">
        <w:rPr>
          <w:rFonts w:ascii="Arial" w:hAnsi="Arial" w:cs="Arial"/>
          <w:color w:val="000000"/>
        </w:rPr>
        <w:t xml:space="preserve">Ginnie Mae’s ERM Program provides a comprehensive framework to identify, assess, </w:t>
      </w:r>
      <w:r>
        <w:rPr>
          <w:rFonts w:ascii="Arial" w:hAnsi="Arial" w:cs="Arial"/>
          <w:color w:val="000000"/>
        </w:rPr>
        <w:t xml:space="preserve">evaluate, manage, monitor and report on </w:t>
      </w:r>
      <w:r w:rsidRPr="006764A3">
        <w:rPr>
          <w:rFonts w:ascii="Arial" w:hAnsi="Arial" w:cs="Arial"/>
          <w:color w:val="000000"/>
        </w:rPr>
        <w:t xml:space="preserve">risks associated with the agency’s internal processes, people, systems and external events. </w:t>
      </w:r>
      <w:bookmarkEnd w:id="8"/>
      <w:r w:rsidRPr="006764A3">
        <w:rPr>
          <w:rFonts w:ascii="Arial" w:hAnsi="Arial" w:cs="Arial"/>
          <w:color w:val="000000"/>
        </w:rPr>
        <w:t xml:space="preserve">These activities are crucial to the safety and soundness of its operations. Ginnie Mae’s risk management framework and governance structure are intended to provide comprehensive controls and ongoing management of the major inherent and residual risk within its business activities. </w:t>
      </w:r>
    </w:p>
    <w:p w14:paraId="130B8220" w14:textId="77777777" w:rsidR="001A02D2" w:rsidRPr="006764A3" w:rsidRDefault="001A02D2" w:rsidP="001A02D2">
      <w:pPr>
        <w:spacing w:after="0" w:line="240" w:lineRule="auto"/>
        <w:rPr>
          <w:rFonts w:ascii="Arial" w:hAnsi="Arial" w:cs="Arial"/>
          <w:color w:val="000000"/>
        </w:rPr>
      </w:pPr>
    </w:p>
    <w:p w14:paraId="3B8BD1D4" w14:textId="77777777" w:rsidR="001A02D2" w:rsidRPr="006764A3" w:rsidRDefault="001A02D2" w:rsidP="001A02D2">
      <w:pPr>
        <w:spacing w:after="0" w:line="240" w:lineRule="auto"/>
        <w:rPr>
          <w:rFonts w:ascii="Arial" w:hAnsi="Arial" w:cs="Arial"/>
          <w:color w:val="000000"/>
        </w:rPr>
      </w:pPr>
      <w:r w:rsidRPr="006764A3">
        <w:rPr>
          <w:rFonts w:ascii="Arial" w:hAnsi="Arial" w:cs="Arial"/>
          <w:color w:val="000000"/>
        </w:rPr>
        <w:t xml:space="preserve">Ginnie Mae’s ERM Program provides a robust standardized methodology for managing our diverse portfolio of risks </w:t>
      </w:r>
      <w:r>
        <w:rPr>
          <w:rFonts w:ascii="Arial" w:hAnsi="Arial" w:cs="Arial"/>
          <w:color w:val="000000"/>
        </w:rPr>
        <w:t xml:space="preserve">(i.e., </w:t>
      </w:r>
      <w:r w:rsidRPr="006764A3">
        <w:rPr>
          <w:rFonts w:ascii="Arial" w:hAnsi="Arial" w:cs="Arial"/>
          <w:color w:val="000000"/>
        </w:rPr>
        <w:t xml:space="preserve">credit, </w:t>
      </w:r>
      <w:r>
        <w:rPr>
          <w:rFonts w:ascii="Arial" w:hAnsi="Arial" w:cs="Arial"/>
          <w:color w:val="000000"/>
        </w:rPr>
        <w:t>financial, legal, operational and strategic)</w:t>
      </w:r>
      <w:r w:rsidRPr="006764A3">
        <w:rPr>
          <w:rFonts w:ascii="Arial" w:hAnsi="Arial" w:cs="Arial"/>
          <w:color w:val="000000"/>
        </w:rPr>
        <w:t xml:space="preserve">. The program provides Ginnie Mae’s leadership with increased awareness of risk information affecting the agency’s ability to achieve its strategic goals. Ginnie Mae leaders can see how risks across the organization are interconnected and require coordinated, data-driven decisions, when viewed through a strategic lens. ERM also brings consistency to how our staff, as well as the extended enterprise of third parties we work with, identify, assess, prioritize, manage, monitor </w:t>
      </w:r>
      <w:r>
        <w:rPr>
          <w:rFonts w:ascii="Arial" w:hAnsi="Arial" w:cs="Arial"/>
          <w:color w:val="000000"/>
        </w:rPr>
        <w:t xml:space="preserve">and report </w:t>
      </w:r>
      <w:r w:rsidRPr="006764A3">
        <w:rPr>
          <w:rFonts w:ascii="Arial" w:hAnsi="Arial" w:cs="Arial"/>
          <w:color w:val="000000"/>
        </w:rPr>
        <w:t>enterprise risks. Ginnie Mae’s ERM risk appetite approach guides the organization so that leadership consciously accepts a reasonable amount of risk when pursuing the business outcomes needed to fulfil Ginnie Mae’s mission.  </w:t>
      </w:r>
    </w:p>
    <w:p w14:paraId="7DFD8170" w14:textId="77777777" w:rsidR="001A02D2" w:rsidRPr="006764A3" w:rsidRDefault="001A02D2" w:rsidP="001A02D2">
      <w:pPr>
        <w:spacing w:after="0" w:line="240" w:lineRule="auto"/>
        <w:rPr>
          <w:rFonts w:ascii="Arial" w:hAnsi="Arial" w:cs="Arial"/>
          <w:color w:val="000000"/>
        </w:rPr>
      </w:pPr>
    </w:p>
    <w:p w14:paraId="015B9436" w14:textId="77777777" w:rsidR="001A02D2" w:rsidRPr="006764A3" w:rsidRDefault="001A02D2" w:rsidP="001A02D2">
      <w:pPr>
        <w:spacing w:after="0" w:line="240" w:lineRule="auto"/>
        <w:rPr>
          <w:rFonts w:ascii="Arial" w:hAnsi="Arial" w:cs="Arial"/>
          <w:color w:val="000000"/>
        </w:rPr>
      </w:pPr>
      <w:r w:rsidRPr="006764A3">
        <w:rPr>
          <w:rFonts w:ascii="Arial" w:hAnsi="Arial" w:cs="Arial"/>
          <w:color w:val="000000"/>
        </w:rPr>
        <w:t>Ginnie Mae’s Enterprise Risk Committee (ERC) provides top-down guidance to Ginnie Mae’s ERM Program and is a key stakeholder. The ERC operates under clearly delineated policies, roles and responsibilities and serves to provide a forum to increase Ginnie Mae’s risk management efficiency, accountability, and transparency, upholding Ginnie Mae’s established risk appetite.  </w:t>
      </w:r>
    </w:p>
    <w:p w14:paraId="31518C19" w14:textId="77777777" w:rsidR="001A02D2" w:rsidRPr="006764A3" w:rsidRDefault="001A02D2" w:rsidP="001A02D2">
      <w:pPr>
        <w:spacing w:after="0" w:line="240" w:lineRule="auto"/>
        <w:rPr>
          <w:rFonts w:ascii="Arial" w:hAnsi="Arial" w:cs="Arial"/>
          <w:color w:val="000000"/>
        </w:rPr>
      </w:pPr>
    </w:p>
    <w:p w14:paraId="2E55C1F2" w14:textId="77777777" w:rsidR="00190702" w:rsidRDefault="001A02D2" w:rsidP="001A02D2">
      <w:pPr>
        <w:spacing w:after="0" w:line="240" w:lineRule="auto"/>
        <w:rPr>
          <w:rFonts w:ascii="Arial" w:hAnsi="Arial" w:cs="Arial"/>
          <w:color w:val="000000"/>
        </w:rPr>
      </w:pPr>
      <w:r w:rsidRPr="006764A3">
        <w:rPr>
          <w:rFonts w:ascii="Arial" w:hAnsi="Arial" w:cs="Arial"/>
          <w:color w:val="000000"/>
        </w:rPr>
        <w:t xml:space="preserve">Ginnie Mae </w:t>
      </w:r>
      <w:r>
        <w:rPr>
          <w:rFonts w:ascii="Arial" w:hAnsi="Arial" w:cs="Arial"/>
          <w:color w:val="000000"/>
        </w:rPr>
        <w:t>coordinates and collaborates with</w:t>
      </w:r>
      <w:r w:rsidRPr="006764A3">
        <w:rPr>
          <w:rFonts w:ascii="Arial" w:hAnsi="Arial" w:cs="Arial"/>
          <w:color w:val="000000"/>
        </w:rPr>
        <w:t xml:space="preserve"> </w:t>
      </w:r>
      <w:r>
        <w:rPr>
          <w:rFonts w:ascii="Arial" w:hAnsi="Arial" w:cs="Arial"/>
          <w:color w:val="000000"/>
        </w:rPr>
        <w:t>internal points of contacts (POCs)</w:t>
      </w:r>
      <w:r w:rsidRPr="006764A3">
        <w:rPr>
          <w:rFonts w:ascii="Arial" w:hAnsi="Arial" w:cs="Arial"/>
          <w:color w:val="000000"/>
        </w:rPr>
        <w:t xml:space="preserve"> to actively participate in the ongoing iterative process to successfully manage risks</w:t>
      </w:r>
      <w:r w:rsidR="00190702">
        <w:rPr>
          <w:rFonts w:ascii="Arial" w:hAnsi="Arial" w:cs="Arial"/>
          <w:color w:val="000000"/>
        </w:rPr>
        <w:t xml:space="preserve"> across the enterprise</w:t>
      </w:r>
      <w:r w:rsidRPr="006764A3">
        <w:rPr>
          <w:rFonts w:ascii="Arial" w:hAnsi="Arial" w:cs="Arial"/>
          <w:color w:val="000000"/>
        </w:rPr>
        <w:t xml:space="preserve">. The Contractor will work with their Ginnie Mae </w:t>
      </w:r>
      <w:r w:rsidR="00190702">
        <w:rPr>
          <w:rFonts w:ascii="Arial" w:hAnsi="Arial" w:cs="Arial"/>
          <w:color w:val="000000"/>
        </w:rPr>
        <w:t>stakeholders</w:t>
      </w:r>
      <w:r w:rsidRPr="006764A3">
        <w:rPr>
          <w:rFonts w:ascii="Arial" w:hAnsi="Arial" w:cs="Arial"/>
          <w:color w:val="000000"/>
        </w:rPr>
        <w:t xml:space="preserve"> to organize and gather information from key stakeholders of Ginnie Mae’s eight (8) business units in completing the requirements of the Task Order (TO). The eight (8) business units are: Office of </w:t>
      </w:r>
      <w:r>
        <w:rPr>
          <w:rFonts w:ascii="Arial" w:hAnsi="Arial" w:cs="Arial"/>
          <w:color w:val="000000"/>
        </w:rPr>
        <w:t>the President</w:t>
      </w:r>
      <w:r w:rsidRPr="006764A3">
        <w:rPr>
          <w:rFonts w:ascii="Arial" w:hAnsi="Arial" w:cs="Arial"/>
          <w:color w:val="000000"/>
        </w:rPr>
        <w:t xml:space="preserve"> (O</w:t>
      </w:r>
      <w:r>
        <w:rPr>
          <w:rFonts w:ascii="Arial" w:hAnsi="Arial" w:cs="Arial"/>
          <w:color w:val="000000"/>
        </w:rPr>
        <w:t>OTP</w:t>
      </w:r>
      <w:r w:rsidRPr="006764A3">
        <w:rPr>
          <w:rFonts w:ascii="Arial" w:hAnsi="Arial" w:cs="Arial"/>
          <w:color w:val="000000"/>
        </w:rPr>
        <w:t>),</w:t>
      </w:r>
      <w:r>
        <w:rPr>
          <w:rFonts w:ascii="Arial" w:hAnsi="Arial" w:cs="Arial"/>
          <w:color w:val="000000"/>
        </w:rPr>
        <w:t xml:space="preserve"> </w:t>
      </w:r>
      <w:r w:rsidRPr="006764A3">
        <w:rPr>
          <w:rFonts w:ascii="Arial" w:hAnsi="Arial" w:cs="Arial"/>
          <w:color w:val="000000"/>
        </w:rPr>
        <w:t>Office of Chief Financial Officer (OCFO), Office of Capital Markets (OCM), Office of Enterprise Data &amp; Technology Solutions (OEDTS)</w:t>
      </w:r>
      <w:r>
        <w:rPr>
          <w:rFonts w:ascii="Arial" w:hAnsi="Arial" w:cs="Arial"/>
          <w:color w:val="000000"/>
        </w:rPr>
        <w:t xml:space="preserve">, </w:t>
      </w:r>
      <w:r w:rsidRPr="006764A3">
        <w:rPr>
          <w:rFonts w:ascii="Arial" w:hAnsi="Arial" w:cs="Arial"/>
          <w:color w:val="000000"/>
        </w:rPr>
        <w:t>Office of Enterprise Risk (OER), Office of Issuer and Portfolio Management (OIPM), Office of Management Operations (OMO) and</w:t>
      </w:r>
      <w:r>
        <w:rPr>
          <w:rFonts w:ascii="Arial" w:hAnsi="Arial" w:cs="Arial"/>
          <w:color w:val="000000"/>
        </w:rPr>
        <w:t xml:space="preserve"> </w:t>
      </w:r>
      <w:r w:rsidRPr="006764A3">
        <w:rPr>
          <w:rFonts w:ascii="Arial" w:hAnsi="Arial" w:cs="Arial"/>
          <w:color w:val="000000"/>
        </w:rPr>
        <w:t xml:space="preserve">Office of Securities Operations (OSO). </w:t>
      </w:r>
    </w:p>
    <w:p w14:paraId="712D28D1" w14:textId="77777777" w:rsidR="00190702" w:rsidRDefault="00190702" w:rsidP="001A02D2">
      <w:pPr>
        <w:spacing w:after="0" w:line="240" w:lineRule="auto"/>
        <w:rPr>
          <w:rFonts w:ascii="Arial" w:hAnsi="Arial" w:cs="Arial"/>
          <w:color w:val="000000"/>
        </w:rPr>
      </w:pPr>
    </w:p>
    <w:p w14:paraId="20786291" w14:textId="265685A5" w:rsidR="001A02D2" w:rsidRPr="006764A3" w:rsidRDefault="001A02D2" w:rsidP="001A02D2">
      <w:pPr>
        <w:spacing w:after="0" w:line="240" w:lineRule="auto"/>
        <w:rPr>
          <w:rFonts w:ascii="Arial" w:hAnsi="Arial" w:cs="Arial"/>
          <w:color w:val="000000"/>
        </w:rPr>
      </w:pPr>
      <w:r>
        <w:rPr>
          <w:rFonts w:ascii="Arial" w:hAnsi="Arial" w:cs="Arial"/>
          <w:color w:val="000000"/>
        </w:rPr>
        <w:t>Additionally, coordination and collaboration within ORAD</w:t>
      </w:r>
      <w:r w:rsidR="00906351">
        <w:rPr>
          <w:rFonts w:ascii="Arial" w:hAnsi="Arial" w:cs="Arial"/>
          <w:color w:val="000000"/>
        </w:rPr>
        <w:t xml:space="preserve">, </w:t>
      </w:r>
      <w:r w:rsidR="00BB3AA8">
        <w:rPr>
          <w:rFonts w:ascii="Arial" w:hAnsi="Arial" w:cs="Arial"/>
          <w:color w:val="000000"/>
        </w:rPr>
        <w:t xml:space="preserve">and </w:t>
      </w:r>
      <w:r w:rsidR="00906351">
        <w:rPr>
          <w:rFonts w:ascii="Arial" w:hAnsi="Arial" w:cs="Arial"/>
          <w:color w:val="000000"/>
        </w:rPr>
        <w:t xml:space="preserve">among other </w:t>
      </w:r>
      <w:r w:rsidR="00BB3AA8">
        <w:rPr>
          <w:rFonts w:ascii="Arial" w:hAnsi="Arial" w:cs="Arial"/>
          <w:color w:val="000000"/>
        </w:rPr>
        <w:t>business units,</w:t>
      </w:r>
      <w:r>
        <w:rPr>
          <w:rFonts w:ascii="Arial" w:hAnsi="Arial" w:cs="Arial"/>
          <w:color w:val="000000"/>
        </w:rPr>
        <w:t xml:space="preserve"> occurs </w:t>
      </w:r>
      <w:r w:rsidR="00BB3AA8">
        <w:rPr>
          <w:rFonts w:ascii="Arial" w:hAnsi="Arial" w:cs="Arial"/>
          <w:color w:val="000000"/>
        </w:rPr>
        <w:t xml:space="preserve">on a </w:t>
      </w:r>
      <w:r>
        <w:rPr>
          <w:rFonts w:ascii="Arial" w:hAnsi="Arial" w:cs="Arial"/>
          <w:color w:val="000000"/>
        </w:rPr>
        <w:t>constant</w:t>
      </w:r>
      <w:r w:rsidR="00BB3AA8">
        <w:rPr>
          <w:rFonts w:ascii="Arial" w:hAnsi="Arial" w:cs="Arial"/>
          <w:color w:val="000000"/>
        </w:rPr>
        <w:t xml:space="preserve"> basis</w:t>
      </w:r>
      <w:r>
        <w:rPr>
          <w:rFonts w:ascii="Arial" w:hAnsi="Arial" w:cs="Arial"/>
          <w:color w:val="000000"/>
        </w:rPr>
        <w:t xml:space="preserve">. For example, </w:t>
      </w:r>
      <w:r w:rsidR="00592A2E">
        <w:rPr>
          <w:rFonts w:ascii="Arial" w:hAnsi="Arial" w:cs="Arial"/>
          <w:color w:val="000000"/>
        </w:rPr>
        <w:t xml:space="preserve">internal </w:t>
      </w:r>
      <w:r w:rsidR="00417E4C">
        <w:rPr>
          <w:rFonts w:ascii="Arial" w:hAnsi="Arial" w:cs="Arial"/>
          <w:color w:val="000000"/>
        </w:rPr>
        <w:t xml:space="preserve">risk </w:t>
      </w:r>
      <w:r w:rsidR="001602F8">
        <w:rPr>
          <w:rFonts w:ascii="Arial" w:hAnsi="Arial" w:cs="Arial"/>
          <w:color w:val="000000"/>
        </w:rPr>
        <w:t xml:space="preserve">information </w:t>
      </w:r>
      <w:r w:rsidR="00417E4C">
        <w:rPr>
          <w:rFonts w:ascii="Arial" w:hAnsi="Arial" w:cs="Arial"/>
          <w:color w:val="000000"/>
        </w:rPr>
        <w:t xml:space="preserve">is pulled and pushed through ORAD risk programs (e.g., </w:t>
      </w:r>
      <w:r>
        <w:rPr>
          <w:rFonts w:ascii="Arial" w:hAnsi="Arial" w:cs="Arial"/>
          <w:color w:val="000000"/>
        </w:rPr>
        <w:t>A-123 Internal Controls Program, the Risk and Controls Self-Assessment Program</w:t>
      </w:r>
      <w:r w:rsidR="00417E4C">
        <w:rPr>
          <w:rFonts w:ascii="Arial" w:hAnsi="Arial" w:cs="Arial"/>
          <w:color w:val="000000"/>
        </w:rPr>
        <w:t xml:space="preserve"> including information </w:t>
      </w:r>
      <w:r w:rsidR="002E1DCA">
        <w:rPr>
          <w:rFonts w:ascii="Arial" w:hAnsi="Arial" w:cs="Arial"/>
          <w:color w:val="000000"/>
        </w:rPr>
        <w:t>technology/security</w:t>
      </w:r>
      <w:r>
        <w:rPr>
          <w:rFonts w:ascii="Arial" w:hAnsi="Arial" w:cs="Arial"/>
          <w:color w:val="000000"/>
        </w:rPr>
        <w:t>, Vendor Risk Management Program and the Operational Incident Management Program</w:t>
      </w:r>
      <w:r w:rsidR="00417E4C">
        <w:rPr>
          <w:rFonts w:ascii="Arial" w:hAnsi="Arial" w:cs="Arial"/>
          <w:color w:val="000000"/>
        </w:rPr>
        <w:t>)</w:t>
      </w:r>
      <w:r w:rsidR="00042D6B">
        <w:rPr>
          <w:rFonts w:ascii="Arial" w:hAnsi="Arial" w:cs="Arial"/>
          <w:color w:val="000000"/>
        </w:rPr>
        <w:t xml:space="preserve"> on a recurring basis</w:t>
      </w:r>
      <w:r w:rsidR="00F33FFA">
        <w:rPr>
          <w:rFonts w:ascii="Arial" w:hAnsi="Arial" w:cs="Arial"/>
          <w:color w:val="000000"/>
        </w:rPr>
        <w:t xml:space="preserve"> (i.e., continuous, monthly, quarterly, semi-annually and annually). </w:t>
      </w:r>
      <w:r w:rsidR="00592A2E">
        <w:rPr>
          <w:rFonts w:ascii="Arial" w:hAnsi="Arial" w:cs="Arial"/>
          <w:color w:val="000000"/>
        </w:rPr>
        <w:t>Other risk information (</w:t>
      </w:r>
      <w:r w:rsidR="004B3473">
        <w:rPr>
          <w:rFonts w:ascii="Arial" w:hAnsi="Arial" w:cs="Arial"/>
          <w:color w:val="000000"/>
        </w:rPr>
        <w:t xml:space="preserve">e.g., emerging risks, </w:t>
      </w:r>
      <w:r w:rsidR="0043417F">
        <w:rPr>
          <w:rFonts w:ascii="Arial" w:hAnsi="Arial" w:cs="Arial"/>
          <w:color w:val="000000"/>
        </w:rPr>
        <w:t xml:space="preserve">new/changed laws, regulations and policies, </w:t>
      </w:r>
      <w:r w:rsidR="00855A7C">
        <w:rPr>
          <w:rFonts w:ascii="Arial" w:hAnsi="Arial" w:cs="Arial"/>
          <w:color w:val="000000"/>
        </w:rPr>
        <w:t xml:space="preserve">updated standards, requirements, operations, etc.) </w:t>
      </w:r>
      <w:r w:rsidR="00BB3AA8">
        <w:rPr>
          <w:rFonts w:ascii="Arial" w:hAnsi="Arial" w:cs="Arial"/>
          <w:color w:val="000000"/>
        </w:rPr>
        <w:t>are</w:t>
      </w:r>
      <w:r w:rsidR="00855A7C">
        <w:rPr>
          <w:rFonts w:ascii="Arial" w:hAnsi="Arial" w:cs="Arial"/>
          <w:color w:val="000000"/>
        </w:rPr>
        <w:t xml:space="preserve"> pulled and pushed </w:t>
      </w:r>
      <w:r w:rsidR="00503E03">
        <w:rPr>
          <w:rFonts w:ascii="Arial" w:hAnsi="Arial" w:cs="Arial"/>
          <w:color w:val="000000"/>
        </w:rPr>
        <w:t xml:space="preserve">on an infrequent </w:t>
      </w:r>
      <w:r w:rsidR="009E0CBD">
        <w:rPr>
          <w:rFonts w:ascii="Arial" w:hAnsi="Arial" w:cs="Arial"/>
          <w:color w:val="000000"/>
        </w:rPr>
        <w:t>basis but</w:t>
      </w:r>
      <w:r w:rsidR="00190702">
        <w:rPr>
          <w:rFonts w:ascii="Arial" w:hAnsi="Arial" w:cs="Arial"/>
          <w:color w:val="000000"/>
        </w:rPr>
        <w:t xml:space="preserve"> must also </w:t>
      </w:r>
      <w:r w:rsidR="00503E03">
        <w:rPr>
          <w:rFonts w:ascii="Arial" w:hAnsi="Arial" w:cs="Arial"/>
          <w:color w:val="000000"/>
        </w:rPr>
        <w:t>be integrated to ensure awareness and understanding of th</w:t>
      </w:r>
      <w:r w:rsidR="00940639">
        <w:rPr>
          <w:rFonts w:ascii="Arial" w:hAnsi="Arial" w:cs="Arial"/>
          <w:color w:val="000000"/>
        </w:rPr>
        <w:t xml:space="preserve">e risk environment. </w:t>
      </w:r>
    </w:p>
    <w:p w14:paraId="456A1E98" w14:textId="77777777" w:rsidR="001A02D2" w:rsidRPr="006764A3" w:rsidRDefault="001A02D2" w:rsidP="001A02D2">
      <w:pPr>
        <w:spacing w:after="0" w:line="240" w:lineRule="auto"/>
        <w:rPr>
          <w:rFonts w:ascii="Arial" w:hAnsi="Arial" w:cs="Arial"/>
          <w:color w:val="000000"/>
        </w:rPr>
      </w:pPr>
    </w:p>
    <w:p w14:paraId="6280CB19" w14:textId="756AEC0F" w:rsidR="0002570E" w:rsidRPr="008F444E" w:rsidRDefault="001A02D2" w:rsidP="001A02D2">
      <w:pPr>
        <w:rPr>
          <w:rFonts w:ascii="Arial" w:hAnsi="Arial" w:cs="Arial"/>
          <w:i/>
          <w:iCs/>
          <w:color w:val="3A7C22" w:themeColor="accent6" w:themeShade="BF"/>
        </w:rPr>
      </w:pPr>
      <w:r w:rsidRPr="006764A3">
        <w:rPr>
          <w:rFonts w:ascii="Arial" w:hAnsi="Arial" w:cs="Arial"/>
          <w:color w:val="000000"/>
        </w:rPr>
        <w:t xml:space="preserve">Ginnie Mae’s ERM Program is designed to meet the requirements of </w:t>
      </w:r>
      <w:r>
        <w:rPr>
          <w:rFonts w:ascii="Arial" w:hAnsi="Arial" w:cs="Arial"/>
          <w:color w:val="000000"/>
        </w:rPr>
        <w:t xml:space="preserve">applicable statutes, regulations and policies identified in Section 1.3 Constraints of this contract. </w:t>
      </w:r>
      <w:r w:rsidRPr="006764A3">
        <w:rPr>
          <w:rFonts w:ascii="Arial" w:hAnsi="Arial" w:cs="Arial"/>
          <w:color w:val="000000"/>
        </w:rPr>
        <w:t>The Contractor will support ORAD, in continuing to meet</w:t>
      </w:r>
      <w:r>
        <w:rPr>
          <w:rFonts w:ascii="Arial" w:hAnsi="Arial" w:cs="Arial"/>
          <w:color w:val="000000"/>
        </w:rPr>
        <w:t xml:space="preserve"> current and future applicable re</w:t>
      </w:r>
      <w:r w:rsidRPr="006764A3">
        <w:rPr>
          <w:rFonts w:ascii="Arial" w:hAnsi="Arial" w:cs="Arial"/>
          <w:color w:val="000000"/>
        </w:rPr>
        <w:t>quirements as part of this TO.</w:t>
      </w:r>
    </w:p>
    <w:p w14:paraId="44B91790" w14:textId="0124AD55" w:rsidR="001A4EBC" w:rsidRDefault="001A4EBC" w:rsidP="001A4EBC">
      <w:pPr>
        <w:keepNext/>
        <w:spacing w:after="0"/>
        <w:outlineLvl w:val="2"/>
        <w:rPr>
          <w:rFonts w:ascii="Arial" w:eastAsia="Times New Roman" w:hAnsi="Arial" w:cs="Arial"/>
          <w:color w:val="FF0000"/>
          <w:sz w:val="26"/>
          <w:szCs w:val="26"/>
        </w:rPr>
      </w:pPr>
      <w:bookmarkStart w:id="9" w:name="_Toc468119763"/>
      <w:bookmarkStart w:id="10" w:name="_Toc224889498"/>
      <w:r w:rsidRPr="001A4EBC">
        <w:rPr>
          <w:rFonts w:ascii="Arial" w:eastAsia="Times New Roman" w:hAnsi="Arial" w:cs="Arial"/>
          <w:b/>
          <w:bCs/>
          <w:sz w:val="26"/>
          <w:szCs w:val="26"/>
        </w:rPr>
        <w:lastRenderedPageBreak/>
        <w:t>1.3 Constraints</w:t>
      </w:r>
      <w:bookmarkEnd w:id="9"/>
      <w:bookmarkEnd w:id="10"/>
      <w:r w:rsidRPr="001A4EBC">
        <w:rPr>
          <w:rFonts w:ascii="Arial" w:eastAsia="Times New Roman" w:hAnsi="Arial" w:cs="Arial"/>
          <w:b/>
          <w:bCs/>
          <w:sz w:val="26"/>
          <w:szCs w:val="26"/>
        </w:rPr>
        <w:t xml:space="preserve"> </w:t>
      </w:r>
    </w:p>
    <w:p w14:paraId="32B235CF" w14:textId="3DC1573C" w:rsidR="00C8675F" w:rsidRPr="006764A3" w:rsidRDefault="00C8675F" w:rsidP="00C8675F">
      <w:pPr>
        <w:spacing w:after="0" w:line="240" w:lineRule="auto"/>
        <w:rPr>
          <w:rFonts w:ascii="Arial" w:hAnsi="Arial" w:cs="Arial"/>
          <w:color w:val="000000"/>
        </w:rPr>
      </w:pPr>
      <w:bookmarkStart w:id="11" w:name="_Hlk161830544"/>
      <w:r w:rsidRPr="006764A3">
        <w:rPr>
          <w:rFonts w:ascii="Arial" w:hAnsi="Arial" w:cs="Arial"/>
          <w:color w:val="000000"/>
        </w:rPr>
        <w:t xml:space="preserve">The services identified in this PWS </w:t>
      </w:r>
      <w:r w:rsidR="00524F45">
        <w:rPr>
          <w:rFonts w:ascii="Arial" w:hAnsi="Arial" w:cs="Arial"/>
          <w:color w:val="000000"/>
        </w:rPr>
        <w:t>shall</w:t>
      </w:r>
      <w:r w:rsidRPr="006764A3">
        <w:rPr>
          <w:rFonts w:ascii="Arial" w:hAnsi="Arial" w:cs="Arial"/>
          <w:color w:val="000000"/>
        </w:rPr>
        <w:t xml:space="preserve"> adhere to the rules, regulations, laws, standards, and conventions identified by HUD as well as within the Federal Government. Constraints include the following: </w:t>
      </w:r>
    </w:p>
    <w:p w14:paraId="79C72129" w14:textId="77777777" w:rsidR="00C8675F" w:rsidRPr="006764A3" w:rsidRDefault="00C8675F" w:rsidP="00C8675F">
      <w:pPr>
        <w:spacing w:after="0" w:line="240" w:lineRule="auto"/>
        <w:rPr>
          <w:rFonts w:ascii="Arial" w:hAnsi="Arial" w:cs="Arial"/>
          <w:color w:val="000000"/>
          <w:sz w:val="24"/>
          <w:szCs w:val="24"/>
        </w:rPr>
      </w:pPr>
    </w:p>
    <w:p w14:paraId="67500F5D" w14:textId="77777777" w:rsidR="00C8675F" w:rsidRDefault="00C8675F" w:rsidP="00C8675F">
      <w:pPr>
        <w:pStyle w:val="ListParagraph"/>
        <w:numPr>
          <w:ilvl w:val="0"/>
          <w:numId w:val="23"/>
        </w:numPr>
        <w:spacing w:after="0" w:line="240" w:lineRule="auto"/>
        <w:rPr>
          <w:rFonts w:ascii="Arial" w:hAnsi="Arial" w:cs="Arial"/>
          <w:color w:val="000000"/>
        </w:rPr>
      </w:pPr>
      <w:r>
        <w:rPr>
          <w:rFonts w:ascii="Arial" w:hAnsi="Arial" w:cs="Arial"/>
          <w:color w:val="000000"/>
        </w:rPr>
        <w:t>Federal Managers’ Financial Integrity Act of 1982 (</w:t>
      </w:r>
      <w:hyperlink r:id="rId18" w:history="1">
        <w:r w:rsidRPr="00DC70FA">
          <w:rPr>
            <w:rStyle w:val="Hyperlink"/>
            <w:rFonts w:ascii="Arial" w:hAnsi="Arial" w:cs="Arial"/>
          </w:rPr>
          <w:t>https://www.congress.gov/97/statute/STATUTE-96/STATUTE-96-Pg814.pdf</w:t>
        </w:r>
      </w:hyperlink>
      <w:r>
        <w:rPr>
          <w:rFonts w:ascii="Arial" w:hAnsi="Arial" w:cs="Arial"/>
          <w:color w:val="000000"/>
        </w:rPr>
        <w:t>)</w:t>
      </w:r>
    </w:p>
    <w:p w14:paraId="056A4B2A" w14:textId="77777777" w:rsidR="00C8675F" w:rsidRDefault="00C8675F" w:rsidP="00C8675F">
      <w:pPr>
        <w:pStyle w:val="ListParagraph"/>
        <w:spacing w:after="0" w:line="240" w:lineRule="auto"/>
        <w:rPr>
          <w:rFonts w:ascii="Arial" w:hAnsi="Arial" w:cs="Arial"/>
          <w:color w:val="000000"/>
        </w:rPr>
      </w:pPr>
      <w:r>
        <w:rPr>
          <w:rFonts w:ascii="Arial" w:hAnsi="Arial" w:cs="Arial"/>
          <w:color w:val="000000"/>
        </w:rPr>
        <w:t xml:space="preserve"> </w:t>
      </w:r>
    </w:p>
    <w:p w14:paraId="59D23EB5" w14:textId="77777777" w:rsidR="00C8675F" w:rsidRDefault="00C8675F" w:rsidP="00C8675F">
      <w:pPr>
        <w:pStyle w:val="ListParagraph"/>
        <w:numPr>
          <w:ilvl w:val="0"/>
          <w:numId w:val="23"/>
        </w:numPr>
        <w:spacing w:after="0" w:line="240" w:lineRule="auto"/>
        <w:rPr>
          <w:rFonts w:ascii="Arial" w:hAnsi="Arial" w:cs="Arial"/>
          <w:color w:val="000000"/>
        </w:rPr>
      </w:pPr>
      <w:r>
        <w:rPr>
          <w:rFonts w:ascii="Arial" w:hAnsi="Arial" w:cs="Arial"/>
          <w:color w:val="000000"/>
        </w:rPr>
        <w:t>Government Performance Results Act Modernization Act of 2010 (</w:t>
      </w:r>
      <w:hyperlink r:id="rId19" w:history="1">
        <w:r w:rsidRPr="00DC70FA">
          <w:rPr>
            <w:rStyle w:val="Hyperlink"/>
            <w:rFonts w:ascii="Arial" w:hAnsi="Arial" w:cs="Arial"/>
          </w:rPr>
          <w:t>https://www.congress.gov/111/statute/STATUTE-124/STATUTE-124-Pg3866.pdf</w:t>
        </w:r>
      </w:hyperlink>
      <w:r>
        <w:rPr>
          <w:rFonts w:ascii="Arial" w:hAnsi="Arial" w:cs="Arial"/>
          <w:color w:val="000000"/>
        </w:rPr>
        <w:t xml:space="preserve">) </w:t>
      </w:r>
    </w:p>
    <w:p w14:paraId="71BC8549" w14:textId="77777777" w:rsidR="00C8675F" w:rsidRPr="00A43A3B" w:rsidRDefault="00C8675F" w:rsidP="00C8675F">
      <w:pPr>
        <w:pStyle w:val="ListParagraph"/>
        <w:rPr>
          <w:rFonts w:ascii="Arial" w:hAnsi="Arial" w:cs="Arial"/>
          <w:color w:val="000000"/>
        </w:rPr>
      </w:pPr>
    </w:p>
    <w:p w14:paraId="6852320F" w14:textId="77777777" w:rsidR="00C8675F" w:rsidRDefault="00C8675F" w:rsidP="00C8675F">
      <w:pPr>
        <w:pStyle w:val="ListParagraph"/>
        <w:numPr>
          <w:ilvl w:val="0"/>
          <w:numId w:val="23"/>
        </w:numPr>
        <w:spacing w:after="0" w:line="240" w:lineRule="auto"/>
        <w:rPr>
          <w:rFonts w:ascii="Arial" w:hAnsi="Arial" w:cs="Arial"/>
          <w:color w:val="000000"/>
        </w:rPr>
      </w:pPr>
      <w:r>
        <w:rPr>
          <w:rFonts w:ascii="Arial" w:hAnsi="Arial" w:cs="Arial"/>
          <w:color w:val="000000"/>
        </w:rPr>
        <w:t>Federal Information Security Modernization Act of 2014 (</w:t>
      </w:r>
      <w:hyperlink r:id="rId20" w:history="1">
        <w:r w:rsidRPr="00DC70FA">
          <w:rPr>
            <w:rStyle w:val="Hyperlink"/>
            <w:rFonts w:ascii="Arial" w:hAnsi="Arial" w:cs="Arial"/>
          </w:rPr>
          <w:t>https://www.congress.gov/113/statute/STATUTE-128/STATUTE-128-Pg3073.pdf</w:t>
        </w:r>
      </w:hyperlink>
      <w:r>
        <w:rPr>
          <w:rFonts w:ascii="Arial" w:hAnsi="Arial" w:cs="Arial"/>
          <w:color w:val="000000"/>
        </w:rPr>
        <w:t xml:space="preserve">) </w:t>
      </w:r>
    </w:p>
    <w:p w14:paraId="3457630F" w14:textId="77777777" w:rsidR="00C8675F" w:rsidRPr="00A43A3B" w:rsidRDefault="00C8675F" w:rsidP="00C8675F">
      <w:pPr>
        <w:pStyle w:val="ListParagraph"/>
        <w:rPr>
          <w:rFonts w:ascii="Arial" w:hAnsi="Arial" w:cs="Arial"/>
          <w:color w:val="000000"/>
        </w:rPr>
      </w:pPr>
    </w:p>
    <w:p w14:paraId="178008B9" w14:textId="77777777" w:rsidR="00C8675F" w:rsidRDefault="00C8675F" w:rsidP="00C8675F">
      <w:pPr>
        <w:pStyle w:val="ListParagraph"/>
        <w:numPr>
          <w:ilvl w:val="0"/>
          <w:numId w:val="23"/>
        </w:numPr>
        <w:spacing w:after="0" w:line="240" w:lineRule="auto"/>
        <w:rPr>
          <w:rFonts w:ascii="Arial" w:hAnsi="Arial" w:cs="Arial"/>
          <w:color w:val="000000"/>
        </w:rPr>
      </w:pPr>
      <w:r>
        <w:rPr>
          <w:rFonts w:ascii="Arial" w:hAnsi="Arial" w:cs="Arial"/>
          <w:color w:val="000000"/>
        </w:rPr>
        <w:t>Payment Integrity Information Act of 2019 (</w:t>
      </w:r>
      <w:hyperlink r:id="rId21" w:history="1">
        <w:r w:rsidRPr="00DC70FA">
          <w:rPr>
            <w:rStyle w:val="Hyperlink"/>
            <w:rFonts w:ascii="Arial" w:hAnsi="Arial" w:cs="Arial"/>
          </w:rPr>
          <w:t>https://www.congress.gov/116/statute/STATUTE-134/STATUTE-134-Pg113.pdf</w:t>
        </w:r>
      </w:hyperlink>
      <w:r>
        <w:rPr>
          <w:rFonts w:ascii="Arial" w:hAnsi="Arial" w:cs="Arial"/>
          <w:color w:val="000000"/>
        </w:rPr>
        <w:t xml:space="preserve">) </w:t>
      </w:r>
    </w:p>
    <w:p w14:paraId="25DB659E" w14:textId="77777777" w:rsidR="00C8675F" w:rsidRPr="00A43A3B" w:rsidRDefault="00C8675F" w:rsidP="00C8675F">
      <w:pPr>
        <w:pStyle w:val="ListParagraph"/>
        <w:rPr>
          <w:rFonts w:ascii="Arial" w:hAnsi="Arial" w:cs="Arial"/>
          <w:color w:val="000000"/>
        </w:rPr>
      </w:pPr>
    </w:p>
    <w:p w14:paraId="6CD63204" w14:textId="77777777" w:rsidR="00C8675F" w:rsidRDefault="00C8675F" w:rsidP="00C8675F">
      <w:pPr>
        <w:pStyle w:val="ListParagraph"/>
        <w:numPr>
          <w:ilvl w:val="0"/>
          <w:numId w:val="23"/>
        </w:numPr>
        <w:spacing w:after="0" w:line="240" w:lineRule="auto"/>
        <w:rPr>
          <w:rFonts w:ascii="Arial" w:hAnsi="Arial" w:cs="Arial"/>
          <w:color w:val="000000"/>
        </w:rPr>
      </w:pPr>
      <w:r>
        <w:rPr>
          <w:rFonts w:ascii="Arial" w:hAnsi="Arial" w:cs="Arial"/>
          <w:color w:val="000000"/>
        </w:rPr>
        <w:t>Federal Agency Performance Act of 2024 (</w:t>
      </w:r>
      <w:hyperlink r:id="rId22" w:history="1">
        <w:r w:rsidRPr="00DC70FA">
          <w:rPr>
            <w:rStyle w:val="Hyperlink"/>
            <w:rFonts w:ascii="Arial" w:hAnsi="Arial" w:cs="Arial"/>
          </w:rPr>
          <w:t>https://www.congress.gov/118/plaws/publ190/PLAW-118publ190.pdf</w:t>
        </w:r>
      </w:hyperlink>
      <w:r>
        <w:rPr>
          <w:rFonts w:ascii="Arial" w:hAnsi="Arial" w:cs="Arial"/>
          <w:color w:val="000000"/>
        </w:rPr>
        <w:t xml:space="preserve">) </w:t>
      </w:r>
    </w:p>
    <w:p w14:paraId="7049B890" w14:textId="77777777" w:rsidR="00C8675F" w:rsidRPr="00A43A3B" w:rsidRDefault="00C8675F" w:rsidP="00C8675F">
      <w:pPr>
        <w:pStyle w:val="ListParagraph"/>
        <w:rPr>
          <w:rFonts w:ascii="Arial" w:hAnsi="Arial" w:cs="Arial"/>
          <w:color w:val="000000"/>
        </w:rPr>
      </w:pPr>
    </w:p>
    <w:p w14:paraId="573A68EB" w14:textId="77777777" w:rsidR="00C8675F" w:rsidRPr="003D3004"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OMB Circular A-123, Managements Responsibility</w:t>
      </w:r>
      <w:r>
        <w:rPr>
          <w:rFonts w:ascii="Arial" w:hAnsi="Arial" w:cs="Arial"/>
          <w:color w:val="000000"/>
        </w:rPr>
        <w:t xml:space="preserve"> for</w:t>
      </w:r>
      <w:r w:rsidRPr="00A43A3B">
        <w:rPr>
          <w:rFonts w:ascii="Arial" w:hAnsi="Arial" w:cs="Arial"/>
          <w:color w:val="000000"/>
        </w:rPr>
        <w:t xml:space="preserve"> Internal Control</w:t>
      </w:r>
      <w:r>
        <w:rPr>
          <w:rFonts w:ascii="Arial" w:hAnsi="Arial" w:cs="Arial"/>
          <w:color w:val="000000"/>
        </w:rPr>
        <w:t xml:space="preserve"> </w:t>
      </w:r>
      <w:hyperlink r:id="rId23" w:history="1">
        <w:r w:rsidRPr="00F17CF8">
          <w:rPr>
            <w:rStyle w:val="Hyperlink"/>
            <w:rFonts w:ascii="Arial" w:hAnsi="Arial" w:cs="Arial"/>
          </w:rPr>
          <w:t>https://www.whitehouse.gov/wp-content/uploads/2026/03/OMB-Circular-No.-A-123-2026.pdf</w:t>
        </w:r>
      </w:hyperlink>
      <w:r>
        <w:t>)</w:t>
      </w:r>
      <w:r w:rsidRPr="003D3004">
        <w:rPr>
          <w:rFonts w:ascii="Arial" w:hAnsi="Arial" w:cs="Arial"/>
          <w:color w:val="000000"/>
        </w:rPr>
        <w:t xml:space="preserve"> </w:t>
      </w:r>
    </w:p>
    <w:p w14:paraId="76D7DBE8" w14:textId="77777777" w:rsidR="00C8675F" w:rsidRPr="006764A3" w:rsidRDefault="00C8675F" w:rsidP="00C8675F">
      <w:pPr>
        <w:spacing w:after="0" w:line="240" w:lineRule="auto"/>
        <w:rPr>
          <w:rFonts w:ascii="Arial" w:hAnsi="Arial" w:cs="Arial"/>
          <w:color w:val="000000"/>
        </w:rPr>
      </w:pPr>
    </w:p>
    <w:p w14:paraId="521C39A2" w14:textId="77777777" w:rsidR="00C8675F" w:rsidRPr="00A43A3B"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 xml:space="preserve">OMB Circular A-11, Preparation, Submission, and Execution of the Budget, </w:t>
      </w:r>
      <w:r>
        <w:rPr>
          <w:rFonts w:ascii="Arial" w:hAnsi="Arial" w:cs="Arial"/>
          <w:color w:val="000000"/>
        </w:rPr>
        <w:t>(</w:t>
      </w:r>
      <w:hyperlink r:id="rId24" w:history="1">
        <w:hyperlink r:id="rId25" w:history="1">
          <w:r w:rsidRPr="00D901E2">
            <w:rPr>
              <w:rStyle w:val="Hyperlink"/>
              <w:rFonts w:ascii="Arial" w:hAnsi="Arial" w:cs="Arial"/>
            </w:rPr>
            <w:t>https://www.whitehouse.gov/wp-content/uploads/2018/06/a11.pdf</w:t>
          </w:r>
        </w:hyperlink>
      </w:hyperlink>
      <w:r w:rsidRPr="003D3004">
        <w:rPr>
          <w:rFonts w:ascii="Arial" w:hAnsi="Arial" w:cs="Arial"/>
        </w:rPr>
        <w:t>)</w:t>
      </w:r>
      <w:r>
        <w:rPr>
          <w:rFonts w:ascii="Arial" w:hAnsi="Arial" w:cs="Arial"/>
          <w:color w:val="000000"/>
        </w:rPr>
        <w:t xml:space="preserve"> </w:t>
      </w:r>
    </w:p>
    <w:p w14:paraId="1FDBDA7D" w14:textId="77777777" w:rsidR="00C8675F" w:rsidRPr="006764A3" w:rsidRDefault="00C8675F" w:rsidP="00C8675F">
      <w:pPr>
        <w:spacing w:after="0" w:line="240" w:lineRule="auto"/>
        <w:rPr>
          <w:rFonts w:ascii="Arial" w:hAnsi="Arial" w:cs="Arial"/>
          <w:color w:val="000000"/>
        </w:rPr>
      </w:pPr>
    </w:p>
    <w:p w14:paraId="5059B0B2" w14:textId="77777777" w:rsidR="00C8675F" w:rsidRPr="00A43A3B"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 xml:space="preserve">CFO Council, Playbook: Enterprise Risk Management for the US Federal Government,  </w:t>
      </w:r>
      <w:hyperlink r:id="rId26" w:history="1">
        <w:r w:rsidRPr="003D3004">
          <w:rPr>
            <w:rStyle w:val="Hyperlink"/>
            <w:rFonts w:ascii="Arial" w:hAnsi="Arial" w:cs="Arial"/>
          </w:rPr>
          <w:t>https://cfo.gov/wp-content/uploads/2016/07/FINAL-ERMPlaybook.pdf</w:t>
        </w:r>
      </w:hyperlink>
    </w:p>
    <w:p w14:paraId="1BDC7ADA" w14:textId="77777777" w:rsidR="00C8675F" w:rsidRPr="006764A3" w:rsidRDefault="00C8675F" w:rsidP="00C8675F">
      <w:pPr>
        <w:spacing w:after="0" w:line="240" w:lineRule="auto"/>
        <w:rPr>
          <w:rFonts w:ascii="Arial" w:hAnsi="Arial" w:cs="Arial"/>
          <w:color w:val="000000"/>
        </w:rPr>
      </w:pPr>
    </w:p>
    <w:p w14:paraId="7461BD08" w14:textId="77777777" w:rsidR="00C8675F" w:rsidRPr="003D3004"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 xml:space="preserve">OMB Circular A-136, Financial Reporting Requirements, </w:t>
      </w:r>
      <w:r>
        <w:rPr>
          <w:rFonts w:ascii="Arial" w:hAnsi="Arial" w:cs="Arial"/>
          <w:color w:val="000000"/>
        </w:rPr>
        <w:t>(</w:t>
      </w:r>
      <w:hyperlink r:id="rId27" w:history="1">
        <w:r w:rsidRPr="003D3004">
          <w:rPr>
            <w:rStyle w:val="Hyperlink"/>
            <w:rFonts w:ascii="Arial" w:hAnsi="Arial" w:cs="Arial"/>
          </w:rPr>
          <w:t>https://www.whitehouse.gov/wp-content/uploads/2019/06/OMB-Circular-A-136.pdf</w:t>
        </w:r>
      </w:hyperlink>
      <w:r>
        <w:t>)</w:t>
      </w:r>
    </w:p>
    <w:p w14:paraId="649DD2D1" w14:textId="77777777" w:rsidR="00C8675F" w:rsidRPr="006764A3" w:rsidRDefault="00C8675F" w:rsidP="00C8675F">
      <w:pPr>
        <w:spacing w:after="0" w:line="240" w:lineRule="auto"/>
        <w:rPr>
          <w:rFonts w:ascii="Arial" w:hAnsi="Arial" w:cs="Arial"/>
          <w:color w:val="000000"/>
        </w:rPr>
      </w:pPr>
    </w:p>
    <w:p w14:paraId="15AD7FF5" w14:textId="77777777" w:rsidR="00C8675F" w:rsidRPr="003D3004"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Committee of Sponsoring Organizations</w:t>
      </w:r>
      <w:r>
        <w:rPr>
          <w:rFonts w:ascii="Arial" w:hAnsi="Arial" w:cs="Arial"/>
          <w:color w:val="000000"/>
        </w:rPr>
        <w:t>’</w:t>
      </w:r>
      <w:r w:rsidRPr="00A43A3B">
        <w:rPr>
          <w:rFonts w:ascii="Arial" w:hAnsi="Arial" w:cs="Arial"/>
          <w:color w:val="000000"/>
        </w:rPr>
        <w:t xml:space="preserve"> (COSO), Enterprise Risk Management </w:t>
      </w:r>
      <w:r>
        <w:rPr>
          <w:rFonts w:ascii="Arial" w:hAnsi="Arial" w:cs="Arial"/>
          <w:color w:val="000000"/>
        </w:rPr>
        <w:t>Framework</w:t>
      </w:r>
      <w:r w:rsidRPr="00A43A3B">
        <w:rPr>
          <w:rFonts w:ascii="Arial" w:hAnsi="Arial" w:cs="Arial"/>
          <w:color w:val="000000"/>
        </w:rPr>
        <w:t xml:space="preserve">, </w:t>
      </w:r>
      <w:r>
        <w:rPr>
          <w:rFonts w:ascii="Arial" w:hAnsi="Arial" w:cs="Arial"/>
          <w:color w:val="000000"/>
        </w:rPr>
        <w:t>(</w:t>
      </w:r>
      <w:hyperlink r:id="rId28" w:history="1">
        <w:r w:rsidRPr="00B815D7">
          <w:rPr>
            <w:rStyle w:val="Hyperlink"/>
            <w:rFonts w:ascii="Arial" w:hAnsi="Arial" w:cs="Arial"/>
          </w:rPr>
          <w:t>https://www.coso.org/erm-framework</w:t>
        </w:r>
      </w:hyperlink>
      <w:r>
        <w:t>)</w:t>
      </w:r>
      <w:r w:rsidRPr="003D3004">
        <w:rPr>
          <w:rFonts w:ascii="Arial" w:hAnsi="Arial" w:cs="Arial"/>
          <w:color w:val="000000"/>
        </w:rPr>
        <w:t xml:space="preserve"> </w:t>
      </w:r>
    </w:p>
    <w:p w14:paraId="3C12A04A" w14:textId="77777777" w:rsidR="00C8675F" w:rsidRPr="006764A3" w:rsidRDefault="00C8675F" w:rsidP="00C8675F">
      <w:pPr>
        <w:spacing w:after="0" w:line="240" w:lineRule="auto"/>
        <w:rPr>
          <w:rFonts w:ascii="Arial" w:hAnsi="Arial" w:cs="Arial"/>
          <w:color w:val="000000"/>
        </w:rPr>
      </w:pPr>
    </w:p>
    <w:p w14:paraId="319BF8E5" w14:textId="77777777" w:rsidR="00C8675F" w:rsidRPr="00A43A3B"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The Green Book, Standards for Internal Controls in the Federal Government,</w:t>
      </w:r>
      <w:r>
        <w:rPr>
          <w:rFonts w:ascii="Arial" w:hAnsi="Arial" w:cs="Arial"/>
          <w:color w:val="000000"/>
        </w:rPr>
        <w:t xml:space="preserve"> (</w:t>
      </w:r>
      <w:hyperlink r:id="rId29" w:history="1">
        <w:r w:rsidRPr="00DF15F2">
          <w:rPr>
            <w:rStyle w:val="Hyperlink"/>
            <w:rFonts w:ascii="Arial" w:hAnsi="Arial" w:cs="Arial"/>
          </w:rPr>
          <w:t>https://www.gao.gov/assets/gao-25-107721.pdf</w:t>
        </w:r>
      </w:hyperlink>
      <w:r>
        <w:t>)</w:t>
      </w:r>
      <w:r>
        <w:rPr>
          <w:rFonts w:ascii="Arial" w:hAnsi="Arial" w:cs="Arial"/>
          <w:color w:val="000000"/>
        </w:rPr>
        <w:t xml:space="preserve"> </w:t>
      </w:r>
    </w:p>
    <w:p w14:paraId="47A84401" w14:textId="77777777" w:rsidR="00C8675F" w:rsidRPr="006764A3" w:rsidRDefault="00C8675F" w:rsidP="00C8675F">
      <w:pPr>
        <w:spacing w:after="0" w:line="240" w:lineRule="auto"/>
        <w:rPr>
          <w:rFonts w:ascii="Arial" w:hAnsi="Arial" w:cs="Arial"/>
          <w:color w:val="000000"/>
        </w:rPr>
      </w:pPr>
    </w:p>
    <w:p w14:paraId="1D45B9E6" w14:textId="77777777" w:rsidR="00C8675F" w:rsidRPr="003D3004"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U.S. Department of Housing and Urban Development HUDAR,</w:t>
      </w:r>
      <w:r>
        <w:rPr>
          <w:rFonts w:ascii="Arial" w:hAnsi="Arial" w:cs="Arial"/>
          <w:color w:val="000000"/>
        </w:rPr>
        <w:t xml:space="preserve"> (</w:t>
      </w:r>
      <w:hyperlink r:id="rId30" w:history="1">
        <w:r w:rsidRPr="003E2435">
          <w:rPr>
            <w:rStyle w:val="Hyperlink"/>
            <w:rFonts w:ascii="Arial" w:hAnsi="Arial" w:cs="Arial"/>
          </w:rPr>
          <w:t>https://www.acquisition.gov/hudar</w:t>
        </w:r>
      </w:hyperlink>
      <w:r>
        <w:t>)</w:t>
      </w:r>
    </w:p>
    <w:p w14:paraId="16F976BD" w14:textId="77777777" w:rsidR="00C8675F" w:rsidRPr="006764A3" w:rsidRDefault="00C8675F" w:rsidP="00C8675F">
      <w:pPr>
        <w:spacing w:after="0" w:line="240" w:lineRule="auto"/>
        <w:rPr>
          <w:rFonts w:ascii="Arial" w:hAnsi="Arial" w:cs="Arial"/>
          <w:color w:val="000000"/>
        </w:rPr>
      </w:pPr>
    </w:p>
    <w:p w14:paraId="7B4CDD64" w14:textId="77777777" w:rsidR="00C8675F" w:rsidRPr="009B64D8" w:rsidRDefault="00C8675F" w:rsidP="00C8675F">
      <w:pPr>
        <w:pStyle w:val="ListParagraph"/>
        <w:numPr>
          <w:ilvl w:val="0"/>
          <w:numId w:val="23"/>
        </w:numPr>
        <w:spacing w:after="0" w:line="240" w:lineRule="auto"/>
        <w:rPr>
          <w:rFonts w:ascii="Arial" w:hAnsi="Arial" w:cs="Arial"/>
          <w:color w:val="000000"/>
        </w:rPr>
      </w:pPr>
      <w:r w:rsidRPr="00A43A3B">
        <w:rPr>
          <w:rFonts w:ascii="Arial" w:hAnsi="Arial" w:cs="Arial"/>
          <w:color w:val="000000"/>
        </w:rPr>
        <w:t>Federal Acquisition Regulation</w:t>
      </w:r>
      <w:r>
        <w:rPr>
          <w:rFonts w:ascii="Arial" w:hAnsi="Arial" w:cs="Arial"/>
          <w:color w:val="000000"/>
        </w:rPr>
        <w:t xml:space="preserve"> (</w:t>
      </w:r>
      <w:hyperlink r:id="rId31" w:history="1">
        <w:r w:rsidRPr="003D3004">
          <w:rPr>
            <w:rStyle w:val="Hyperlink"/>
            <w:rFonts w:ascii="Arial" w:hAnsi="Arial" w:cs="Arial"/>
          </w:rPr>
          <w:t>https://www.acquisition.gov/browse/index/far</w:t>
        </w:r>
      </w:hyperlink>
      <w:r>
        <w:t>)</w:t>
      </w:r>
    </w:p>
    <w:p w14:paraId="5946888A" w14:textId="77777777" w:rsidR="009B64D8" w:rsidRPr="009B64D8" w:rsidRDefault="009B64D8" w:rsidP="009B64D8">
      <w:pPr>
        <w:pStyle w:val="ListParagraph"/>
        <w:rPr>
          <w:rFonts w:ascii="Arial" w:hAnsi="Arial" w:cs="Arial"/>
          <w:color w:val="000000"/>
        </w:rPr>
      </w:pPr>
    </w:p>
    <w:p w14:paraId="78EC607D" w14:textId="6BA744AA" w:rsidR="009B64D8" w:rsidRDefault="009B64D8" w:rsidP="009B64D8">
      <w:pPr>
        <w:pStyle w:val="ListParagraph"/>
        <w:numPr>
          <w:ilvl w:val="0"/>
          <w:numId w:val="23"/>
        </w:numPr>
        <w:spacing w:after="0" w:line="240" w:lineRule="auto"/>
        <w:rPr>
          <w:rFonts w:ascii="Arial" w:hAnsi="Arial" w:cs="Arial"/>
          <w:color w:val="000000"/>
        </w:rPr>
      </w:pPr>
      <w:r>
        <w:rPr>
          <w:rFonts w:ascii="Arial" w:hAnsi="Arial" w:cs="Arial"/>
          <w:color w:val="000000"/>
        </w:rPr>
        <w:t>National Institute of Standards and Technology, Cybersecurity Framework (CSF) 2.0, (</w:t>
      </w:r>
      <w:hyperlink r:id="rId32" w:history="1">
        <w:r w:rsidR="00183441" w:rsidRPr="001E5424">
          <w:rPr>
            <w:rStyle w:val="Hyperlink"/>
            <w:rFonts w:ascii="Arial" w:hAnsi="Arial" w:cs="Arial"/>
          </w:rPr>
          <w:t>https://nvlpubs.nist.gov/nistpubs/CSWP/NIST.CSWP.29.pdf</w:t>
        </w:r>
      </w:hyperlink>
      <w:r w:rsidR="00183441">
        <w:rPr>
          <w:rFonts w:ascii="Arial" w:hAnsi="Arial" w:cs="Arial"/>
          <w:color w:val="000000"/>
        </w:rPr>
        <w:t xml:space="preserve">) </w:t>
      </w:r>
    </w:p>
    <w:p w14:paraId="271BE4BF" w14:textId="77777777" w:rsidR="00AB4E4D" w:rsidRPr="00AB4E4D" w:rsidRDefault="00AB4E4D" w:rsidP="00AB4E4D">
      <w:pPr>
        <w:pStyle w:val="ListParagraph"/>
        <w:rPr>
          <w:rFonts w:ascii="Arial" w:hAnsi="Arial" w:cs="Arial"/>
          <w:color w:val="000000"/>
        </w:rPr>
      </w:pPr>
    </w:p>
    <w:p w14:paraId="7A97A82E" w14:textId="312D3685" w:rsidR="00AB4E4D" w:rsidRDefault="00AB4E4D" w:rsidP="009B64D8">
      <w:pPr>
        <w:pStyle w:val="ListParagraph"/>
        <w:numPr>
          <w:ilvl w:val="0"/>
          <w:numId w:val="23"/>
        </w:numPr>
        <w:spacing w:after="0" w:line="240" w:lineRule="auto"/>
        <w:rPr>
          <w:rFonts w:ascii="Arial" w:hAnsi="Arial" w:cs="Arial"/>
          <w:color w:val="000000"/>
        </w:rPr>
      </w:pPr>
      <w:r>
        <w:rPr>
          <w:rFonts w:ascii="Arial" w:hAnsi="Arial" w:cs="Arial"/>
          <w:color w:val="000000"/>
        </w:rPr>
        <w:lastRenderedPageBreak/>
        <w:t>NIST, Security</w:t>
      </w:r>
      <w:r w:rsidR="00D50A22">
        <w:rPr>
          <w:rFonts w:ascii="Arial" w:hAnsi="Arial" w:cs="Arial"/>
          <w:color w:val="000000"/>
        </w:rPr>
        <w:t xml:space="preserve"> and Privacy Controls for Information Systems and Organizations (NIST SP 800-53) Rev. 5</w:t>
      </w:r>
      <w:r w:rsidR="00131466">
        <w:rPr>
          <w:rFonts w:ascii="Arial" w:hAnsi="Arial" w:cs="Arial"/>
          <w:color w:val="000000"/>
        </w:rPr>
        <w:t>, (</w:t>
      </w:r>
      <w:hyperlink r:id="rId33" w:history="1">
        <w:r w:rsidR="00131466" w:rsidRPr="001E5424">
          <w:rPr>
            <w:rStyle w:val="Hyperlink"/>
            <w:rFonts w:ascii="Arial" w:hAnsi="Arial" w:cs="Arial"/>
          </w:rPr>
          <w:t>https://nvlpubs.nist.gov/nistpubs/SpecialPublications/NIST.SP.800-53r5.pdf</w:t>
        </w:r>
      </w:hyperlink>
      <w:r w:rsidR="00131466">
        <w:rPr>
          <w:rFonts w:ascii="Arial" w:hAnsi="Arial" w:cs="Arial"/>
          <w:color w:val="000000"/>
        </w:rPr>
        <w:t xml:space="preserve">) </w:t>
      </w:r>
    </w:p>
    <w:p w14:paraId="53B3F43F" w14:textId="77777777" w:rsidR="00183441" w:rsidRPr="00183441" w:rsidRDefault="00183441" w:rsidP="00183441">
      <w:pPr>
        <w:pStyle w:val="ListParagraph"/>
        <w:rPr>
          <w:rFonts w:ascii="Arial" w:hAnsi="Arial" w:cs="Arial"/>
          <w:color w:val="000000"/>
        </w:rPr>
      </w:pPr>
    </w:p>
    <w:p w14:paraId="6AD5A8B4" w14:textId="5BEF3069" w:rsidR="00183441" w:rsidRDefault="00072B64" w:rsidP="009B64D8">
      <w:pPr>
        <w:pStyle w:val="ListParagraph"/>
        <w:numPr>
          <w:ilvl w:val="0"/>
          <w:numId w:val="23"/>
        </w:numPr>
        <w:spacing w:after="0" w:line="240" w:lineRule="auto"/>
        <w:rPr>
          <w:rFonts w:ascii="Arial" w:hAnsi="Arial" w:cs="Arial"/>
          <w:color w:val="000000"/>
        </w:rPr>
      </w:pPr>
      <w:r>
        <w:rPr>
          <w:rFonts w:ascii="Arial" w:hAnsi="Arial" w:cs="Arial"/>
          <w:color w:val="000000"/>
        </w:rPr>
        <w:t>U.S. Department of Housing and Urban Development, Information Technology Security Policy</w:t>
      </w:r>
      <w:r w:rsidR="006361C2">
        <w:rPr>
          <w:rFonts w:ascii="Arial" w:hAnsi="Arial" w:cs="Arial"/>
          <w:color w:val="000000"/>
        </w:rPr>
        <w:t>, HUD Handbook 2400.25 Rev. 5.0,  (</w:t>
      </w:r>
      <w:hyperlink r:id="rId34" w:history="1">
        <w:r w:rsidR="006361C2" w:rsidRPr="001E5424">
          <w:rPr>
            <w:rStyle w:val="Hyperlink"/>
            <w:rFonts w:ascii="Arial" w:hAnsi="Arial" w:cs="Arial"/>
          </w:rPr>
          <w:t>https://www.hud.gov/sites/dfiles/OCHCO/documents/240025CIOH.pdf</w:t>
        </w:r>
      </w:hyperlink>
      <w:r w:rsidR="006361C2">
        <w:rPr>
          <w:rFonts w:ascii="Arial" w:hAnsi="Arial" w:cs="Arial"/>
          <w:color w:val="000000"/>
        </w:rPr>
        <w:t xml:space="preserve">) </w:t>
      </w:r>
    </w:p>
    <w:p w14:paraId="0CE0B9C8" w14:textId="77777777" w:rsidR="00817AEF" w:rsidRPr="00817AEF" w:rsidRDefault="00817AEF" w:rsidP="00817AEF">
      <w:pPr>
        <w:pStyle w:val="ListParagraph"/>
        <w:rPr>
          <w:rFonts w:ascii="Arial" w:hAnsi="Arial" w:cs="Arial"/>
          <w:color w:val="000000"/>
        </w:rPr>
      </w:pPr>
    </w:p>
    <w:p w14:paraId="6E992666"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12" w:name="_Toc468119765"/>
      <w:bookmarkStart w:id="13" w:name="_Toc224889499"/>
      <w:bookmarkStart w:id="14" w:name="_Toc468119773"/>
      <w:bookmarkEnd w:id="11"/>
      <w:r w:rsidRPr="00E2023F">
        <w:rPr>
          <w:rFonts w:ascii="Arial" w:eastAsia="Times New Roman" w:hAnsi="Arial" w:cs="Arial"/>
          <w:b/>
          <w:bCs/>
          <w:sz w:val="26"/>
          <w:szCs w:val="26"/>
        </w:rPr>
        <w:t>1.4 Non-Personal Services</w:t>
      </w:r>
      <w:bookmarkEnd w:id="12"/>
      <w:bookmarkEnd w:id="13"/>
    </w:p>
    <w:p w14:paraId="04631B15" w14:textId="77777777" w:rsidR="00E2023F" w:rsidRPr="00E2023F" w:rsidRDefault="00E2023F" w:rsidP="00E2023F">
      <w:pPr>
        <w:rPr>
          <w:rFonts w:ascii="Arial" w:hAnsi="Arial" w:cs="Arial"/>
          <w:color w:val="000000"/>
        </w:rPr>
      </w:pPr>
      <w:r w:rsidRPr="00E2023F">
        <w:rPr>
          <w:rFonts w:ascii="Arial" w:hAnsi="Arial" w:cs="Arial"/>
          <w:color w:val="000000"/>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p>
    <w:p w14:paraId="6912AA33" w14:textId="77777777" w:rsidR="00E2023F" w:rsidRPr="00E2023F" w:rsidRDefault="00E2023F" w:rsidP="00E2023F">
      <w:pPr>
        <w:rPr>
          <w:rFonts w:ascii="Arial" w:hAnsi="Arial" w:cs="Arial"/>
          <w:color w:val="000000"/>
        </w:rPr>
      </w:pPr>
      <w:r w:rsidRPr="00E2023F">
        <w:rPr>
          <w:rFonts w:ascii="Arial" w:hAnsi="Arial" w:cs="Arial"/>
          <w:color w:val="000000"/>
        </w:rPr>
        <w:t xml:space="preserve">If the Contractor believes that any actions constitute, or are perceived to constitute personal services, it shall be the Contractor's responsibility to notify the Contracting Officer (CO) immediately. These services shall not be used to perform work of a policy, decision making or management nature, i.e., inherently Government functions. All decisions relative to programs supported by the Contactor shall be the sole responsibility of the Government. </w:t>
      </w:r>
    </w:p>
    <w:p w14:paraId="0C1861DD" w14:textId="45E06BFF" w:rsidR="00E2023F" w:rsidRPr="00E2023F" w:rsidRDefault="00E2023F" w:rsidP="00E2023F">
      <w:pPr>
        <w:keepNext/>
        <w:spacing w:before="240" w:after="60"/>
        <w:outlineLvl w:val="2"/>
        <w:rPr>
          <w:rFonts w:ascii="Arial" w:eastAsia="Times New Roman" w:hAnsi="Arial" w:cs="Arial"/>
          <w:b/>
          <w:bCs/>
          <w:sz w:val="26"/>
          <w:szCs w:val="26"/>
        </w:rPr>
      </w:pPr>
      <w:bookmarkStart w:id="15" w:name="_Toc468119766"/>
      <w:bookmarkStart w:id="16" w:name="_Toc224889500"/>
      <w:r w:rsidRPr="00E2023F">
        <w:rPr>
          <w:rFonts w:ascii="Arial" w:eastAsia="Times New Roman" w:hAnsi="Arial" w:cs="Arial"/>
          <w:b/>
          <w:bCs/>
          <w:sz w:val="26"/>
          <w:szCs w:val="26"/>
        </w:rPr>
        <w:t>1.5 Period of Performance</w:t>
      </w:r>
      <w:bookmarkEnd w:id="15"/>
      <w:bookmarkEnd w:id="16"/>
      <w:r w:rsidR="00DE6C85">
        <w:rPr>
          <w:rFonts w:ascii="Arial" w:eastAsia="Times New Roman" w:hAnsi="Arial" w:cs="Arial"/>
          <w:b/>
          <w:bCs/>
          <w:sz w:val="26"/>
          <w:szCs w:val="26"/>
        </w:rPr>
        <w:t xml:space="preserve"> </w:t>
      </w:r>
    </w:p>
    <w:p w14:paraId="1E6F0E04" w14:textId="714223DC" w:rsidR="00E2023F" w:rsidRPr="00E2023F" w:rsidRDefault="00E2023F" w:rsidP="00E2023F">
      <w:pPr>
        <w:rPr>
          <w:rFonts w:ascii="Arial" w:hAnsi="Arial" w:cs="Arial"/>
        </w:rPr>
      </w:pPr>
      <w:r w:rsidRPr="00E2023F">
        <w:rPr>
          <w:rFonts w:ascii="Arial" w:hAnsi="Arial" w:cs="Arial"/>
          <w:color w:val="000000"/>
        </w:rPr>
        <w:t xml:space="preserve">The period of performance shall be for </w:t>
      </w:r>
      <w:bookmarkStart w:id="17" w:name="_Hlk161831580"/>
      <w:r w:rsidR="00EB0A44" w:rsidRPr="006764A3">
        <w:rPr>
          <w:rFonts w:ascii="Arial" w:hAnsi="Arial" w:cs="Arial"/>
          <w:color w:val="000000"/>
        </w:rPr>
        <w:t>a 12-month base with four 12-month option periods</w:t>
      </w:r>
      <w:r w:rsidR="00EB0A44">
        <w:rPr>
          <w:rFonts w:ascii="Arial" w:hAnsi="Arial" w:cs="Arial"/>
          <w:color w:val="000000"/>
        </w:rPr>
        <w:t>.</w:t>
      </w:r>
    </w:p>
    <w:p w14:paraId="257961CF" w14:textId="1AB4B416" w:rsidR="00E2023F" w:rsidRPr="00E2023F" w:rsidRDefault="00E2023F" w:rsidP="00E2023F">
      <w:pPr>
        <w:keepNext/>
        <w:spacing w:before="240" w:after="60"/>
        <w:outlineLvl w:val="2"/>
        <w:rPr>
          <w:rFonts w:ascii="Arial" w:eastAsia="Times New Roman" w:hAnsi="Arial" w:cs="Arial"/>
          <w:b/>
          <w:bCs/>
          <w:sz w:val="26"/>
          <w:szCs w:val="26"/>
        </w:rPr>
      </w:pPr>
      <w:bookmarkStart w:id="18" w:name="_Toc468119767"/>
      <w:bookmarkStart w:id="19" w:name="_Toc224889501"/>
      <w:bookmarkEnd w:id="17"/>
      <w:r w:rsidRPr="00E2023F">
        <w:rPr>
          <w:rFonts w:ascii="Arial" w:eastAsia="Times New Roman" w:hAnsi="Arial" w:cs="Arial"/>
          <w:b/>
          <w:bCs/>
          <w:sz w:val="26"/>
          <w:szCs w:val="26"/>
        </w:rPr>
        <w:t>1.6 Place of Performance</w:t>
      </w:r>
      <w:bookmarkEnd w:id="18"/>
      <w:bookmarkEnd w:id="19"/>
      <w:r w:rsidR="00835E60">
        <w:rPr>
          <w:rFonts w:ascii="Arial" w:eastAsia="Times New Roman" w:hAnsi="Arial" w:cs="Arial"/>
          <w:b/>
          <w:bCs/>
          <w:sz w:val="26"/>
          <w:szCs w:val="26"/>
        </w:rPr>
        <w:t xml:space="preserve"> </w:t>
      </w:r>
    </w:p>
    <w:p w14:paraId="3CA9F813" w14:textId="490C3699" w:rsidR="00E2023F" w:rsidRPr="00E2023F" w:rsidRDefault="00E2023F" w:rsidP="00173C01">
      <w:pPr>
        <w:rPr>
          <w:rFonts w:ascii="Arial" w:eastAsia="Times New Roman" w:hAnsi="Arial" w:cs="Arial"/>
          <w:b/>
          <w:bCs/>
          <w:sz w:val="26"/>
          <w:szCs w:val="26"/>
        </w:rPr>
      </w:pPr>
      <w:r w:rsidRPr="00E2023F">
        <w:rPr>
          <w:rFonts w:ascii="Arial" w:hAnsi="Arial" w:cs="Arial"/>
          <w:color w:val="000000"/>
        </w:rPr>
        <w:t xml:space="preserve">The services to be performed under this contract shall be </w:t>
      </w:r>
      <w:r w:rsidR="006401AC">
        <w:rPr>
          <w:rFonts w:ascii="Arial" w:hAnsi="Arial" w:cs="Arial"/>
          <w:color w:val="000000"/>
        </w:rPr>
        <w:t xml:space="preserve">primarily </w:t>
      </w:r>
      <w:r w:rsidRPr="00E2023F">
        <w:rPr>
          <w:rFonts w:ascii="Arial" w:hAnsi="Arial" w:cs="Arial"/>
          <w:color w:val="000000"/>
        </w:rPr>
        <w:t xml:space="preserve">performed at </w:t>
      </w:r>
      <w:r w:rsidR="006F3F76">
        <w:rPr>
          <w:rFonts w:ascii="Arial" w:hAnsi="Arial" w:cs="Arial"/>
          <w:color w:val="000000"/>
        </w:rPr>
        <w:t xml:space="preserve">the </w:t>
      </w:r>
      <w:r w:rsidR="006401AC">
        <w:rPr>
          <w:rFonts w:ascii="Arial" w:hAnsi="Arial" w:cs="Arial"/>
        </w:rPr>
        <w:t>Contractor’s facility</w:t>
      </w:r>
      <w:r w:rsidR="003470E6">
        <w:rPr>
          <w:rFonts w:ascii="Arial" w:hAnsi="Arial" w:cs="Arial"/>
        </w:rPr>
        <w:t xml:space="preserve">. </w:t>
      </w:r>
      <w:r w:rsidR="006F3F76">
        <w:rPr>
          <w:rFonts w:ascii="Arial" w:hAnsi="Arial" w:cs="Arial"/>
        </w:rPr>
        <w:t xml:space="preserve"> </w:t>
      </w:r>
    </w:p>
    <w:p w14:paraId="5F9EBB61"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20" w:name="_Toc468119768"/>
      <w:bookmarkStart w:id="21" w:name="_Toc224889502"/>
      <w:r w:rsidRPr="00E2023F">
        <w:rPr>
          <w:rFonts w:ascii="Arial" w:eastAsia="Times New Roman" w:hAnsi="Arial" w:cs="Arial"/>
          <w:b/>
          <w:bCs/>
          <w:sz w:val="26"/>
          <w:szCs w:val="26"/>
        </w:rPr>
        <w:t>1.7 Hours of Operation</w:t>
      </w:r>
      <w:bookmarkEnd w:id="20"/>
      <w:bookmarkEnd w:id="21"/>
    </w:p>
    <w:p w14:paraId="3AB11944" w14:textId="6847FEBB" w:rsidR="003B7838" w:rsidRPr="003B7838" w:rsidRDefault="003B7838" w:rsidP="003B7838">
      <w:pPr>
        <w:rPr>
          <w:rFonts w:ascii="Arial" w:hAnsi="Arial" w:cs="Arial"/>
          <w:color w:val="000000"/>
        </w:rPr>
      </w:pPr>
      <w:bookmarkStart w:id="22" w:name="_Toc468119769"/>
      <w:r w:rsidRPr="003A2335">
        <w:rPr>
          <w:rFonts w:ascii="Arial" w:hAnsi="Arial" w:cs="Arial"/>
          <w:color w:val="000000"/>
        </w:rPr>
        <w:t xml:space="preserve">The Contractor is responsible for providing services between the hours of </w:t>
      </w:r>
      <w:r w:rsidR="003470E6">
        <w:rPr>
          <w:rFonts w:ascii="Arial" w:hAnsi="Arial" w:cs="Arial"/>
          <w:color w:val="000000"/>
        </w:rPr>
        <w:t>8:00am to 5:00pm</w:t>
      </w:r>
      <w:r w:rsidRPr="003B7838">
        <w:rPr>
          <w:rFonts w:ascii="Arial" w:hAnsi="Arial" w:cs="Arial"/>
          <w:color w:val="000000"/>
        </w:rPr>
        <w:t xml:space="preserve"> Monday thru Friday except for Federal holidays or when the Government facility is closed due to local or national emergencies, administrative closing, or similar Government directed facility closings</w:t>
      </w:r>
      <w:r w:rsidR="0022475C">
        <w:rPr>
          <w:rFonts w:ascii="Arial" w:hAnsi="Arial" w:cs="Arial"/>
          <w:color w:val="000000"/>
        </w:rPr>
        <w:t xml:space="preserve">. </w:t>
      </w:r>
      <w:r w:rsidRPr="003B7838">
        <w:rPr>
          <w:rFonts w:ascii="Arial" w:hAnsi="Arial" w:cs="Arial"/>
          <w:color w:val="000000"/>
        </w:rPr>
        <w:t>The Government reserves the right to change hours of operation or restrict contractor access.</w:t>
      </w:r>
      <w:r w:rsidR="009F4EDD">
        <w:rPr>
          <w:rFonts w:ascii="Arial" w:hAnsi="Arial" w:cs="Arial"/>
          <w:color w:val="000000"/>
        </w:rPr>
        <w:t xml:space="preserve"> </w:t>
      </w:r>
      <w:r w:rsidRPr="003B7838">
        <w:rPr>
          <w:rFonts w:ascii="Arial" w:hAnsi="Arial" w:cs="Arial"/>
          <w:color w:val="000000"/>
        </w:rPr>
        <w:t xml:space="preserve">Government agencies will not be available during scheduled holidays, inclement weather, weekends, and after duty hours. </w:t>
      </w:r>
    </w:p>
    <w:p w14:paraId="372315E1" w14:textId="77777777" w:rsidR="003B7838" w:rsidRPr="003B7838" w:rsidRDefault="003B7838" w:rsidP="005325B3">
      <w:pPr>
        <w:rPr>
          <w:rFonts w:ascii="Arial" w:hAnsi="Arial" w:cs="Arial"/>
          <w:color w:val="000000"/>
        </w:rPr>
      </w:pPr>
      <w:r w:rsidRPr="003B7838">
        <w:rPr>
          <w:rFonts w:ascii="Arial" w:hAnsi="Arial" w:cs="Arial"/>
          <w:color w:val="000000"/>
        </w:rPr>
        <w:t xml:space="preserve">The Contractor shall maintain an adequate workforce for the uninterrupted performance of all tasks defined within the contract when the Government facility is not closed for the above reasons. When hiring personnel, the Contractor shall keep in mind that the stability and continuity of the workforce is essential. </w:t>
      </w:r>
    </w:p>
    <w:p w14:paraId="4C7DCF2C" w14:textId="417D76B1" w:rsidR="00E2023F" w:rsidRPr="000E4B61" w:rsidRDefault="00E2023F" w:rsidP="00E2023F">
      <w:pPr>
        <w:keepNext/>
        <w:spacing w:before="240" w:after="60"/>
        <w:outlineLvl w:val="2"/>
        <w:rPr>
          <w:rFonts w:ascii="Arial" w:eastAsia="Times New Roman" w:hAnsi="Arial" w:cs="Arial"/>
          <w:sz w:val="26"/>
          <w:szCs w:val="26"/>
        </w:rPr>
      </w:pPr>
      <w:bookmarkStart w:id="23" w:name="_Toc224889503"/>
      <w:commentRangeStart w:id="24"/>
      <w:commentRangeStart w:id="25"/>
      <w:r w:rsidRPr="000E4B61">
        <w:rPr>
          <w:rFonts w:ascii="Arial" w:eastAsia="Times New Roman" w:hAnsi="Arial" w:cs="Arial"/>
          <w:b/>
          <w:bCs/>
          <w:sz w:val="26"/>
          <w:szCs w:val="26"/>
        </w:rPr>
        <w:t>1.8 Special Qualifications</w:t>
      </w:r>
      <w:bookmarkEnd w:id="22"/>
      <w:bookmarkEnd w:id="23"/>
      <w:r w:rsidR="003A1C45" w:rsidRPr="000E4B61">
        <w:rPr>
          <w:rFonts w:ascii="Arial" w:eastAsia="Times New Roman" w:hAnsi="Arial" w:cs="Arial"/>
          <w:b/>
          <w:bCs/>
          <w:sz w:val="26"/>
          <w:szCs w:val="26"/>
        </w:rPr>
        <w:t xml:space="preserve"> </w:t>
      </w:r>
    </w:p>
    <w:p w14:paraId="27770F25" w14:textId="66D1C5D7" w:rsidR="00CA2EB5" w:rsidRPr="000E4B61" w:rsidRDefault="0BCE733F" w:rsidP="00CA2EB5">
      <w:pPr>
        <w:spacing w:after="0" w:line="240" w:lineRule="auto"/>
        <w:rPr>
          <w:rFonts w:ascii="Arial" w:hAnsi="Arial" w:cs="Arial"/>
          <w:color w:val="000000"/>
          <w:sz w:val="24"/>
          <w:szCs w:val="24"/>
        </w:rPr>
      </w:pPr>
      <w:bookmarkStart w:id="26" w:name="_Hlk161833742"/>
      <w:r w:rsidRPr="000E4B61">
        <w:rPr>
          <w:rFonts w:ascii="Arial" w:hAnsi="Arial" w:cs="Arial"/>
          <w:color w:val="000000" w:themeColor="text1"/>
        </w:rPr>
        <w:t xml:space="preserve">The Primary and/or Sub-Contractors must have the following knowledge, skills, experience, risk and compliance industry certifications: </w:t>
      </w:r>
    </w:p>
    <w:p w14:paraId="1D8CC999"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lastRenderedPageBreak/>
        <w:t>Certified Public Accountant (CPA)</w:t>
      </w:r>
    </w:p>
    <w:p w14:paraId="3D1EAD2D"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Information Systems Auditor (CISA)</w:t>
      </w:r>
    </w:p>
    <w:p w14:paraId="5CE672D5"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Internal Auditor (CIA)</w:t>
      </w:r>
    </w:p>
    <w:p w14:paraId="0FD04D44"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Fraud Examiner (CFE)</w:t>
      </w:r>
    </w:p>
    <w:p w14:paraId="4530F528" w14:textId="7F46DA48"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Committee of Sponsoring Organizations (COSO)</w:t>
      </w:r>
      <w:r w:rsidR="00C13F83" w:rsidRPr="000E4B61">
        <w:rPr>
          <w:rFonts w:ascii="Arial" w:hAnsi="Arial" w:cs="Arial"/>
          <w:color w:val="000000"/>
        </w:rPr>
        <w:t xml:space="preserve"> Internal Control certification</w:t>
      </w:r>
    </w:p>
    <w:p w14:paraId="0239D601"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Government Financial Manager (CGFM)</w:t>
      </w:r>
    </w:p>
    <w:p w14:paraId="7FD38900"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Project Management Professional (PMP) certification</w:t>
      </w:r>
    </w:p>
    <w:p w14:paraId="713BBE62"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Information Systems Security Professional (CISSP)</w:t>
      </w:r>
    </w:p>
    <w:p w14:paraId="1C03B069"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Information Security Manager (CISM)</w:t>
      </w:r>
    </w:p>
    <w:p w14:paraId="54937AE5"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Cloud Service Provider (CCSP)</w:t>
      </w:r>
    </w:p>
    <w:p w14:paraId="38DE795C"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in Risk and Information Systems Controls (CRISC)</w:t>
      </w:r>
    </w:p>
    <w:p w14:paraId="49E293EA"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Certified Operational Risk Professional (CORP)</w:t>
      </w:r>
    </w:p>
    <w:p w14:paraId="14515B84" w14:textId="77777777" w:rsidR="00CA2EB5" w:rsidRPr="000E4B61" w:rsidRDefault="00CA2EB5" w:rsidP="00CA2EB5">
      <w:pPr>
        <w:pStyle w:val="ListParagraph"/>
        <w:numPr>
          <w:ilvl w:val="0"/>
          <w:numId w:val="24"/>
        </w:numPr>
        <w:spacing w:after="0" w:line="240" w:lineRule="auto"/>
        <w:rPr>
          <w:rFonts w:ascii="Arial" w:hAnsi="Arial" w:cs="Arial"/>
          <w:color w:val="000000"/>
        </w:rPr>
      </w:pPr>
      <w:r w:rsidRPr="000E4B61">
        <w:rPr>
          <w:rFonts w:ascii="Arial" w:hAnsi="Arial" w:cs="Arial"/>
          <w:color w:val="000000"/>
        </w:rPr>
        <w:t>Cybersecurity risk-related certification</w:t>
      </w:r>
      <w:commentRangeEnd w:id="24"/>
      <w:r w:rsidR="00A72E06" w:rsidRPr="000E4B61">
        <w:rPr>
          <w:rStyle w:val="CommentReference"/>
          <w:rFonts w:ascii="Arial" w:hAnsi="Arial" w:cs="Arial"/>
          <w:color w:val="000000"/>
          <w:sz w:val="22"/>
          <w:szCs w:val="22"/>
        </w:rPr>
        <w:commentReference w:id="24"/>
      </w:r>
      <w:commentRangeEnd w:id="25"/>
      <w:r w:rsidR="00C13F83" w:rsidRPr="000E4B61">
        <w:rPr>
          <w:rStyle w:val="CommentReference"/>
          <w:rFonts w:ascii="Arial" w:hAnsi="Arial" w:cs="Arial"/>
          <w:color w:val="000000"/>
          <w:sz w:val="22"/>
          <w:szCs w:val="22"/>
        </w:rPr>
        <w:commentReference w:id="25"/>
      </w:r>
    </w:p>
    <w:p w14:paraId="34275523"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27" w:name="_Toc468119770"/>
      <w:bookmarkStart w:id="28" w:name="_Toc224889504"/>
      <w:bookmarkEnd w:id="26"/>
      <w:r w:rsidRPr="00E2023F">
        <w:rPr>
          <w:rFonts w:ascii="Arial" w:eastAsia="Times New Roman" w:hAnsi="Arial" w:cs="Arial"/>
          <w:b/>
          <w:bCs/>
          <w:sz w:val="26"/>
          <w:szCs w:val="26"/>
        </w:rPr>
        <w:t>1.9 Post Award/Kickoff Conference</w:t>
      </w:r>
      <w:bookmarkEnd w:id="27"/>
      <w:bookmarkEnd w:id="28"/>
    </w:p>
    <w:p w14:paraId="63F9F7C1" w14:textId="77777777" w:rsidR="00E2023F" w:rsidRPr="00E2023F" w:rsidRDefault="00E2023F" w:rsidP="00E2023F">
      <w:pPr>
        <w:rPr>
          <w:rFonts w:ascii="Arial" w:hAnsi="Arial" w:cs="Arial"/>
          <w:color w:val="000000"/>
        </w:rPr>
      </w:pPr>
      <w:r w:rsidRPr="00E2023F">
        <w:rPr>
          <w:rFonts w:ascii="Arial" w:hAnsi="Arial" w:cs="Arial"/>
        </w:rPr>
        <w:t>The Contractor shall attend any post award conference convened by the contracting activity or contract administration office in accordance with FAR Subpart 42.5 and HUD Acquisition Regulation (HUDAR) clause 2452.237-79 - Post Award Conference.</w:t>
      </w:r>
      <w:r w:rsidRPr="00E2023F">
        <w:rPr>
          <w:rFonts w:ascii="Arial" w:hAnsi="Arial" w:cs="Arial"/>
          <w:color w:val="000000"/>
        </w:rPr>
        <w:t xml:space="preserve">                    </w:t>
      </w:r>
    </w:p>
    <w:p w14:paraId="07A2915E"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29" w:name="_Toc468119771"/>
      <w:bookmarkStart w:id="30" w:name="_Toc224889505"/>
      <w:r w:rsidRPr="00E2023F">
        <w:rPr>
          <w:rFonts w:ascii="Arial" w:eastAsia="Times New Roman" w:hAnsi="Arial" w:cs="Arial"/>
          <w:b/>
          <w:bCs/>
          <w:sz w:val="26"/>
          <w:szCs w:val="26"/>
        </w:rPr>
        <w:t>1.10 Status Meetings</w:t>
      </w:r>
      <w:bookmarkEnd w:id="29"/>
      <w:bookmarkEnd w:id="30"/>
    </w:p>
    <w:p w14:paraId="60DA4A08" w14:textId="14E2D50C" w:rsidR="00F43A35" w:rsidRPr="00F43A35" w:rsidRDefault="00F43A35" w:rsidP="00F43A35">
      <w:pPr>
        <w:rPr>
          <w:rFonts w:ascii="Arial" w:hAnsi="Arial" w:cs="Arial"/>
          <w:color w:val="000000"/>
        </w:rPr>
      </w:pPr>
      <w:bookmarkStart w:id="31" w:name="_Toc468119772"/>
      <w:r w:rsidRPr="00F43A35">
        <w:rPr>
          <w:rFonts w:ascii="Arial" w:hAnsi="Arial" w:cs="Arial"/>
          <w:color w:val="000000"/>
        </w:rPr>
        <w:t>The Contracting Officer, Contracting Officer’s Representative (COR), and other Government personnel, as appropriate, may meet periodically with the Contractor to also review Contractor performance, requirement status, etc. At these meetings, the Contracting Officer will apprise the Contractor of how the Government views the Contractor's performance or progress of the requirement. The Contractor will apprise the Government of problems, if any, being experienced. Appropriate action shall be taken to resolve outstanding issues. Post</w:t>
      </w:r>
      <w:r>
        <w:rPr>
          <w:rFonts w:ascii="Arial" w:hAnsi="Arial" w:cs="Arial"/>
          <w:color w:val="000000"/>
        </w:rPr>
        <w:t xml:space="preserve"> </w:t>
      </w:r>
      <w:r w:rsidRPr="00F43A35">
        <w:rPr>
          <w:rFonts w:ascii="Arial" w:hAnsi="Arial" w:cs="Arial"/>
          <w:color w:val="000000"/>
        </w:rPr>
        <w:t>Award Conference and subsequent meetings may be held via teleconference at the Contracting Officer's discretion.</w:t>
      </w:r>
    </w:p>
    <w:p w14:paraId="1DE88682"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32" w:name="_Toc224889506"/>
      <w:r w:rsidRPr="00E2023F">
        <w:rPr>
          <w:rFonts w:ascii="Arial" w:eastAsia="Times New Roman" w:hAnsi="Arial" w:cs="Arial"/>
          <w:b/>
          <w:bCs/>
          <w:sz w:val="26"/>
          <w:szCs w:val="26"/>
        </w:rPr>
        <w:t>1.11 Contractor Travel</w:t>
      </w:r>
      <w:bookmarkEnd w:id="31"/>
      <w:bookmarkEnd w:id="32"/>
    </w:p>
    <w:p w14:paraId="7C7CFCC5" w14:textId="77777777" w:rsidR="00E2023F" w:rsidRPr="00E2023F" w:rsidRDefault="00E2023F" w:rsidP="00E2023F">
      <w:pPr>
        <w:rPr>
          <w:rFonts w:ascii="Arial" w:hAnsi="Arial" w:cs="Arial"/>
          <w:color w:val="000000"/>
        </w:rPr>
      </w:pPr>
      <w:bookmarkStart w:id="33" w:name="_Hlk122011943"/>
      <w:r w:rsidRPr="00E2023F">
        <w:rPr>
          <w:rFonts w:ascii="Arial" w:hAnsi="Arial" w:cs="Arial"/>
          <w:color w:val="000000"/>
        </w:rPr>
        <w:t>Prior to travel, the Contractor shall coordinate with and receive Government authorization from the COR for all travel. Reimbursement of travel costs will be in accordance with the Federal Travel Regulation and in accordance with FAR 31.205-46.  </w:t>
      </w:r>
    </w:p>
    <w:p w14:paraId="549728FE" w14:textId="01180E48" w:rsidR="00FC6100" w:rsidRDefault="001A4EBC" w:rsidP="00653C17">
      <w:pPr>
        <w:keepNext/>
        <w:spacing w:before="240" w:after="60"/>
        <w:outlineLvl w:val="2"/>
        <w:rPr>
          <w:rFonts w:ascii="Arial" w:eastAsia="Times New Roman" w:hAnsi="Arial" w:cs="Arial"/>
          <w:b/>
          <w:bCs/>
          <w:sz w:val="26"/>
          <w:szCs w:val="26"/>
        </w:rPr>
      </w:pPr>
      <w:bookmarkStart w:id="34" w:name="_Toc224889507"/>
      <w:bookmarkEnd w:id="33"/>
      <w:r w:rsidRPr="001A4EBC">
        <w:rPr>
          <w:rFonts w:ascii="Arial" w:eastAsia="Times New Roman" w:hAnsi="Arial" w:cs="Arial"/>
          <w:b/>
          <w:bCs/>
          <w:sz w:val="26"/>
          <w:szCs w:val="26"/>
        </w:rPr>
        <w:t>1.1</w:t>
      </w:r>
      <w:r w:rsidR="00CE02E9">
        <w:rPr>
          <w:rFonts w:ascii="Arial" w:eastAsia="Times New Roman" w:hAnsi="Arial" w:cs="Arial"/>
          <w:b/>
          <w:bCs/>
          <w:sz w:val="26"/>
          <w:szCs w:val="26"/>
        </w:rPr>
        <w:t>2</w:t>
      </w:r>
      <w:r w:rsidRPr="001A4EBC">
        <w:rPr>
          <w:rFonts w:ascii="Arial" w:eastAsia="Times New Roman" w:hAnsi="Arial" w:cs="Arial"/>
          <w:b/>
          <w:bCs/>
          <w:sz w:val="26"/>
          <w:szCs w:val="26"/>
        </w:rPr>
        <w:t xml:space="preserve"> Transition</w:t>
      </w:r>
      <w:r w:rsidR="009D137C">
        <w:rPr>
          <w:rFonts w:ascii="Arial" w:eastAsia="Times New Roman" w:hAnsi="Arial" w:cs="Arial"/>
          <w:b/>
          <w:bCs/>
          <w:sz w:val="26"/>
          <w:szCs w:val="26"/>
        </w:rPr>
        <w:t>-</w:t>
      </w:r>
      <w:r w:rsidRPr="001A4EBC">
        <w:rPr>
          <w:rFonts w:ascii="Arial" w:eastAsia="Times New Roman" w:hAnsi="Arial" w:cs="Arial"/>
          <w:b/>
          <w:bCs/>
          <w:sz w:val="26"/>
          <w:szCs w:val="26"/>
        </w:rPr>
        <w:t>In</w:t>
      </w:r>
      <w:bookmarkEnd w:id="14"/>
      <w:bookmarkEnd w:id="34"/>
    </w:p>
    <w:p w14:paraId="61219D7E" w14:textId="0F12E40C" w:rsidR="001A4EBC" w:rsidRPr="001A4EBC" w:rsidRDefault="001A4EBC" w:rsidP="001A4EBC">
      <w:pPr>
        <w:rPr>
          <w:rFonts w:ascii="Arial" w:hAnsi="Arial" w:cs="Arial"/>
          <w:color w:val="FF0000"/>
        </w:rPr>
      </w:pPr>
      <w:r w:rsidRPr="001A4EBC">
        <w:rPr>
          <w:rFonts w:ascii="Arial" w:hAnsi="Arial" w:cs="Arial"/>
          <w:color w:val="000000"/>
        </w:rPr>
        <w:t xml:space="preserve">The Contractor shall, upon the Contracting Officer's written notice, furnish </w:t>
      </w:r>
      <w:r w:rsidR="00480832">
        <w:rPr>
          <w:rFonts w:ascii="Arial" w:hAnsi="Arial" w:cs="Arial"/>
          <w:color w:val="000000"/>
        </w:rPr>
        <w:t>t</w:t>
      </w:r>
      <w:r w:rsidRPr="001A4EBC">
        <w:rPr>
          <w:rFonts w:ascii="Arial" w:hAnsi="Arial" w:cs="Arial"/>
          <w:color w:val="000000"/>
        </w:rPr>
        <w:t>ransition-</w:t>
      </w:r>
      <w:r w:rsidR="00480832">
        <w:rPr>
          <w:rFonts w:ascii="Arial" w:hAnsi="Arial" w:cs="Arial"/>
          <w:color w:val="000000"/>
        </w:rPr>
        <w:t>i</w:t>
      </w:r>
      <w:r w:rsidRPr="001A4EBC">
        <w:rPr>
          <w:rFonts w:ascii="Arial" w:hAnsi="Arial" w:cs="Arial"/>
          <w:color w:val="000000"/>
        </w:rPr>
        <w:t>n services as required.</w:t>
      </w:r>
      <w:r w:rsidR="00D06492">
        <w:rPr>
          <w:rFonts w:ascii="Arial" w:hAnsi="Arial" w:cs="Arial"/>
          <w:color w:val="000000"/>
        </w:rPr>
        <w:t xml:space="preserve"> </w:t>
      </w:r>
      <w:r w:rsidRPr="001A4EBC">
        <w:rPr>
          <w:rFonts w:ascii="Arial" w:hAnsi="Arial" w:cs="Arial"/>
          <w:color w:val="000000"/>
        </w:rPr>
        <w:t xml:space="preserve">As a successor, the Contractor shall have sufficient personnel on board during the </w:t>
      </w:r>
      <w:r w:rsidR="00EA0E12" w:rsidRPr="00EA0E12">
        <w:rPr>
          <w:rFonts w:ascii="Arial" w:hAnsi="Arial" w:cs="Arial"/>
          <w:color w:val="000000"/>
        </w:rPr>
        <w:t xml:space="preserve"> </w:t>
      </w:r>
      <w:r w:rsidR="00B93950">
        <w:rPr>
          <w:rFonts w:ascii="Arial" w:hAnsi="Arial" w:cs="Arial"/>
          <w:color w:val="000000"/>
        </w:rPr>
        <w:t>30-day</w:t>
      </w:r>
      <w:r w:rsidR="004E3664">
        <w:rPr>
          <w:rFonts w:ascii="Arial" w:hAnsi="Arial" w:cs="Arial"/>
          <w:color w:val="000000"/>
        </w:rPr>
        <w:t xml:space="preserve"> </w:t>
      </w:r>
      <w:r w:rsidR="009F1596">
        <w:rPr>
          <w:rFonts w:ascii="Arial" w:hAnsi="Arial" w:cs="Arial"/>
          <w:color w:val="000000"/>
        </w:rPr>
        <w:t>t</w:t>
      </w:r>
      <w:r w:rsidRPr="001A4EBC">
        <w:rPr>
          <w:rFonts w:ascii="Arial" w:hAnsi="Arial" w:cs="Arial"/>
          <w:color w:val="000000"/>
        </w:rPr>
        <w:t>ransition-</w:t>
      </w:r>
      <w:r w:rsidR="009F1596">
        <w:rPr>
          <w:rFonts w:ascii="Arial" w:hAnsi="Arial" w:cs="Arial"/>
          <w:color w:val="000000"/>
        </w:rPr>
        <w:t>i</w:t>
      </w:r>
      <w:r w:rsidRPr="001A4EBC">
        <w:rPr>
          <w:rFonts w:ascii="Arial" w:hAnsi="Arial" w:cs="Arial"/>
          <w:color w:val="000000"/>
        </w:rPr>
        <w:t>n period to ensure a smooth transition with the incumbent Contractor.</w:t>
      </w:r>
      <w:r w:rsidR="004E3664">
        <w:rPr>
          <w:rFonts w:ascii="Arial" w:hAnsi="Arial" w:cs="Arial"/>
          <w:color w:val="000000"/>
        </w:rPr>
        <w:t xml:space="preserve"> </w:t>
      </w:r>
      <w:r w:rsidRPr="001A4EBC">
        <w:rPr>
          <w:rFonts w:ascii="Arial" w:hAnsi="Arial" w:cs="Arial"/>
          <w:color w:val="000000"/>
        </w:rPr>
        <w:t>The Contractor shall provide an orderly transition of work acceptance and accomplishment such that any impact to the program is minimized.</w:t>
      </w:r>
      <w:r w:rsidR="004E3664">
        <w:rPr>
          <w:rFonts w:ascii="Arial" w:hAnsi="Arial" w:cs="Arial"/>
          <w:color w:val="000000"/>
        </w:rPr>
        <w:t xml:space="preserve"> </w:t>
      </w:r>
      <w:r w:rsidRPr="001A4EBC">
        <w:rPr>
          <w:rFonts w:ascii="Arial" w:hAnsi="Arial" w:cs="Arial"/>
          <w:color w:val="000000"/>
        </w:rPr>
        <w:t xml:space="preserve">During the </w:t>
      </w:r>
      <w:r w:rsidR="009F1596">
        <w:rPr>
          <w:rFonts w:ascii="Arial" w:hAnsi="Arial" w:cs="Arial"/>
          <w:color w:val="000000"/>
        </w:rPr>
        <w:t>t</w:t>
      </w:r>
      <w:r w:rsidRPr="001A4EBC">
        <w:rPr>
          <w:rFonts w:ascii="Arial" w:hAnsi="Arial" w:cs="Arial"/>
          <w:color w:val="000000"/>
        </w:rPr>
        <w:t>ransition-</w:t>
      </w:r>
      <w:r w:rsidR="009F1596">
        <w:rPr>
          <w:rFonts w:ascii="Arial" w:hAnsi="Arial" w:cs="Arial"/>
          <w:color w:val="000000"/>
        </w:rPr>
        <w:t>i</w:t>
      </w:r>
      <w:r w:rsidRPr="001A4EBC">
        <w:rPr>
          <w:rFonts w:ascii="Arial" w:hAnsi="Arial" w:cs="Arial"/>
          <w:color w:val="000000"/>
        </w:rPr>
        <w:t xml:space="preserve">n period, the Contractor shall become familiar with the requirements to commence full performance of services by the end of the contract </w:t>
      </w:r>
      <w:r w:rsidR="001967CE">
        <w:rPr>
          <w:rFonts w:ascii="Arial" w:hAnsi="Arial" w:cs="Arial"/>
          <w:color w:val="000000"/>
        </w:rPr>
        <w:t>t</w:t>
      </w:r>
      <w:r w:rsidRPr="001A4EBC">
        <w:rPr>
          <w:rFonts w:ascii="Arial" w:hAnsi="Arial" w:cs="Arial"/>
          <w:color w:val="000000"/>
        </w:rPr>
        <w:t>ransition-</w:t>
      </w:r>
      <w:r w:rsidR="001967CE">
        <w:rPr>
          <w:rFonts w:ascii="Arial" w:hAnsi="Arial" w:cs="Arial"/>
          <w:color w:val="000000"/>
        </w:rPr>
        <w:t>i</w:t>
      </w:r>
      <w:r w:rsidRPr="001A4EBC">
        <w:rPr>
          <w:rFonts w:ascii="Arial" w:hAnsi="Arial" w:cs="Arial"/>
          <w:color w:val="000000"/>
        </w:rPr>
        <w:t>n period.</w:t>
      </w:r>
      <w:r w:rsidR="004E3664">
        <w:rPr>
          <w:rFonts w:ascii="Arial" w:hAnsi="Arial" w:cs="Arial"/>
          <w:color w:val="000000"/>
        </w:rPr>
        <w:t xml:space="preserve"> </w:t>
      </w:r>
      <w:r w:rsidRPr="001A4EBC">
        <w:rPr>
          <w:rFonts w:ascii="Arial" w:hAnsi="Arial" w:cs="Arial"/>
          <w:color w:val="000000"/>
        </w:rPr>
        <w:t>Transition-</w:t>
      </w:r>
      <w:r w:rsidR="001967CE">
        <w:rPr>
          <w:rFonts w:ascii="Arial" w:hAnsi="Arial" w:cs="Arial"/>
          <w:color w:val="000000"/>
        </w:rPr>
        <w:t>i</w:t>
      </w:r>
      <w:r w:rsidRPr="001A4EBC">
        <w:rPr>
          <w:rFonts w:ascii="Arial" w:hAnsi="Arial" w:cs="Arial"/>
          <w:color w:val="000000"/>
        </w:rPr>
        <w:t>n is not required if the successor Contractor is the incumbent Contractor.</w:t>
      </w:r>
    </w:p>
    <w:p w14:paraId="677D55DF" w14:textId="00465617" w:rsidR="001A4EBC" w:rsidRPr="001A4EBC" w:rsidRDefault="001A4EBC" w:rsidP="00132B0D">
      <w:pPr>
        <w:keepNext/>
        <w:spacing w:before="240" w:after="60"/>
        <w:outlineLvl w:val="2"/>
        <w:rPr>
          <w:rFonts w:ascii="Arial" w:eastAsia="Times New Roman" w:hAnsi="Arial" w:cs="Arial"/>
          <w:color w:val="FF0000"/>
          <w:sz w:val="26"/>
          <w:szCs w:val="26"/>
        </w:rPr>
      </w:pPr>
      <w:bookmarkStart w:id="35" w:name="_Toc468119774"/>
      <w:bookmarkStart w:id="36" w:name="_Toc224889508"/>
      <w:r w:rsidRPr="001A4EBC">
        <w:rPr>
          <w:rFonts w:ascii="Arial" w:eastAsia="Times New Roman" w:hAnsi="Arial" w:cs="Arial"/>
          <w:b/>
          <w:bCs/>
          <w:sz w:val="26"/>
          <w:szCs w:val="26"/>
        </w:rPr>
        <w:lastRenderedPageBreak/>
        <w:t>1.1</w:t>
      </w:r>
      <w:r w:rsidR="00CE02E9">
        <w:rPr>
          <w:rFonts w:ascii="Arial" w:eastAsia="Times New Roman" w:hAnsi="Arial" w:cs="Arial"/>
          <w:b/>
          <w:bCs/>
          <w:sz w:val="26"/>
          <w:szCs w:val="26"/>
        </w:rPr>
        <w:t>3</w:t>
      </w:r>
      <w:r w:rsidRPr="001A4EBC">
        <w:rPr>
          <w:rFonts w:ascii="Arial" w:eastAsia="Times New Roman" w:hAnsi="Arial" w:cs="Arial"/>
          <w:b/>
          <w:bCs/>
          <w:sz w:val="26"/>
          <w:szCs w:val="26"/>
        </w:rPr>
        <w:t xml:space="preserve"> Transition</w:t>
      </w:r>
      <w:r w:rsidR="00AC5E9B">
        <w:rPr>
          <w:rFonts w:ascii="Arial" w:eastAsia="Times New Roman" w:hAnsi="Arial" w:cs="Arial"/>
          <w:b/>
          <w:bCs/>
          <w:sz w:val="26"/>
          <w:szCs w:val="26"/>
        </w:rPr>
        <w:t>-</w:t>
      </w:r>
      <w:r w:rsidRPr="001A4EBC">
        <w:rPr>
          <w:rFonts w:ascii="Arial" w:eastAsia="Times New Roman" w:hAnsi="Arial" w:cs="Arial"/>
          <w:b/>
          <w:bCs/>
          <w:sz w:val="26"/>
          <w:szCs w:val="26"/>
        </w:rPr>
        <w:t>Out</w:t>
      </w:r>
      <w:bookmarkEnd w:id="35"/>
      <w:bookmarkEnd w:id="36"/>
      <w:r w:rsidRPr="001A4EBC">
        <w:rPr>
          <w:rFonts w:ascii="Arial" w:eastAsia="Times New Roman" w:hAnsi="Arial" w:cs="Arial"/>
          <w:b/>
          <w:bCs/>
          <w:sz w:val="26"/>
          <w:szCs w:val="26"/>
        </w:rPr>
        <w:t xml:space="preserve"> </w:t>
      </w:r>
    </w:p>
    <w:p w14:paraId="0FC690A5" w14:textId="2EB5A5B1" w:rsidR="001A4EBC" w:rsidRPr="001A4EBC" w:rsidRDefault="001A4EBC" w:rsidP="001A4EBC">
      <w:pPr>
        <w:rPr>
          <w:rFonts w:ascii="Arial" w:hAnsi="Arial" w:cs="Arial"/>
          <w:color w:val="000000"/>
        </w:rPr>
      </w:pPr>
      <w:r w:rsidRPr="001A4EBC">
        <w:rPr>
          <w:rFonts w:ascii="Arial" w:hAnsi="Arial" w:cs="Arial"/>
          <w:color w:val="000000"/>
        </w:rPr>
        <w:t>To minimize any decrease in productivity and to prevent possible negative impacts on additional services, the Contractor shall have sufficient personnel on board during the</w:t>
      </w:r>
      <w:r w:rsidR="00E27C49">
        <w:rPr>
          <w:rFonts w:ascii="Arial" w:hAnsi="Arial" w:cs="Arial"/>
          <w:color w:val="000000"/>
        </w:rPr>
        <w:t xml:space="preserve"> </w:t>
      </w:r>
      <w:r w:rsidR="00B93950">
        <w:rPr>
          <w:rFonts w:ascii="Arial" w:hAnsi="Arial" w:cs="Arial"/>
          <w:color w:val="000000"/>
        </w:rPr>
        <w:t xml:space="preserve">30-day </w:t>
      </w:r>
      <w:r w:rsidR="00CF2C1F" w:rsidRPr="00EA0E12">
        <w:rPr>
          <w:rFonts w:ascii="Arial" w:hAnsi="Arial" w:cs="Arial"/>
          <w:color w:val="000000"/>
        </w:rPr>
        <w:t>t</w:t>
      </w:r>
      <w:r w:rsidRPr="00EA0E12">
        <w:rPr>
          <w:rFonts w:ascii="Arial" w:hAnsi="Arial" w:cs="Arial"/>
          <w:color w:val="000000"/>
        </w:rPr>
        <w:t>ransition-</w:t>
      </w:r>
      <w:r w:rsidR="00CF2C1F" w:rsidRPr="00EA0E12">
        <w:rPr>
          <w:rFonts w:ascii="Arial" w:hAnsi="Arial" w:cs="Arial"/>
          <w:color w:val="000000"/>
        </w:rPr>
        <w:t>o</w:t>
      </w:r>
      <w:r w:rsidRPr="00EA0E12">
        <w:rPr>
          <w:rFonts w:ascii="Arial" w:hAnsi="Arial" w:cs="Arial"/>
          <w:color w:val="000000"/>
        </w:rPr>
        <w:t>ut period. The incumbent Contractor shall ensure a smoot</w:t>
      </w:r>
      <w:r w:rsidRPr="001A4EBC">
        <w:rPr>
          <w:rFonts w:ascii="Arial" w:hAnsi="Arial" w:cs="Arial"/>
          <w:color w:val="000000"/>
        </w:rPr>
        <w:t xml:space="preserve">h transition with the successor Contractor during the </w:t>
      </w:r>
      <w:r w:rsidR="00CF2C1F">
        <w:rPr>
          <w:rFonts w:ascii="Arial" w:hAnsi="Arial" w:cs="Arial"/>
          <w:color w:val="000000"/>
        </w:rPr>
        <w:t>t</w:t>
      </w:r>
      <w:r w:rsidRPr="001A4EBC">
        <w:rPr>
          <w:rFonts w:ascii="Arial" w:hAnsi="Arial" w:cs="Arial"/>
          <w:color w:val="000000"/>
        </w:rPr>
        <w:t>ransition-</w:t>
      </w:r>
      <w:r w:rsidR="00CF2C1F">
        <w:rPr>
          <w:rFonts w:ascii="Arial" w:hAnsi="Arial" w:cs="Arial"/>
          <w:color w:val="000000"/>
        </w:rPr>
        <w:t>o</w:t>
      </w:r>
      <w:r w:rsidRPr="001A4EBC">
        <w:rPr>
          <w:rFonts w:ascii="Arial" w:hAnsi="Arial" w:cs="Arial"/>
          <w:color w:val="000000"/>
        </w:rPr>
        <w:t>ut period, prior to completion of contractual performance.</w:t>
      </w:r>
      <w:r w:rsidR="00C912C8">
        <w:rPr>
          <w:rFonts w:ascii="Arial" w:hAnsi="Arial" w:cs="Arial"/>
          <w:color w:val="000000"/>
        </w:rPr>
        <w:t xml:space="preserve"> </w:t>
      </w:r>
      <w:r w:rsidRPr="001A4EBC">
        <w:rPr>
          <w:rFonts w:ascii="Arial" w:hAnsi="Arial" w:cs="Arial"/>
          <w:color w:val="000000"/>
        </w:rPr>
        <w:t>The incumbent Contractor shall aid the successor in the development of plans, procedures, and methods for the assumption of all on going work.</w:t>
      </w:r>
      <w:r w:rsidR="00C912C8">
        <w:rPr>
          <w:rFonts w:ascii="Arial" w:hAnsi="Arial" w:cs="Arial"/>
          <w:color w:val="000000"/>
        </w:rPr>
        <w:t xml:space="preserve"> </w:t>
      </w:r>
      <w:r w:rsidRPr="001A4EBC">
        <w:rPr>
          <w:rFonts w:ascii="Arial" w:hAnsi="Arial" w:cs="Arial"/>
          <w:color w:val="000000"/>
        </w:rPr>
        <w:t xml:space="preserve">The Contractor shall provide an orderly transition of work acceptance and accomplishment, such that full control by the successor contractor is achieved by the end of the new contract </w:t>
      </w:r>
      <w:r w:rsidR="00C912C8">
        <w:rPr>
          <w:rFonts w:ascii="Arial" w:hAnsi="Arial" w:cs="Arial"/>
          <w:color w:val="000000"/>
        </w:rPr>
        <w:t>t</w:t>
      </w:r>
      <w:r w:rsidRPr="001A4EBC">
        <w:rPr>
          <w:rFonts w:ascii="Arial" w:hAnsi="Arial" w:cs="Arial"/>
          <w:color w:val="000000"/>
        </w:rPr>
        <w:t>ransition-</w:t>
      </w:r>
      <w:r w:rsidR="00C912C8">
        <w:rPr>
          <w:rFonts w:ascii="Arial" w:hAnsi="Arial" w:cs="Arial"/>
          <w:color w:val="000000"/>
        </w:rPr>
        <w:t>i</w:t>
      </w:r>
      <w:r w:rsidRPr="001A4EBC">
        <w:rPr>
          <w:rFonts w:ascii="Arial" w:hAnsi="Arial" w:cs="Arial"/>
          <w:color w:val="000000"/>
        </w:rPr>
        <w:t xml:space="preserve">n period. </w:t>
      </w:r>
    </w:p>
    <w:p w14:paraId="4FA7B254" w14:textId="77777777" w:rsidR="001A4EBC" w:rsidRPr="001A4EBC" w:rsidRDefault="001A4EBC" w:rsidP="001A4EBC">
      <w:pPr>
        <w:keepNext/>
        <w:spacing w:before="240" w:after="60"/>
        <w:outlineLvl w:val="2"/>
        <w:rPr>
          <w:rFonts w:ascii="Arial" w:eastAsia="Times New Roman" w:hAnsi="Arial" w:cs="Arial"/>
          <w:b/>
          <w:bCs/>
          <w:sz w:val="26"/>
          <w:szCs w:val="26"/>
        </w:rPr>
      </w:pPr>
      <w:bookmarkStart w:id="37" w:name="_Toc468119775"/>
      <w:bookmarkStart w:id="38" w:name="_Toc224889509"/>
      <w:r w:rsidRPr="001A4EBC">
        <w:rPr>
          <w:rFonts w:ascii="Arial" w:eastAsia="Times New Roman" w:hAnsi="Arial" w:cs="Arial"/>
          <w:b/>
          <w:bCs/>
          <w:sz w:val="26"/>
          <w:szCs w:val="26"/>
        </w:rPr>
        <w:t>2 Definitions and Acronyms</w:t>
      </w:r>
      <w:bookmarkEnd w:id="37"/>
      <w:bookmarkEnd w:id="38"/>
    </w:p>
    <w:p w14:paraId="60800D11" w14:textId="31CBBF99" w:rsidR="001A4EBC" w:rsidRDefault="001A4EBC" w:rsidP="00B77F08">
      <w:pPr>
        <w:keepNext/>
        <w:spacing w:before="240" w:after="60"/>
        <w:outlineLvl w:val="2"/>
        <w:rPr>
          <w:rFonts w:ascii="Arial" w:eastAsia="Times New Roman" w:hAnsi="Arial" w:cs="Arial"/>
          <w:b/>
          <w:bCs/>
          <w:sz w:val="26"/>
          <w:szCs w:val="26"/>
        </w:rPr>
      </w:pPr>
      <w:bookmarkStart w:id="39" w:name="_Toc468119776"/>
      <w:bookmarkStart w:id="40" w:name="_Toc224889510"/>
      <w:r w:rsidRPr="001A4EBC">
        <w:rPr>
          <w:rFonts w:ascii="Arial" w:eastAsia="Times New Roman" w:hAnsi="Arial" w:cs="Arial"/>
          <w:b/>
          <w:bCs/>
          <w:sz w:val="26"/>
          <w:szCs w:val="26"/>
        </w:rPr>
        <w:t>2.1 Definitions</w:t>
      </w:r>
      <w:bookmarkEnd w:id="39"/>
      <w:bookmarkEnd w:id="40"/>
      <w:r w:rsidRPr="001A4EBC">
        <w:rPr>
          <w:rFonts w:ascii="Arial" w:eastAsia="Times New Roman" w:hAnsi="Arial" w:cs="Arial"/>
          <w:b/>
          <w:bCs/>
          <w:sz w:val="26"/>
          <w:szCs w:val="26"/>
        </w:rPr>
        <w:t xml:space="preserve"> </w:t>
      </w:r>
    </w:p>
    <w:p w14:paraId="3E1DBA56" w14:textId="403B7D15" w:rsidR="008638AE" w:rsidRDefault="008638AE" w:rsidP="008638AE">
      <w:pPr>
        <w:spacing w:line="240" w:lineRule="auto"/>
        <w:rPr>
          <w:rFonts w:ascii="Arial" w:hAnsi="Arial" w:cs="Arial"/>
          <w:color w:val="000000"/>
          <w:sz w:val="24"/>
          <w:szCs w:val="24"/>
        </w:rPr>
      </w:pPr>
      <w:r w:rsidRPr="009070C9">
        <w:rPr>
          <w:rStyle w:val="Emphasis"/>
          <w:rFonts w:ascii="Arial" w:hAnsi="Arial" w:cs="Arial"/>
          <w:b/>
          <w:bCs/>
          <w:i w:val="0"/>
          <w:iCs w:val="0"/>
          <w:color w:val="000000"/>
        </w:rPr>
        <w:t>Business Day</w:t>
      </w:r>
      <w:r>
        <w:rPr>
          <w:rStyle w:val="Emphasis"/>
          <w:rFonts w:ascii="Arial" w:hAnsi="Arial" w:cs="Arial"/>
          <w:b/>
          <w:bCs/>
          <w:color w:val="000000"/>
        </w:rPr>
        <w:t xml:space="preserve"> </w:t>
      </w:r>
      <w:r w:rsidR="00CA0113">
        <w:rPr>
          <w:rStyle w:val="Emphasis"/>
          <w:rFonts w:ascii="Arial" w:hAnsi="Arial" w:cs="Arial"/>
          <w:i w:val="0"/>
          <w:iCs w:val="0"/>
          <w:color w:val="000000"/>
        </w:rPr>
        <w:t>-</w:t>
      </w:r>
      <w:r w:rsidRPr="008638AE">
        <w:rPr>
          <w:rStyle w:val="Emphasis"/>
          <w:rFonts w:ascii="Arial" w:hAnsi="Arial" w:cs="Arial"/>
          <w:color w:val="000000"/>
        </w:rPr>
        <w:t xml:space="preserve"> </w:t>
      </w:r>
      <w:r>
        <w:rPr>
          <w:rFonts w:ascii="Arial" w:hAnsi="Arial" w:cs="Arial"/>
          <w:color w:val="000000"/>
        </w:rPr>
        <w:t>Every official day of the week which are days between and including Monday to Friday. This does not include federal holidays and weekends.</w:t>
      </w:r>
    </w:p>
    <w:p w14:paraId="2B8228C2" w14:textId="79545856" w:rsidR="001A4EBC" w:rsidRPr="001A4EBC" w:rsidRDefault="001A4EBC" w:rsidP="001A4EBC">
      <w:pPr>
        <w:rPr>
          <w:rFonts w:ascii="Arial" w:hAnsi="Arial" w:cs="Arial"/>
        </w:rPr>
      </w:pPr>
      <w:r w:rsidRPr="001A4EBC">
        <w:rPr>
          <w:rFonts w:ascii="Arial" w:hAnsi="Arial" w:cs="Arial"/>
          <w:b/>
          <w:bCs/>
        </w:rPr>
        <w:t>Contractor</w:t>
      </w:r>
      <w:r w:rsidRPr="001A4EBC">
        <w:rPr>
          <w:rFonts w:ascii="Arial" w:hAnsi="Arial" w:cs="Arial"/>
        </w:rPr>
        <w:t xml:space="preserve"> - A supplier or vendor awarded a contract to provide specific supplies or service to the Government. The term used in this contract refers to the prime.</w:t>
      </w:r>
    </w:p>
    <w:p w14:paraId="3B625D50" w14:textId="5F295375" w:rsidR="001A4EBC" w:rsidRPr="001A4EBC" w:rsidRDefault="001A4EBC" w:rsidP="001A4EBC">
      <w:pPr>
        <w:rPr>
          <w:rFonts w:ascii="Arial" w:hAnsi="Arial" w:cs="Arial"/>
        </w:rPr>
      </w:pPr>
      <w:r w:rsidRPr="001A4EBC">
        <w:rPr>
          <w:rFonts w:ascii="Arial" w:hAnsi="Arial" w:cs="Arial"/>
          <w:b/>
          <w:bCs/>
        </w:rPr>
        <w:t xml:space="preserve">Contracting Officer </w:t>
      </w:r>
      <w:r w:rsidRPr="001A4EBC">
        <w:rPr>
          <w:rFonts w:ascii="Arial" w:hAnsi="Arial" w:cs="Arial"/>
        </w:rPr>
        <w:t>(CO) - A person with authority to enter into, administer, and/or terminate contracts and make related determinations and findings on behalf of the Government.</w:t>
      </w:r>
      <w:r w:rsidR="00D34318">
        <w:rPr>
          <w:rFonts w:ascii="Arial" w:hAnsi="Arial" w:cs="Arial"/>
        </w:rPr>
        <w:t xml:space="preserve"> </w:t>
      </w:r>
      <w:r w:rsidRPr="001A4EBC">
        <w:rPr>
          <w:rFonts w:ascii="Arial" w:hAnsi="Arial" w:cs="Arial"/>
        </w:rPr>
        <w:t>Note: the only individual who can legally bind the Government.</w:t>
      </w:r>
    </w:p>
    <w:p w14:paraId="1BB31288" w14:textId="37737FD2" w:rsidR="007C39FB" w:rsidRDefault="007C39FB" w:rsidP="007C39FB">
      <w:pPr>
        <w:rPr>
          <w:rFonts w:ascii="Arial" w:hAnsi="Arial" w:cs="Arial"/>
          <w:color w:val="000000"/>
        </w:rPr>
      </w:pPr>
      <w:r w:rsidRPr="009070C9">
        <w:rPr>
          <w:rStyle w:val="Emphasis"/>
          <w:rFonts w:ascii="Arial" w:hAnsi="Arial" w:cs="Arial"/>
          <w:b/>
          <w:bCs/>
          <w:i w:val="0"/>
          <w:iCs w:val="0"/>
          <w:color w:val="000000"/>
        </w:rPr>
        <w:t>Contracting Officer’s Representative (COR)</w:t>
      </w:r>
      <w:r>
        <w:rPr>
          <w:rStyle w:val="Emphasis"/>
          <w:rFonts w:ascii="Arial" w:hAnsi="Arial" w:cs="Arial"/>
          <w:b/>
          <w:bCs/>
          <w:color w:val="000000"/>
        </w:rPr>
        <w:t xml:space="preserve"> </w:t>
      </w:r>
      <w:r w:rsidR="00CA0113">
        <w:rPr>
          <w:rStyle w:val="Emphasis"/>
          <w:rFonts w:ascii="Arial" w:hAnsi="Arial" w:cs="Arial"/>
          <w:i w:val="0"/>
          <w:iCs w:val="0"/>
          <w:color w:val="000000"/>
        </w:rPr>
        <w:t>-</w:t>
      </w:r>
      <w:r w:rsidR="00CA0113">
        <w:rPr>
          <w:rFonts w:ascii="Arial" w:hAnsi="Arial" w:cs="Arial"/>
          <w:color w:val="000000"/>
        </w:rPr>
        <w:t xml:space="preserve"> </w:t>
      </w:r>
      <w:r>
        <w:rPr>
          <w:rFonts w:ascii="Arial" w:hAnsi="Arial" w:cs="Arial"/>
          <w:color w:val="000000"/>
        </w:rPr>
        <w:t xml:space="preserve">An employee of the U.S. Government appointed by the Contracting Officer to perform contract administration activities regarding technical issues. This individual has authority to provide technical direction to the Contractor if direction is within the scope of the contract, does not constitute a change, and has no funding implications. This individual does NOT have the authority to change the terms and conditions of the contract. </w:t>
      </w:r>
    </w:p>
    <w:p w14:paraId="47A2A0CD" w14:textId="77777777" w:rsidR="001A4EBC" w:rsidRPr="001A4EBC" w:rsidRDefault="001A4EBC" w:rsidP="001A4EBC">
      <w:pPr>
        <w:rPr>
          <w:rFonts w:ascii="Arial" w:hAnsi="Arial" w:cs="Arial"/>
        </w:rPr>
      </w:pPr>
      <w:r w:rsidRPr="001A4EBC">
        <w:rPr>
          <w:rFonts w:ascii="Arial" w:hAnsi="Arial" w:cs="Arial"/>
          <w:b/>
          <w:bCs/>
        </w:rPr>
        <w:t>Defective Service</w:t>
      </w:r>
      <w:r w:rsidRPr="001A4EBC">
        <w:rPr>
          <w:rFonts w:ascii="Arial" w:hAnsi="Arial" w:cs="Arial"/>
        </w:rPr>
        <w:t xml:space="preserve"> - A service output that does not meet the standard of performance associated with the Performance Work Statement.</w:t>
      </w:r>
    </w:p>
    <w:p w14:paraId="44FFB10A" w14:textId="77777777" w:rsidR="001A4EBC" w:rsidRPr="001A4EBC" w:rsidRDefault="001A4EBC" w:rsidP="001A4EBC">
      <w:pPr>
        <w:rPr>
          <w:rFonts w:ascii="Arial" w:hAnsi="Arial" w:cs="Arial"/>
        </w:rPr>
      </w:pPr>
      <w:r w:rsidRPr="001A4EBC">
        <w:rPr>
          <w:rFonts w:ascii="Arial" w:hAnsi="Arial" w:cs="Arial"/>
          <w:b/>
          <w:bCs/>
        </w:rPr>
        <w:t>Deliverable</w:t>
      </w:r>
      <w:r w:rsidRPr="001A4EBC">
        <w:rPr>
          <w:rFonts w:ascii="Arial" w:hAnsi="Arial" w:cs="Arial"/>
        </w:rPr>
        <w:t xml:space="preserve"> - Anything that can be physically delivered but may include non-manufactured things such as meeting minutes or reports.</w:t>
      </w:r>
    </w:p>
    <w:p w14:paraId="20379AEF" w14:textId="32C28FD0" w:rsidR="001A4EBC" w:rsidRPr="001A4EBC" w:rsidRDefault="001A4EBC" w:rsidP="001A4EBC">
      <w:pPr>
        <w:rPr>
          <w:rFonts w:ascii="Arial" w:hAnsi="Arial" w:cs="Arial"/>
        </w:rPr>
      </w:pPr>
      <w:r w:rsidRPr="001A4EBC">
        <w:rPr>
          <w:rFonts w:ascii="Arial" w:hAnsi="Arial" w:cs="Arial"/>
          <w:b/>
          <w:bCs/>
        </w:rPr>
        <w:t>Government Furnished Property (GFP)</w:t>
      </w:r>
      <w:r w:rsidRPr="001A4EBC">
        <w:rPr>
          <w:rFonts w:ascii="Arial" w:hAnsi="Arial" w:cs="Arial"/>
        </w:rPr>
        <w:t xml:space="preserve"> - Government-furnished property is property in the possession of, or directly acquired by, the Government and subsequently furnished to the Contractor for performance of a contract.</w:t>
      </w:r>
      <w:r w:rsidR="00371112">
        <w:rPr>
          <w:rFonts w:ascii="Arial" w:hAnsi="Arial" w:cs="Arial"/>
        </w:rPr>
        <w:t xml:space="preserve"> </w:t>
      </w:r>
      <w:r w:rsidRPr="001A4EBC">
        <w:rPr>
          <w:rFonts w:ascii="Arial" w:hAnsi="Arial" w:cs="Arial"/>
        </w:rPr>
        <w:t>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35E17CEA" w14:textId="49B57C6C" w:rsidR="000A0734" w:rsidRDefault="000A0734" w:rsidP="000A0734">
      <w:pPr>
        <w:rPr>
          <w:rFonts w:ascii="Arial" w:hAnsi="Arial" w:cs="Arial"/>
          <w:color w:val="000000"/>
        </w:rPr>
      </w:pPr>
      <w:r w:rsidRPr="005859FB">
        <w:rPr>
          <w:rStyle w:val="Emphasis"/>
          <w:rFonts w:ascii="Arial" w:hAnsi="Arial" w:cs="Arial"/>
          <w:b/>
          <w:bCs/>
          <w:i w:val="0"/>
          <w:iCs w:val="0"/>
          <w:color w:val="000000" w:themeColor="text1"/>
        </w:rPr>
        <w:t>Performance Standard</w:t>
      </w:r>
      <w:r w:rsidR="005859FB">
        <w:rPr>
          <w:rStyle w:val="Emphasis"/>
          <w:rFonts w:ascii="Arial" w:hAnsi="Arial" w:cs="Arial"/>
          <w:i w:val="0"/>
          <w:iCs w:val="0"/>
          <w:color w:val="000000" w:themeColor="text1"/>
        </w:rPr>
        <w:t xml:space="preserve"> - </w:t>
      </w:r>
      <w:r w:rsidRPr="00353D9B">
        <w:rPr>
          <w:rFonts w:ascii="Arial" w:hAnsi="Arial" w:cs="Arial"/>
          <w:color w:val="000000" w:themeColor="text1"/>
        </w:rPr>
        <w:t>The</w:t>
      </w:r>
      <w:r w:rsidRPr="3F791ADD">
        <w:rPr>
          <w:rFonts w:ascii="Arial" w:hAnsi="Arial" w:cs="Arial"/>
          <w:color w:val="000000" w:themeColor="text1"/>
        </w:rPr>
        <w:t xml:space="preserve"> Contractor</w:t>
      </w:r>
      <w:r>
        <w:rPr>
          <w:rFonts w:ascii="Arial" w:hAnsi="Arial" w:cs="Arial"/>
          <w:color w:val="000000" w:themeColor="text1"/>
        </w:rPr>
        <w:t>’</w:t>
      </w:r>
      <w:r w:rsidRPr="3F791ADD">
        <w:rPr>
          <w:rFonts w:ascii="Arial" w:hAnsi="Arial" w:cs="Arial"/>
          <w:color w:val="000000" w:themeColor="text1"/>
        </w:rPr>
        <w:t>s performance level required by the Government.   </w:t>
      </w:r>
    </w:p>
    <w:p w14:paraId="103F958C" w14:textId="77777777" w:rsidR="001A4EBC" w:rsidRPr="001A4EBC" w:rsidRDefault="001A4EBC" w:rsidP="001A4EBC">
      <w:pPr>
        <w:rPr>
          <w:rFonts w:ascii="Arial" w:hAnsi="Arial" w:cs="Arial"/>
        </w:rPr>
      </w:pPr>
      <w:r w:rsidRPr="001A4EBC">
        <w:rPr>
          <w:rFonts w:ascii="Arial" w:hAnsi="Arial" w:cs="Arial"/>
          <w:b/>
          <w:bCs/>
        </w:rPr>
        <w:lastRenderedPageBreak/>
        <w:t>Performance Work Statement (PWS)</w:t>
      </w:r>
      <w:r w:rsidRPr="001A4EBC">
        <w:rPr>
          <w:rFonts w:ascii="Arial" w:hAnsi="Arial" w:cs="Arial"/>
        </w:rPr>
        <w:t xml:space="preserve"> - A statement of work for performance-based acquisitions that describe the required results in clear, specific, and objective terms with measurable outcomes.</w:t>
      </w:r>
    </w:p>
    <w:p w14:paraId="7258E3B6" w14:textId="77777777" w:rsidR="001A4EBC" w:rsidRPr="001A4EBC" w:rsidRDefault="001A4EBC" w:rsidP="001A4EBC">
      <w:pPr>
        <w:rPr>
          <w:rFonts w:ascii="Arial" w:hAnsi="Arial" w:cs="Arial"/>
        </w:rPr>
      </w:pPr>
      <w:r w:rsidRPr="001A4EBC">
        <w:rPr>
          <w:rFonts w:ascii="Arial" w:hAnsi="Arial" w:cs="Arial"/>
          <w:b/>
          <w:bCs/>
        </w:rPr>
        <w:t>Quality Assurance (QA)</w:t>
      </w:r>
      <w:r w:rsidRPr="001A4EBC">
        <w:rPr>
          <w:rFonts w:ascii="Arial" w:hAnsi="Arial" w:cs="Arial"/>
        </w:rPr>
        <w:t xml:space="preserve"> - Policies and procedures adopted by the Government to ensure that supplies and services acquired under Government contracts conform to the contracts quality requirements.  </w:t>
      </w:r>
    </w:p>
    <w:p w14:paraId="5724C4BC" w14:textId="77777777" w:rsidR="001A4EBC" w:rsidRPr="001A4EBC" w:rsidRDefault="001A4EBC" w:rsidP="001A4EBC">
      <w:pPr>
        <w:rPr>
          <w:rFonts w:ascii="Arial" w:hAnsi="Arial" w:cs="Arial"/>
        </w:rPr>
      </w:pPr>
      <w:r w:rsidRPr="001A4EBC">
        <w:rPr>
          <w:rFonts w:ascii="Arial" w:hAnsi="Arial" w:cs="Arial"/>
          <w:b/>
          <w:bCs/>
        </w:rPr>
        <w:t>Quality Assurance Surveillance Plan (QASP)</w:t>
      </w:r>
      <w:r w:rsidRPr="001A4EBC">
        <w:rPr>
          <w:rFonts w:ascii="Arial" w:hAnsi="Arial" w:cs="Arial"/>
        </w:rPr>
        <w:t xml:space="preserve"> - A plan describing how the agency will survey, observe, test, sample, evaluate and document the Contractor's performance in meeting critical performance standards identified in the contract.  </w:t>
      </w:r>
    </w:p>
    <w:p w14:paraId="389C57CF" w14:textId="77777777" w:rsidR="001A4EBC" w:rsidRPr="001A4EBC" w:rsidRDefault="001A4EBC" w:rsidP="001A4EBC">
      <w:pPr>
        <w:rPr>
          <w:rFonts w:ascii="Arial" w:hAnsi="Arial" w:cs="Arial"/>
        </w:rPr>
      </w:pPr>
      <w:r w:rsidRPr="001A4EBC">
        <w:rPr>
          <w:rFonts w:ascii="Arial" w:hAnsi="Arial" w:cs="Arial"/>
          <w:b/>
          <w:bCs/>
        </w:rPr>
        <w:t>Quality Control (QC)</w:t>
      </w:r>
      <w:r w:rsidRPr="001A4EBC">
        <w:rPr>
          <w:rFonts w:ascii="Arial" w:hAnsi="Arial" w:cs="Arial"/>
        </w:rPr>
        <w:t xml:space="preserve"> - All necessary measures taken by the Contractor to assure that the quality of an end product of service shall meet contract requirements.</w:t>
      </w:r>
    </w:p>
    <w:p w14:paraId="60E16F2C" w14:textId="77777777" w:rsidR="001A4EBC" w:rsidRPr="001A4EBC" w:rsidRDefault="001A4EBC" w:rsidP="001A4EBC">
      <w:pPr>
        <w:rPr>
          <w:rFonts w:ascii="Arial" w:hAnsi="Arial" w:cs="Arial"/>
        </w:rPr>
      </w:pPr>
      <w:r w:rsidRPr="001A4EBC">
        <w:rPr>
          <w:rFonts w:ascii="Arial" w:hAnsi="Arial" w:cs="Arial"/>
          <w:b/>
          <w:bCs/>
        </w:rPr>
        <w:t>Subcontractor</w:t>
      </w:r>
      <w:r w:rsidRPr="001A4EBC">
        <w:rPr>
          <w:rFonts w:ascii="Arial" w:hAnsi="Arial" w:cs="Arial"/>
        </w:rPr>
        <w:t xml:space="preserve"> - Any person, other than the prime Contractor, who offers to furnish or furnishes any supplies, material, equipment, or services of any kind under a prime contract or a subcontract entered into in connection with such prime contract, and any person who offers to furnish or furnishes general supplies to the prime contractor or a higher tier subcontractor.  The Government does not have privity of contract with a subcontractor. </w:t>
      </w:r>
    </w:p>
    <w:p w14:paraId="65A8FA5B" w14:textId="6355DB25" w:rsidR="001A4EBC" w:rsidRPr="00EA0E12" w:rsidRDefault="001A4EBC" w:rsidP="0041493E">
      <w:pPr>
        <w:keepNext/>
        <w:spacing w:before="240" w:after="60"/>
        <w:outlineLvl w:val="2"/>
        <w:rPr>
          <w:rFonts w:ascii="Arial" w:eastAsia="Times New Roman" w:hAnsi="Arial" w:cs="Arial"/>
          <w:b/>
          <w:bCs/>
          <w:sz w:val="26"/>
          <w:szCs w:val="26"/>
        </w:rPr>
      </w:pPr>
      <w:bookmarkStart w:id="41" w:name="_Toc468119777"/>
      <w:bookmarkStart w:id="42" w:name="_Toc224889511"/>
      <w:r w:rsidRPr="00EA0E12">
        <w:rPr>
          <w:rFonts w:ascii="Arial" w:eastAsia="Times New Roman" w:hAnsi="Arial" w:cs="Arial"/>
          <w:b/>
          <w:bCs/>
          <w:sz w:val="26"/>
          <w:szCs w:val="26"/>
        </w:rPr>
        <w:t>2.2 Acronyms</w:t>
      </w:r>
      <w:bookmarkEnd w:id="41"/>
      <w:bookmarkEnd w:id="42"/>
      <w:r w:rsidRPr="00EA0E12">
        <w:rPr>
          <w:rFonts w:ascii="Arial" w:eastAsia="Times New Roman" w:hAnsi="Arial" w:cs="Arial"/>
          <w:b/>
          <w:bCs/>
          <w:sz w:val="26"/>
          <w:szCs w:val="26"/>
        </w:rPr>
        <w:t xml:space="preserve"> </w:t>
      </w:r>
    </w:p>
    <w:p w14:paraId="7B25FD78" w14:textId="77777777" w:rsidR="00706E47" w:rsidRDefault="00706E47" w:rsidP="00901DF6">
      <w:pPr>
        <w:rPr>
          <w:rFonts w:ascii="Arial" w:hAnsi="Arial" w:cs="Arial"/>
        </w:rPr>
        <w:sectPr w:rsidR="00706E47" w:rsidSect="008F7666">
          <w:headerReference w:type="default" r:id="rId38"/>
          <w:pgSz w:w="12240" w:h="15840" w:code="1"/>
          <w:pgMar w:top="1440" w:right="1440" w:bottom="1440" w:left="1440" w:header="720" w:footer="720" w:gutter="0"/>
          <w:cols w:space="720"/>
          <w:docGrid w:linePitch="360"/>
        </w:sectPr>
      </w:pPr>
    </w:p>
    <w:p w14:paraId="6BF277E3" w14:textId="77777777" w:rsidR="00901DF6" w:rsidRPr="00706E47" w:rsidRDefault="00901DF6" w:rsidP="00901DF6">
      <w:pPr>
        <w:rPr>
          <w:rFonts w:ascii="Arial" w:hAnsi="Arial" w:cs="Arial"/>
        </w:rPr>
      </w:pPr>
      <w:r w:rsidRPr="00706E47">
        <w:rPr>
          <w:rFonts w:ascii="Arial" w:hAnsi="Arial" w:cs="Arial"/>
        </w:rPr>
        <w:t>AAR - After Action Report</w:t>
      </w:r>
    </w:p>
    <w:p w14:paraId="4FEE2225" w14:textId="77777777" w:rsidR="00901DF6" w:rsidRPr="00706E47" w:rsidRDefault="00901DF6" w:rsidP="00901DF6">
      <w:pPr>
        <w:rPr>
          <w:rFonts w:ascii="Arial" w:hAnsi="Arial" w:cs="Arial"/>
        </w:rPr>
      </w:pPr>
      <w:r w:rsidRPr="00706E47">
        <w:rPr>
          <w:rFonts w:ascii="Arial" w:hAnsi="Arial" w:cs="Arial"/>
        </w:rPr>
        <w:t>ACFE - Association of Certified Fraud Examiners</w:t>
      </w:r>
    </w:p>
    <w:p w14:paraId="7DA0C7D2" w14:textId="77777777" w:rsidR="00901DF6" w:rsidRPr="00706E47" w:rsidRDefault="00901DF6" w:rsidP="00901DF6">
      <w:pPr>
        <w:rPr>
          <w:rFonts w:ascii="Arial" w:hAnsi="Arial" w:cs="Arial"/>
        </w:rPr>
      </w:pPr>
      <w:r w:rsidRPr="00706E47">
        <w:rPr>
          <w:rFonts w:ascii="Arial" w:hAnsi="Arial" w:cs="Arial"/>
        </w:rPr>
        <w:t>AICPA - American Institute of Certified Public Accountants</w:t>
      </w:r>
    </w:p>
    <w:p w14:paraId="1C1EB016" w14:textId="77777777" w:rsidR="00901DF6" w:rsidRPr="00706E47" w:rsidRDefault="00901DF6" w:rsidP="00901DF6">
      <w:pPr>
        <w:rPr>
          <w:rFonts w:ascii="Arial" w:hAnsi="Arial" w:cs="Arial"/>
        </w:rPr>
      </w:pPr>
      <w:r w:rsidRPr="00706E47">
        <w:rPr>
          <w:rFonts w:ascii="Arial" w:hAnsi="Arial" w:cs="Arial"/>
        </w:rPr>
        <w:t xml:space="preserve">AQL - Acceptable Quality Level </w:t>
      </w:r>
    </w:p>
    <w:p w14:paraId="60560BF0" w14:textId="77777777" w:rsidR="00901DF6" w:rsidRPr="00706E47" w:rsidRDefault="00901DF6" w:rsidP="00901DF6">
      <w:pPr>
        <w:rPr>
          <w:rFonts w:ascii="Arial" w:hAnsi="Arial" w:cs="Arial"/>
        </w:rPr>
      </w:pPr>
      <w:r w:rsidRPr="00706E47">
        <w:rPr>
          <w:rFonts w:ascii="Arial" w:hAnsi="Arial" w:cs="Arial"/>
        </w:rPr>
        <w:t xml:space="preserve">CAP - Corrective Action Plan </w:t>
      </w:r>
    </w:p>
    <w:p w14:paraId="6014EF1F" w14:textId="77777777" w:rsidR="00901DF6" w:rsidRPr="00706E47" w:rsidRDefault="00901DF6" w:rsidP="00901DF6">
      <w:pPr>
        <w:rPr>
          <w:rFonts w:ascii="Arial" w:hAnsi="Arial" w:cs="Arial"/>
        </w:rPr>
      </w:pPr>
      <w:r w:rsidRPr="00706E47">
        <w:rPr>
          <w:rFonts w:ascii="Arial" w:hAnsi="Arial" w:cs="Arial"/>
        </w:rPr>
        <w:t xml:space="preserve">CCB - Change Control Board   </w:t>
      </w:r>
    </w:p>
    <w:p w14:paraId="1E26588C" w14:textId="77777777" w:rsidR="00901DF6" w:rsidRPr="00706E47" w:rsidRDefault="00901DF6" w:rsidP="00901DF6">
      <w:pPr>
        <w:rPr>
          <w:rFonts w:ascii="Arial" w:hAnsi="Arial" w:cs="Arial"/>
        </w:rPr>
      </w:pPr>
      <w:r w:rsidRPr="00706E47">
        <w:rPr>
          <w:rFonts w:ascii="Arial" w:hAnsi="Arial" w:cs="Arial"/>
        </w:rPr>
        <w:t xml:space="preserve">CCMB - Configuration Change Management Board   </w:t>
      </w:r>
    </w:p>
    <w:p w14:paraId="401FB5FF" w14:textId="77777777" w:rsidR="00901DF6" w:rsidRPr="00706E47" w:rsidRDefault="00901DF6" w:rsidP="00901DF6">
      <w:pPr>
        <w:rPr>
          <w:rFonts w:ascii="Arial" w:hAnsi="Arial" w:cs="Arial"/>
        </w:rPr>
      </w:pPr>
      <w:r w:rsidRPr="00706E47">
        <w:rPr>
          <w:rFonts w:ascii="Arial" w:hAnsi="Arial" w:cs="Arial"/>
        </w:rPr>
        <w:t xml:space="preserve">CMMI - Capability Maturity Model Integration   </w:t>
      </w:r>
    </w:p>
    <w:p w14:paraId="1B95C7E3" w14:textId="77777777" w:rsidR="00901DF6" w:rsidRPr="00706E47" w:rsidRDefault="00901DF6" w:rsidP="00901DF6">
      <w:pPr>
        <w:rPr>
          <w:rFonts w:ascii="Arial" w:hAnsi="Arial" w:cs="Arial"/>
        </w:rPr>
      </w:pPr>
      <w:r w:rsidRPr="00706E47">
        <w:rPr>
          <w:rFonts w:ascii="Arial" w:hAnsi="Arial" w:cs="Arial"/>
        </w:rPr>
        <w:t xml:space="preserve">CFO - Chief Financial Officer </w:t>
      </w:r>
    </w:p>
    <w:p w14:paraId="24189BA3" w14:textId="75B63317" w:rsidR="00C13F83" w:rsidRDefault="00C13F83" w:rsidP="00901DF6">
      <w:pPr>
        <w:rPr>
          <w:rFonts w:ascii="Arial" w:hAnsi="Arial" w:cs="Arial"/>
        </w:rPr>
      </w:pPr>
      <w:r>
        <w:rPr>
          <w:rFonts w:ascii="Arial" w:hAnsi="Arial" w:cs="Arial"/>
        </w:rPr>
        <w:t>CFPB - Consumer Financial Protection Bureau</w:t>
      </w:r>
    </w:p>
    <w:p w14:paraId="5C22178B" w14:textId="440C39F7" w:rsidR="00901DF6" w:rsidRPr="00706E47" w:rsidRDefault="00901DF6" w:rsidP="00901DF6">
      <w:pPr>
        <w:rPr>
          <w:rFonts w:ascii="Arial" w:hAnsi="Arial" w:cs="Arial"/>
        </w:rPr>
      </w:pPr>
      <w:r w:rsidRPr="00706E47">
        <w:rPr>
          <w:rFonts w:ascii="Arial" w:hAnsi="Arial" w:cs="Arial"/>
        </w:rPr>
        <w:t xml:space="preserve">CFR - Code of Federal Regulations   </w:t>
      </w:r>
    </w:p>
    <w:p w14:paraId="22EE25A9" w14:textId="77777777" w:rsidR="00901DF6" w:rsidRPr="00706E47" w:rsidRDefault="00901DF6" w:rsidP="00901DF6">
      <w:pPr>
        <w:rPr>
          <w:rFonts w:ascii="Arial" w:hAnsi="Arial" w:cs="Arial"/>
        </w:rPr>
      </w:pPr>
      <w:r w:rsidRPr="00706E47">
        <w:rPr>
          <w:rFonts w:ascii="Arial" w:hAnsi="Arial" w:cs="Arial"/>
        </w:rPr>
        <w:t xml:space="preserve">CIO - Chief Information Officer </w:t>
      </w:r>
    </w:p>
    <w:p w14:paraId="25278908" w14:textId="77777777" w:rsidR="00901DF6" w:rsidRPr="00706E47" w:rsidRDefault="00901DF6" w:rsidP="00901DF6">
      <w:pPr>
        <w:rPr>
          <w:rFonts w:ascii="Arial" w:hAnsi="Arial" w:cs="Arial"/>
        </w:rPr>
      </w:pPr>
      <w:r w:rsidRPr="00706E47">
        <w:rPr>
          <w:rFonts w:ascii="Arial" w:hAnsi="Arial" w:cs="Arial"/>
        </w:rPr>
        <w:t xml:space="preserve">CO - Contracting Officer   </w:t>
      </w:r>
    </w:p>
    <w:p w14:paraId="78C0BA11" w14:textId="77777777" w:rsidR="00901DF6" w:rsidRPr="00706E47" w:rsidRDefault="00901DF6" w:rsidP="00901DF6">
      <w:pPr>
        <w:rPr>
          <w:rFonts w:ascii="Arial" w:hAnsi="Arial" w:cs="Arial"/>
        </w:rPr>
      </w:pPr>
      <w:r w:rsidRPr="00706E47">
        <w:rPr>
          <w:rFonts w:ascii="Arial" w:hAnsi="Arial" w:cs="Arial"/>
        </w:rPr>
        <w:t xml:space="preserve">COR - Contracting Officer Representative </w:t>
      </w:r>
    </w:p>
    <w:p w14:paraId="14AF06EE" w14:textId="77777777" w:rsidR="00901DF6" w:rsidRPr="00706E47" w:rsidRDefault="00901DF6" w:rsidP="00901DF6">
      <w:pPr>
        <w:rPr>
          <w:rFonts w:ascii="Arial" w:hAnsi="Arial" w:cs="Arial"/>
        </w:rPr>
      </w:pPr>
      <w:r w:rsidRPr="00706E47">
        <w:rPr>
          <w:rFonts w:ascii="Arial" w:hAnsi="Arial" w:cs="Arial"/>
        </w:rPr>
        <w:t xml:space="preserve">COSO - Committee of Sponsoring Organizations of the Treadway Commission </w:t>
      </w:r>
    </w:p>
    <w:p w14:paraId="19A9898B" w14:textId="77777777" w:rsidR="00901DF6" w:rsidRPr="00706E47" w:rsidRDefault="00901DF6" w:rsidP="00901DF6">
      <w:pPr>
        <w:rPr>
          <w:rFonts w:ascii="Arial" w:hAnsi="Arial" w:cs="Arial"/>
        </w:rPr>
      </w:pPr>
      <w:r w:rsidRPr="00706E47">
        <w:rPr>
          <w:rFonts w:ascii="Arial" w:hAnsi="Arial" w:cs="Arial"/>
        </w:rPr>
        <w:t xml:space="preserve">COTS - Commercial Off-the-Shelf   </w:t>
      </w:r>
    </w:p>
    <w:p w14:paraId="180E4C00" w14:textId="77777777" w:rsidR="00901DF6" w:rsidRPr="00706E47" w:rsidRDefault="00901DF6" w:rsidP="00901DF6">
      <w:pPr>
        <w:rPr>
          <w:rFonts w:ascii="Arial" w:hAnsi="Arial" w:cs="Arial"/>
        </w:rPr>
      </w:pPr>
      <w:r w:rsidRPr="00706E47">
        <w:rPr>
          <w:rFonts w:ascii="Arial" w:hAnsi="Arial" w:cs="Arial"/>
        </w:rPr>
        <w:t xml:space="preserve">CPO - Chief Procurement Officer </w:t>
      </w:r>
    </w:p>
    <w:p w14:paraId="77865FCF" w14:textId="77777777" w:rsidR="00901DF6" w:rsidRPr="00706E47" w:rsidRDefault="00901DF6" w:rsidP="00901DF6">
      <w:pPr>
        <w:rPr>
          <w:rFonts w:ascii="Arial" w:hAnsi="Arial" w:cs="Arial"/>
        </w:rPr>
      </w:pPr>
      <w:r w:rsidRPr="00706E47">
        <w:rPr>
          <w:rFonts w:ascii="Arial" w:hAnsi="Arial" w:cs="Arial"/>
        </w:rPr>
        <w:t>CSF - Cyber Security Framework</w:t>
      </w:r>
    </w:p>
    <w:p w14:paraId="791670CC" w14:textId="38967186" w:rsidR="00901DF6" w:rsidRPr="00706E47" w:rsidRDefault="00901DF6" w:rsidP="00901DF6">
      <w:pPr>
        <w:rPr>
          <w:rFonts w:ascii="Arial" w:hAnsi="Arial" w:cs="Arial"/>
        </w:rPr>
      </w:pPr>
      <w:r w:rsidRPr="00706E47">
        <w:rPr>
          <w:rFonts w:ascii="Arial" w:hAnsi="Arial" w:cs="Arial"/>
        </w:rPr>
        <w:t xml:space="preserve">ERC </w:t>
      </w:r>
      <w:r w:rsidR="00C83B77">
        <w:rPr>
          <w:rFonts w:ascii="Arial" w:hAnsi="Arial" w:cs="Arial"/>
        </w:rPr>
        <w:t xml:space="preserve">- </w:t>
      </w:r>
      <w:r w:rsidRPr="00706E47">
        <w:rPr>
          <w:rFonts w:ascii="Arial" w:hAnsi="Arial" w:cs="Arial"/>
        </w:rPr>
        <w:t>Enterprise Risk Committee</w:t>
      </w:r>
    </w:p>
    <w:p w14:paraId="6CF231D3" w14:textId="283C3D94" w:rsidR="00901DF6" w:rsidRPr="00706E47" w:rsidRDefault="00901DF6" w:rsidP="00901DF6">
      <w:pPr>
        <w:rPr>
          <w:rFonts w:ascii="Arial" w:hAnsi="Arial" w:cs="Arial"/>
        </w:rPr>
      </w:pPr>
      <w:r w:rsidRPr="00706E47">
        <w:rPr>
          <w:rFonts w:ascii="Arial" w:hAnsi="Arial" w:cs="Arial"/>
        </w:rPr>
        <w:t xml:space="preserve">ERM </w:t>
      </w:r>
      <w:r w:rsidR="00C83B77">
        <w:rPr>
          <w:rFonts w:ascii="Arial" w:hAnsi="Arial" w:cs="Arial"/>
        </w:rPr>
        <w:t xml:space="preserve">- </w:t>
      </w:r>
      <w:r w:rsidRPr="00706E47">
        <w:rPr>
          <w:rFonts w:ascii="Arial" w:hAnsi="Arial" w:cs="Arial"/>
        </w:rPr>
        <w:t xml:space="preserve">Enterprise Risk Management  </w:t>
      </w:r>
    </w:p>
    <w:p w14:paraId="226E6543" w14:textId="77777777" w:rsidR="00901DF6" w:rsidRPr="00706E47" w:rsidRDefault="00901DF6" w:rsidP="00901DF6">
      <w:pPr>
        <w:rPr>
          <w:rFonts w:ascii="Arial" w:hAnsi="Arial" w:cs="Arial"/>
        </w:rPr>
      </w:pPr>
      <w:r w:rsidRPr="00706E47">
        <w:rPr>
          <w:rFonts w:ascii="Arial" w:hAnsi="Arial" w:cs="Arial"/>
        </w:rPr>
        <w:t xml:space="preserve">EST - Eastern Standard Time (U.S.)    </w:t>
      </w:r>
    </w:p>
    <w:p w14:paraId="002F8DB1" w14:textId="77777777" w:rsidR="00901DF6" w:rsidRPr="00706E47" w:rsidRDefault="00901DF6" w:rsidP="00901DF6">
      <w:pPr>
        <w:rPr>
          <w:rFonts w:ascii="Arial" w:hAnsi="Arial" w:cs="Arial"/>
        </w:rPr>
      </w:pPr>
      <w:r w:rsidRPr="00706E47">
        <w:rPr>
          <w:rFonts w:ascii="Arial" w:hAnsi="Arial" w:cs="Arial"/>
        </w:rPr>
        <w:t xml:space="preserve">ETC - Estimate to Completion    </w:t>
      </w:r>
    </w:p>
    <w:p w14:paraId="0357060E" w14:textId="3E894F1F" w:rsidR="00C13F83" w:rsidRDefault="00C13F83" w:rsidP="00901DF6">
      <w:pPr>
        <w:rPr>
          <w:rFonts w:ascii="Arial" w:hAnsi="Arial" w:cs="Arial"/>
        </w:rPr>
      </w:pPr>
      <w:r>
        <w:rPr>
          <w:rFonts w:ascii="Arial" w:hAnsi="Arial" w:cs="Arial"/>
        </w:rPr>
        <w:t>FHFA - Federal Housing Finance Authority</w:t>
      </w:r>
    </w:p>
    <w:p w14:paraId="3B5B6451" w14:textId="20FF75CD" w:rsidR="00901DF6" w:rsidRPr="00706E47" w:rsidRDefault="00901DF6" w:rsidP="00901DF6">
      <w:pPr>
        <w:rPr>
          <w:rFonts w:ascii="Arial" w:hAnsi="Arial" w:cs="Arial"/>
        </w:rPr>
      </w:pPr>
      <w:r w:rsidRPr="00706E47">
        <w:rPr>
          <w:rFonts w:ascii="Arial" w:hAnsi="Arial" w:cs="Arial"/>
        </w:rPr>
        <w:t>FISCAM - Federal Information Security Controls Audit Manual</w:t>
      </w:r>
    </w:p>
    <w:p w14:paraId="3C2446ED" w14:textId="77777777" w:rsidR="00901DF6" w:rsidRPr="00706E47" w:rsidRDefault="00901DF6" w:rsidP="00901DF6">
      <w:pPr>
        <w:rPr>
          <w:rFonts w:ascii="Arial" w:hAnsi="Arial" w:cs="Arial"/>
        </w:rPr>
      </w:pPr>
      <w:r w:rsidRPr="00706E47">
        <w:rPr>
          <w:rFonts w:ascii="Arial" w:hAnsi="Arial" w:cs="Arial"/>
        </w:rPr>
        <w:lastRenderedPageBreak/>
        <w:t>FISMA - Federal Information Security Modernization Act</w:t>
      </w:r>
    </w:p>
    <w:p w14:paraId="56C1CF9B" w14:textId="77777777" w:rsidR="00901DF6" w:rsidRPr="00706E47" w:rsidRDefault="00901DF6" w:rsidP="00901DF6">
      <w:pPr>
        <w:rPr>
          <w:rFonts w:ascii="Arial" w:hAnsi="Arial" w:cs="Arial"/>
        </w:rPr>
      </w:pPr>
      <w:r w:rsidRPr="00706E47">
        <w:rPr>
          <w:rFonts w:ascii="Arial" w:hAnsi="Arial" w:cs="Arial"/>
        </w:rPr>
        <w:t>GAAP - Generally Accepted Accounting Principals</w:t>
      </w:r>
    </w:p>
    <w:p w14:paraId="64466185" w14:textId="77777777" w:rsidR="00901DF6" w:rsidRPr="00706E47" w:rsidRDefault="00901DF6" w:rsidP="00901DF6">
      <w:pPr>
        <w:rPr>
          <w:rFonts w:ascii="Arial" w:hAnsi="Arial" w:cs="Arial"/>
        </w:rPr>
      </w:pPr>
      <w:r w:rsidRPr="00706E47">
        <w:rPr>
          <w:rFonts w:ascii="Arial" w:hAnsi="Arial" w:cs="Arial"/>
        </w:rPr>
        <w:t xml:space="preserve">GAO - U.S. Government Accountability Office </w:t>
      </w:r>
    </w:p>
    <w:p w14:paraId="7B1820F3" w14:textId="77777777" w:rsidR="00901DF6" w:rsidRPr="00706E47" w:rsidRDefault="00901DF6" w:rsidP="00901DF6">
      <w:pPr>
        <w:rPr>
          <w:rFonts w:ascii="Arial" w:hAnsi="Arial" w:cs="Arial"/>
        </w:rPr>
      </w:pPr>
      <w:r w:rsidRPr="00706E47">
        <w:rPr>
          <w:rFonts w:ascii="Arial" w:hAnsi="Arial" w:cs="Arial"/>
        </w:rPr>
        <w:t>GFP - Government-Furnished Property</w:t>
      </w:r>
    </w:p>
    <w:p w14:paraId="2DC5FFBB" w14:textId="0543B285" w:rsidR="00C13F83" w:rsidRDefault="00C13F83" w:rsidP="00901DF6">
      <w:pPr>
        <w:rPr>
          <w:rFonts w:ascii="Arial" w:hAnsi="Arial" w:cs="Arial"/>
        </w:rPr>
      </w:pPr>
      <w:r>
        <w:rPr>
          <w:rFonts w:ascii="Arial" w:hAnsi="Arial" w:cs="Arial"/>
        </w:rPr>
        <w:t xml:space="preserve">GNMA or Ginnie Mae </w:t>
      </w:r>
      <w:r w:rsidR="00FE31F0">
        <w:rPr>
          <w:rFonts w:ascii="Arial" w:hAnsi="Arial" w:cs="Arial"/>
        </w:rPr>
        <w:t xml:space="preserve">- </w:t>
      </w:r>
      <w:r>
        <w:rPr>
          <w:rFonts w:ascii="Arial" w:hAnsi="Arial" w:cs="Arial"/>
        </w:rPr>
        <w:t>Government National Mortgage Association</w:t>
      </w:r>
    </w:p>
    <w:p w14:paraId="67B51139" w14:textId="0CBC4594" w:rsidR="00901DF6" w:rsidRPr="00706E47" w:rsidRDefault="00901DF6" w:rsidP="00901DF6">
      <w:pPr>
        <w:rPr>
          <w:rFonts w:ascii="Arial" w:hAnsi="Arial" w:cs="Arial"/>
        </w:rPr>
      </w:pPr>
      <w:r w:rsidRPr="00706E47">
        <w:rPr>
          <w:rFonts w:ascii="Arial" w:hAnsi="Arial" w:cs="Arial"/>
        </w:rPr>
        <w:t xml:space="preserve">HUD - U.S. Department of Housing and Urban Development  </w:t>
      </w:r>
    </w:p>
    <w:p w14:paraId="286296CB" w14:textId="77777777" w:rsidR="00901DF6" w:rsidRPr="00706E47" w:rsidRDefault="00901DF6" w:rsidP="00901DF6">
      <w:pPr>
        <w:rPr>
          <w:rFonts w:ascii="Arial" w:hAnsi="Arial" w:cs="Arial"/>
        </w:rPr>
      </w:pPr>
      <w:r w:rsidRPr="00706E47">
        <w:rPr>
          <w:rFonts w:ascii="Arial" w:hAnsi="Arial" w:cs="Arial"/>
        </w:rPr>
        <w:t xml:space="preserve">HUDAR - HUD Acquisition Regulation   </w:t>
      </w:r>
    </w:p>
    <w:p w14:paraId="693FB07A" w14:textId="77777777" w:rsidR="00901DF6" w:rsidRPr="00706E47" w:rsidRDefault="00901DF6" w:rsidP="00901DF6">
      <w:pPr>
        <w:rPr>
          <w:rFonts w:ascii="Arial" w:hAnsi="Arial" w:cs="Arial"/>
        </w:rPr>
      </w:pPr>
      <w:r w:rsidRPr="00706E47">
        <w:rPr>
          <w:rFonts w:ascii="Arial" w:hAnsi="Arial" w:cs="Arial"/>
        </w:rPr>
        <w:t xml:space="preserve">IG - Inspector General   </w:t>
      </w:r>
    </w:p>
    <w:p w14:paraId="4B622424" w14:textId="77777777" w:rsidR="00901DF6" w:rsidRPr="00706E47" w:rsidRDefault="00901DF6" w:rsidP="00901DF6">
      <w:pPr>
        <w:rPr>
          <w:rFonts w:ascii="Arial" w:hAnsi="Arial" w:cs="Arial"/>
        </w:rPr>
      </w:pPr>
      <w:r w:rsidRPr="00706E47">
        <w:rPr>
          <w:rFonts w:ascii="Arial" w:hAnsi="Arial" w:cs="Arial"/>
        </w:rPr>
        <w:t xml:space="preserve">IT - Information Technology   </w:t>
      </w:r>
    </w:p>
    <w:p w14:paraId="0F116188" w14:textId="77777777" w:rsidR="00901DF6" w:rsidRPr="00706E47" w:rsidRDefault="00901DF6" w:rsidP="00901DF6">
      <w:pPr>
        <w:rPr>
          <w:rFonts w:ascii="Arial" w:hAnsi="Arial" w:cs="Arial"/>
        </w:rPr>
      </w:pPr>
      <w:r w:rsidRPr="00706E47">
        <w:rPr>
          <w:rFonts w:ascii="Arial" w:hAnsi="Arial" w:cs="Arial"/>
        </w:rPr>
        <w:t xml:space="preserve">IV&amp;V - Independent Validation and Verification  </w:t>
      </w:r>
    </w:p>
    <w:p w14:paraId="28D759D3" w14:textId="77777777" w:rsidR="00901DF6" w:rsidRPr="00706E47" w:rsidRDefault="00901DF6" w:rsidP="00901DF6">
      <w:pPr>
        <w:rPr>
          <w:rFonts w:ascii="Arial" w:hAnsi="Arial" w:cs="Arial"/>
        </w:rPr>
      </w:pPr>
      <w:r w:rsidRPr="00706E47">
        <w:rPr>
          <w:rFonts w:ascii="Arial" w:hAnsi="Arial" w:cs="Arial"/>
        </w:rPr>
        <w:t>KPI - Key Performance Indicator</w:t>
      </w:r>
    </w:p>
    <w:p w14:paraId="689DCF10" w14:textId="77777777" w:rsidR="00901DF6" w:rsidRPr="00706E47" w:rsidRDefault="00901DF6" w:rsidP="00901DF6">
      <w:pPr>
        <w:rPr>
          <w:rFonts w:ascii="Arial" w:hAnsi="Arial" w:cs="Arial"/>
        </w:rPr>
      </w:pPr>
      <w:r w:rsidRPr="00706E47">
        <w:rPr>
          <w:rFonts w:ascii="Arial" w:hAnsi="Arial" w:cs="Arial"/>
        </w:rPr>
        <w:t>KRI - Key Risk Indicator</w:t>
      </w:r>
    </w:p>
    <w:p w14:paraId="091D89BC" w14:textId="77777777" w:rsidR="00901DF6" w:rsidRPr="00706E47" w:rsidRDefault="00901DF6" w:rsidP="00901DF6">
      <w:pPr>
        <w:rPr>
          <w:rFonts w:ascii="Arial" w:hAnsi="Arial" w:cs="Arial"/>
        </w:rPr>
      </w:pPr>
      <w:r w:rsidRPr="00706E47">
        <w:rPr>
          <w:rFonts w:ascii="Arial" w:hAnsi="Arial" w:cs="Arial"/>
        </w:rPr>
        <w:t>LOE - Level of Effort</w:t>
      </w:r>
    </w:p>
    <w:p w14:paraId="4D399A82" w14:textId="77777777" w:rsidR="00901DF6" w:rsidRPr="00706E47" w:rsidRDefault="00901DF6" w:rsidP="00901DF6">
      <w:pPr>
        <w:rPr>
          <w:rFonts w:ascii="Arial" w:hAnsi="Arial" w:cs="Arial"/>
        </w:rPr>
      </w:pPr>
      <w:r w:rsidRPr="00706E47">
        <w:rPr>
          <w:rFonts w:ascii="Arial" w:hAnsi="Arial" w:cs="Arial"/>
        </w:rPr>
        <w:t>NIST - National Institute of Science and Technology</w:t>
      </w:r>
    </w:p>
    <w:p w14:paraId="35E94352" w14:textId="77777777" w:rsidR="00901DF6" w:rsidRPr="00706E47" w:rsidRDefault="00901DF6" w:rsidP="00901DF6">
      <w:pPr>
        <w:rPr>
          <w:rFonts w:ascii="Arial" w:hAnsi="Arial" w:cs="Arial"/>
        </w:rPr>
      </w:pPr>
      <w:r w:rsidRPr="00706E47">
        <w:rPr>
          <w:rFonts w:ascii="Arial" w:hAnsi="Arial" w:cs="Arial"/>
        </w:rPr>
        <w:t>OCFO - Office of the Chief Financial Officer</w:t>
      </w:r>
    </w:p>
    <w:p w14:paraId="50C86F50" w14:textId="77777777" w:rsidR="00901DF6" w:rsidRPr="00706E47" w:rsidRDefault="00901DF6" w:rsidP="00901DF6">
      <w:pPr>
        <w:rPr>
          <w:rFonts w:ascii="Arial" w:hAnsi="Arial" w:cs="Arial"/>
        </w:rPr>
      </w:pPr>
      <w:r w:rsidRPr="00706E47">
        <w:rPr>
          <w:rFonts w:ascii="Arial" w:hAnsi="Arial" w:cs="Arial"/>
        </w:rPr>
        <w:t xml:space="preserve">OCM - Office of Capital Markets  </w:t>
      </w:r>
    </w:p>
    <w:p w14:paraId="346337B0" w14:textId="77777777" w:rsidR="00901DF6" w:rsidRPr="00706E47" w:rsidRDefault="00901DF6" w:rsidP="00901DF6">
      <w:pPr>
        <w:rPr>
          <w:rFonts w:ascii="Arial" w:hAnsi="Arial" w:cs="Arial"/>
        </w:rPr>
      </w:pPr>
      <w:r w:rsidRPr="00706E47">
        <w:rPr>
          <w:rFonts w:ascii="Arial" w:hAnsi="Arial" w:cs="Arial"/>
        </w:rPr>
        <w:t xml:space="preserve">OCPO - Office of the Chief Procurement Officer    </w:t>
      </w:r>
    </w:p>
    <w:p w14:paraId="5D5C3CCB" w14:textId="77777777" w:rsidR="00901DF6" w:rsidRPr="00706E47" w:rsidRDefault="00901DF6" w:rsidP="00901DF6">
      <w:pPr>
        <w:rPr>
          <w:rFonts w:ascii="Arial" w:hAnsi="Arial" w:cs="Arial"/>
        </w:rPr>
      </w:pPr>
      <w:r w:rsidRPr="00706E47">
        <w:rPr>
          <w:rFonts w:ascii="Arial" w:hAnsi="Arial" w:cs="Arial"/>
        </w:rPr>
        <w:t xml:space="preserve">OEDTS - Office of Enterprise Data &amp; Technology Solutions  </w:t>
      </w:r>
    </w:p>
    <w:p w14:paraId="36951A21" w14:textId="77777777" w:rsidR="00901DF6" w:rsidRPr="00706E47" w:rsidRDefault="00901DF6" w:rsidP="00901DF6">
      <w:pPr>
        <w:rPr>
          <w:rFonts w:ascii="Arial" w:hAnsi="Arial" w:cs="Arial"/>
        </w:rPr>
      </w:pPr>
      <w:r w:rsidRPr="00706E47">
        <w:rPr>
          <w:rFonts w:ascii="Arial" w:hAnsi="Arial" w:cs="Arial"/>
        </w:rPr>
        <w:t>OER - Office of Enterprise Risk</w:t>
      </w:r>
    </w:p>
    <w:p w14:paraId="11182A6D" w14:textId="77777777" w:rsidR="00901DF6" w:rsidRPr="00706E47" w:rsidRDefault="00901DF6" w:rsidP="00901DF6">
      <w:pPr>
        <w:rPr>
          <w:rFonts w:ascii="Arial" w:hAnsi="Arial" w:cs="Arial"/>
        </w:rPr>
      </w:pPr>
      <w:r w:rsidRPr="00706E47">
        <w:rPr>
          <w:rFonts w:ascii="Arial" w:hAnsi="Arial" w:cs="Arial"/>
        </w:rPr>
        <w:t>OI - Operational Incident</w:t>
      </w:r>
    </w:p>
    <w:p w14:paraId="6720412E" w14:textId="77777777" w:rsidR="00901DF6" w:rsidRPr="00706E47" w:rsidRDefault="00901DF6" w:rsidP="00901DF6">
      <w:pPr>
        <w:rPr>
          <w:rFonts w:ascii="Arial" w:hAnsi="Arial" w:cs="Arial"/>
        </w:rPr>
      </w:pPr>
      <w:r w:rsidRPr="00706E47">
        <w:rPr>
          <w:rFonts w:ascii="Arial" w:hAnsi="Arial" w:cs="Arial"/>
        </w:rPr>
        <w:t xml:space="preserve">OIG - Office of Inspector General    </w:t>
      </w:r>
    </w:p>
    <w:p w14:paraId="5B717AA5" w14:textId="77777777" w:rsidR="00901DF6" w:rsidRPr="00706E47" w:rsidRDefault="00901DF6" w:rsidP="00901DF6">
      <w:pPr>
        <w:rPr>
          <w:rFonts w:ascii="Arial" w:hAnsi="Arial" w:cs="Arial"/>
        </w:rPr>
      </w:pPr>
      <w:r w:rsidRPr="00706E47">
        <w:rPr>
          <w:rFonts w:ascii="Arial" w:hAnsi="Arial" w:cs="Arial"/>
        </w:rPr>
        <w:t>OIPM - Office of Issuer and Portfolio Management</w:t>
      </w:r>
    </w:p>
    <w:p w14:paraId="2B7AEC3A" w14:textId="77777777" w:rsidR="00901DF6" w:rsidRPr="00706E47" w:rsidRDefault="00901DF6" w:rsidP="00901DF6">
      <w:pPr>
        <w:rPr>
          <w:rFonts w:ascii="Arial" w:hAnsi="Arial" w:cs="Arial"/>
        </w:rPr>
      </w:pPr>
      <w:r w:rsidRPr="00706E47">
        <w:rPr>
          <w:rFonts w:ascii="Arial" w:hAnsi="Arial" w:cs="Arial"/>
        </w:rPr>
        <w:t xml:space="preserve">OMB - Office of Management and Budget   </w:t>
      </w:r>
    </w:p>
    <w:p w14:paraId="25C53035" w14:textId="77777777" w:rsidR="00901DF6" w:rsidRPr="00706E47" w:rsidRDefault="00901DF6" w:rsidP="00901DF6">
      <w:pPr>
        <w:rPr>
          <w:rFonts w:ascii="Arial" w:hAnsi="Arial" w:cs="Arial"/>
        </w:rPr>
      </w:pPr>
      <w:r w:rsidRPr="00706E47">
        <w:rPr>
          <w:rFonts w:ascii="Arial" w:hAnsi="Arial" w:cs="Arial"/>
        </w:rPr>
        <w:t>OMO - Office of Management Operations</w:t>
      </w:r>
    </w:p>
    <w:p w14:paraId="4AE8793B" w14:textId="530DA456" w:rsidR="00C13F83" w:rsidRDefault="00C13F83" w:rsidP="00901DF6">
      <w:pPr>
        <w:rPr>
          <w:rFonts w:ascii="Arial" w:hAnsi="Arial" w:cs="Arial"/>
        </w:rPr>
      </w:pPr>
      <w:r>
        <w:rPr>
          <w:rFonts w:ascii="Arial" w:hAnsi="Arial" w:cs="Arial"/>
        </w:rPr>
        <w:t>OCC - Office of the Comptroller of the Currency</w:t>
      </w:r>
    </w:p>
    <w:p w14:paraId="4F1C5C8A" w14:textId="746C32F8" w:rsidR="00C13F83" w:rsidRDefault="00C13F83" w:rsidP="00901DF6">
      <w:pPr>
        <w:rPr>
          <w:rFonts w:ascii="Arial" w:hAnsi="Arial" w:cs="Arial"/>
        </w:rPr>
      </w:pPr>
      <w:r>
        <w:rPr>
          <w:rFonts w:ascii="Arial" w:hAnsi="Arial" w:cs="Arial"/>
        </w:rPr>
        <w:t>OMB - Office of Management and Budget</w:t>
      </w:r>
    </w:p>
    <w:p w14:paraId="18D73181" w14:textId="75C62F95" w:rsidR="00901DF6" w:rsidRPr="00706E47" w:rsidRDefault="00901DF6" w:rsidP="00901DF6">
      <w:pPr>
        <w:rPr>
          <w:rFonts w:ascii="Arial" w:hAnsi="Arial" w:cs="Arial"/>
        </w:rPr>
      </w:pPr>
      <w:r w:rsidRPr="00706E47">
        <w:rPr>
          <w:rFonts w:ascii="Arial" w:hAnsi="Arial" w:cs="Arial"/>
        </w:rPr>
        <w:t xml:space="preserve">OSO - Office of Securities Operations </w:t>
      </w:r>
    </w:p>
    <w:p w14:paraId="2925B8B7" w14:textId="77777777" w:rsidR="00901DF6" w:rsidRPr="00706E47" w:rsidRDefault="00901DF6" w:rsidP="00901DF6">
      <w:pPr>
        <w:rPr>
          <w:rFonts w:ascii="Arial" w:hAnsi="Arial" w:cs="Arial"/>
        </w:rPr>
      </w:pPr>
      <w:r w:rsidRPr="00706E47">
        <w:rPr>
          <w:rFonts w:ascii="Arial" w:hAnsi="Arial" w:cs="Arial"/>
        </w:rPr>
        <w:t>ORAD - Operational Risk Analysis Division</w:t>
      </w:r>
    </w:p>
    <w:p w14:paraId="272C091E" w14:textId="77777777" w:rsidR="00901DF6" w:rsidRPr="00706E47" w:rsidRDefault="00901DF6" w:rsidP="00901DF6">
      <w:pPr>
        <w:rPr>
          <w:rFonts w:ascii="Arial" w:hAnsi="Arial" w:cs="Arial"/>
        </w:rPr>
      </w:pPr>
      <w:r w:rsidRPr="00706E47">
        <w:rPr>
          <w:rFonts w:ascii="Arial" w:hAnsi="Arial" w:cs="Arial"/>
        </w:rPr>
        <w:t>PIO - Process Improvement Opportunity</w:t>
      </w:r>
    </w:p>
    <w:p w14:paraId="5F66860F" w14:textId="77777777" w:rsidR="00901DF6" w:rsidRPr="00706E47" w:rsidRDefault="00901DF6" w:rsidP="00901DF6">
      <w:pPr>
        <w:rPr>
          <w:rFonts w:ascii="Arial" w:hAnsi="Arial" w:cs="Arial"/>
        </w:rPr>
      </w:pPr>
      <w:r w:rsidRPr="00706E47">
        <w:rPr>
          <w:rFonts w:ascii="Arial" w:hAnsi="Arial" w:cs="Arial"/>
        </w:rPr>
        <w:t xml:space="preserve">PM - Program Manager  </w:t>
      </w:r>
    </w:p>
    <w:p w14:paraId="7B31D632" w14:textId="77777777" w:rsidR="00901DF6" w:rsidRPr="00706E47" w:rsidRDefault="00901DF6" w:rsidP="00901DF6">
      <w:pPr>
        <w:rPr>
          <w:rFonts w:ascii="Arial" w:hAnsi="Arial" w:cs="Arial"/>
        </w:rPr>
      </w:pPr>
      <w:r w:rsidRPr="00706E47">
        <w:rPr>
          <w:rFonts w:ascii="Arial" w:hAnsi="Arial" w:cs="Arial"/>
        </w:rPr>
        <w:t xml:space="preserve">PL - Public Law    </w:t>
      </w:r>
    </w:p>
    <w:p w14:paraId="41F339D2" w14:textId="77777777" w:rsidR="00901DF6" w:rsidRPr="00706E47" w:rsidRDefault="00901DF6" w:rsidP="00901DF6">
      <w:pPr>
        <w:rPr>
          <w:rFonts w:ascii="Arial" w:hAnsi="Arial" w:cs="Arial"/>
        </w:rPr>
      </w:pPr>
      <w:r w:rsidRPr="00706E47">
        <w:rPr>
          <w:rFonts w:ascii="Arial" w:hAnsi="Arial" w:cs="Arial"/>
        </w:rPr>
        <w:t xml:space="preserve">POC - Point of Contact   </w:t>
      </w:r>
    </w:p>
    <w:p w14:paraId="2AFDF84B" w14:textId="77777777" w:rsidR="00901DF6" w:rsidRPr="00706E47" w:rsidRDefault="00901DF6" w:rsidP="00901DF6">
      <w:pPr>
        <w:rPr>
          <w:rFonts w:ascii="Arial" w:hAnsi="Arial" w:cs="Arial"/>
        </w:rPr>
      </w:pPr>
      <w:r w:rsidRPr="00706E47">
        <w:rPr>
          <w:rFonts w:ascii="Arial" w:hAnsi="Arial" w:cs="Arial"/>
        </w:rPr>
        <w:t xml:space="preserve">PPM - Project Planning and Management </w:t>
      </w:r>
    </w:p>
    <w:p w14:paraId="6C2B2844" w14:textId="77777777" w:rsidR="00901DF6" w:rsidRPr="00706E47" w:rsidRDefault="00901DF6" w:rsidP="00901DF6">
      <w:pPr>
        <w:rPr>
          <w:rFonts w:ascii="Arial" w:hAnsi="Arial" w:cs="Arial"/>
        </w:rPr>
      </w:pPr>
      <w:r w:rsidRPr="00706E47">
        <w:rPr>
          <w:rFonts w:ascii="Arial" w:hAnsi="Arial" w:cs="Arial"/>
        </w:rPr>
        <w:t>PWS - Performance Work Statement</w:t>
      </w:r>
    </w:p>
    <w:p w14:paraId="4EB49C6F" w14:textId="77777777" w:rsidR="00901DF6" w:rsidRPr="00706E47" w:rsidRDefault="00901DF6" w:rsidP="00901DF6">
      <w:pPr>
        <w:rPr>
          <w:rFonts w:ascii="Arial" w:hAnsi="Arial" w:cs="Arial"/>
        </w:rPr>
      </w:pPr>
      <w:r w:rsidRPr="00706E47">
        <w:rPr>
          <w:rFonts w:ascii="Arial" w:hAnsi="Arial" w:cs="Arial"/>
        </w:rPr>
        <w:t xml:space="preserve">QA - Quality Assurance    </w:t>
      </w:r>
    </w:p>
    <w:p w14:paraId="01E21F2D" w14:textId="77777777" w:rsidR="00901DF6" w:rsidRPr="00706E47" w:rsidRDefault="00901DF6" w:rsidP="00901DF6">
      <w:pPr>
        <w:rPr>
          <w:rFonts w:ascii="Arial" w:hAnsi="Arial" w:cs="Arial"/>
        </w:rPr>
      </w:pPr>
      <w:r w:rsidRPr="00706E47">
        <w:rPr>
          <w:rFonts w:ascii="Arial" w:hAnsi="Arial" w:cs="Arial"/>
        </w:rPr>
        <w:t xml:space="preserve">QASP - Quality Assurance Surveillance Plan    </w:t>
      </w:r>
    </w:p>
    <w:p w14:paraId="5AD2B473" w14:textId="77777777" w:rsidR="00901DF6" w:rsidRPr="00706E47" w:rsidRDefault="00901DF6" w:rsidP="00901DF6">
      <w:pPr>
        <w:rPr>
          <w:rFonts w:ascii="Arial" w:hAnsi="Arial" w:cs="Arial"/>
        </w:rPr>
      </w:pPr>
      <w:r w:rsidRPr="00706E47">
        <w:rPr>
          <w:rFonts w:ascii="Arial" w:hAnsi="Arial" w:cs="Arial"/>
        </w:rPr>
        <w:t xml:space="preserve">QCP - Quality Control Plan </w:t>
      </w:r>
    </w:p>
    <w:p w14:paraId="606174F9" w14:textId="77777777" w:rsidR="00901DF6" w:rsidRPr="00706E47" w:rsidRDefault="00901DF6" w:rsidP="00901DF6">
      <w:pPr>
        <w:rPr>
          <w:rFonts w:ascii="Arial" w:hAnsi="Arial" w:cs="Arial"/>
        </w:rPr>
      </w:pPr>
      <w:r w:rsidRPr="00706E47">
        <w:rPr>
          <w:rFonts w:ascii="Arial" w:hAnsi="Arial" w:cs="Arial"/>
        </w:rPr>
        <w:t>RCSA - Risk and Controls Self-Assessment</w:t>
      </w:r>
    </w:p>
    <w:p w14:paraId="15D15318" w14:textId="77777777" w:rsidR="00901DF6" w:rsidRPr="00706E47" w:rsidRDefault="00901DF6" w:rsidP="00901DF6">
      <w:pPr>
        <w:rPr>
          <w:rFonts w:ascii="Arial" w:hAnsi="Arial" w:cs="Arial"/>
        </w:rPr>
      </w:pPr>
      <w:r w:rsidRPr="00706E47">
        <w:rPr>
          <w:rFonts w:ascii="Arial" w:hAnsi="Arial" w:cs="Arial"/>
        </w:rPr>
        <w:t>SF - Standard Form</w:t>
      </w:r>
    </w:p>
    <w:p w14:paraId="1A6D8302" w14:textId="24DD92AF" w:rsidR="00901DF6" w:rsidRPr="00706E47" w:rsidRDefault="00901DF6" w:rsidP="00901DF6">
      <w:pPr>
        <w:rPr>
          <w:rFonts w:ascii="Arial" w:hAnsi="Arial" w:cs="Arial"/>
        </w:rPr>
      </w:pPr>
      <w:r w:rsidRPr="00706E47">
        <w:rPr>
          <w:rFonts w:ascii="Arial" w:hAnsi="Arial" w:cs="Arial"/>
        </w:rPr>
        <w:t xml:space="preserve">SOP </w:t>
      </w:r>
      <w:r w:rsidR="00C83B77">
        <w:rPr>
          <w:rFonts w:ascii="Arial" w:hAnsi="Arial" w:cs="Arial"/>
        </w:rPr>
        <w:t xml:space="preserve">- </w:t>
      </w:r>
      <w:r w:rsidRPr="00706E47">
        <w:rPr>
          <w:rFonts w:ascii="Arial" w:hAnsi="Arial" w:cs="Arial"/>
        </w:rPr>
        <w:t xml:space="preserve">Standard Operating Procedures  </w:t>
      </w:r>
    </w:p>
    <w:p w14:paraId="76479B8C" w14:textId="77777777" w:rsidR="00901DF6" w:rsidRPr="00706E47" w:rsidRDefault="00901DF6" w:rsidP="00901DF6">
      <w:pPr>
        <w:rPr>
          <w:rFonts w:ascii="Arial" w:hAnsi="Arial" w:cs="Arial"/>
        </w:rPr>
      </w:pPr>
      <w:r w:rsidRPr="00706E47">
        <w:rPr>
          <w:rFonts w:ascii="Arial" w:hAnsi="Arial" w:cs="Arial"/>
        </w:rPr>
        <w:t>SSAE - Statement on Standards for Attestation Engagements</w:t>
      </w:r>
    </w:p>
    <w:p w14:paraId="34273010" w14:textId="77777777" w:rsidR="00901DF6" w:rsidRPr="00706E47" w:rsidRDefault="00901DF6" w:rsidP="00901DF6">
      <w:pPr>
        <w:rPr>
          <w:rFonts w:ascii="Arial" w:hAnsi="Arial" w:cs="Arial"/>
        </w:rPr>
      </w:pPr>
      <w:r w:rsidRPr="00706E47">
        <w:rPr>
          <w:rFonts w:ascii="Arial" w:hAnsi="Arial" w:cs="Arial"/>
        </w:rPr>
        <w:t>TGM - Technical Guidance Memorandum</w:t>
      </w:r>
    </w:p>
    <w:p w14:paraId="5E6BA65C" w14:textId="77777777" w:rsidR="00901DF6" w:rsidRPr="00706E47" w:rsidRDefault="00901DF6" w:rsidP="00901DF6">
      <w:pPr>
        <w:rPr>
          <w:rFonts w:ascii="Arial" w:hAnsi="Arial" w:cs="Arial"/>
        </w:rPr>
      </w:pPr>
      <w:r w:rsidRPr="00706E47">
        <w:rPr>
          <w:rFonts w:ascii="Arial" w:hAnsi="Arial" w:cs="Arial"/>
        </w:rPr>
        <w:t xml:space="preserve">TO - Task Order  </w:t>
      </w:r>
    </w:p>
    <w:p w14:paraId="62D9FB60" w14:textId="77777777" w:rsidR="00901DF6" w:rsidRPr="00706E47" w:rsidRDefault="00901DF6" w:rsidP="00901DF6">
      <w:pPr>
        <w:rPr>
          <w:rFonts w:ascii="Arial" w:hAnsi="Arial" w:cs="Arial"/>
        </w:rPr>
      </w:pPr>
      <w:r w:rsidRPr="00706E47">
        <w:rPr>
          <w:rFonts w:ascii="Arial" w:hAnsi="Arial" w:cs="Arial"/>
        </w:rPr>
        <w:t>TOD - Test of Design</w:t>
      </w:r>
    </w:p>
    <w:p w14:paraId="0C3D4D7F" w14:textId="00020944" w:rsidR="00706E47" w:rsidRPr="00706E47" w:rsidRDefault="00706E47" w:rsidP="00901DF6">
      <w:pPr>
        <w:rPr>
          <w:rFonts w:ascii="Arial" w:hAnsi="Arial" w:cs="Arial"/>
        </w:rPr>
      </w:pPr>
      <w:r w:rsidRPr="00706E47">
        <w:rPr>
          <w:rFonts w:ascii="Arial" w:hAnsi="Arial" w:cs="Arial"/>
        </w:rPr>
        <w:t>TOE - Test of Effectiveness</w:t>
      </w:r>
    </w:p>
    <w:p w14:paraId="5F8D778D" w14:textId="27694308" w:rsidR="00901DF6" w:rsidRPr="00706E47" w:rsidRDefault="00901DF6" w:rsidP="00901DF6">
      <w:pPr>
        <w:rPr>
          <w:rFonts w:ascii="Arial" w:hAnsi="Arial" w:cs="Arial"/>
        </w:rPr>
      </w:pPr>
      <w:r w:rsidRPr="00706E47">
        <w:rPr>
          <w:rFonts w:ascii="Arial" w:hAnsi="Arial" w:cs="Arial"/>
        </w:rPr>
        <w:lastRenderedPageBreak/>
        <w:t>TT&amp;E - Test, Training and Exercise</w:t>
      </w:r>
    </w:p>
    <w:p w14:paraId="513048B8" w14:textId="77777777" w:rsidR="00901DF6" w:rsidRPr="00706E47" w:rsidRDefault="00901DF6" w:rsidP="00901DF6">
      <w:pPr>
        <w:rPr>
          <w:rFonts w:ascii="Arial" w:hAnsi="Arial" w:cs="Arial"/>
        </w:rPr>
      </w:pPr>
      <w:r w:rsidRPr="00706E47">
        <w:rPr>
          <w:rFonts w:ascii="Arial" w:hAnsi="Arial" w:cs="Arial"/>
        </w:rPr>
        <w:t xml:space="preserve">TBD - To be determined    </w:t>
      </w:r>
    </w:p>
    <w:p w14:paraId="44629548" w14:textId="77777777" w:rsidR="00901DF6" w:rsidRPr="00706E47" w:rsidRDefault="00901DF6" w:rsidP="00901DF6">
      <w:pPr>
        <w:rPr>
          <w:rFonts w:ascii="Arial" w:hAnsi="Arial" w:cs="Arial"/>
        </w:rPr>
      </w:pPr>
      <w:r w:rsidRPr="00706E47">
        <w:rPr>
          <w:rFonts w:ascii="Arial" w:hAnsi="Arial" w:cs="Arial"/>
        </w:rPr>
        <w:t>U.S.C - United States Code</w:t>
      </w:r>
    </w:p>
    <w:p w14:paraId="1BE912BB" w14:textId="1505CE37" w:rsidR="00901DF6" w:rsidRPr="00706E47" w:rsidRDefault="00901DF6" w:rsidP="00901DF6">
      <w:pPr>
        <w:rPr>
          <w:rFonts w:ascii="Arial" w:hAnsi="Arial" w:cs="Arial"/>
        </w:rPr>
      </w:pPr>
      <w:r w:rsidRPr="00706E47">
        <w:rPr>
          <w:rFonts w:ascii="Arial" w:hAnsi="Arial" w:cs="Arial"/>
        </w:rPr>
        <w:t>VRM - Vendor Risk Management</w:t>
      </w:r>
    </w:p>
    <w:p w14:paraId="7B79CF5D" w14:textId="77777777" w:rsidR="00706E47" w:rsidRDefault="00706E47" w:rsidP="001A4EBC">
      <w:pPr>
        <w:keepNext/>
        <w:spacing w:after="0"/>
        <w:outlineLvl w:val="2"/>
        <w:rPr>
          <w:rFonts w:ascii="Arial" w:eastAsia="Times New Roman" w:hAnsi="Arial" w:cs="Arial"/>
          <w:b/>
          <w:bCs/>
          <w:sz w:val="26"/>
          <w:szCs w:val="26"/>
        </w:rPr>
        <w:sectPr w:rsidR="00706E47" w:rsidSect="008F7666">
          <w:type w:val="continuous"/>
          <w:pgSz w:w="12240" w:h="15840" w:code="1"/>
          <w:pgMar w:top="1440" w:right="1440" w:bottom="1440" w:left="1440" w:header="720" w:footer="720" w:gutter="0"/>
          <w:cols w:num="2" w:space="720"/>
          <w:docGrid w:linePitch="360"/>
        </w:sectPr>
      </w:pPr>
      <w:bookmarkStart w:id="43" w:name="_Toc468119778"/>
    </w:p>
    <w:p w14:paraId="210E3AC4" w14:textId="77777777" w:rsidR="001A4EBC" w:rsidRPr="001A4EBC" w:rsidRDefault="001A4EBC" w:rsidP="001A4EBC">
      <w:pPr>
        <w:keepNext/>
        <w:spacing w:after="0"/>
        <w:outlineLvl w:val="2"/>
        <w:rPr>
          <w:rFonts w:ascii="Arial" w:eastAsia="Times New Roman" w:hAnsi="Arial" w:cs="Arial"/>
          <w:b/>
          <w:bCs/>
          <w:sz w:val="26"/>
          <w:szCs w:val="26"/>
        </w:rPr>
      </w:pPr>
      <w:bookmarkStart w:id="44" w:name="_Toc224889512"/>
      <w:r w:rsidRPr="001A4EBC">
        <w:rPr>
          <w:rFonts w:ascii="Arial" w:eastAsia="Times New Roman" w:hAnsi="Arial" w:cs="Arial"/>
          <w:b/>
          <w:bCs/>
          <w:sz w:val="26"/>
          <w:szCs w:val="26"/>
        </w:rPr>
        <w:t>3 Government-Furnished Property and Services</w:t>
      </w:r>
      <w:bookmarkEnd w:id="43"/>
      <w:bookmarkEnd w:id="44"/>
    </w:p>
    <w:p w14:paraId="39F13F6E" w14:textId="77777777" w:rsidR="001A4EBC" w:rsidRPr="001A4EBC" w:rsidRDefault="001A4EBC" w:rsidP="001A4EBC">
      <w:pPr>
        <w:spacing w:after="0"/>
        <w:rPr>
          <w:rFonts w:ascii="Arial" w:hAnsi="Arial" w:cs="Arial"/>
          <w:color w:val="000000"/>
        </w:rPr>
      </w:pPr>
    </w:p>
    <w:p w14:paraId="771B2AB6" w14:textId="1E837803" w:rsidR="001A4EBC" w:rsidRDefault="001A4EBC" w:rsidP="001A4EBC">
      <w:pPr>
        <w:rPr>
          <w:rFonts w:ascii="Arial" w:hAnsi="Arial" w:cs="Arial"/>
          <w:color w:val="000000"/>
        </w:rPr>
      </w:pPr>
      <w:r w:rsidRPr="001A4EBC">
        <w:rPr>
          <w:rFonts w:ascii="Arial" w:hAnsi="Arial" w:cs="Arial"/>
          <w:color w:val="000000"/>
        </w:rPr>
        <w:t>The Contractor shall ensure accurate control and accountability of all Government-Furnished Property in accordance with the terms and conditions of this contract.</w:t>
      </w:r>
      <w:r w:rsidR="001C6EDF">
        <w:rPr>
          <w:rFonts w:ascii="Arial" w:hAnsi="Arial" w:cs="Arial"/>
          <w:color w:val="000000"/>
        </w:rPr>
        <w:t xml:space="preserve"> </w:t>
      </w:r>
      <w:r w:rsidRPr="001A4EBC">
        <w:rPr>
          <w:rFonts w:ascii="Arial" w:hAnsi="Arial" w:cs="Arial"/>
          <w:color w:val="000000"/>
        </w:rPr>
        <w:t xml:space="preserve">The Government will furnish, at no cost to the Contractor, the GFP shown below. </w:t>
      </w:r>
    </w:p>
    <w:p w14:paraId="5838D6E1" w14:textId="77777777" w:rsidR="00125935" w:rsidRPr="001A4EBC" w:rsidRDefault="00125935" w:rsidP="00125935">
      <w:pPr>
        <w:keepNext/>
        <w:spacing w:before="240" w:after="60"/>
        <w:outlineLvl w:val="2"/>
        <w:rPr>
          <w:rFonts w:ascii="Arial" w:eastAsia="Times New Roman" w:hAnsi="Arial" w:cs="Arial"/>
          <w:sz w:val="26"/>
          <w:szCs w:val="26"/>
        </w:rPr>
      </w:pPr>
      <w:bookmarkStart w:id="45" w:name="_Toc224889513"/>
      <w:r w:rsidRPr="001A4EBC">
        <w:rPr>
          <w:rFonts w:ascii="Arial" w:eastAsia="Times New Roman" w:hAnsi="Arial" w:cs="Arial"/>
          <w:b/>
          <w:bCs/>
          <w:sz w:val="26"/>
          <w:szCs w:val="26"/>
        </w:rPr>
        <w:t>3.1 Government Services</w:t>
      </w:r>
      <w:bookmarkEnd w:id="45"/>
      <w:r w:rsidRPr="001A4EBC">
        <w:rPr>
          <w:rFonts w:ascii="Arial" w:eastAsia="Times New Roman" w:hAnsi="Arial" w:cs="Arial"/>
          <w:b/>
          <w:bCs/>
          <w:sz w:val="26"/>
          <w:szCs w:val="26"/>
        </w:rPr>
        <w:t xml:space="preserve"> </w:t>
      </w:r>
    </w:p>
    <w:p w14:paraId="4937722E" w14:textId="1A18583C" w:rsidR="00125935" w:rsidRPr="00480972" w:rsidRDefault="00125935" w:rsidP="00125935">
      <w:pPr>
        <w:keepNext/>
        <w:overflowPunct w:val="0"/>
        <w:autoSpaceDE w:val="0"/>
        <w:autoSpaceDN w:val="0"/>
        <w:rPr>
          <w:rFonts w:ascii="Arial" w:hAnsi="Arial" w:cs="Arial"/>
          <w:iCs/>
        </w:rPr>
      </w:pPr>
      <w:r w:rsidRPr="00480972">
        <w:rPr>
          <w:rFonts w:ascii="Arial" w:hAnsi="Arial" w:cs="Arial"/>
          <w:iCs/>
        </w:rPr>
        <w:t>Government services will not be provided</w:t>
      </w:r>
      <w:r w:rsidR="00F5469E">
        <w:rPr>
          <w:rFonts w:ascii="Arial" w:hAnsi="Arial" w:cs="Arial"/>
          <w:iCs/>
        </w:rPr>
        <w:t>.</w:t>
      </w:r>
    </w:p>
    <w:p w14:paraId="07F6D37A" w14:textId="7FC9091B" w:rsidR="001A4EBC" w:rsidRPr="001A4EBC" w:rsidRDefault="001A4EBC" w:rsidP="0047781D">
      <w:pPr>
        <w:keepNext/>
        <w:spacing w:before="240" w:after="60"/>
        <w:outlineLvl w:val="2"/>
        <w:rPr>
          <w:rFonts w:ascii="Arial" w:eastAsia="Times New Roman" w:hAnsi="Arial" w:cs="Arial"/>
          <w:b/>
          <w:bCs/>
          <w:sz w:val="26"/>
          <w:szCs w:val="26"/>
        </w:rPr>
      </w:pPr>
      <w:bookmarkStart w:id="46" w:name="_Toc468119780"/>
      <w:bookmarkStart w:id="47" w:name="_Toc224889514"/>
      <w:r w:rsidRPr="001A4EBC">
        <w:rPr>
          <w:rFonts w:ascii="Arial" w:eastAsia="Times New Roman" w:hAnsi="Arial" w:cs="Arial"/>
          <w:b/>
          <w:bCs/>
          <w:sz w:val="26"/>
          <w:szCs w:val="26"/>
        </w:rPr>
        <w:t>3.2 Facilities</w:t>
      </w:r>
      <w:bookmarkEnd w:id="46"/>
      <w:bookmarkEnd w:id="47"/>
      <w:r w:rsidRPr="001A4EBC">
        <w:rPr>
          <w:rFonts w:ascii="Arial" w:eastAsia="Times New Roman" w:hAnsi="Arial" w:cs="Arial"/>
          <w:b/>
          <w:bCs/>
          <w:sz w:val="26"/>
          <w:szCs w:val="26"/>
        </w:rPr>
        <w:t xml:space="preserve"> </w:t>
      </w:r>
    </w:p>
    <w:p w14:paraId="66D68844" w14:textId="5FAE2D49" w:rsidR="00167566" w:rsidRPr="00480972" w:rsidRDefault="008A47F0" w:rsidP="00167566">
      <w:pPr>
        <w:keepNext/>
        <w:overflowPunct w:val="0"/>
        <w:autoSpaceDE w:val="0"/>
        <w:autoSpaceDN w:val="0"/>
        <w:rPr>
          <w:rFonts w:ascii="Arial" w:hAnsi="Arial" w:cs="Arial"/>
          <w:iCs/>
        </w:rPr>
      </w:pPr>
      <w:r w:rsidRPr="00480972">
        <w:rPr>
          <w:rFonts w:ascii="Arial" w:hAnsi="Arial" w:cs="Arial"/>
          <w:iCs/>
        </w:rPr>
        <w:t>Facilities</w:t>
      </w:r>
      <w:r w:rsidR="00167566" w:rsidRPr="00480972">
        <w:rPr>
          <w:rFonts w:ascii="Arial" w:hAnsi="Arial" w:cs="Arial"/>
          <w:iCs/>
        </w:rPr>
        <w:t xml:space="preserve"> will not be provided</w:t>
      </w:r>
      <w:r w:rsidR="00F5469E">
        <w:rPr>
          <w:rFonts w:ascii="Arial" w:hAnsi="Arial" w:cs="Arial"/>
          <w:iCs/>
        </w:rPr>
        <w:t>.</w:t>
      </w:r>
    </w:p>
    <w:p w14:paraId="742A95D5" w14:textId="6F23D68F" w:rsidR="001A4EBC" w:rsidRPr="001A4EBC" w:rsidRDefault="001A4EBC" w:rsidP="001A4EBC">
      <w:pPr>
        <w:keepNext/>
        <w:spacing w:before="240" w:after="60"/>
        <w:outlineLvl w:val="2"/>
        <w:rPr>
          <w:rFonts w:ascii="Arial" w:eastAsia="Times New Roman" w:hAnsi="Arial" w:cs="Arial"/>
          <w:b/>
          <w:bCs/>
          <w:sz w:val="26"/>
          <w:szCs w:val="26"/>
        </w:rPr>
      </w:pPr>
      <w:bookmarkStart w:id="48" w:name="_Toc468119781"/>
      <w:bookmarkStart w:id="49" w:name="_Toc224889515"/>
      <w:r w:rsidRPr="001A4EBC">
        <w:rPr>
          <w:rFonts w:ascii="Arial" w:eastAsia="Times New Roman" w:hAnsi="Arial" w:cs="Arial"/>
          <w:b/>
          <w:bCs/>
          <w:sz w:val="26"/>
          <w:szCs w:val="26"/>
        </w:rPr>
        <w:t>3.3 Equipment</w:t>
      </w:r>
      <w:bookmarkEnd w:id="48"/>
      <w:bookmarkEnd w:id="49"/>
    </w:p>
    <w:p w14:paraId="20C30B62" w14:textId="0E6D095D" w:rsidR="001A4EBC" w:rsidRPr="001A4EBC" w:rsidRDefault="00FB2240" w:rsidP="00E56225">
      <w:pPr>
        <w:keepNext/>
        <w:overflowPunct w:val="0"/>
        <w:autoSpaceDE w:val="0"/>
        <w:autoSpaceDN w:val="0"/>
        <w:rPr>
          <w:rFonts w:ascii="Arial" w:hAnsi="Arial" w:cs="Arial"/>
          <w:iCs/>
          <w:color w:val="FF0000"/>
        </w:rPr>
      </w:pPr>
      <w:r w:rsidRPr="00480972">
        <w:rPr>
          <w:rFonts w:ascii="Arial" w:hAnsi="Arial" w:cs="Arial"/>
          <w:iCs/>
        </w:rPr>
        <w:t>Equipment</w:t>
      </w:r>
      <w:r w:rsidR="00E56225" w:rsidRPr="00480972">
        <w:rPr>
          <w:rFonts w:ascii="Arial" w:hAnsi="Arial" w:cs="Arial"/>
          <w:iCs/>
        </w:rPr>
        <w:t xml:space="preserve"> will not be provided</w:t>
      </w:r>
      <w:r w:rsidR="00F5469E">
        <w:rPr>
          <w:rFonts w:ascii="Arial" w:hAnsi="Arial" w:cs="Arial"/>
          <w:iCs/>
        </w:rPr>
        <w:t>.</w:t>
      </w:r>
    </w:p>
    <w:p w14:paraId="770AB07B" w14:textId="29AC2657" w:rsidR="001A4EBC" w:rsidRPr="001A4EBC" w:rsidRDefault="001A4EBC" w:rsidP="001A4EBC">
      <w:pPr>
        <w:keepNext/>
        <w:spacing w:before="240" w:after="60"/>
        <w:outlineLvl w:val="2"/>
        <w:rPr>
          <w:rFonts w:ascii="Arial" w:eastAsia="Times New Roman" w:hAnsi="Arial" w:cs="Arial"/>
          <w:b/>
          <w:bCs/>
          <w:sz w:val="26"/>
          <w:szCs w:val="26"/>
        </w:rPr>
      </w:pPr>
      <w:bookmarkStart w:id="50" w:name="_Toc468119782"/>
      <w:bookmarkStart w:id="51" w:name="_Toc224889516"/>
      <w:r w:rsidRPr="001A4EBC">
        <w:rPr>
          <w:rFonts w:ascii="Arial" w:eastAsia="Times New Roman" w:hAnsi="Arial" w:cs="Arial"/>
          <w:b/>
          <w:bCs/>
          <w:sz w:val="26"/>
          <w:szCs w:val="26"/>
        </w:rPr>
        <w:t>3.4 Materials</w:t>
      </w:r>
      <w:bookmarkEnd w:id="50"/>
      <w:r w:rsidR="007B1C60">
        <w:rPr>
          <w:rFonts w:ascii="Arial" w:eastAsia="Times New Roman" w:hAnsi="Arial" w:cs="Arial"/>
          <w:b/>
          <w:bCs/>
          <w:sz w:val="26"/>
          <w:szCs w:val="26"/>
        </w:rPr>
        <w:t xml:space="preserve"> and Information</w:t>
      </w:r>
      <w:bookmarkEnd w:id="51"/>
      <w:r w:rsidRPr="001A4EBC">
        <w:rPr>
          <w:rFonts w:ascii="Arial" w:eastAsia="Times New Roman" w:hAnsi="Arial" w:cs="Arial"/>
          <w:b/>
          <w:bCs/>
          <w:sz w:val="26"/>
          <w:szCs w:val="26"/>
        </w:rPr>
        <w:t xml:space="preserve"> </w:t>
      </w:r>
    </w:p>
    <w:p w14:paraId="32FDC755" w14:textId="77777777" w:rsidR="001B60DF" w:rsidRDefault="001B60DF" w:rsidP="001B60DF">
      <w:pPr>
        <w:keepNext/>
        <w:overflowPunct w:val="0"/>
        <w:autoSpaceDE w:val="0"/>
        <w:autoSpaceDN w:val="0"/>
        <w:spacing w:after="0"/>
        <w:rPr>
          <w:rFonts w:ascii="Arial" w:hAnsi="Arial" w:cs="Arial"/>
          <w:iCs/>
        </w:rPr>
      </w:pPr>
      <w:r>
        <w:rPr>
          <w:rFonts w:ascii="Arial" w:hAnsi="Arial" w:cs="Arial"/>
          <w:iCs/>
        </w:rPr>
        <w:t>S</w:t>
      </w:r>
      <w:r w:rsidRPr="00465288">
        <w:rPr>
          <w:rFonts w:ascii="Arial" w:hAnsi="Arial" w:cs="Arial"/>
          <w:iCs/>
        </w:rPr>
        <w:t>ee HUDAR 2452.227-70, Government Information</w:t>
      </w:r>
    </w:p>
    <w:p w14:paraId="117E9227" w14:textId="77777777" w:rsidR="0095340C" w:rsidRPr="00465288" w:rsidRDefault="0095340C" w:rsidP="001B60DF">
      <w:pPr>
        <w:keepNext/>
        <w:overflowPunct w:val="0"/>
        <w:autoSpaceDE w:val="0"/>
        <w:autoSpaceDN w:val="0"/>
        <w:spacing w:after="0"/>
        <w:rPr>
          <w:rFonts w:ascii="Arial" w:hAnsi="Arial" w:cs="Arial"/>
          <w:iCs/>
        </w:rPr>
      </w:pPr>
    </w:p>
    <w:p w14:paraId="4E0AA879" w14:textId="1D57CFDC" w:rsidR="0095340C" w:rsidRPr="00A15D63" w:rsidRDefault="00A00B28" w:rsidP="00ED7536">
      <w:pPr>
        <w:keepNext/>
        <w:overflowPunct w:val="0"/>
        <w:autoSpaceDE w:val="0"/>
        <w:autoSpaceDN w:val="0"/>
        <w:rPr>
          <w:rFonts w:ascii="Arial" w:hAnsi="Arial" w:cs="Arial"/>
          <w:iCs/>
        </w:rPr>
      </w:pPr>
      <w:r w:rsidRPr="00A00B28">
        <w:rPr>
          <w:rFonts w:ascii="Arial" w:hAnsi="Arial" w:cs="Arial"/>
          <w:iCs/>
        </w:rPr>
        <w:t xml:space="preserve">The Government </w:t>
      </w:r>
      <w:r w:rsidR="00E14473">
        <w:rPr>
          <w:rFonts w:ascii="Arial" w:hAnsi="Arial" w:cs="Arial"/>
          <w:iCs/>
        </w:rPr>
        <w:t>shall</w:t>
      </w:r>
      <w:r w:rsidR="0026750C">
        <w:rPr>
          <w:rFonts w:ascii="Arial" w:hAnsi="Arial" w:cs="Arial"/>
          <w:iCs/>
        </w:rPr>
        <w:t xml:space="preserve"> </w:t>
      </w:r>
      <w:r w:rsidRPr="00A00B28">
        <w:rPr>
          <w:rFonts w:ascii="Arial" w:hAnsi="Arial" w:cs="Arial"/>
          <w:iCs/>
        </w:rPr>
        <w:t>provide</w:t>
      </w:r>
      <w:r w:rsidR="001C1FF2">
        <w:rPr>
          <w:rFonts w:ascii="Arial" w:hAnsi="Arial" w:cs="Arial"/>
          <w:iCs/>
        </w:rPr>
        <w:t xml:space="preserve"> ERM Program artifacts (e.g., governance documents, </w:t>
      </w:r>
      <w:r w:rsidR="009D3195">
        <w:rPr>
          <w:rFonts w:ascii="Arial" w:hAnsi="Arial" w:cs="Arial"/>
          <w:iCs/>
        </w:rPr>
        <w:t xml:space="preserve">tools, templates, risk registers, reports, </w:t>
      </w:r>
      <w:r w:rsidR="000567C6">
        <w:rPr>
          <w:rFonts w:ascii="Arial" w:hAnsi="Arial" w:cs="Arial"/>
          <w:iCs/>
        </w:rPr>
        <w:t xml:space="preserve">matrices, etc.) to the Contractor to enable </w:t>
      </w:r>
      <w:r w:rsidR="00B31477">
        <w:rPr>
          <w:rFonts w:ascii="Arial" w:hAnsi="Arial" w:cs="Arial"/>
          <w:iCs/>
        </w:rPr>
        <w:t xml:space="preserve">completion of all tasks and deliverables required from this </w:t>
      </w:r>
      <w:r w:rsidR="004C3997">
        <w:rPr>
          <w:rFonts w:ascii="Arial" w:hAnsi="Arial" w:cs="Arial"/>
          <w:iCs/>
        </w:rPr>
        <w:t>PWS</w:t>
      </w:r>
      <w:r w:rsidR="005B67E1">
        <w:rPr>
          <w:rFonts w:ascii="Arial" w:hAnsi="Arial" w:cs="Arial"/>
          <w:iCs/>
        </w:rPr>
        <w:t>, after the award.</w:t>
      </w:r>
    </w:p>
    <w:p w14:paraId="2A7D7D66" w14:textId="2191BAE5" w:rsidR="001A4EBC" w:rsidRPr="001A4EBC" w:rsidRDefault="001A4EBC" w:rsidP="008F5C3C">
      <w:pPr>
        <w:keepNext/>
        <w:outlineLvl w:val="2"/>
        <w:rPr>
          <w:rFonts w:ascii="Arial" w:eastAsia="Times New Roman" w:hAnsi="Arial" w:cs="Arial"/>
          <w:b/>
          <w:bCs/>
          <w:sz w:val="26"/>
          <w:szCs w:val="26"/>
        </w:rPr>
      </w:pPr>
      <w:bookmarkStart w:id="52" w:name="_Toc468119783"/>
      <w:bookmarkStart w:id="53" w:name="_Toc224889517"/>
      <w:r w:rsidRPr="001A4EBC">
        <w:rPr>
          <w:rFonts w:ascii="Arial" w:eastAsia="Times New Roman" w:hAnsi="Arial" w:cs="Arial"/>
          <w:b/>
          <w:bCs/>
          <w:sz w:val="26"/>
          <w:szCs w:val="26"/>
        </w:rPr>
        <w:t>3.5 Quality Assurance (QA)</w:t>
      </w:r>
      <w:bookmarkEnd w:id="52"/>
      <w:bookmarkEnd w:id="53"/>
    </w:p>
    <w:p w14:paraId="2B408AD9" w14:textId="5DCEA122" w:rsidR="001A4EBC" w:rsidRPr="001A4EBC" w:rsidRDefault="001A4EBC" w:rsidP="001A4EBC">
      <w:pPr>
        <w:rPr>
          <w:rFonts w:ascii="Arial" w:hAnsi="Arial" w:cs="Arial"/>
          <w:color w:val="000000"/>
        </w:rPr>
      </w:pPr>
      <w:r w:rsidRPr="001A4EBC">
        <w:rPr>
          <w:rFonts w:ascii="Arial" w:hAnsi="Arial" w:cs="Arial"/>
          <w:color w:val="000000"/>
        </w:rPr>
        <w:t>The Government shall evaluate the Contractor's performance under this contract in accordance with the Quality Assurance Surveillance Plan.</w:t>
      </w:r>
      <w:r w:rsidR="00FA50BD">
        <w:rPr>
          <w:rFonts w:ascii="Arial" w:hAnsi="Arial" w:cs="Arial"/>
          <w:color w:val="000000"/>
        </w:rPr>
        <w:t xml:space="preserve"> </w:t>
      </w:r>
      <w:r w:rsidRPr="001A4EBC">
        <w:rPr>
          <w:rFonts w:ascii="Arial" w:hAnsi="Arial" w:cs="Arial"/>
          <w:color w:val="000000"/>
        </w:rPr>
        <w:t>This plan is primarily focused on what the Government must do to ensure that the Contractor has performed in accordance with the performance standards.</w:t>
      </w:r>
      <w:r w:rsidR="00D208B4">
        <w:rPr>
          <w:rFonts w:ascii="Arial" w:hAnsi="Arial" w:cs="Arial"/>
          <w:color w:val="000000"/>
        </w:rPr>
        <w:t xml:space="preserve"> </w:t>
      </w:r>
      <w:r w:rsidRPr="001A4EBC">
        <w:rPr>
          <w:rFonts w:ascii="Arial" w:hAnsi="Arial" w:cs="Arial"/>
          <w:color w:val="000000"/>
        </w:rPr>
        <w:t>It defines how the performance standards will be applied, the frequency of surveillance</w:t>
      </w:r>
      <w:r w:rsidR="00EB6F77">
        <w:rPr>
          <w:rFonts w:ascii="Arial" w:hAnsi="Arial" w:cs="Arial"/>
          <w:color w:val="000000"/>
        </w:rPr>
        <w:t>,</w:t>
      </w:r>
      <w:r w:rsidRPr="001A4EBC">
        <w:rPr>
          <w:rFonts w:ascii="Arial" w:hAnsi="Arial" w:cs="Arial"/>
          <w:color w:val="000000"/>
        </w:rPr>
        <w:t xml:space="preserve"> and the minimum acceptable quality level.</w:t>
      </w:r>
    </w:p>
    <w:p w14:paraId="43CBAA35" w14:textId="58A7E717" w:rsidR="001A4EBC" w:rsidRPr="001A4EBC" w:rsidRDefault="001A4EBC" w:rsidP="00D27FC8">
      <w:pPr>
        <w:keepNext/>
        <w:spacing w:before="240" w:after="60"/>
        <w:outlineLvl w:val="2"/>
        <w:rPr>
          <w:rFonts w:ascii="Arial" w:eastAsia="Times New Roman" w:hAnsi="Arial" w:cs="Arial"/>
          <w:b/>
          <w:bCs/>
          <w:sz w:val="26"/>
          <w:szCs w:val="26"/>
        </w:rPr>
      </w:pPr>
      <w:bookmarkStart w:id="54" w:name="_Toc468119784"/>
      <w:bookmarkStart w:id="55" w:name="_Toc224889518"/>
      <w:r w:rsidRPr="001A4EBC">
        <w:rPr>
          <w:rFonts w:ascii="Arial" w:eastAsia="Times New Roman" w:hAnsi="Arial" w:cs="Arial"/>
          <w:b/>
          <w:bCs/>
          <w:sz w:val="26"/>
          <w:szCs w:val="26"/>
        </w:rPr>
        <w:t>4 Contractor-Furnished Items and Services</w:t>
      </w:r>
      <w:bookmarkEnd w:id="54"/>
      <w:bookmarkEnd w:id="55"/>
    </w:p>
    <w:p w14:paraId="09134231" w14:textId="736DFEA3" w:rsidR="00D27FC8" w:rsidRDefault="001A4EBC" w:rsidP="001A4EBC">
      <w:pPr>
        <w:spacing w:after="0"/>
        <w:rPr>
          <w:rFonts w:ascii="Arial" w:hAnsi="Arial" w:cs="Arial"/>
          <w:color w:val="000000"/>
        </w:rPr>
      </w:pPr>
      <w:r w:rsidRPr="001A4EBC">
        <w:rPr>
          <w:rFonts w:ascii="Arial" w:hAnsi="Arial" w:cs="Arial"/>
          <w:color w:val="000000"/>
        </w:rPr>
        <w:t>The Contractor shall furnish, all facilities, equipment</w:t>
      </w:r>
      <w:r w:rsidR="00EB6F77">
        <w:rPr>
          <w:rFonts w:ascii="Arial" w:hAnsi="Arial" w:cs="Arial"/>
          <w:color w:val="000000"/>
        </w:rPr>
        <w:t>,</w:t>
      </w:r>
      <w:r w:rsidRPr="001A4EBC">
        <w:rPr>
          <w:rFonts w:ascii="Arial" w:hAnsi="Arial" w:cs="Arial"/>
          <w:color w:val="000000"/>
        </w:rPr>
        <w:t xml:space="preserve"> and supplies required to perform the work under this contract that are not listed under Government-Furnished Property and Services.</w:t>
      </w:r>
    </w:p>
    <w:p w14:paraId="774D7C3B" w14:textId="4A9674FF" w:rsidR="001A4EBC" w:rsidRPr="001A4EBC" w:rsidRDefault="001A4EBC" w:rsidP="001A4EBC">
      <w:pPr>
        <w:spacing w:after="0"/>
        <w:rPr>
          <w:rFonts w:ascii="Arial" w:hAnsi="Arial" w:cs="Arial"/>
          <w:color w:val="000000"/>
        </w:rPr>
      </w:pPr>
      <w:r w:rsidRPr="001A4EBC">
        <w:rPr>
          <w:rFonts w:ascii="Arial" w:hAnsi="Arial" w:cs="Arial"/>
          <w:color w:val="000000"/>
        </w:rPr>
        <w:t xml:space="preserve"> </w:t>
      </w:r>
    </w:p>
    <w:p w14:paraId="45A41F64" w14:textId="25EA026D" w:rsidR="001A4EBC" w:rsidRPr="001A4EBC" w:rsidRDefault="001A4EBC" w:rsidP="00D27FC8">
      <w:pPr>
        <w:keepNext/>
        <w:spacing w:after="0"/>
        <w:outlineLvl w:val="2"/>
        <w:rPr>
          <w:rFonts w:ascii="Arial" w:eastAsia="Times New Roman" w:hAnsi="Arial" w:cs="Arial"/>
          <w:b/>
          <w:bCs/>
          <w:sz w:val="26"/>
          <w:szCs w:val="26"/>
        </w:rPr>
      </w:pPr>
      <w:bookmarkStart w:id="56" w:name="_Toc468119785"/>
      <w:bookmarkStart w:id="57" w:name="_Toc224889519"/>
      <w:r w:rsidRPr="001A4EBC">
        <w:rPr>
          <w:rFonts w:ascii="Arial" w:eastAsia="Times New Roman" w:hAnsi="Arial" w:cs="Arial"/>
          <w:b/>
          <w:bCs/>
          <w:sz w:val="26"/>
          <w:szCs w:val="26"/>
        </w:rPr>
        <w:t>4.1 Facilities</w:t>
      </w:r>
      <w:bookmarkEnd w:id="56"/>
      <w:bookmarkEnd w:id="57"/>
      <w:r w:rsidRPr="001A4EBC">
        <w:rPr>
          <w:rFonts w:ascii="Arial" w:eastAsia="Times New Roman" w:hAnsi="Arial" w:cs="Arial"/>
          <w:b/>
          <w:bCs/>
          <w:sz w:val="26"/>
          <w:szCs w:val="26"/>
        </w:rPr>
        <w:t xml:space="preserve"> </w:t>
      </w:r>
    </w:p>
    <w:p w14:paraId="44552707" w14:textId="29D0C13C" w:rsidR="001A4EBC" w:rsidRPr="001A4EBC" w:rsidRDefault="001A4EBC" w:rsidP="00A6032B">
      <w:pPr>
        <w:rPr>
          <w:rFonts w:ascii="Arial" w:hAnsi="Arial" w:cs="Arial"/>
          <w:color w:val="000000"/>
        </w:rPr>
      </w:pPr>
      <w:r w:rsidRPr="001A4EBC">
        <w:rPr>
          <w:rFonts w:ascii="Arial" w:hAnsi="Arial" w:cs="Arial"/>
          <w:color w:val="000000"/>
        </w:rPr>
        <w:t>The Contractor shall furnish</w:t>
      </w:r>
      <w:r w:rsidR="00836CE5">
        <w:rPr>
          <w:rFonts w:ascii="Arial" w:hAnsi="Arial" w:cs="Arial"/>
          <w:color w:val="000000"/>
        </w:rPr>
        <w:t xml:space="preserve"> </w:t>
      </w:r>
      <w:r w:rsidR="0055085C">
        <w:rPr>
          <w:rFonts w:ascii="Arial" w:hAnsi="Arial" w:cs="Arial"/>
          <w:color w:val="000000"/>
        </w:rPr>
        <w:t xml:space="preserve">all </w:t>
      </w:r>
      <w:r w:rsidR="0074171D">
        <w:rPr>
          <w:rFonts w:ascii="Arial" w:hAnsi="Arial" w:cs="Arial"/>
          <w:color w:val="000000"/>
        </w:rPr>
        <w:t xml:space="preserve">off-site </w:t>
      </w:r>
      <w:r w:rsidR="00836CE5" w:rsidRPr="00EA0E12">
        <w:rPr>
          <w:rFonts w:ascii="Arial" w:hAnsi="Arial" w:cs="Arial"/>
          <w:color w:val="000000"/>
        </w:rPr>
        <w:t>facilities</w:t>
      </w:r>
      <w:r w:rsidR="0074171D">
        <w:rPr>
          <w:rFonts w:ascii="Arial" w:hAnsi="Arial" w:cs="Arial"/>
          <w:color w:val="000000"/>
        </w:rPr>
        <w:t xml:space="preserve"> to </w:t>
      </w:r>
      <w:r w:rsidR="00204CA4">
        <w:rPr>
          <w:rFonts w:ascii="Arial" w:hAnsi="Arial" w:cs="Arial"/>
          <w:color w:val="000000"/>
        </w:rPr>
        <w:t xml:space="preserve">perform the services identified within </w:t>
      </w:r>
      <w:r w:rsidR="0074171D">
        <w:rPr>
          <w:rFonts w:ascii="Arial" w:hAnsi="Arial" w:cs="Arial"/>
          <w:color w:val="000000"/>
        </w:rPr>
        <w:t xml:space="preserve">this </w:t>
      </w:r>
      <w:r w:rsidR="004C3997">
        <w:rPr>
          <w:rFonts w:ascii="Arial" w:hAnsi="Arial" w:cs="Arial"/>
          <w:color w:val="000000"/>
        </w:rPr>
        <w:t>PWS</w:t>
      </w:r>
      <w:r w:rsidR="0074171D">
        <w:rPr>
          <w:rFonts w:ascii="Arial" w:hAnsi="Arial" w:cs="Arial"/>
          <w:color w:val="000000"/>
        </w:rPr>
        <w:t>.</w:t>
      </w:r>
      <w:r w:rsidRPr="001A4EBC">
        <w:rPr>
          <w:rFonts w:ascii="Arial" w:hAnsi="Arial" w:cs="Arial"/>
          <w:color w:val="000000"/>
        </w:rPr>
        <w:t xml:space="preserve"> </w:t>
      </w:r>
    </w:p>
    <w:p w14:paraId="07881DB8" w14:textId="77777777" w:rsidR="00CF6068" w:rsidRDefault="001A4EBC" w:rsidP="00CF6068">
      <w:pPr>
        <w:keepNext/>
        <w:spacing w:after="0"/>
        <w:outlineLvl w:val="2"/>
        <w:rPr>
          <w:rFonts w:ascii="Arial" w:eastAsia="Times New Roman" w:hAnsi="Arial" w:cs="Arial"/>
          <w:b/>
          <w:bCs/>
          <w:sz w:val="26"/>
          <w:szCs w:val="26"/>
        </w:rPr>
      </w:pPr>
      <w:bookmarkStart w:id="58" w:name="_Toc468119786"/>
      <w:bookmarkStart w:id="59" w:name="_Toc224889520"/>
      <w:r w:rsidRPr="001A4EBC">
        <w:rPr>
          <w:rFonts w:ascii="Arial" w:eastAsia="Times New Roman" w:hAnsi="Arial" w:cs="Arial"/>
          <w:b/>
          <w:bCs/>
          <w:sz w:val="26"/>
          <w:szCs w:val="26"/>
        </w:rPr>
        <w:lastRenderedPageBreak/>
        <w:t>4.2 Equipment</w:t>
      </w:r>
      <w:bookmarkEnd w:id="58"/>
      <w:bookmarkEnd w:id="59"/>
      <w:r w:rsidRPr="001A4EBC">
        <w:rPr>
          <w:rFonts w:ascii="Arial" w:eastAsia="Times New Roman" w:hAnsi="Arial" w:cs="Arial"/>
          <w:b/>
          <w:bCs/>
          <w:sz w:val="26"/>
          <w:szCs w:val="26"/>
        </w:rPr>
        <w:t xml:space="preserve"> </w:t>
      </w:r>
    </w:p>
    <w:p w14:paraId="0A7D9BA5" w14:textId="7A22C319" w:rsidR="006257E8" w:rsidRPr="00CF6068" w:rsidRDefault="00166D51" w:rsidP="00CF6068">
      <w:pPr>
        <w:rPr>
          <w:rFonts w:ascii="Arial" w:eastAsia="Times New Roman" w:hAnsi="Arial" w:cs="Arial"/>
          <w:b/>
          <w:bCs/>
          <w:sz w:val="26"/>
          <w:szCs w:val="26"/>
        </w:rPr>
      </w:pPr>
      <w:r w:rsidRPr="001A4EBC">
        <w:rPr>
          <w:rFonts w:ascii="Arial" w:hAnsi="Arial" w:cs="Arial"/>
          <w:color w:val="000000"/>
        </w:rPr>
        <w:t>The Contractor shall furnish</w:t>
      </w:r>
      <w:r w:rsidR="00204CA4">
        <w:rPr>
          <w:rFonts w:ascii="Arial" w:hAnsi="Arial" w:cs="Arial"/>
          <w:color w:val="000000"/>
        </w:rPr>
        <w:t xml:space="preserve"> all equipment required to perform the services identified within the PWS.</w:t>
      </w:r>
      <w:r w:rsidR="006257E8">
        <w:rPr>
          <w:rFonts w:ascii="Arial" w:hAnsi="Arial" w:cs="Arial"/>
          <w:color w:val="000000"/>
        </w:rPr>
        <w:t xml:space="preserve"> </w:t>
      </w:r>
    </w:p>
    <w:p w14:paraId="45EB4A05" w14:textId="11E454DB" w:rsidR="001A4EBC" w:rsidRPr="001A4EBC" w:rsidRDefault="001A4EBC" w:rsidP="003C7384">
      <w:pPr>
        <w:keepNext/>
        <w:spacing w:before="240" w:after="60"/>
        <w:outlineLvl w:val="2"/>
        <w:rPr>
          <w:rFonts w:ascii="Arial" w:eastAsia="Times New Roman" w:hAnsi="Arial" w:cs="Arial"/>
          <w:b/>
          <w:bCs/>
          <w:sz w:val="26"/>
          <w:szCs w:val="26"/>
        </w:rPr>
      </w:pPr>
      <w:bookmarkStart w:id="60" w:name="_Toc468119787"/>
      <w:bookmarkStart w:id="61" w:name="_Toc224889521"/>
      <w:r w:rsidRPr="001A4EBC">
        <w:rPr>
          <w:rFonts w:ascii="Arial" w:eastAsia="Times New Roman" w:hAnsi="Arial" w:cs="Arial"/>
          <w:b/>
          <w:bCs/>
          <w:sz w:val="26"/>
          <w:szCs w:val="26"/>
        </w:rPr>
        <w:t>4.3 Material</w:t>
      </w:r>
      <w:bookmarkEnd w:id="60"/>
      <w:r w:rsidR="003C7384">
        <w:rPr>
          <w:rFonts w:ascii="Arial" w:eastAsia="Times New Roman" w:hAnsi="Arial" w:cs="Arial"/>
          <w:b/>
          <w:bCs/>
          <w:sz w:val="26"/>
          <w:szCs w:val="26"/>
        </w:rPr>
        <w:t>s</w:t>
      </w:r>
      <w:bookmarkEnd w:id="61"/>
      <w:r w:rsidRPr="001A4EBC">
        <w:rPr>
          <w:rFonts w:ascii="Arial" w:eastAsia="Times New Roman" w:hAnsi="Arial" w:cs="Arial"/>
          <w:b/>
          <w:bCs/>
          <w:sz w:val="26"/>
          <w:szCs w:val="26"/>
        </w:rPr>
        <w:t xml:space="preserve"> </w:t>
      </w:r>
    </w:p>
    <w:p w14:paraId="0A180EEB" w14:textId="7CC58FCF" w:rsidR="003C7384" w:rsidRPr="001A4EBC" w:rsidRDefault="003C7384" w:rsidP="003C7384">
      <w:pPr>
        <w:rPr>
          <w:rFonts w:ascii="Arial" w:hAnsi="Arial" w:cs="Arial"/>
          <w:color w:val="000000"/>
        </w:rPr>
      </w:pPr>
      <w:r w:rsidRPr="00E55BEA">
        <w:rPr>
          <w:rFonts w:ascii="Arial" w:hAnsi="Arial" w:cs="Arial"/>
          <w:color w:val="000000"/>
        </w:rPr>
        <w:t>The Contractor shall furnish</w:t>
      </w:r>
      <w:r w:rsidR="00204CA4">
        <w:rPr>
          <w:rFonts w:ascii="Arial" w:hAnsi="Arial" w:cs="Arial"/>
          <w:color w:val="000000"/>
        </w:rPr>
        <w:t xml:space="preserve"> all materials required to perform the services identified within the PWS</w:t>
      </w:r>
      <w:r w:rsidR="006257E8" w:rsidRPr="00E55BEA">
        <w:rPr>
          <w:rFonts w:ascii="Arial" w:hAnsi="Arial" w:cs="Arial"/>
          <w:color w:val="000000"/>
        </w:rPr>
        <w:t>.</w:t>
      </w:r>
      <w:r w:rsidRPr="001A4EBC">
        <w:rPr>
          <w:rFonts w:ascii="Arial" w:hAnsi="Arial" w:cs="Arial"/>
          <w:color w:val="000000"/>
        </w:rPr>
        <w:t xml:space="preserve"> </w:t>
      </w:r>
    </w:p>
    <w:p w14:paraId="6119BE8D" w14:textId="2F153341" w:rsidR="001A4EBC" w:rsidRPr="001A4EBC" w:rsidRDefault="001A4EBC" w:rsidP="001A6318">
      <w:pPr>
        <w:keepNext/>
        <w:spacing w:before="240" w:after="60"/>
        <w:outlineLvl w:val="2"/>
        <w:rPr>
          <w:rFonts w:ascii="Arial" w:eastAsia="Times New Roman" w:hAnsi="Arial" w:cs="Arial"/>
          <w:b/>
          <w:bCs/>
          <w:sz w:val="26"/>
          <w:szCs w:val="26"/>
        </w:rPr>
      </w:pPr>
      <w:bookmarkStart w:id="62" w:name="_Toc468119788"/>
      <w:bookmarkStart w:id="63" w:name="_Toc224889522"/>
      <w:r w:rsidRPr="001A4EBC">
        <w:rPr>
          <w:rFonts w:ascii="Arial" w:eastAsia="Times New Roman" w:hAnsi="Arial" w:cs="Arial"/>
          <w:b/>
          <w:bCs/>
          <w:sz w:val="26"/>
          <w:szCs w:val="26"/>
        </w:rPr>
        <w:t>4.4 Contractor Responsibilities</w:t>
      </w:r>
      <w:bookmarkEnd w:id="62"/>
      <w:bookmarkEnd w:id="63"/>
    </w:p>
    <w:p w14:paraId="742FFCE7" w14:textId="77777777" w:rsidR="005A3F97" w:rsidRPr="005A3F97" w:rsidRDefault="005A3F97" w:rsidP="005A3F97">
      <w:pPr>
        <w:rPr>
          <w:rFonts w:ascii="Arial" w:hAnsi="Arial" w:cs="Arial"/>
          <w:color w:val="000000"/>
        </w:rPr>
      </w:pPr>
      <w:bookmarkStart w:id="64" w:name="_Toc468119789"/>
      <w:r w:rsidRPr="005A3F97">
        <w:rPr>
          <w:rFonts w:ascii="Arial" w:hAnsi="Arial" w:cs="Arial"/>
          <w:color w:val="000000"/>
        </w:rPr>
        <w:t>The Contractor shall only conduct business with designated Government personnel listed as points of contact (POCs). Names of authorized personnel shall be provided to the Contractor by the Government, in writing, and updated as necessary throughout the contract period of performance.</w:t>
      </w:r>
    </w:p>
    <w:p w14:paraId="7006265F" w14:textId="14234E91" w:rsidR="005A3F97" w:rsidRPr="005A3F97" w:rsidRDefault="005A3F97" w:rsidP="005A3F97">
      <w:pPr>
        <w:rPr>
          <w:rFonts w:ascii="Arial" w:hAnsi="Arial" w:cs="Arial"/>
          <w:color w:val="000000"/>
        </w:rPr>
      </w:pPr>
      <w:r w:rsidRPr="005A3F97">
        <w:rPr>
          <w:rFonts w:ascii="Arial" w:hAnsi="Arial" w:cs="Arial"/>
          <w:color w:val="000000"/>
        </w:rPr>
        <w:t>U.S. Government records, copies of original results and reports, verified original data, corrected data, and corrected supporting final reports which are maintained by the Contractor remain the property of the U.S. Government.</w:t>
      </w:r>
      <w:r>
        <w:rPr>
          <w:rFonts w:ascii="Arial" w:hAnsi="Arial" w:cs="Arial"/>
          <w:color w:val="000000"/>
        </w:rPr>
        <w:t xml:space="preserve"> </w:t>
      </w:r>
      <w:r w:rsidRPr="005A3F97">
        <w:rPr>
          <w:rFonts w:ascii="Arial" w:hAnsi="Arial" w:cs="Arial"/>
          <w:color w:val="000000"/>
        </w:rPr>
        <w:t>These files/results must be surrendered to the COR</w:t>
      </w:r>
      <w:r w:rsidR="00A87E2C">
        <w:rPr>
          <w:rFonts w:ascii="Arial" w:hAnsi="Arial" w:cs="Arial"/>
          <w:color w:val="000000"/>
        </w:rPr>
        <w:t>/PM</w:t>
      </w:r>
      <w:r w:rsidRPr="005A3F97">
        <w:rPr>
          <w:rFonts w:ascii="Arial" w:hAnsi="Arial" w:cs="Arial"/>
          <w:color w:val="000000"/>
        </w:rPr>
        <w:t>.</w:t>
      </w:r>
    </w:p>
    <w:p w14:paraId="6CBA46AE" w14:textId="53C51EB0" w:rsidR="001A4EBC" w:rsidRPr="001A4EBC" w:rsidRDefault="001A4EBC" w:rsidP="001A6318">
      <w:pPr>
        <w:keepNext/>
        <w:spacing w:before="240" w:after="60"/>
        <w:outlineLvl w:val="2"/>
        <w:rPr>
          <w:rFonts w:ascii="Arial" w:eastAsia="Times New Roman" w:hAnsi="Arial" w:cs="Arial"/>
          <w:b/>
          <w:bCs/>
          <w:sz w:val="26"/>
          <w:szCs w:val="26"/>
        </w:rPr>
      </w:pPr>
      <w:bookmarkStart w:id="65" w:name="_Toc224889523"/>
      <w:r w:rsidRPr="001A4EBC">
        <w:rPr>
          <w:rFonts w:ascii="Arial" w:eastAsia="Times New Roman" w:hAnsi="Arial" w:cs="Arial"/>
          <w:b/>
          <w:bCs/>
          <w:sz w:val="26"/>
          <w:szCs w:val="26"/>
        </w:rPr>
        <w:t>4.5 Contractor Personnel</w:t>
      </w:r>
      <w:bookmarkEnd w:id="64"/>
      <w:bookmarkEnd w:id="65"/>
    </w:p>
    <w:p w14:paraId="3AB0CEF7" w14:textId="77777777" w:rsidR="00497962" w:rsidRDefault="00497962" w:rsidP="00497962">
      <w:pPr>
        <w:rPr>
          <w:rFonts w:ascii="Arial" w:hAnsi="Arial" w:cs="Arial"/>
          <w:color w:val="000000"/>
        </w:rPr>
      </w:pPr>
      <w:r w:rsidRPr="00497962">
        <w:rPr>
          <w:rFonts w:ascii="Arial" w:hAnsi="Arial" w:cs="Arial"/>
          <w:color w:val="000000"/>
        </w:rPr>
        <w:t>See HUDAR clause 2452.237-70 - Key Personnel in the Key Personnel section of the contract.</w:t>
      </w:r>
    </w:p>
    <w:p w14:paraId="7D62D93A" w14:textId="095B4DD4" w:rsidR="00AB487F" w:rsidRDefault="00AB487F" w:rsidP="00497962">
      <w:pPr>
        <w:rPr>
          <w:rFonts w:ascii="Arial" w:hAnsi="Arial" w:cs="Arial"/>
          <w:color w:val="000000"/>
        </w:rPr>
      </w:pPr>
      <w:commentRangeStart w:id="66"/>
      <w:r>
        <w:rPr>
          <w:rFonts w:ascii="Arial" w:hAnsi="Arial" w:cs="Arial"/>
          <w:color w:val="000000"/>
        </w:rPr>
        <w:t xml:space="preserve">Key </w:t>
      </w:r>
      <w:r w:rsidR="00320C14">
        <w:rPr>
          <w:rFonts w:ascii="Arial" w:hAnsi="Arial" w:cs="Arial"/>
          <w:color w:val="000000"/>
        </w:rPr>
        <w:t>Personnel include:</w:t>
      </w:r>
    </w:p>
    <w:p w14:paraId="4883CDE5" w14:textId="15DDE0D3" w:rsidR="00320C14" w:rsidRPr="00373E9D" w:rsidRDefault="00320C14" w:rsidP="00373E9D">
      <w:pPr>
        <w:pStyle w:val="ListParagraph"/>
        <w:numPr>
          <w:ilvl w:val="0"/>
          <w:numId w:val="77"/>
        </w:numPr>
        <w:rPr>
          <w:rFonts w:ascii="Arial" w:hAnsi="Arial" w:cs="Arial"/>
          <w:color w:val="000000"/>
        </w:rPr>
      </w:pPr>
      <w:r>
        <w:rPr>
          <w:rFonts w:ascii="Arial" w:hAnsi="Arial" w:cs="Arial"/>
          <w:color w:val="000000"/>
        </w:rPr>
        <w:t>XXX</w:t>
      </w:r>
      <w:commentRangeEnd w:id="66"/>
      <w:r w:rsidR="008639DB" w:rsidRPr="00373E9D">
        <w:rPr>
          <w:rStyle w:val="CommentReference"/>
          <w:rFonts w:ascii="Arial" w:hAnsi="Arial" w:cs="Arial"/>
          <w:color w:val="000000"/>
          <w:sz w:val="22"/>
          <w:szCs w:val="22"/>
        </w:rPr>
        <w:commentReference w:id="66"/>
      </w:r>
    </w:p>
    <w:p w14:paraId="07494461" w14:textId="55734FC2" w:rsidR="001A4EBC" w:rsidRPr="001A4EBC" w:rsidRDefault="001A4EBC" w:rsidP="00497962">
      <w:pPr>
        <w:keepNext/>
        <w:spacing w:before="240" w:after="60"/>
        <w:outlineLvl w:val="2"/>
        <w:rPr>
          <w:rFonts w:ascii="Arial" w:eastAsia="Times New Roman" w:hAnsi="Arial" w:cs="Arial"/>
          <w:b/>
          <w:bCs/>
          <w:sz w:val="26"/>
          <w:szCs w:val="26"/>
        </w:rPr>
      </w:pPr>
      <w:bookmarkStart w:id="67" w:name="_Toc468119790"/>
      <w:bookmarkStart w:id="68" w:name="_Toc224889524"/>
      <w:r w:rsidRPr="001A4EBC">
        <w:rPr>
          <w:rFonts w:ascii="Arial" w:eastAsia="Times New Roman" w:hAnsi="Arial" w:cs="Arial"/>
          <w:b/>
          <w:bCs/>
          <w:sz w:val="26"/>
          <w:szCs w:val="26"/>
        </w:rPr>
        <w:t>4.6 Identification of Contractor Employees</w:t>
      </w:r>
      <w:bookmarkEnd w:id="67"/>
      <w:bookmarkEnd w:id="68"/>
    </w:p>
    <w:p w14:paraId="57C97B42" w14:textId="67D1FD5C" w:rsidR="007F4B3B" w:rsidRDefault="00564F6E" w:rsidP="00564F6E">
      <w:pPr>
        <w:rPr>
          <w:rFonts w:ascii="Arial" w:hAnsi="Arial" w:cs="Arial"/>
          <w:color w:val="000000"/>
        </w:rPr>
      </w:pPr>
      <w:r w:rsidRPr="00564F6E">
        <w:rPr>
          <w:rFonts w:ascii="Arial" w:hAnsi="Arial" w:cs="Arial"/>
          <w:color w:val="000000"/>
        </w:rPr>
        <w:t>All Contractor/subcontractor personnel shall wear company picture identification badges to distinguish themselves from Government employees</w:t>
      </w:r>
      <w:r w:rsidR="00D1105C">
        <w:rPr>
          <w:rFonts w:ascii="Arial" w:hAnsi="Arial" w:cs="Arial"/>
          <w:color w:val="000000"/>
        </w:rPr>
        <w:t xml:space="preserve">. </w:t>
      </w:r>
      <w:r w:rsidRPr="00564F6E">
        <w:rPr>
          <w:rFonts w:ascii="Arial" w:hAnsi="Arial" w:cs="Arial"/>
          <w:color w:val="000000"/>
        </w:rPr>
        <w:t>When conversing with Government personnel during business meetings, over the telephone, or via electronic mail,</w:t>
      </w:r>
      <w:r w:rsidR="007F4B3B">
        <w:rPr>
          <w:rFonts w:ascii="Arial" w:hAnsi="Arial" w:cs="Arial"/>
          <w:color w:val="000000"/>
        </w:rPr>
        <w:t xml:space="preserve"> </w:t>
      </w:r>
      <w:r w:rsidRPr="00564F6E">
        <w:rPr>
          <w:rFonts w:ascii="Arial" w:hAnsi="Arial" w:cs="Arial"/>
          <w:color w:val="000000"/>
        </w:rPr>
        <w:t>Contractor</w:t>
      </w:r>
      <w:r w:rsidR="009E7FA9">
        <w:rPr>
          <w:rFonts w:ascii="Arial" w:hAnsi="Arial" w:cs="Arial"/>
          <w:color w:val="000000"/>
        </w:rPr>
        <w:t xml:space="preserve"> and</w:t>
      </w:r>
      <w:r w:rsidRPr="00564F6E">
        <w:rPr>
          <w:rFonts w:ascii="Arial" w:hAnsi="Arial" w:cs="Arial"/>
          <w:color w:val="000000"/>
        </w:rPr>
        <w:t>/</w:t>
      </w:r>
      <w:r w:rsidR="009E7FA9">
        <w:rPr>
          <w:rFonts w:ascii="Arial" w:hAnsi="Arial" w:cs="Arial"/>
          <w:color w:val="000000"/>
        </w:rPr>
        <w:t xml:space="preserve">or </w:t>
      </w:r>
      <w:r w:rsidRPr="00564F6E">
        <w:rPr>
          <w:rFonts w:ascii="Arial" w:hAnsi="Arial" w:cs="Arial"/>
          <w:color w:val="000000"/>
        </w:rPr>
        <w:t xml:space="preserve">subcontractor personnel shall identify themselves as such to avoid situations arising where sensitive topics might be better discussed solely between Government employees. </w:t>
      </w:r>
    </w:p>
    <w:p w14:paraId="562F7A93" w14:textId="75978763" w:rsidR="001A4EBC" w:rsidRDefault="00564F6E" w:rsidP="00E24DCD">
      <w:pPr>
        <w:rPr>
          <w:rFonts w:ascii="Arial" w:hAnsi="Arial" w:cs="Arial"/>
          <w:color w:val="000000"/>
        </w:rPr>
      </w:pPr>
      <w:r w:rsidRPr="00564F6E">
        <w:rPr>
          <w:rFonts w:ascii="Arial" w:hAnsi="Arial" w:cs="Arial"/>
          <w:color w:val="000000"/>
        </w:rPr>
        <w:t>Contractors/subcontractors shall identify themselves on any attendance sheet or any coordination documents they may review. Electronic mail signature blocks shall identify their company affiliation. Where practicable, Contractor/subcontractors occupying collocated space with their Government program customer shall identify their workspace area with their name and company affiliation, or at a minimum, "Contractor" after name.</w:t>
      </w:r>
      <w:bookmarkStart w:id="69" w:name="_Toc468119793"/>
    </w:p>
    <w:p w14:paraId="147550E5" w14:textId="2850B4F9" w:rsidR="00A236A5" w:rsidRDefault="001A4EBC" w:rsidP="001A4EBC">
      <w:pPr>
        <w:keepNext/>
        <w:spacing w:after="0"/>
        <w:outlineLvl w:val="2"/>
        <w:rPr>
          <w:rFonts w:ascii="Arial" w:eastAsia="Times New Roman" w:hAnsi="Arial" w:cs="Arial"/>
          <w:b/>
          <w:bCs/>
          <w:sz w:val="26"/>
          <w:szCs w:val="26"/>
        </w:rPr>
      </w:pPr>
      <w:bookmarkStart w:id="70" w:name="_Toc224889525"/>
      <w:r w:rsidRPr="001A4EBC">
        <w:rPr>
          <w:rFonts w:ascii="Arial" w:eastAsia="Times New Roman" w:hAnsi="Arial" w:cs="Arial"/>
          <w:b/>
          <w:bCs/>
          <w:sz w:val="26"/>
          <w:szCs w:val="26"/>
        </w:rPr>
        <w:t>5 Specific Tasks</w:t>
      </w:r>
      <w:bookmarkEnd w:id="69"/>
      <w:bookmarkEnd w:id="70"/>
      <w:r w:rsidR="003C039A">
        <w:rPr>
          <w:rFonts w:ascii="Arial" w:eastAsia="Times New Roman" w:hAnsi="Arial" w:cs="Arial"/>
          <w:b/>
          <w:bCs/>
          <w:sz w:val="26"/>
          <w:szCs w:val="26"/>
        </w:rPr>
        <w:t xml:space="preserve"> </w:t>
      </w:r>
      <w:r w:rsidR="00327B40">
        <w:rPr>
          <w:rFonts w:ascii="Arial" w:eastAsia="Times New Roman" w:hAnsi="Arial" w:cs="Arial"/>
          <w:b/>
          <w:bCs/>
          <w:sz w:val="26"/>
          <w:szCs w:val="26"/>
        </w:rPr>
        <w:t xml:space="preserve"> </w:t>
      </w:r>
    </w:p>
    <w:p w14:paraId="522F3F0E" w14:textId="4614F4BC" w:rsidR="005917C8" w:rsidRDefault="005917C8" w:rsidP="005917C8">
      <w:pPr>
        <w:keepNext/>
        <w:spacing w:before="240" w:after="60"/>
        <w:outlineLvl w:val="2"/>
        <w:rPr>
          <w:rFonts w:ascii="Arial" w:eastAsia="Times New Roman" w:hAnsi="Arial" w:cs="Arial"/>
          <w:b/>
          <w:bCs/>
          <w:sz w:val="26"/>
          <w:szCs w:val="26"/>
        </w:rPr>
      </w:pPr>
      <w:bookmarkStart w:id="71" w:name="_Toc224889526"/>
      <w:bookmarkStart w:id="72" w:name="_Toc468119794"/>
      <w:r w:rsidRPr="00E55BEA">
        <w:rPr>
          <w:rFonts w:ascii="Arial" w:eastAsia="Times New Roman" w:hAnsi="Arial" w:cs="Arial"/>
          <w:b/>
          <w:bCs/>
          <w:sz w:val="26"/>
          <w:szCs w:val="26"/>
        </w:rPr>
        <w:t xml:space="preserve">5.1 </w:t>
      </w:r>
      <w:r w:rsidR="001D729D">
        <w:rPr>
          <w:rFonts w:ascii="Arial" w:eastAsia="Times New Roman" w:hAnsi="Arial" w:cs="Arial"/>
          <w:b/>
          <w:bCs/>
          <w:sz w:val="26"/>
          <w:szCs w:val="26"/>
        </w:rPr>
        <w:t>Task One – Program Management Support</w:t>
      </w:r>
      <w:bookmarkEnd w:id="71"/>
      <w:r w:rsidR="007943F7" w:rsidRPr="00E42E2A">
        <w:rPr>
          <w:rFonts w:ascii="Arial" w:eastAsia="Times New Roman" w:hAnsi="Arial" w:cs="Arial"/>
          <w:b/>
          <w:bCs/>
          <w:sz w:val="26"/>
          <w:szCs w:val="26"/>
        </w:rPr>
        <w:t xml:space="preserve"> </w:t>
      </w:r>
    </w:p>
    <w:p w14:paraId="15378D9F" w14:textId="741A9C12" w:rsidR="004624C0" w:rsidRDefault="004624C0" w:rsidP="004624C0">
      <w:pPr>
        <w:spacing w:after="0" w:line="240" w:lineRule="auto"/>
        <w:rPr>
          <w:rFonts w:ascii="Arial" w:hAnsi="Arial" w:cs="Arial"/>
          <w:color w:val="000000"/>
        </w:rPr>
      </w:pPr>
      <w:r w:rsidRPr="006764A3">
        <w:rPr>
          <w:rFonts w:ascii="Arial" w:hAnsi="Arial" w:cs="Arial"/>
          <w:color w:val="000000"/>
        </w:rPr>
        <w:t xml:space="preserve">The Contractor shall provide program management support under this </w:t>
      </w:r>
      <w:r w:rsidR="00A87E2C">
        <w:rPr>
          <w:rFonts w:ascii="Arial" w:hAnsi="Arial" w:cs="Arial"/>
          <w:color w:val="000000"/>
        </w:rPr>
        <w:t>requirement</w:t>
      </w:r>
      <w:r w:rsidRPr="006764A3">
        <w:rPr>
          <w:rFonts w:ascii="Arial" w:hAnsi="Arial" w:cs="Arial"/>
          <w:color w:val="000000"/>
        </w:rPr>
        <w:t xml:space="preserve">. This includes the management and oversight of all activities performed by contractor personnel, including subcontractors, to satisfy the requirements identified in this </w:t>
      </w:r>
      <w:r w:rsidR="00A87E2C">
        <w:rPr>
          <w:rFonts w:ascii="Arial" w:hAnsi="Arial" w:cs="Arial"/>
          <w:color w:val="000000"/>
        </w:rPr>
        <w:t>requirement</w:t>
      </w:r>
      <w:r w:rsidRPr="006764A3">
        <w:rPr>
          <w:rFonts w:ascii="Arial" w:hAnsi="Arial" w:cs="Arial"/>
          <w:color w:val="000000"/>
        </w:rPr>
        <w:t>.</w:t>
      </w:r>
    </w:p>
    <w:p w14:paraId="309276C1" w14:textId="77777777" w:rsidR="004624C0" w:rsidRPr="006764A3" w:rsidRDefault="004624C0" w:rsidP="004624C0">
      <w:pPr>
        <w:spacing w:after="0" w:line="240" w:lineRule="auto"/>
        <w:rPr>
          <w:rFonts w:ascii="Arial" w:hAnsi="Arial" w:cs="Arial"/>
          <w:color w:val="000000"/>
          <w:sz w:val="24"/>
          <w:szCs w:val="24"/>
        </w:rPr>
      </w:pPr>
    </w:p>
    <w:p w14:paraId="101782EE" w14:textId="20F78721" w:rsidR="005917C8" w:rsidRPr="009E1DF0" w:rsidRDefault="005917C8" w:rsidP="005917C8">
      <w:pPr>
        <w:rPr>
          <w:rFonts w:ascii="Arial" w:hAnsi="Arial" w:cs="Arial"/>
          <w:b/>
          <w:sz w:val="24"/>
        </w:rPr>
      </w:pPr>
      <w:r w:rsidRPr="00E55BEA">
        <w:rPr>
          <w:rFonts w:ascii="Arial" w:hAnsi="Arial" w:cs="Arial"/>
          <w:b/>
          <w:sz w:val="24"/>
        </w:rPr>
        <w:lastRenderedPageBreak/>
        <w:t xml:space="preserve">5.1.1 </w:t>
      </w:r>
      <w:r w:rsidR="004624C0">
        <w:rPr>
          <w:rFonts w:ascii="Arial" w:hAnsi="Arial" w:cs="Arial"/>
          <w:b/>
          <w:sz w:val="24"/>
        </w:rPr>
        <w:t>Weekly Status Meetings, Reports and Minutes</w:t>
      </w:r>
    </w:p>
    <w:p w14:paraId="40B26866" w14:textId="0AE7CC48" w:rsidR="0081743C" w:rsidRPr="006764A3" w:rsidRDefault="0081743C" w:rsidP="0081743C">
      <w:pPr>
        <w:spacing w:after="0" w:line="240" w:lineRule="auto"/>
        <w:rPr>
          <w:rFonts w:ascii="Arial" w:hAnsi="Arial" w:cs="Arial"/>
          <w:color w:val="000000"/>
        </w:rPr>
      </w:pPr>
      <w:r w:rsidRPr="004D3F2B">
        <w:rPr>
          <w:rFonts w:ascii="Arial" w:hAnsi="Arial" w:cs="Arial"/>
          <w:b/>
          <w:bCs/>
          <w:color w:val="000000"/>
        </w:rPr>
        <w:t>a.</w:t>
      </w:r>
      <w:r>
        <w:rPr>
          <w:rFonts w:ascii="Arial" w:hAnsi="Arial" w:cs="Arial"/>
          <w:color w:val="000000"/>
        </w:rPr>
        <w:t xml:space="preserve"> </w:t>
      </w:r>
      <w:r w:rsidRPr="004D3F2B">
        <w:rPr>
          <w:rFonts w:ascii="Arial" w:hAnsi="Arial" w:cs="Arial"/>
          <w:b/>
          <w:bCs/>
          <w:color w:val="000000"/>
        </w:rPr>
        <w:t>Weekly Meetings:</w:t>
      </w:r>
      <w:r>
        <w:rPr>
          <w:rFonts w:ascii="Arial" w:hAnsi="Arial" w:cs="Arial"/>
          <w:color w:val="000000"/>
        </w:rPr>
        <w:t xml:space="preserve"> </w:t>
      </w:r>
      <w:r w:rsidRPr="006764A3">
        <w:rPr>
          <w:rFonts w:ascii="Arial" w:hAnsi="Arial" w:cs="Arial"/>
          <w:color w:val="000000"/>
        </w:rPr>
        <w:t xml:space="preserve">The </w:t>
      </w:r>
      <w:r w:rsidR="004F7692">
        <w:rPr>
          <w:rFonts w:ascii="Arial" w:hAnsi="Arial" w:cs="Arial"/>
          <w:color w:val="000000"/>
        </w:rPr>
        <w:t xml:space="preserve">Contractor </w:t>
      </w:r>
      <w:r w:rsidR="00524F45">
        <w:rPr>
          <w:rFonts w:ascii="Arial" w:hAnsi="Arial" w:cs="Arial"/>
          <w:color w:val="000000"/>
        </w:rPr>
        <w:t>shall</w:t>
      </w:r>
      <w:r w:rsidR="004F7692">
        <w:rPr>
          <w:rFonts w:ascii="Arial" w:hAnsi="Arial" w:cs="Arial"/>
          <w:color w:val="000000"/>
        </w:rPr>
        <w:t xml:space="preserve"> meet with the </w:t>
      </w:r>
      <w:r w:rsidRPr="006764A3">
        <w:rPr>
          <w:rFonts w:ascii="Arial" w:hAnsi="Arial" w:cs="Arial"/>
          <w:color w:val="000000"/>
        </w:rPr>
        <w:t xml:space="preserve">COR/PM and other Government personnel to review </w:t>
      </w:r>
      <w:r w:rsidR="004F7692">
        <w:rPr>
          <w:rFonts w:ascii="Arial" w:hAnsi="Arial" w:cs="Arial"/>
          <w:color w:val="000000"/>
        </w:rPr>
        <w:t xml:space="preserve">and discuss </w:t>
      </w:r>
      <w:r w:rsidRPr="006764A3">
        <w:rPr>
          <w:rFonts w:ascii="Arial" w:hAnsi="Arial" w:cs="Arial"/>
          <w:color w:val="000000"/>
        </w:rPr>
        <w:t>Contractor performance, contract requirement</w:t>
      </w:r>
      <w:r>
        <w:rPr>
          <w:rFonts w:ascii="Arial" w:hAnsi="Arial" w:cs="Arial"/>
          <w:color w:val="000000"/>
        </w:rPr>
        <w:t>s</w:t>
      </w:r>
      <w:r w:rsidRPr="006764A3">
        <w:rPr>
          <w:rFonts w:ascii="Arial" w:hAnsi="Arial" w:cs="Arial"/>
          <w:color w:val="000000"/>
        </w:rPr>
        <w:t>, engagement status, etc. The Contractor shall apprise the Government of problems, if any, being experienced. Appropriate action shall be taken to resolve outstanding issues. The Contractor shall provide the COR/PM minutes of these meetings, including attendance, issues discussed, decisions made, and action items assigned, within two (2) business days following the meeting.</w:t>
      </w:r>
    </w:p>
    <w:p w14:paraId="175BE940" w14:textId="77777777" w:rsidR="0081743C" w:rsidRPr="006764A3" w:rsidRDefault="0081743C" w:rsidP="0081743C">
      <w:pPr>
        <w:spacing w:after="0" w:line="240" w:lineRule="auto"/>
        <w:rPr>
          <w:rFonts w:ascii="Arial" w:hAnsi="Arial" w:cs="Arial"/>
          <w:color w:val="000000"/>
        </w:rPr>
      </w:pPr>
    </w:p>
    <w:p w14:paraId="3C0FE7B5" w14:textId="7A9FB814" w:rsidR="0081743C" w:rsidRPr="006764A3" w:rsidRDefault="0081743C" w:rsidP="0081743C">
      <w:pPr>
        <w:spacing w:after="0" w:line="240" w:lineRule="auto"/>
        <w:rPr>
          <w:rFonts w:ascii="Arial" w:hAnsi="Arial" w:cs="Arial"/>
          <w:color w:val="000000"/>
        </w:rPr>
      </w:pPr>
      <w:r w:rsidRPr="004D3F2B">
        <w:rPr>
          <w:rFonts w:ascii="Arial" w:hAnsi="Arial" w:cs="Arial"/>
          <w:b/>
          <w:bCs/>
          <w:color w:val="000000"/>
        </w:rPr>
        <w:t>b.</w:t>
      </w:r>
      <w:r>
        <w:rPr>
          <w:rFonts w:ascii="Arial" w:hAnsi="Arial" w:cs="Arial"/>
          <w:color w:val="000000"/>
        </w:rPr>
        <w:t xml:space="preserve"> </w:t>
      </w:r>
      <w:r w:rsidRPr="004D3F2B">
        <w:rPr>
          <w:rFonts w:ascii="Arial" w:hAnsi="Arial" w:cs="Arial"/>
          <w:b/>
          <w:bCs/>
          <w:color w:val="000000"/>
        </w:rPr>
        <w:t>Weekly Reports and Minutes:</w:t>
      </w:r>
      <w:r>
        <w:rPr>
          <w:rFonts w:ascii="Arial" w:hAnsi="Arial" w:cs="Arial"/>
          <w:color w:val="000000"/>
        </w:rPr>
        <w:t xml:space="preserve"> </w:t>
      </w:r>
      <w:r w:rsidR="00B9491B">
        <w:rPr>
          <w:rFonts w:ascii="Arial" w:hAnsi="Arial" w:cs="Arial"/>
          <w:color w:val="000000"/>
        </w:rPr>
        <w:t>T</w:t>
      </w:r>
      <w:r w:rsidRPr="006764A3">
        <w:rPr>
          <w:rFonts w:ascii="Arial" w:hAnsi="Arial" w:cs="Arial"/>
          <w:color w:val="000000"/>
        </w:rPr>
        <w:t>he Contractor shall develop and provide a Weekly Status Report using Microsoft Office Suite applications to the COR/PM</w:t>
      </w:r>
      <w:r w:rsidR="00B9491B">
        <w:rPr>
          <w:rFonts w:ascii="Arial" w:hAnsi="Arial" w:cs="Arial"/>
          <w:color w:val="000000"/>
        </w:rPr>
        <w:t xml:space="preserve"> at the end of each week</w:t>
      </w:r>
      <w:r w:rsidRPr="006764A3">
        <w:rPr>
          <w:rFonts w:ascii="Arial" w:hAnsi="Arial" w:cs="Arial"/>
          <w:color w:val="000000"/>
        </w:rPr>
        <w:t xml:space="preserve">. The Weekly Status Report shall include, at a minimum: </w:t>
      </w:r>
    </w:p>
    <w:p w14:paraId="4938F214" w14:textId="77777777" w:rsidR="0081743C" w:rsidRPr="006764A3" w:rsidRDefault="0081743C" w:rsidP="0081743C">
      <w:pPr>
        <w:spacing w:after="0" w:line="240" w:lineRule="auto"/>
        <w:rPr>
          <w:rFonts w:ascii="Arial" w:hAnsi="Arial" w:cs="Arial"/>
          <w:color w:val="000000"/>
        </w:rPr>
      </w:pPr>
    </w:p>
    <w:p w14:paraId="28ABD59D" w14:textId="77777777" w:rsidR="0081743C" w:rsidRPr="006764A3" w:rsidRDefault="0081743C" w:rsidP="0081743C">
      <w:pPr>
        <w:pStyle w:val="ListParagraph"/>
        <w:numPr>
          <w:ilvl w:val="0"/>
          <w:numId w:val="25"/>
        </w:numPr>
        <w:spacing w:after="0" w:line="240" w:lineRule="auto"/>
        <w:rPr>
          <w:rFonts w:ascii="Arial" w:hAnsi="Arial" w:cs="Arial"/>
          <w:color w:val="000000"/>
        </w:rPr>
      </w:pPr>
      <w:r w:rsidRPr="006764A3">
        <w:rPr>
          <w:rFonts w:ascii="Arial" w:hAnsi="Arial" w:cs="Arial"/>
          <w:color w:val="000000"/>
        </w:rPr>
        <w:t>Activities during reporting period, by task (on-going activities, new activities, activities completed; progress to date on all above-mentioned activities). Start each section with a brief description of the task.</w:t>
      </w:r>
    </w:p>
    <w:p w14:paraId="632EB489" w14:textId="747D80A1" w:rsidR="0081743C" w:rsidRPr="006764A3" w:rsidRDefault="27AECDD3" w:rsidP="0081743C">
      <w:pPr>
        <w:pStyle w:val="ListParagraph"/>
        <w:numPr>
          <w:ilvl w:val="0"/>
          <w:numId w:val="25"/>
        </w:numPr>
        <w:spacing w:after="0" w:line="240" w:lineRule="auto"/>
        <w:rPr>
          <w:rFonts w:ascii="Arial" w:hAnsi="Arial" w:cs="Arial"/>
          <w:color w:val="000000"/>
        </w:rPr>
      </w:pPr>
      <w:r w:rsidRPr="2B2F2D0C">
        <w:rPr>
          <w:rFonts w:ascii="Arial" w:hAnsi="Arial" w:cs="Arial"/>
          <w:color w:val="000000" w:themeColor="text1"/>
        </w:rPr>
        <w:t>Problems, risks, issues, and corrective actions taken or proposed resolutions to address them, including recommendations for improved efficiency and/or effectiveness.</w:t>
      </w:r>
    </w:p>
    <w:p w14:paraId="11D0D712" w14:textId="77777777" w:rsidR="0081743C" w:rsidRPr="006764A3" w:rsidRDefault="0081743C" w:rsidP="0081743C">
      <w:pPr>
        <w:pStyle w:val="ListParagraph"/>
        <w:numPr>
          <w:ilvl w:val="0"/>
          <w:numId w:val="25"/>
        </w:numPr>
        <w:spacing w:after="0" w:line="240" w:lineRule="auto"/>
        <w:rPr>
          <w:rFonts w:ascii="Arial" w:hAnsi="Arial" w:cs="Arial"/>
          <w:color w:val="000000"/>
        </w:rPr>
      </w:pPr>
      <w:r w:rsidRPr="006764A3">
        <w:rPr>
          <w:rFonts w:ascii="Arial" w:hAnsi="Arial" w:cs="Arial"/>
          <w:color w:val="000000"/>
        </w:rPr>
        <w:t>Personnel gains, losses, and status (security clearance, etc.).</w:t>
      </w:r>
    </w:p>
    <w:p w14:paraId="13D78537" w14:textId="77777777" w:rsidR="0081743C" w:rsidRPr="006764A3" w:rsidRDefault="0081743C" w:rsidP="0081743C">
      <w:pPr>
        <w:pStyle w:val="ListParagraph"/>
        <w:numPr>
          <w:ilvl w:val="0"/>
          <w:numId w:val="25"/>
        </w:numPr>
        <w:spacing w:after="0" w:line="240" w:lineRule="auto"/>
        <w:rPr>
          <w:rFonts w:ascii="Arial" w:hAnsi="Arial" w:cs="Arial"/>
          <w:color w:val="000000"/>
        </w:rPr>
      </w:pPr>
      <w:r>
        <w:rPr>
          <w:rFonts w:ascii="Arial" w:hAnsi="Arial" w:cs="Arial"/>
          <w:color w:val="000000"/>
        </w:rPr>
        <w:t>A</w:t>
      </w:r>
      <w:r w:rsidRPr="006764A3">
        <w:rPr>
          <w:rFonts w:ascii="Arial" w:hAnsi="Arial" w:cs="Arial"/>
          <w:color w:val="000000"/>
        </w:rPr>
        <w:t>ctions required</w:t>
      </w:r>
      <w:r>
        <w:rPr>
          <w:rFonts w:ascii="Arial" w:hAnsi="Arial" w:cs="Arial"/>
          <w:color w:val="000000"/>
        </w:rPr>
        <w:t xml:space="preserve"> by stakeholders</w:t>
      </w:r>
      <w:r w:rsidRPr="006764A3">
        <w:rPr>
          <w:rFonts w:ascii="Arial" w:hAnsi="Arial" w:cs="Arial"/>
          <w:color w:val="000000"/>
        </w:rPr>
        <w:t>.</w:t>
      </w:r>
    </w:p>
    <w:p w14:paraId="4E1E40E2" w14:textId="77777777" w:rsidR="0081743C" w:rsidRPr="006764A3" w:rsidRDefault="0081743C" w:rsidP="0081743C">
      <w:pPr>
        <w:pStyle w:val="ListParagraph"/>
        <w:numPr>
          <w:ilvl w:val="0"/>
          <w:numId w:val="25"/>
        </w:numPr>
        <w:spacing w:after="0" w:line="240" w:lineRule="auto"/>
        <w:rPr>
          <w:rFonts w:ascii="Arial" w:hAnsi="Arial" w:cs="Arial"/>
          <w:color w:val="000000"/>
        </w:rPr>
      </w:pPr>
      <w:r w:rsidRPr="006764A3">
        <w:rPr>
          <w:rFonts w:ascii="Arial" w:hAnsi="Arial" w:cs="Arial"/>
          <w:color w:val="000000"/>
        </w:rPr>
        <w:t>Schedule (show major tasks, milestones, and deliverables; planned and actual start and completion dates for each).</w:t>
      </w:r>
    </w:p>
    <w:p w14:paraId="79ABF6E3" w14:textId="77777777" w:rsidR="0081743C" w:rsidRPr="006764A3" w:rsidRDefault="0081743C" w:rsidP="0081743C">
      <w:pPr>
        <w:pStyle w:val="ListParagraph"/>
        <w:numPr>
          <w:ilvl w:val="0"/>
          <w:numId w:val="25"/>
        </w:numPr>
        <w:spacing w:after="0" w:line="240" w:lineRule="auto"/>
        <w:rPr>
          <w:rFonts w:ascii="Arial" w:hAnsi="Arial" w:cs="Arial"/>
          <w:color w:val="000000"/>
        </w:rPr>
      </w:pPr>
      <w:r w:rsidRPr="006764A3">
        <w:rPr>
          <w:rFonts w:ascii="Arial" w:hAnsi="Arial" w:cs="Arial"/>
          <w:color w:val="000000"/>
        </w:rPr>
        <w:t>Accumulated invoiced cost for each CLIN up to the previous month.</w:t>
      </w:r>
    </w:p>
    <w:p w14:paraId="552B6C08" w14:textId="77777777" w:rsidR="0081743C" w:rsidRDefault="0081743C" w:rsidP="0081743C">
      <w:pPr>
        <w:pStyle w:val="ListParagraph"/>
        <w:numPr>
          <w:ilvl w:val="0"/>
          <w:numId w:val="25"/>
        </w:numPr>
        <w:spacing w:after="0" w:line="240" w:lineRule="auto"/>
        <w:rPr>
          <w:rFonts w:ascii="Arial" w:hAnsi="Arial" w:cs="Arial"/>
          <w:color w:val="000000"/>
        </w:rPr>
      </w:pPr>
      <w:r w:rsidRPr="006764A3">
        <w:rPr>
          <w:rFonts w:ascii="Arial" w:hAnsi="Arial" w:cs="Arial"/>
          <w:color w:val="000000"/>
        </w:rPr>
        <w:t>Projected cost of each CLIN for the current month.</w:t>
      </w:r>
    </w:p>
    <w:p w14:paraId="2BC87901" w14:textId="77777777" w:rsidR="00123946" w:rsidRDefault="00123946" w:rsidP="00123946">
      <w:pPr>
        <w:spacing w:after="0" w:line="240" w:lineRule="auto"/>
        <w:rPr>
          <w:rFonts w:ascii="Arial" w:hAnsi="Arial" w:cs="Arial"/>
          <w:color w:val="000000"/>
        </w:rPr>
      </w:pPr>
    </w:p>
    <w:p w14:paraId="0CA627A3" w14:textId="77777777" w:rsidR="00BC1930" w:rsidRPr="00123946" w:rsidRDefault="00BC1930" w:rsidP="00123946">
      <w:pPr>
        <w:spacing w:after="0" w:line="240" w:lineRule="auto"/>
        <w:rPr>
          <w:rFonts w:ascii="Arial" w:hAnsi="Arial" w:cs="Arial"/>
          <w:color w:val="000000"/>
        </w:rPr>
      </w:pPr>
    </w:p>
    <w:p w14:paraId="0DC255B5" w14:textId="77777777" w:rsidR="0B75FF2C" w:rsidRDefault="0B75FF2C" w:rsidP="2B2F2D0C">
      <w:pPr>
        <w:spacing w:after="0" w:line="240" w:lineRule="auto"/>
        <w:rPr>
          <w:rFonts w:ascii="Arial" w:hAnsi="Arial" w:cs="Arial"/>
        </w:rPr>
      </w:pPr>
      <w:r w:rsidRPr="2B2F2D0C">
        <w:rPr>
          <w:rFonts w:ascii="Arial" w:hAnsi="Arial" w:cs="Arial"/>
          <w:u w:val="single"/>
        </w:rPr>
        <w:t>Performance Standards</w:t>
      </w:r>
    </w:p>
    <w:p w14:paraId="41288223" w14:textId="367764CE" w:rsidR="0B75FF2C" w:rsidRDefault="0B75FF2C" w:rsidP="00BC1930">
      <w:pPr>
        <w:pStyle w:val="ListParagraph"/>
        <w:numPr>
          <w:ilvl w:val="0"/>
          <w:numId w:val="3"/>
        </w:numPr>
        <w:spacing w:after="0" w:line="240" w:lineRule="auto"/>
        <w:rPr>
          <w:rFonts w:ascii="Arial" w:hAnsi="Arial" w:cs="Arial"/>
          <w:color w:val="000000" w:themeColor="text1"/>
        </w:rPr>
      </w:pPr>
      <w:r w:rsidRPr="2B2F2D0C">
        <w:rPr>
          <w:rFonts w:ascii="Arial" w:hAnsi="Arial" w:cs="Arial"/>
          <w:color w:val="000000" w:themeColor="text1"/>
        </w:rPr>
        <w:t xml:space="preserve">Standard: The Weekly Status Reports and Minutes are </w:t>
      </w:r>
      <w:r w:rsidR="44AF61C5" w:rsidRPr="2B2F2D0C">
        <w:rPr>
          <w:rFonts w:ascii="Arial" w:hAnsi="Arial" w:cs="Arial"/>
          <w:color w:val="000000" w:themeColor="text1"/>
        </w:rPr>
        <w:t>completed and delivered in accordance with the PWP</w:t>
      </w:r>
      <w:r w:rsidR="3EDC3A31" w:rsidRPr="2B2F2D0C">
        <w:rPr>
          <w:rFonts w:ascii="Arial" w:hAnsi="Arial" w:cs="Arial"/>
          <w:color w:val="000000" w:themeColor="text1"/>
        </w:rPr>
        <w:t>.</w:t>
      </w:r>
    </w:p>
    <w:p w14:paraId="0AD17B8D" w14:textId="020693BC" w:rsidR="0B75FF2C" w:rsidRDefault="0B75FF2C" w:rsidP="00BC1930">
      <w:pPr>
        <w:pStyle w:val="ListParagraph"/>
        <w:spacing w:after="0" w:line="240" w:lineRule="auto"/>
        <w:rPr>
          <w:rFonts w:ascii="Arial" w:hAnsi="Arial" w:cs="Arial"/>
          <w:color w:val="000000" w:themeColor="text1"/>
        </w:rPr>
      </w:pPr>
      <w:r w:rsidRPr="2B2F2D0C">
        <w:rPr>
          <w:rFonts w:ascii="Arial" w:hAnsi="Arial" w:cs="Arial"/>
          <w:color w:val="000000" w:themeColor="text1"/>
        </w:rPr>
        <w:t>AQL</w:t>
      </w:r>
      <w:r w:rsidR="1C6E34E5" w:rsidRPr="2B2F2D0C">
        <w:rPr>
          <w:rFonts w:ascii="Arial" w:hAnsi="Arial" w:cs="Arial"/>
          <w:color w:val="000000" w:themeColor="text1"/>
        </w:rPr>
        <w:t>: Zero deviation, unless discussed and agreed to by all parties.</w:t>
      </w:r>
    </w:p>
    <w:p w14:paraId="1EC3566E" w14:textId="726B9F8B" w:rsidR="2B2F2D0C" w:rsidRDefault="2B2F2D0C" w:rsidP="2B2F2D0C">
      <w:pPr>
        <w:pStyle w:val="ListParagraph"/>
        <w:spacing w:after="0" w:line="240" w:lineRule="auto"/>
        <w:rPr>
          <w:rFonts w:ascii="Arial" w:hAnsi="Arial" w:cs="Arial"/>
          <w:color w:val="000000" w:themeColor="text1"/>
        </w:rPr>
      </w:pPr>
    </w:p>
    <w:p w14:paraId="6408BE65" w14:textId="044D2383" w:rsidR="1C6E34E5" w:rsidRDefault="1C6E34E5" w:rsidP="00BC1930">
      <w:pPr>
        <w:pStyle w:val="ListParagraph"/>
        <w:numPr>
          <w:ilvl w:val="0"/>
          <w:numId w:val="3"/>
        </w:numPr>
        <w:spacing w:after="0" w:line="240" w:lineRule="auto"/>
        <w:rPr>
          <w:rFonts w:ascii="Arial" w:hAnsi="Arial" w:cs="Arial"/>
          <w:color w:val="000000" w:themeColor="text1"/>
        </w:rPr>
      </w:pPr>
      <w:r w:rsidRPr="2B2F2D0C">
        <w:rPr>
          <w:rFonts w:ascii="Arial" w:hAnsi="Arial" w:cs="Arial"/>
          <w:color w:val="000000" w:themeColor="text1"/>
        </w:rPr>
        <w:t xml:space="preserve">Standard: </w:t>
      </w:r>
      <w:r w:rsidR="3E9AB453" w:rsidRPr="2B2F2D0C">
        <w:rPr>
          <w:rFonts w:ascii="Arial" w:hAnsi="Arial" w:cs="Arial"/>
          <w:color w:val="000000" w:themeColor="text1"/>
        </w:rPr>
        <w:t>The Weekly Status Reports and Minutes are accurate</w:t>
      </w:r>
      <w:r w:rsidR="4BEEDB69" w:rsidRPr="2B2F2D0C">
        <w:rPr>
          <w:rFonts w:ascii="Arial" w:hAnsi="Arial" w:cs="Arial"/>
          <w:color w:val="000000" w:themeColor="text1"/>
        </w:rPr>
        <w:t xml:space="preserve"> and</w:t>
      </w:r>
      <w:r w:rsidR="3E9AB453" w:rsidRPr="2B2F2D0C">
        <w:rPr>
          <w:rFonts w:ascii="Arial" w:hAnsi="Arial" w:cs="Arial"/>
          <w:color w:val="000000" w:themeColor="text1"/>
        </w:rPr>
        <w:t xml:space="preserve"> </w:t>
      </w:r>
      <w:r w:rsidR="520CAC70" w:rsidRPr="2B2F2D0C">
        <w:rPr>
          <w:rFonts w:ascii="Arial" w:hAnsi="Arial" w:cs="Arial"/>
          <w:color w:val="000000" w:themeColor="text1"/>
        </w:rPr>
        <w:t>up to date</w:t>
      </w:r>
      <w:r w:rsidR="1BD52901" w:rsidRPr="2B2F2D0C">
        <w:rPr>
          <w:rFonts w:ascii="Arial" w:hAnsi="Arial" w:cs="Arial"/>
          <w:color w:val="000000" w:themeColor="text1"/>
        </w:rPr>
        <w:t xml:space="preserve"> </w:t>
      </w:r>
      <w:r w:rsidR="716471D2" w:rsidRPr="2B2F2D0C">
        <w:rPr>
          <w:rFonts w:ascii="Arial" w:hAnsi="Arial" w:cs="Arial"/>
          <w:color w:val="000000" w:themeColor="text1"/>
        </w:rPr>
        <w:t xml:space="preserve">as well as </w:t>
      </w:r>
      <w:r w:rsidR="1BD52901" w:rsidRPr="2B2F2D0C">
        <w:rPr>
          <w:rFonts w:ascii="Arial" w:hAnsi="Arial" w:cs="Arial"/>
          <w:color w:val="000000" w:themeColor="text1"/>
        </w:rPr>
        <w:t>actionable</w:t>
      </w:r>
      <w:r w:rsidR="43A233D4" w:rsidRPr="2B2F2D0C">
        <w:rPr>
          <w:rFonts w:ascii="Arial" w:hAnsi="Arial" w:cs="Arial"/>
          <w:color w:val="000000" w:themeColor="text1"/>
        </w:rPr>
        <w:t xml:space="preserve">, when necessary. </w:t>
      </w:r>
    </w:p>
    <w:p w14:paraId="65CDC371" w14:textId="0A05751A" w:rsidR="081A98F3" w:rsidRDefault="081A98F3" w:rsidP="00BC1930">
      <w:pPr>
        <w:pStyle w:val="ListParagraph"/>
        <w:spacing w:after="0" w:line="240" w:lineRule="auto"/>
        <w:rPr>
          <w:rFonts w:ascii="Arial" w:hAnsi="Arial" w:cs="Arial"/>
          <w:color w:val="000000" w:themeColor="text1"/>
        </w:rPr>
      </w:pPr>
      <w:r w:rsidRPr="2B2F2D0C">
        <w:rPr>
          <w:rFonts w:ascii="Arial" w:hAnsi="Arial" w:cs="Arial"/>
          <w:color w:val="000000" w:themeColor="text1"/>
        </w:rPr>
        <w:t>AQL: Zero deviation, unless discussed and agreed to by all parties.</w:t>
      </w:r>
    </w:p>
    <w:p w14:paraId="2BE864B1" w14:textId="3A6F29E1" w:rsidR="2B2F2D0C" w:rsidRDefault="2B2F2D0C" w:rsidP="2B2F2D0C">
      <w:pPr>
        <w:spacing w:after="0" w:line="240" w:lineRule="auto"/>
        <w:rPr>
          <w:rFonts w:ascii="Arial" w:hAnsi="Arial" w:cs="Arial"/>
          <w:color w:val="000000" w:themeColor="text1"/>
        </w:rPr>
      </w:pPr>
    </w:p>
    <w:p w14:paraId="0C43BE47" w14:textId="111E071C" w:rsidR="0B75FF2C" w:rsidRDefault="0B75FF2C" w:rsidP="2B2F2D0C">
      <w:pPr>
        <w:spacing w:after="0" w:line="240" w:lineRule="auto"/>
        <w:rPr>
          <w:rFonts w:ascii="Arial" w:hAnsi="Arial" w:cs="Arial"/>
        </w:rPr>
      </w:pPr>
      <w:r w:rsidRPr="2B2F2D0C">
        <w:rPr>
          <w:rFonts w:ascii="Arial" w:hAnsi="Arial" w:cs="Arial"/>
          <w:u w:val="single"/>
        </w:rPr>
        <w:t xml:space="preserve">Deliverables   </w:t>
      </w:r>
      <w:r>
        <w:br/>
      </w:r>
      <w:r w:rsidRPr="2B2F2D0C">
        <w:rPr>
          <w:rFonts w:ascii="Arial" w:hAnsi="Arial" w:cs="Arial"/>
        </w:rPr>
        <w:t>A001 Weekly Status Reports and Minutes</w:t>
      </w:r>
      <w:r>
        <w:br/>
      </w:r>
    </w:p>
    <w:p w14:paraId="10357B22" w14:textId="38622562" w:rsidR="00E325FF" w:rsidRPr="009E1DF0" w:rsidRDefault="00E325FF" w:rsidP="00E325FF">
      <w:pPr>
        <w:rPr>
          <w:rFonts w:ascii="Arial" w:hAnsi="Arial" w:cs="Arial"/>
          <w:b/>
          <w:sz w:val="24"/>
        </w:rPr>
      </w:pPr>
      <w:r w:rsidRPr="00E55BEA">
        <w:rPr>
          <w:rFonts w:ascii="Arial" w:hAnsi="Arial" w:cs="Arial"/>
          <w:b/>
          <w:sz w:val="24"/>
        </w:rPr>
        <w:t>5.1.</w:t>
      </w:r>
      <w:r>
        <w:rPr>
          <w:rFonts w:ascii="Arial" w:hAnsi="Arial" w:cs="Arial"/>
          <w:b/>
          <w:sz w:val="24"/>
        </w:rPr>
        <w:t>2</w:t>
      </w:r>
      <w:r w:rsidRPr="00E55BEA">
        <w:rPr>
          <w:rFonts w:ascii="Arial" w:hAnsi="Arial" w:cs="Arial"/>
          <w:b/>
          <w:sz w:val="24"/>
        </w:rPr>
        <w:t xml:space="preserve"> </w:t>
      </w:r>
      <w:r>
        <w:rPr>
          <w:rFonts w:ascii="Arial" w:hAnsi="Arial" w:cs="Arial"/>
          <w:b/>
          <w:sz w:val="24"/>
        </w:rPr>
        <w:t>Project Work Plan</w:t>
      </w:r>
    </w:p>
    <w:p w14:paraId="03B8F968" w14:textId="51DA3DB8" w:rsidR="00E325FF" w:rsidRPr="006764A3" w:rsidRDefault="00E325FF" w:rsidP="00E325FF">
      <w:pPr>
        <w:spacing w:after="0" w:line="240" w:lineRule="auto"/>
        <w:rPr>
          <w:rFonts w:ascii="Arial" w:hAnsi="Arial" w:cs="Arial"/>
          <w:color w:val="000000"/>
        </w:rPr>
      </w:pPr>
      <w:r w:rsidRPr="006764A3">
        <w:rPr>
          <w:rFonts w:ascii="Arial" w:hAnsi="Arial" w:cs="Arial"/>
          <w:color w:val="000000"/>
        </w:rPr>
        <w:t xml:space="preserve">The Contractor shall submit Project Work Plan (PWP) for the contracted services within </w:t>
      </w:r>
      <w:r w:rsidR="00E2186F">
        <w:rPr>
          <w:rFonts w:ascii="Arial" w:hAnsi="Arial" w:cs="Arial"/>
          <w:color w:val="000000"/>
        </w:rPr>
        <w:t>thirty</w:t>
      </w:r>
      <w:r>
        <w:rPr>
          <w:rFonts w:ascii="Arial" w:hAnsi="Arial" w:cs="Arial"/>
          <w:color w:val="000000"/>
        </w:rPr>
        <w:t xml:space="preserve"> (</w:t>
      </w:r>
      <w:r w:rsidR="00E2186F">
        <w:rPr>
          <w:rFonts w:ascii="Arial" w:hAnsi="Arial" w:cs="Arial"/>
          <w:color w:val="000000"/>
        </w:rPr>
        <w:t>30</w:t>
      </w:r>
      <w:r w:rsidRPr="006764A3">
        <w:rPr>
          <w:rFonts w:ascii="Arial" w:hAnsi="Arial" w:cs="Arial"/>
          <w:color w:val="000000"/>
        </w:rPr>
        <w:t xml:space="preserve">) business days of </w:t>
      </w:r>
      <w:r w:rsidR="00D276C6">
        <w:rPr>
          <w:rFonts w:ascii="Arial" w:hAnsi="Arial" w:cs="Arial"/>
          <w:color w:val="000000"/>
        </w:rPr>
        <w:t>contract award</w:t>
      </w:r>
      <w:r w:rsidRPr="006764A3">
        <w:rPr>
          <w:rFonts w:ascii="Arial" w:hAnsi="Arial" w:cs="Arial"/>
          <w:color w:val="000000"/>
        </w:rPr>
        <w:t>. Changes to the PWP shall be reviewed and accepted by the COR/PM prior to work beginning. The PWP shall be updated annually. Provisions will be established to update the PWP at appropriate junctures, as directed by the COR/PM.</w:t>
      </w:r>
    </w:p>
    <w:p w14:paraId="6A44CD3E" w14:textId="77777777" w:rsidR="00E325FF" w:rsidRPr="006764A3" w:rsidRDefault="00E325FF" w:rsidP="00E325FF">
      <w:pPr>
        <w:spacing w:after="0" w:line="240" w:lineRule="auto"/>
        <w:rPr>
          <w:rFonts w:ascii="Arial" w:hAnsi="Arial" w:cs="Arial"/>
          <w:color w:val="000000"/>
        </w:rPr>
      </w:pPr>
    </w:p>
    <w:p w14:paraId="6C82A1C8" w14:textId="77777777" w:rsidR="00E325FF" w:rsidRPr="006764A3" w:rsidRDefault="00E325FF" w:rsidP="00E325FF">
      <w:pPr>
        <w:spacing w:after="0" w:line="240" w:lineRule="auto"/>
        <w:rPr>
          <w:rFonts w:ascii="Arial" w:hAnsi="Arial" w:cs="Arial"/>
          <w:color w:val="000000"/>
        </w:rPr>
      </w:pPr>
      <w:r w:rsidRPr="00A97D58">
        <w:rPr>
          <w:rFonts w:ascii="Arial" w:hAnsi="Arial" w:cs="Arial"/>
          <w:b/>
          <w:bCs/>
          <w:color w:val="000000"/>
        </w:rPr>
        <w:t>a.</w:t>
      </w:r>
      <w:r w:rsidRPr="006764A3">
        <w:rPr>
          <w:rFonts w:ascii="Arial" w:hAnsi="Arial" w:cs="Arial"/>
          <w:color w:val="000000"/>
        </w:rPr>
        <w:t xml:space="preserve"> </w:t>
      </w:r>
      <w:r w:rsidRPr="004D3F2B">
        <w:rPr>
          <w:rFonts w:ascii="Arial" w:hAnsi="Arial" w:cs="Arial"/>
          <w:b/>
          <w:bCs/>
          <w:color w:val="000000"/>
        </w:rPr>
        <w:t>Project Work Plan:</w:t>
      </w:r>
      <w:r>
        <w:rPr>
          <w:rFonts w:ascii="Arial" w:hAnsi="Arial" w:cs="Arial"/>
          <w:color w:val="000000"/>
        </w:rPr>
        <w:t xml:space="preserve"> </w:t>
      </w:r>
      <w:r w:rsidRPr="006764A3">
        <w:rPr>
          <w:rFonts w:ascii="Arial" w:hAnsi="Arial" w:cs="Arial"/>
          <w:color w:val="000000"/>
        </w:rPr>
        <w:t>The PWP shall consist of a narrative description and a graphic summary of the schedule and financial elements of the contract. The narrative shall:</w:t>
      </w:r>
    </w:p>
    <w:p w14:paraId="6A8562D3" w14:textId="77777777" w:rsidR="00E325FF" w:rsidRPr="006764A3" w:rsidRDefault="00E325FF" w:rsidP="00E325FF">
      <w:pPr>
        <w:spacing w:after="0" w:line="240" w:lineRule="auto"/>
        <w:rPr>
          <w:rFonts w:ascii="Arial" w:hAnsi="Arial" w:cs="Arial"/>
          <w:color w:val="000000"/>
        </w:rPr>
      </w:pPr>
    </w:p>
    <w:p w14:paraId="1A2D2B85" w14:textId="77777777" w:rsidR="00E325FF" w:rsidRPr="006764A3" w:rsidRDefault="00E325FF" w:rsidP="00E325FF">
      <w:pPr>
        <w:pStyle w:val="ListParagraph"/>
        <w:numPr>
          <w:ilvl w:val="0"/>
          <w:numId w:val="26"/>
        </w:numPr>
        <w:spacing w:after="0" w:line="240" w:lineRule="auto"/>
        <w:rPr>
          <w:rFonts w:ascii="Arial" w:hAnsi="Arial" w:cs="Arial"/>
          <w:color w:val="000000"/>
        </w:rPr>
      </w:pPr>
      <w:r w:rsidRPr="006764A3">
        <w:rPr>
          <w:rFonts w:ascii="Arial" w:hAnsi="Arial" w:cs="Arial"/>
          <w:color w:val="000000"/>
        </w:rPr>
        <w:t>Describe the planned deliverables schedule</w:t>
      </w:r>
      <w:r>
        <w:rPr>
          <w:rFonts w:ascii="Arial" w:hAnsi="Arial" w:cs="Arial"/>
          <w:color w:val="000000"/>
        </w:rPr>
        <w:t>.</w:t>
      </w:r>
    </w:p>
    <w:p w14:paraId="51EB5240" w14:textId="77777777" w:rsidR="00E325FF" w:rsidRPr="006764A3" w:rsidRDefault="00E325FF" w:rsidP="00E325FF">
      <w:pPr>
        <w:pStyle w:val="ListParagraph"/>
        <w:numPr>
          <w:ilvl w:val="0"/>
          <w:numId w:val="26"/>
        </w:numPr>
        <w:spacing w:after="0" w:line="240" w:lineRule="auto"/>
        <w:rPr>
          <w:rFonts w:ascii="Arial" w:hAnsi="Arial" w:cs="Arial"/>
          <w:color w:val="000000"/>
        </w:rPr>
      </w:pPr>
      <w:r w:rsidRPr="006764A3">
        <w:rPr>
          <w:rFonts w:ascii="Arial" w:hAnsi="Arial" w:cs="Arial"/>
          <w:color w:val="000000"/>
        </w:rPr>
        <w:t xml:space="preserve">Identify each step in the work process required for executing the full scope of the </w:t>
      </w:r>
      <w:r>
        <w:rPr>
          <w:rFonts w:ascii="Arial" w:hAnsi="Arial" w:cs="Arial"/>
          <w:color w:val="000000"/>
        </w:rPr>
        <w:t>period of performance year</w:t>
      </w:r>
      <w:r w:rsidRPr="006764A3">
        <w:rPr>
          <w:rFonts w:ascii="Arial" w:hAnsi="Arial" w:cs="Arial"/>
          <w:color w:val="000000"/>
        </w:rPr>
        <w:t xml:space="preserve"> and the period of time needed to accomplish each step, expressed </w:t>
      </w:r>
      <w:r w:rsidRPr="006764A3">
        <w:rPr>
          <w:rFonts w:ascii="Arial" w:hAnsi="Arial" w:cs="Arial"/>
          <w:color w:val="000000"/>
        </w:rPr>
        <w:lastRenderedPageBreak/>
        <w:t>in terms of the calendar dates. All key milestones and actions required to achieve Ginnie Mae’s near-term objectives and to satisfy OMBs requirements must be included in the PWP</w:t>
      </w:r>
      <w:r>
        <w:rPr>
          <w:rFonts w:ascii="Arial" w:hAnsi="Arial" w:cs="Arial"/>
          <w:color w:val="000000"/>
        </w:rPr>
        <w:t>.</w:t>
      </w:r>
    </w:p>
    <w:p w14:paraId="4BBF3F49" w14:textId="77777777" w:rsidR="00E325FF" w:rsidRPr="006764A3" w:rsidRDefault="00E325FF" w:rsidP="00E325FF">
      <w:pPr>
        <w:pStyle w:val="ListParagraph"/>
        <w:numPr>
          <w:ilvl w:val="0"/>
          <w:numId w:val="26"/>
        </w:numPr>
        <w:spacing w:after="0" w:line="240" w:lineRule="auto"/>
        <w:rPr>
          <w:rFonts w:ascii="Arial" w:hAnsi="Arial" w:cs="Arial"/>
          <w:color w:val="000000"/>
        </w:rPr>
      </w:pPr>
      <w:r w:rsidRPr="006764A3">
        <w:rPr>
          <w:rFonts w:ascii="Arial" w:hAnsi="Arial" w:cs="Arial"/>
          <w:color w:val="000000"/>
        </w:rPr>
        <w:t>Provide the staff, financial, and other resources allocated to each task</w:t>
      </w:r>
      <w:r>
        <w:rPr>
          <w:rFonts w:ascii="Arial" w:hAnsi="Arial" w:cs="Arial"/>
          <w:color w:val="000000"/>
        </w:rPr>
        <w:t>.</w:t>
      </w:r>
    </w:p>
    <w:p w14:paraId="02EBABCA" w14:textId="77777777" w:rsidR="00E325FF" w:rsidRDefault="00E325FF" w:rsidP="00E325FF">
      <w:pPr>
        <w:pStyle w:val="ListParagraph"/>
        <w:numPr>
          <w:ilvl w:val="0"/>
          <w:numId w:val="26"/>
        </w:numPr>
        <w:spacing w:after="0" w:line="240" w:lineRule="auto"/>
        <w:rPr>
          <w:rFonts w:ascii="Arial" w:hAnsi="Arial" w:cs="Arial"/>
          <w:color w:val="000000"/>
        </w:rPr>
      </w:pPr>
      <w:r w:rsidRPr="006764A3">
        <w:rPr>
          <w:rFonts w:ascii="Arial" w:hAnsi="Arial" w:cs="Arial"/>
          <w:color w:val="000000"/>
        </w:rPr>
        <w:t>Provide the rationale for project organization, staff utilization, and other resources allocated to each task or activity.</w:t>
      </w:r>
    </w:p>
    <w:p w14:paraId="58E08AC6" w14:textId="77777777" w:rsidR="00223579" w:rsidRDefault="00223579" w:rsidP="00223579">
      <w:pPr>
        <w:spacing w:after="0" w:line="240" w:lineRule="auto"/>
        <w:rPr>
          <w:rFonts w:ascii="Arial" w:hAnsi="Arial" w:cs="Arial"/>
          <w:color w:val="000000"/>
        </w:rPr>
      </w:pPr>
    </w:p>
    <w:p w14:paraId="1DA1BA4F" w14:textId="77777777" w:rsidR="00BC1930" w:rsidRPr="00223579" w:rsidRDefault="00BC1930" w:rsidP="00223579">
      <w:pPr>
        <w:spacing w:after="0" w:line="240" w:lineRule="auto"/>
        <w:rPr>
          <w:rFonts w:ascii="Arial" w:hAnsi="Arial" w:cs="Arial"/>
          <w:color w:val="000000"/>
        </w:rPr>
      </w:pPr>
    </w:p>
    <w:p w14:paraId="427C868F" w14:textId="5EEE83E4" w:rsidR="00123946" w:rsidRDefault="3C10018E" w:rsidP="2B2F2D0C">
      <w:pPr>
        <w:spacing w:after="0" w:line="240" w:lineRule="auto"/>
        <w:rPr>
          <w:rFonts w:ascii="Arial" w:hAnsi="Arial" w:cs="Arial"/>
          <w:u w:val="single"/>
        </w:rPr>
      </w:pPr>
      <w:r w:rsidRPr="2B2F2D0C">
        <w:rPr>
          <w:rFonts w:ascii="Arial" w:hAnsi="Arial" w:cs="Arial"/>
          <w:u w:val="single"/>
        </w:rPr>
        <w:t>Performance Standards</w:t>
      </w:r>
    </w:p>
    <w:p w14:paraId="1B667676" w14:textId="54A95B51" w:rsidR="00123946" w:rsidRPr="00BC1930" w:rsidRDefault="3C10018E" w:rsidP="00BC1930">
      <w:pPr>
        <w:pStyle w:val="ListParagraph"/>
        <w:numPr>
          <w:ilvl w:val="0"/>
          <w:numId w:val="2"/>
        </w:numPr>
        <w:spacing w:after="0" w:line="240" w:lineRule="auto"/>
        <w:rPr>
          <w:rFonts w:ascii="Arial" w:hAnsi="Arial" w:cs="Arial"/>
        </w:rPr>
      </w:pPr>
      <w:r w:rsidRPr="00BC1930">
        <w:rPr>
          <w:rFonts w:ascii="Arial" w:hAnsi="Arial" w:cs="Arial"/>
        </w:rPr>
        <w:t xml:space="preserve">Standard: The Project Work Plan </w:t>
      </w:r>
      <w:r w:rsidR="461469FF" w:rsidRPr="00BC1930">
        <w:rPr>
          <w:rFonts w:ascii="Arial" w:hAnsi="Arial" w:cs="Arial"/>
        </w:rPr>
        <w:t>is accurate</w:t>
      </w:r>
      <w:r w:rsidR="53099DCB" w:rsidRPr="2B2F2D0C">
        <w:rPr>
          <w:rFonts w:ascii="Arial" w:hAnsi="Arial" w:cs="Arial"/>
        </w:rPr>
        <w:t>,</w:t>
      </w:r>
      <w:r w:rsidR="461469FF" w:rsidRPr="00BC1930">
        <w:rPr>
          <w:rFonts w:ascii="Arial" w:hAnsi="Arial" w:cs="Arial"/>
        </w:rPr>
        <w:t xml:space="preserve"> kept up to date</w:t>
      </w:r>
      <w:r w:rsidR="4C45D2D6" w:rsidRPr="2B2F2D0C">
        <w:rPr>
          <w:rFonts w:ascii="Arial" w:hAnsi="Arial" w:cs="Arial"/>
        </w:rPr>
        <w:t xml:space="preserve"> and accessible</w:t>
      </w:r>
      <w:r w:rsidR="461469FF" w:rsidRPr="00BC1930">
        <w:rPr>
          <w:rFonts w:ascii="Arial" w:hAnsi="Arial" w:cs="Arial"/>
        </w:rPr>
        <w:t>.</w:t>
      </w:r>
    </w:p>
    <w:p w14:paraId="4341A2C3" w14:textId="7B9CCD26" w:rsidR="00123946" w:rsidRDefault="461469FF" w:rsidP="00BC1930">
      <w:pPr>
        <w:pStyle w:val="ListParagraph"/>
        <w:spacing w:after="0" w:line="240" w:lineRule="auto"/>
        <w:rPr>
          <w:rFonts w:ascii="Arial" w:hAnsi="Arial" w:cs="Arial"/>
          <w:color w:val="000000" w:themeColor="text1"/>
        </w:rPr>
      </w:pPr>
      <w:r w:rsidRPr="00BC1930">
        <w:rPr>
          <w:rFonts w:ascii="Arial" w:hAnsi="Arial" w:cs="Arial"/>
        </w:rPr>
        <w:t xml:space="preserve">AQL: </w:t>
      </w:r>
      <w:r w:rsidRPr="2B2F2D0C">
        <w:rPr>
          <w:rFonts w:ascii="Arial" w:hAnsi="Arial" w:cs="Arial"/>
          <w:color w:val="000000" w:themeColor="text1"/>
        </w:rPr>
        <w:t>Zero deviation, unless discussed and agreed to by all parties.</w:t>
      </w:r>
    </w:p>
    <w:p w14:paraId="2B0BBA9C" w14:textId="63478145" w:rsidR="00123946" w:rsidRDefault="00123946" w:rsidP="2B2F2D0C">
      <w:pPr>
        <w:pStyle w:val="ListParagraph"/>
        <w:spacing w:after="0" w:line="240" w:lineRule="auto"/>
        <w:rPr>
          <w:rFonts w:ascii="Arial" w:hAnsi="Arial" w:cs="Arial"/>
          <w:color w:val="000000" w:themeColor="text1"/>
        </w:rPr>
      </w:pPr>
    </w:p>
    <w:p w14:paraId="51BEBDDA" w14:textId="34F50CFA" w:rsidR="00123946" w:rsidRDefault="461469FF" w:rsidP="00BC1930">
      <w:pPr>
        <w:pStyle w:val="ListParagraph"/>
        <w:numPr>
          <w:ilvl w:val="0"/>
          <w:numId w:val="2"/>
        </w:numPr>
        <w:spacing w:after="0" w:line="240" w:lineRule="auto"/>
        <w:rPr>
          <w:rFonts w:ascii="Arial" w:hAnsi="Arial" w:cs="Arial"/>
          <w:color w:val="000000" w:themeColor="text1"/>
        </w:rPr>
      </w:pPr>
      <w:r w:rsidRPr="2B2F2D0C">
        <w:rPr>
          <w:rFonts w:ascii="Arial" w:hAnsi="Arial" w:cs="Arial"/>
          <w:color w:val="000000" w:themeColor="text1"/>
        </w:rPr>
        <w:t xml:space="preserve">Standard: The Project Work Plan includes all </w:t>
      </w:r>
      <w:r w:rsidR="1ACE3217" w:rsidRPr="2B2F2D0C">
        <w:rPr>
          <w:rFonts w:ascii="Arial" w:hAnsi="Arial" w:cs="Arial"/>
          <w:color w:val="000000" w:themeColor="text1"/>
        </w:rPr>
        <w:t xml:space="preserve">significant </w:t>
      </w:r>
      <w:r w:rsidR="4011EEBB" w:rsidRPr="2B2F2D0C">
        <w:rPr>
          <w:rFonts w:ascii="Arial" w:hAnsi="Arial" w:cs="Arial"/>
          <w:color w:val="000000" w:themeColor="text1"/>
        </w:rPr>
        <w:t xml:space="preserve">activities and/or milestones </w:t>
      </w:r>
      <w:r w:rsidR="01CEF32E" w:rsidRPr="2B2F2D0C">
        <w:rPr>
          <w:rFonts w:ascii="Arial" w:hAnsi="Arial" w:cs="Arial"/>
          <w:color w:val="000000" w:themeColor="text1"/>
        </w:rPr>
        <w:t xml:space="preserve">related to </w:t>
      </w:r>
      <w:r w:rsidR="4011EEBB" w:rsidRPr="2B2F2D0C">
        <w:rPr>
          <w:rFonts w:ascii="Arial" w:hAnsi="Arial" w:cs="Arial"/>
          <w:color w:val="000000" w:themeColor="text1"/>
        </w:rPr>
        <w:t xml:space="preserve">each </w:t>
      </w:r>
      <w:r w:rsidRPr="2B2F2D0C">
        <w:rPr>
          <w:rFonts w:ascii="Arial" w:hAnsi="Arial" w:cs="Arial"/>
          <w:color w:val="000000" w:themeColor="text1"/>
        </w:rPr>
        <w:t>contract deliverable</w:t>
      </w:r>
      <w:r w:rsidR="652EAA17" w:rsidRPr="2B2F2D0C">
        <w:rPr>
          <w:rFonts w:ascii="Arial" w:hAnsi="Arial" w:cs="Arial"/>
          <w:color w:val="000000" w:themeColor="text1"/>
        </w:rPr>
        <w:t>.</w:t>
      </w:r>
    </w:p>
    <w:p w14:paraId="673E77DF" w14:textId="33227AA8" w:rsidR="00123946" w:rsidRDefault="652EAA17" w:rsidP="00BC1930">
      <w:pPr>
        <w:pStyle w:val="ListParagraph"/>
        <w:spacing w:after="0" w:line="240" w:lineRule="auto"/>
        <w:rPr>
          <w:rFonts w:ascii="Arial" w:hAnsi="Arial" w:cs="Arial"/>
          <w:color w:val="000000" w:themeColor="text1"/>
        </w:rPr>
      </w:pPr>
      <w:r w:rsidRPr="2B2F2D0C">
        <w:rPr>
          <w:rFonts w:ascii="Arial" w:hAnsi="Arial" w:cs="Arial"/>
          <w:color w:val="000000" w:themeColor="text1"/>
        </w:rPr>
        <w:t>AQL: Zero deviation, unless discussed and agreed to by all parties.</w:t>
      </w:r>
      <w:r w:rsidR="1C0EAC1C" w:rsidRPr="2B2F2D0C">
        <w:rPr>
          <w:rFonts w:ascii="Arial" w:hAnsi="Arial" w:cs="Arial"/>
          <w:color w:val="000000" w:themeColor="text1"/>
        </w:rPr>
        <w:t xml:space="preserve"> </w:t>
      </w:r>
    </w:p>
    <w:p w14:paraId="0BCE0F82" w14:textId="359A0971" w:rsidR="00123946" w:rsidRDefault="00123946" w:rsidP="2B2F2D0C">
      <w:pPr>
        <w:spacing w:after="0" w:line="240" w:lineRule="auto"/>
        <w:rPr>
          <w:rFonts w:ascii="Arial" w:hAnsi="Arial" w:cs="Arial"/>
          <w:u w:val="single"/>
        </w:rPr>
      </w:pPr>
    </w:p>
    <w:p w14:paraId="2BCC0E71" w14:textId="7DDA0B4C" w:rsidR="00123946" w:rsidRDefault="20F36179" w:rsidP="00123946">
      <w:pPr>
        <w:spacing w:after="0" w:line="240" w:lineRule="auto"/>
        <w:rPr>
          <w:rFonts w:ascii="Arial" w:hAnsi="Arial" w:cs="Arial"/>
        </w:rPr>
      </w:pPr>
      <w:r w:rsidRPr="2B2F2D0C">
        <w:rPr>
          <w:rFonts w:ascii="Arial" w:hAnsi="Arial" w:cs="Arial"/>
          <w:u w:val="single"/>
        </w:rPr>
        <w:t xml:space="preserve">Deliverables   </w:t>
      </w:r>
      <w:r w:rsidR="00FC2C89">
        <w:br/>
      </w:r>
      <w:r w:rsidR="1998FD5D" w:rsidRPr="2B2F2D0C">
        <w:rPr>
          <w:rFonts w:ascii="Arial" w:hAnsi="Arial" w:cs="Arial"/>
        </w:rPr>
        <w:t>A002 Project Work Plan</w:t>
      </w:r>
    </w:p>
    <w:p w14:paraId="37FC712C" w14:textId="17CCEDD0" w:rsidR="00223579" w:rsidRDefault="00614C31" w:rsidP="00123946">
      <w:pPr>
        <w:spacing w:after="0" w:line="240" w:lineRule="auto"/>
        <w:rPr>
          <w:rFonts w:ascii="Arial" w:eastAsia="Times New Roman" w:hAnsi="Arial" w:cs="Arial"/>
          <w:b/>
          <w:bCs/>
          <w:sz w:val="26"/>
          <w:szCs w:val="26"/>
        </w:rPr>
      </w:pPr>
      <w:r w:rsidRPr="006764A3">
        <w:rPr>
          <w:rFonts w:ascii="Arial" w:hAnsi="Arial" w:cs="Arial"/>
        </w:rPr>
        <w:br/>
      </w:r>
      <w:bookmarkStart w:id="73" w:name="_Toc224889527"/>
      <w:r w:rsidR="00223579" w:rsidRPr="00E55BEA">
        <w:rPr>
          <w:rFonts w:ascii="Arial" w:eastAsia="Times New Roman" w:hAnsi="Arial" w:cs="Arial"/>
          <w:b/>
          <w:bCs/>
          <w:sz w:val="26"/>
          <w:szCs w:val="26"/>
        </w:rPr>
        <w:t>5.</w:t>
      </w:r>
      <w:r w:rsidR="00223579">
        <w:rPr>
          <w:rFonts w:ascii="Arial" w:eastAsia="Times New Roman" w:hAnsi="Arial" w:cs="Arial"/>
          <w:b/>
          <w:bCs/>
          <w:sz w:val="26"/>
          <w:szCs w:val="26"/>
        </w:rPr>
        <w:t>2</w:t>
      </w:r>
      <w:r w:rsidR="00223579" w:rsidRPr="00E55BEA">
        <w:rPr>
          <w:rFonts w:ascii="Arial" w:eastAsia="Times New Roman" w:hAnsi="Arial" w:cs="Arial"/>
          <w:b/>
          <w:bCs/>
          <w:sz w:val="26"/>
          <w:szCs w:val="26"/>
        </w:rPr>
        <w:t xml:space="preserve"> </w:t>
      </w:r>
      <w:r w:rsidR="00223579">
        <w:rPr>
          <w:rFonts w:ascii="Arial" w:eastAsia="Times New Roman" w:hAnsi="Arial" w:cs="Arial"/>
          <w:b/>
          <w:bCs/>
          <w:sz w:val="26"/>
          <w:szCs w:val="26"/>
        </w:rPr>
        <w:t>Task Two – ERM Program Execution &amp; Administration</w:t>
      </w:r>
      <w:bookmarkEnd w:id="73"/>
      <w:r w:rsidR="00223579" w:rsidRPr="00E42E2A">
        <w:rPr>
          <w:rFonts w:ascii="Arial" w:eastAsia="Times New Roman" w:hAnsi="Arial" w:cs="Arial"/>
          <w:b/>
          <w:bCs/>
          <w:sz w:val="26"/>
          <w:szCs w:val="26"/>
        </w:rPr>
        <w:t xml:space="preserve"> </w:t>
      </w:r>
    </w:p>
    <w:p w14:paraId="4C123C93" w14:textId="2A868359" w:rsidR="00D85B97" w:rsidRPr="006764A3" w:rsidRDefault="00D85B97" w:rsidP="00D85B97">
      <w:pPr>
        <w:spacing w:after="0" w:line="240" w:lineRule="auto"/>
        <w:rPr>
          <w:rFonts w:ascii="Arial" w:hAnsi="Arial" w:cs="Arial"/>
          <w:color w:val="000000"/>
          <w:sz w:val="24"/>
          <w:szCs w:val="24"/>
        </w:rPr>
      </w:pPr>
      <w:r w:rsidRPr="006764A3">
        <w:rPr>
          <w:rFonts w:ascii="Arial" w:hAnsi="Arial" w:cs="Arial"/>
          <w:color w:val="000000"/>
        </w:rPr>
        <w:t xml:space="preserve">The Contractor shall provide support and expertise to administer, execute, enhance and </w:t>
      </w:r>
      <w:r>
        <w:rPr>
          <w:rFonts w:ascii="Arial" w:hAnsi="Arial" w:cs="Arial"/>
          <w:color w:val="000000"/>
        </w:rPr>
        <w:t xml:space="preserve">mature </w:t>
      </w:r>
      <w:r w:rsidRPr="006764A3">
        <w:rPr>
          <w:rFonts w:ascii="Arial" w:hAnsi="Arial" w:cs="Arial"/>
          <w:color w:val="000000"/>
        </w:rPr>
        <w:t xml:space="preserve">Ginnie Mae’s ERM Program. </w:t>
      </w:r>
      <w:r>
        <w:rPr>
          <w:rFonts w:ascii="Arial" w:hAnsi="Arial" w:cs="Arial"/>
          <w:color w:val="000000"/>
        </w:rPr>
        <w:t>Additionally, t</w:t>
      </w:r>
      <w:r w:rsidRPr="006764A3">
        <w:rPr>
          <w:rFonts w:ascii="Arial" w:hAnsi="Arial" w:cs="Arial"/>
          <w:color w:val="000000"/>
        </w:rPr>
        <w:t xml:space="preserve">he Contractor shall </w:t>
      </w:r>
      <w:r>
        <w:rPr>
          <w:rFonts w:ascii="Arial" w:hAnsi="Arial" w:cs="Arial"/>
          <w:color w:val="000000"/>
        </w:rPr>
        <w:t xml:space="preserve">continuously monitor and manage enterprise risk information to </w:t>
      </w:r>
      <w:r w:rsidRPr="006764A3">
        <w:rPr>
          <w:rFonts w:ascii="Arial" w:hAnsi="Arial" w:cs="Arial"/>
          <w:color w:val="000000"/>
        </w:rPr>
        <w:t xml:space="preserve">analyze </w:t>
      </w:r>
      <w:r>
        <w:rPr>
          <w:rFonts w:ascii="Arial" w:hAnsi="Arial" w:cs="Arial"/>
          <w:color w:val="000000"/>
        </w:rPr>
        <w:t xml:space="preserve">and evaluate Ginnie Mae’s internal and external </w:t>
      </w:r>
      <w:r w:rsidRPr="006764A3">
        <w:rPr>
          <w:rFonts w:ascii="Arial" w:hAnsi="Arial" w:cs="Arial"/>
          <w:color w:val="000000"/>
        </w:rPr>
        <w:t>risk</w:t>
      </w:r>
      <w:r>
        <w:rPr>
          <w:rFonts w:ascii="Arial" w:hAnsi="Arial" w:cs="Arial"/>
          <w:color w:val="000000"/>
        </w:rPr>
        <w:t xml:space="preserve"> environment</w:t>
      </w:r>
      <w:r w:rsidRPr="006764A3">
        <w:rPr>
          <w:rFonts w:ascii="Arial" w:hAnsi="Arial" w:cs="Arial"/>
          <w:color w:val="000000"/>
        </w:rPr>
        <w:t>s</w:t>
      </w:r>
      <w:r w:rsidR="00E759C0">
        <w:rPr>
          <w:rFonts w:ascii="Arial" w:hAnsi="Arial" w:cs="Arial"/>
          <w:color w:val="000000"/>
        </w:rPr>
        <w:t xml:space="preserve"> and</w:t>
      </w:r>
      <w:r>
        <w:rPr>
          <w:rFonts w:ascii="Arial" w:hAnsi="Arial" w:cs="Arial"/>
          <w:color w:val="000000"/>
        </w:rPr>
        <w:t xml:space="preserve"> response </w:t>
      </w:r>
      <w:r w:rsidR="00CE1C64">
        <w:rPr>
          <w:rFonts w:ascii="Arial" w:hAnsi="Arial" w:cs="Arial"/>
          <w:color w:val="000000"/>
        </w:rPr>
        <w:t xml:space="preserve">(past, present and future) </w:t>
      </w:r>
      <w:r w:rsidRPr="006764A3">
        <w:rPr>
          <w:rFonts w:ascii="Arial" w:hAnsi="Arial" w:cs="Arial"/>
          <w:color w:val="000000"/>
        </w:rPr>
        <w:t xml:space="preserve">strategies </w:t>
      </w:r>
      <w:r w:rsidR="00CE1C64">
        <w:rPr>
          <w:rFonts w:ascii="Arial" w:hAnsi="Arial" w:cs="Arial"/>
          <w:color w:val="000000"/>
        </w:rPr>
        <w:t>and activities</w:t>
      </w:r>
      <w:r w:rsidR="00BD5997">
        <w:rPr>
          <w:rFonts w:ascii="Arial" w:hAnsi="Arial" w:cs="Arial"/>
          <w:color w:val="000000"/>
        </w:rPr>
        <w:t xml:space="preserve">. </w:t>
      </w:r>
      <w:r w:rsidR="00BD5997" w:rsidRPr="00B766A1">
        <w:rPr>
          <w:rFonts w:ascii="Arial" w:hAnsi="Arial" w:cs="Arial"/>
          <w:color w:val="000000"/>
        </w:rPr>
        <w:t xml:space="preserve">The Contractor </w:t>
      </w:r>
      <w:r w:rsidR="00622231">
        <w:rPr>
          <w:rFonts w:ascii="Arial" w:hAnsi="Arial" w:cs="Arial"/>
          <w:color w:val="000000"/>
        </w:rPr>
        <w:t>shall</w:t>
      </w:r>
      <w:r w:rsidR="00BD5997" w:rsidRPr="00B766A1">
        <w:rPr>
          <w:rFonts w:ascii="Arial" w:hAnsi="Arial" w:cs="Arial"/>
          <w:color w:val="000000"/>
        </w:rPr>
        <w:t xml:space="preserve"> </w:t>
      </w:r>
      <w:r w:rsidR="00DC312F" w:rsidRPr="00B766A1">
        <w:rPr>
          <w:rFonts w:ascii="Arial" w:hAnsi="Arial" w:cs="Arial"/>
          <w:color w:val="000000"/>
        </w:rPr>
        <w:t xml:space="preserve">conduct assessments to analyze and evaluate risk information </w:t>
      </w:r>
      <w:r w:rsidR="004E02C9" w:rsidRPr="00B766A1">
        <w:rPr>
          <w:rFonts w:ascii="Arial" w:hAnsi="Arial" w:cs="Arial"/>
          <w:color w:val="000000"/>
        </w:rPr>
        <w:t xml:space="preserve">across the enterprise, including </w:t>
      </w:r>
      <w:r w:rsidR="00333BF5" w:rsidRPr="00B766A1">
        <w:rPr>
          <w:rFonts w:ascii="Arial" w:hAnsi="Arial" w:cs="Arial"/>
          <w:color w:val="000000"/>
        </w:rPr>
        <w:t xml:space="preserve">prioritized risks and/or </w:t>
      </w:r>
      <w:r w:rsidR="004E02C9" w:rsidRPr="00B766A1">
        <w:rPr>
          <w:rFonts w:ascii="Arial" w:hAnsi="Arial" w:cs="Arial"/>
          <w:color w:val="000000"/>
        </w:rPr>
        <w:t xml:space="preserve">high-risk </w:t>
      </w:r>
      <w:r w:rsidR="00333BF5" w:rsidRPr="00B766A1">
        <w:rPr>
          <w:rFonts w:ascii="Arial" w:hAnsi="Arial" w:cs="Arial"/>
          <w:color w:val="000000"/>
        </w:rPr>
        <w:t>areas</w:t>
      </w:r>
      <w:r w:rsidR="00123946">
        <w:rPr>
          <w:rFonts w:ascii="Arial" w:hAnsi="Arial" w:cs="Arial"/>
          <w:color w:val="000000"/>
        </w:rPr>
        <w:t xml:space="preserve"> (e.g., </w:t>
      </w:r>
      <w:r w:rsidR="00220D05">
        <w:rPr>
          <w:rFonts w:ascii="Arial" w:hAnsi="Arial" w:cs="Arial"/>
          <w:color w:val="000000"/>
        </w:rPr>
        <w:t>counterparty, cybersecurity, procurement, vendor, etc.)</w:t>
      </w:r>
      <w:r w:rsidR="005D13EB" w:rsidRPr="00B766A1">
        <w:rPr>
          <w:rFonts w:ascii="Arial" w:hAnsi="Arial" w:cs="Arial"/>
          <w:color w:val="000000"/>
        </w:rPr>
        <w:t>, to provide stakeholders</w:t>
      </w:r>
      <w:r w:rsidR="00B67D65" w:rsidRPr="00B766A1">
        <w:rPr>
          <w:rFonts w:ascii="Arial" w:hAnsi="Arial" w:cs="Arial"/>
          <w:color w:val="000000"/>
        </w:rPr>
        <w:t xml:space="preserve"> timely and appropriate information </w:t>
      </w:r>
      <w:r w:rsidR="00465262" w:rsidRPr="00B766A1">
        <w:rPr>
          <w:rFonts w:ascii="Arial" w:hAnsi="Arial" w:cs="Arial"/>
          <w:color w:val="000000"/>
        </w:rPr>
        <w:t xml:space="preserve">to enhance risk </w:t>
      </w:r>
      <w:r w:rsidRPr="00B766A1">
        <w:rPr>
          <w:rFonts w:ascii="Arial" w:hAnsi="Arial" w:cs="Arial"/>
          <w:color w:val="000000"/>
        </w:rPr>
        <w:t>awareness and understanding</w:t>
      </w:r>
      <w:r w:rsidR="003F0AB1" w:rsidRPr="00B766A1">
        <w:rPr>
          <w:rFonts w:ascii="Arial" w:hAnsi="Arial" w:cs="Arial"/>
          <w:color w:val="000000"/>
        </w:rPr>
        <w:t xml:space="preserve"> by examining </w:t>
      </w:r>
      <w:r w:rsidRPr="00B766A1">
        <w:rPr>
          <w:rFonts w:ascii="Arial" w:hAnsi="Arial" w:cs="Arial"/>
          <w:color w:val="000000"/>
        </w:rPr>
        <w:t xml:space="preserve">Ginnie Mae’s portfolio of risks (Risk Profile) </w:t>
      </w:r>
      <w:r w:rsidR="00AE6B05" w:rsidRPr="00B766A1">
        <w:rPr>
          <w:rFonts w:ascii="Arial" w:hAnsi="Arial" w:cs="Arial"/>
          <w:color w:val="000000"/>
        </w:rPr>
        <w:t xml:space="preserve">as well as the status of risk response strategies and activities to address </w:t>
      </w:r>
      <w:r w:rsidRPr="00B766A1">
        <w:rPr>
          <w:rFonts w:ascii="Arial" w:hAnsi="Arial" w:cs="Arial"/>
          <w:color w:val="000000"/>
        </w:rPr>
        <w:t xml:space="preserve">internal control findings (e.g., gaps, deficiencies and weaknesses). </w:t>
      </w:r>
      <w:r w:rsidR="00AE6B05" w:rsidRPr="00B766A1">
        <w:rPr>
          <w:rFonts w:ascii="Arial" w:hAnsi="Arial" w:cs="Arial"/>
          <w:color w:val="000000"/>
        </w:rPr>
        <w:t>Finally, the Contractor</w:t>
      </w:r>
      <w:r w:rsidR="00573908">
        <w:rPr>
          <w:rFonts w:ascii="Arial" w:hAnsi="Arial" w:cs="Arial"/>
          <w:color w:val="000000"/>
        </w:rPr>
        <w:t xml:space="preserve"> shall</w:t>
      </w:r>
      <w:r w:rsidR="00AE6B05" w:rsidRPr="00B766A1">
        <w:rPr>
          <w:rFonts w:ascii="Arial" w:hAnsi="Arial" w:cs="Arial"/>
          <w:color w:val="000000"/>
        </w:rPr>
        <w:t xml:space="preserve">  </w:t>
      </w:r>
      <w:r w:rsidR="004864DD" w:rsidRPr="00B766A1">
        <w:rPr>
          <w:rFonts w:ascii="Arial" w:hAnsi="Arial" w:cs="Arial"/>
          <w:color w:val="000000"/>
        </w:rPr>
        <w:t xml:space="preserve">support the communications of risk information through </w:t>
      </w:r>
      <w:r w:rsidR="00260AD9" w:rsidRPr="00B766A1">
        <w:rPr>
          <w:rFonts w:ascii="Arial" w:hAnsi="Arial" w:cs="Arial"/>
          <w:color w:val="000000"/>
        </w:rPr>
        <w:t xml:space="preserve">cyclical </w:t>
      </w:r>
      <w:r w:rsidR="004864DD" w:rsidRPr="00B766A1">
        <w:rPr>
          <w:rFonts w:ascii="Arial" w:hAnsi="Arial" w:cs="Arial"/>
          <w:color w:val="000000"/>
        </w:rPr>
        <w:t xml:space="preserve">(e.g., dashboards, </w:t>
      </w:r>
      <w:r w:rsidR="00EE2CB7" w:rsidRPr="00B766A1">
        <w:rPr>
          <w:rFonts w:ascii="Arial" w:hAnsi="Arial" w:cs="Arial"/>
          <w:color w:val="000000"/>
        </w:rPr>
        <w:t>reports, risk indicators</w:t>
      </w:r>
      <w:r w:rsidR="000D3AB0">
        <w:rPr>
          <w:rFonts w:ascii="Arial" w:hAnsi="Arial" w:cs="Arial"/>
          <w:color w:val="000000"/>
        </w:rPr>
        <w:t xml:space="preserve">, </w:t>
      </w:r>
      <w:r w:rsidR="00EE2CB7" w:rsidRPr="00B766A1">
        <w:rPr>
          <w:rFonts w:ascii="Arial" w:hAnsi="Arial" w:cs="Arial"/>
          <w:color w:val="000000"/>
        </w:rPr>
        <w:t>metrics, etc.)</w:t>
      </w:r>
      <w:r w:rsidR="00260AD9" w:rsidRPr="00B766A1">
        <w:rPr>
          <w:rFonts w:ascii="Arial" w:hAnsi="Arial" w:cs="Arial"/>
          <w:color w:val="000000"/>
        </w:rPr>
        <w:t xml:space="preserve"> and ad hoc reporting (e.g., change assessment </w:t>
      </w:r>
      <w:r w:rsidR="00A35079">
        <w:rPr>
          <w:rFonts w:ascii="Arial" w:hAnsi="Arial" w:cs="Arial"/>
          <w:color w:val="000000"/>
        </w:rPr>
        <w:t>summaries</w:t>
      </w:r>
      <w:r w:rsidR="00B70F9E" w:rsidRPr="00B766A1">
        <w:rPr>
          <w:rFonts w:ascii="Arial" w:hAnsi="Arial" w:cs="Arial"/>
          <w:color w:val="000000"/>
        </w:rPr>
        <w:t>, emerging risks, high-risk areas, etc.)</w:t>
      </w:r>
      <w:r w:rsidR="00701D68" w:rsidRPr="00B766A1">
        <w:rPr>
          <w:rFonts w:ascii="Arial" w:hAnsi="Arial" w:cs="Arial"/>
          <w:color w:val="000000"/>
        </w:rPr>
        <w:t>.</w:t>
      </w:r>
      <w:r w:rsidR="00701D68">
        <w:rPr>
          <w:rFonts w:ascii="Arial" w:hAnsi="Arial" w:cs="Arial"/>
          <w:color w:val="000000"/>
        </w:rPr>
        <w:t xml:space="preserve"> </w:t>
      </w:r>
      <w:r w:rsidR="005C2F95">
        <w:rPr>
          <w:rFonts w:ascii="Arial" w:hAnsi="Arial" w:cs="Arial"/>
          <w:color w:val="000000"/>
        </w:rPr>
        <w:t xml:space="preserve"> </w:t>
      </w:r>
      <w:r>
        <w:rPr>
          <w:rFonts w:ascii="Arial" w:hAnsi="Arial" w:cs="Arial"/>
          <w:color w:val="000000"/>
        </w:rPr>
        <w:t xml:space="preserve"> </w:t>
      </w:r>
    </w:p>
    <w:p w14:paraId="77EEF2F5" w14:textId="77777777" w:rsidR="00223579" w:rsidRPr="006764A3" w:rsidRDefault="00223579" w:rsidP="00223579">
      <w:pPr>
        <w:spacing w:after="0" w:line="240" w:lineRule="auto"/>
        <w:rPr>
          <w:rFonts w:ascii="Arial" w:hAnsi="Arial" w:cs="Arial"/>
          <w:color w:val="000000"/>
          <w:sz w:val="24"/>
          <w:szCs w:val="24"/>
        </w:rPr>
      </w:pPr>
    </w:p>
    <w:p w14:paraId="24EBA8B3" w14:textId="26BDBEF3" w:rsidR="00223579" w:rsidRPr="009E1DF0" w:rsidRDefault="00223579" w:rsidP="00223579">
      <w:pPr>
        <w:rPr>
          <w:rFonts w:ascii="Arial" w:hAnsi="Arial" w:cs="Arial"/>
          <w:b/>
          <w:sz w:val="24"/>
        </w:rPr>
      </w:pPr>
      <w:r w:rsidRPr="00E55BEA">
        <w:rPr>
          <w:rFonts w:ascii="Arial" w:hAnsi="Arial" w:cs="Arial"/>
          <w:b/>
          <w:sz w:val="24"/>
        </w:rPr>
        <w:t>5.</w:t>
      </w:r>
      <w:r w:rsidR="008D46A9">
        <w:rPr>
          <w:rFonts w:ascii="Arial" w:hAnsi="Arial" w:cs="Arial"/>
          <w:b/>
          <w:sz w:val="24"/>
        </w:rPr>
        <w:t>2</w:t>
      </w:r>
      <w:r w:rsidRPr="00E55BEA">
        <w:rPr>
          <w:rFonts w:ascii="Arial" w:hAnsi="Arial" w:cs="Arial"/>
          <w:b/>
          <w:sz w:val="24"/>
        </w:rPr>
        <w:t xml:space="preserve">.1 </w:t>
      </w:r>
      <w:r w:rsidR="008D46A9">
        <w:rPr>
          <w:rFonts w:ascii="Arial" w:hAnsi="Arial" w:cs="Arial"/>
          <w:b/>
          <w:sz w:val="24"/>
        </w:rPr>
        <w:t>Risk Awareness &amp; Monitoring</w:t>
      </w:r>
    </w:p>
    <w:p w14:paraId="5003A193" w14:textId="2B0A1F2C" w:rsidR="006534DD" w:rsidRPr="006764A3" w:rsidRDefault="006534DD" w:rsidP="006534DD">
      <w:pPr>
        <w:spacing w:after="0" w:line="240" w:lineRule="auto"/>
        <w:rPr>
          <w:rFonts w:ascii="Arial" w:hAnsi="Arial" w:cs="Arial"/>
          <w:color w:val="000000"/>
        </w:rPr>
      </w:pPr>
      <w:r w:rsidRPr="006764A3">
        <w:rPr>
          <w:rFonts w:ascii="Arial" w:hAnsi="Arial" w:cs="Arial"/>
          <w:color w:val="000000"/>
        </w:rPr>
        <w:t xml:space="preserve">The Contractor shall </w:t>
      </w:r>
      <w:r>
        <w:rPr>
          <w:rFonts w:ascii="Arial" w:hAnsi="Arial" w:cs="Arial"/>
          <w:color w:val="000000"/>
        </w:rPr>
        <w:t xml:space="preserve">enhance the understanding and awareness of Ginnie Mae’s internal and external environments to enable proactive risk monitoring and data-informed/risk-based decisions. </w:t>
      </w:r>
      <w:r w:rsidR="000D3AB0">
        <w:rPr>
          <w:rFonts w:ascii="Arial" w:hAnsi="Arial" w:cs="Arial"/>
          <w:color w:val="000000"/>
        </w:rPr>
        <w:t xml:space="preserve">For example, </w:t>
      </w:r>
      <w:r w:rsidR="00EA4EAA">
        <w:rPr>
          <w:rFonts w:ascii="Arial" w:hAnsi="Arial" w:cs="Arial"/>
          <w:color w:val="000000"/>
        </w:rPr>
        <w:t xml:space="preserve">prioritized and/or high-risk areas </w:t>
      </w:r>
      <w:r w:rsidR="00E326A8">
        <w:rPr>
          <w:rFonts w:ascii="Arial" w:hAnsi="Arial" w:cs="Arial"/>
          <w:color w:val="000000"/>
        </w:rPr>
        <w:t xml:space="preserve">are directly related to Ginnie Mae’s </w:t>
      </w:r>
      <w:r w:rsidR="008E0117">
        <w:rPr>
          <w:rFonts w:ascii="Arial" w:hAnsi="Arial" w:cs="Arial"/>
          <w:color w:val="000000"/>
        </w:rPr>
        <w:t xml:space="preserve">risk </w:t>
      </w:r>
      <w:r w:rsidR="00E326A8">
        <w:rPr>
          <w:rFonts w:ascii="Arial" w:hAnsi="Arial" w:cs="Arial"/>
          <w:color w:val="000000"/>
        </w:rPr>
        <w:t>environment</w:t>
      </w:r>
      <w:r w:rsidR="008E0117">
        <w:rPr>
          <w:rFonts w:ascii="Arial" w:hAnsi="Arial" w:cs="Arial"/>
          <w:color w:val="000000"/>
        </w:rPr>
        <w:t>, and may include risks regarding credit</w:t>
      </w:r>
      <w:r w:rsidR="00E90C06">
        <w:rPr>
          <w:rFonts w:ascii="Arial" w:hAnsi="Arial" w:cs="Arial"/>
          <w:color w:val="000000"/>
        </w:rPr>
        <w:t xml:space="preserve"> </w:t>
      </w:r>
      <w:r w:rsidR="008E0117">
        <w:rPr>
          <w:rFonts w:ascii="Arial" w:hAnsi="Arial" w:cs="Arial"/>
          <w:color w:val="000000"/>
        </w:rPr>
        <w:t>/</w:t>
      </w:r>
      <w:r w:rsidR="00E90C06">
        <w:rPr>
          <w:rFonts w:ascii="Arial" w:hAnsi="Arial" w:cs="Arial"/>
          <w:color w:val="000000"/>
        </w:rPr>
        <w:t xml:space="preserve"> c</w:t>
      </w:r>
      <w:r w:rsidR="008E0117">
        <w:rPr>
          <w:rFonts w:ascii="Arial" w:hAnsi="Arial" w:cs="Arial"/>
          <w:color w:val="000000"/>
        </w:rPr>
        <w:t>ounterparty risk, cybersecurity</w:t>
      </w:r>
      <w:r w:rsidR="00E90C06">
        <w:rPr>
          <w:rFonts w:ascii="Arial" w:hAnsi="Arial" w:cs="Arial"/>
          <w:color w:val="000000"/>
        </w:rPr>
        <w:t xml:space="preserve"> </w:t>
      </w:r>
      <w:r w:rsidR="008E0117">
        <w:rPr>
          <w:rFonts w:ascii="Arial" w:hAnsi="Arial" w:cs="Arial"/>
          <w:color w:val="000000"/>
        </w:rPr>
        <w:t>/</w:t>
      </w:r>
      <w:r w:rsidR="00E90C06">
        <w:rPr>
          <w:rFonts w:ascii="Arial" w:hAnsi="Arial" w:cs="Arial"/>
          <w:color w:val="000000"/>
        </w:rPr>
        <w:t xml:space="preserve"> </w:t>
      </w:r>
      <w:r w:rsidR="008E0117">
        <w:rPr>
          <w:rFonts w:ascii="Arial" w:hAnsi="Arial" w:cs="Arial"/>
          <w:color w:val="000000"/>
        </w:rPr>
        <w:t xml:space="preserve">information </w:t>
      </w:r>
      <w:r w:rsidR="005F360B">
        <w:rPr>
          <w:rFonts w:ascii="Arial" w:hAnsi="Arial" w:cs="Arial"/>
          <w:color w:val="000000"/>
        </w:rPr>
        <w:t>security and technology risk, procurement</w:t>
      </w:r>
      <w:r w:rsidR="00E90C06">
        <w:rPr>
          <w:rFonts w:ascii="Arial" w:hAnsi="Arial" w:cs="Arial"/>
          <w:color w:val="000000"/>
        </w:rPr>
        <w:t xml:space="preserve"> </w:t>
      </w:r>
      <w:r w:rsidR="005F360B">
        <w:rPr>
          <w:rFonts w:ascii="Arial" w:hAnsi="Arial" w:cs="Arial"/>
          <w:color w:val="000000"/>
        </w:rPr>
        <w:t>/</w:t>
      </w:r>
      <w:r w:rsidR="00E90C06">
        <w:rPr>
          <w:rFonts w:ascii="Arial" w:hAnsi="Arial" w:cs="Arial"/>
          <w:color w:val="000000"/>
        </w:rPr>
        <w:t xml:space="preserve"> </w:t>
      </w:r>
      <w:r w:rsidR="005F360B">
        <w:rPr>
          <w:rFonts w:ascii="Arial" w:hAnsi="Arial" w:cs="Arial"/>
          <w:color w:val="000000"/>
        </w:rPr>
        <w:t xml:space="preserve">vendor oversight risk, etc.). </w:t>
      </w:r>
      <w:r>
        <w:rPr>
          <w:rFonts w:ascii="Arial" w:hAnsi="Arial" w:cs="Arial"/>
          <w:color w:val="000000"/>
        </w:rPr>
        <w:t>The Contractor shall develop/</w:t>
      </w:r>
      <w:r w:rsidRPr="006764A3">
        <w:rPr>
          <w:rFonts w:ascii="Arial" w:hAnsi="Arial" w:cs="Arial"/>
          <w:color w:val="000000"/>
        </w:rPr>
        <w:t>update</w:t>
      </w:r>
      <w:r>
        <w:rPr>
          <w:rFonts w:ascii="Arial" w:hAnsi="Arial" w:cs="Arial"/>
          <w:color w:val="000000"/>
        </w:rPr>
        <w:t>,</w:t>
      </w:r>
      <w:r w:rsidRPr="006764A3">
        <w:rPr>
          <w:rFonts w:ascii="Arial" w:hAnsi="Arial" w:cs="Arial"/>
          <w:color w:val="000000"/>
        </w:rPr>
        <w:t xml:space="preserve"> </w:t>
      </w:r>
      <w:r>
        <w:rPr>
          <w:rFonts w:ascii="Arial" w:hAnsi="Arial" w:cs="Arial"/>
          <w:color w:val="000000"/>
        </w:rPr>
        <w:t xml:space="preserve">maintain and </w:t>
      </w:r>
      <w:r w:rsidR="006B7BCE">
        <w:rPr>
          <w:rFonts w:ascii="Arial" w:hAnsi="Arial" w:cs="Arial"/>
          <w:color w:val="000000"/>
        </w:rPr>
        <w:t>moni</w:t>
      </w:r>
      <w:r w:rsidR="00AB6322">
        <w:rPr>
          <w:rFonts w:ascii="Arial" w:hAnsi="Arial" w:cs="Arial"/>
          <w:color w:val="000000"/>
        </w:rPr>
        <w:t>tor</w:t>
      </w:r>
      <w:r>
        <w:rPr>
          <w:rFonts w:ascii="Arial" w:hAnsi="Arial" w:cs="Arial"/>
          <w:color w:val="000000"/>
        </w:rPr>
        <w:t xml:space="preserve"> Ginnie Mae’s risk environments by integrating risk appetite concepts (e.g., key indicators, metrics, tolerances, thresholds, etc.), enhancing the development and application of risk management concepts (e.g., risk taxonomy, scoring methodology, risk and control matrices, and other tools and templates, etc.) and maintaining a reporting system that communicates reliable, comprehensive and timely risk information (i.e., </w:t>
      </w:r>
      <w:r w:rsidRPr="006764A3">
        <w:rPr>
          <w:rFonts w:ascii="Arial" w:hAnsi="Arial" w:cs="Arial"/>
          <w:color w:val="000000"/>
        </w:rPr>
        <w:t>ERM Dashboard</w:t>
      </w:r>
      <w:r>
        <w:rPr>
          <w:rFonts w:ascii="Arial" w:hAnsi="Arial" w:cs="Arial"/>
          <w:color w:val="000000"/>
        </w:rPr>
        <w:t>s) to relevant stakeholders</w:t>
      </w:r>
      <w:r w:rsidRPr="006764A3">
        <w:rPr>
          <w:rFonts w:ascii="Arial" w:hAnsi="Arial" w:cs="Arial"/>
          <w:color w:val="000000"/>
        </w:rPr>
        <w:t>.</w:t>
      </w:r>
    </w:p>
    <w:p w14:paraId="365A6FB3" w14:textId="77777777" w:rsidR="006534DD" w:rsidRPr="006764A3" w:rsidRDefault="006534DD" w:rsidP="006534DD">
      <w:pPr>
        <w:spacing w:after="0" w:line="240" w:lineRule="auto"/>
        <w:rPr>
          <w:rFonts w:ascii="Arial" w:hAnsi="Arial" w:cs="Arial"/>
          <w:color w:val="000000"/>
        </w:rPr>
      </w:pPr>
    </w:p>
    <w:p w14:paraId="0A569784" w14:textId="476A3F82" w:rsidR="00B825A5" w:rsidRDefault="006534DD" w:rsidP="006534DD">
      <w:pPr>
        <w:spacing w:after="0" w:line="240" w:lineRule="auto"/>
        <w:rPr>
          <w:rFonts w:ascii="Arial" w:hAnsi="Arial" w:cs="Arial"/>
          <w:color w:val="000000"/>
        </w:rPr>
      </w:pPr>
      <w:r w:rsidRPr="004D3F2B">
        <w:rPr>
          <w:rFonts w:ascii="Arial" w:hAnsi="Arial" w:cs="Arial"/>
          <w:b/>
          <w:bCs/>
          <w:color w:val="000000"/>
        </w:rPr>
        <w:t>a.</w:t>
      </w:r>
      <w:r w:rsidRPr="006764A3">
        <w:rPr>
          <w:rFonts w:ascii="Arial" w:hAnsi="Arial" w:cs="Arial"/>
          <w:color w:val="000000"/>
        </w:rPr>
        <w:t xml:space="preserve"> </w:t>
      </w:r>
      <w:r w:rsidRPr="006764A3">
        <w:rPr>
          <w:rFonts w:ascii="Arial" w:hAnsi="Arial" w:cs="Arial"/>
          <w:b/>
          <w:bCs/>
        </w:rPr>
        <w:t>Risk Appetite</w:t>
      </w:r>
      <w:r w:rsidRPr="006764A3">
        <w:rPr>
          <w:rFonts w:ascii="Arial" w:hAnsi="Arial" w:cs="Arial"/>
          <w:color w:val="000000"/>
        </w:rPr>
        <w:t xml:space="preserve">: On a </w:t>
      </w:r>
      <w:r w:rsidR="00AB22F2">
        <w:rPr>
          <w:rFonts w:ascii="Arial" w:hAnsi="Arial" w:cs="Arial"/>
          <w:color w:val="000000"/>
        </w:rPr>
        <w:t>monthly cycle</w:t>
      </w:r>
      <w:r w:rsidRPr="006764A3">
        <w:rPr>
          <w:rFonts w:ascii="Arial" w:hAnsi="Arial" w:cs="Arial"/>
          <w:color w:val="000000"/>
        </w:rPr>
        <w:t>, the Contractor shall</w:t>
      </w:r>
      <w:r>
        <w:rPr>
          <w:rFonts w:ascii="Arial" w:hAnsi="Arial" w:cs="Arial"/>
          <w:color w:val="000000"/>
        </w:rPr>
        <w:t xml:space="preserve"> </w:t>
      </w:r>
      <w:r w:rsidR="00704053">
        <w:rPr>
          <w:rFonts w:ascii="Arial" w:hAnsi="Arial" w:cs="Arial"/>
          <w:color w:val="000000"/>
        </w:rPr>
        <w:t xml:space="preserve">develop/update, </w:t>
      </w:r>
      <w:r w:rsidR="000E5397">
        <w:rPr>
          <w:rFonts w:ascii="Arial" w:hAnsi="Arial" w:cs="Arial"/>
          <w:color w:val="000000"/>
        </w:rPr>
        <w:t xml:space="preserve">monitor, </w:t>
      </w:r>
      <w:r>
        <w:rPr>
          <w:rFonts w:ascii="Arial" w:hAnsi="Arial" w:cs="Arial"/>
          <w:color w:val="000000"/>
        </w:rPr>
        <w:t>maintain</w:t>
      </w:r>
      <w:r w:rsidRPr="006764A3">
        <w:rPr>
          <w:rFonts w:ascii="Arial" w:hAnsi="Arial" w:cs="Arial"/>
          <w:color w:val="000000"/>
        </w:rPr>
        <w:t xml:space="preserve"> </w:t>
      </w:r>
      <w:r w:rsidR="000E5397">
        <w:rPr>
          <w:rFonts w:ascii="Arial" w:hAnsi="Arial" w:cs="Arial"/>
          <w:color w:val="000000"/>
        </w:rPr>
        <w:t xml:space="preserve">and </w:t>
      </w:r>
      <w:r w:rsidR="00FF6110">
        <w:rPr>
          <w:rFonts w:ascii="Arial" w:hAnsi="Arial" w:cs="Arial"/>
          <w:color w:val="000000"/>
        </w:rPr>
        <w:t xml:space="preserve">apply </w:t>
      </w:r>
      <w:r w:rsidRPr="006764A3">
        <w:rPr>
          <w:rFonts w:ascii="Arial" w:hAnsi="Arial" w:cs="Arial"/>
          <w:color w:val="000000"/>
        </w:rPr>
        <w:t xml:space="preserve">Ginnie Mae’s </w:t>
      </w:r>
      <w:r w:rsidR="00FF6110">
        <w:rPr>
          <w:rFonts w:ascii="Arial" w:hAnsi="Arial" w:cs="Arial"/>
          <w:color w:val="000000"/>
        </w:rPr>
        <w:t>r</w:t>
      </w:r>
      <w:r w:rsidRPr="006764A3">
        <w:rPr>
          <w:rFonts w:ascii="Arial" w:hAnsi="Arial" w:cs="Arial"/>
          <w:color w:val="000000"/>
        </w:rPr>
        <w:t xml:space="preserve">isk </w:t>
      </w:r>
      <w:r w:rsidR="00FF6110">
        <w:rPr>
          <w:rFonts w:ascii="Arial" w:hAnsi="Arial" w:cs="Arial"/>
          <w:color w:val="000000"/>
        </w:rPr>
        <w:t>a</w:t>
      </w:r>
      <w:r w:rsidRPr="006764A3">
        <w:rPr>
          <w:rFonts w:ascii="Arial" w:hAnsi="Arial" w:cs="Arial"/>
          <w:color w:val="000000"/>
        </w:rPr>
        <w:t>ppetite, tolerances, performance indicators and associated metrics</w:t>
      </w:r>
      <w:r>
        <w:rPr>
          <w:rFonts w:ascii="Arial" w:hAnsi="Arial" w:cs="Arial"/>
          <w:color w:val="000000"/>
        </w:rPr>
        <w:t xml:space="preserve"> </w:t>
      </w:r>
      <w:r>
        <w:rPr>
          <w:rFonts w:ascii="Arial" w:hAnsi="Arial" w:cs="Arial"/>
          <w:color w:val="000000"/>
        </w:rPr>
        <w:lastRenderedPageBreak/>
        <w:t xml:space="preserve">to enable understanding and awareness of the internal and external risk environments. The Contractor shall monitor </w:t>
      </w:r>
      <w:r w:rsidR="007D52CF">
        <w:rPr>
          <w:rFonts w:ascii="Arial" w:hAnsi="Arial" w:cs="Arial"/>
          <w:color w:val="000000"/>
        </w:rPr>
        <w:t>enterprise risk</w:t>
      </w:r>
      <w:r w:rsidR="009D0893">
        <w:rPr>
          <w:rFonts w:ascii="Arial" w:hAnsi="Arial" w:cs="Arial"/>
          <w:color w:val="000000"/>
        </w:rPr>
        <w:t xml:space="preserve"> information</w:t>
      </w:r>
      <w:r>
        <w:rPr>
          <w:rFonts w:ascii="Arial" w:hAnsi="Arial" w:cs="Arial"/>
          <w:color w:val="000000"/>
        </w:rPr>
        <w:t xml:space="preserve"> and evaluate internal control system</w:t>
      </w:r>
      <w:r w:rsidR="007744C6">
        <w:rPr>
          <w:rFonts w:ascii="Arial" w:hAnsi="Arial" w:cs="Arial"/>
          <w:color w:val="000000"/>
        </w:rPr>
        <w:t>s, including</w:t>
      </w:r>
      <w:r>
        <w:rPr>
          <w:rFonts w:ascii="Arial" w:hAnsi="Arial" w:cs="Arial"/>
          <w:color w:val="000000"/>
        </w:rPr>
        <w:t xml:space="preserve"> indicators</w:t>
      </w:r>
      <w:r w:rsidR="007744C6">
        <w:rPr>
          <w:rFonts w:ascii="Arial" w:hAnsi="Arial" w:cs="Arial"/>
          <w:color w:val="000000"/>
        </w:rPr>
        <w:t xml:space="preserve"> and metrics</w:t>
      </w:r>
      <w:r>
        <w:rPr>
          <w:rFonts w:ascii="Arial" w:hAnsi="Arial" w:cs="Arial"/>
          <w:color w:val="000000"/>
        </w:rPr>
        <w:t xml:space="preserve"> to identify and portray changes and trends in the risk environment to provide context regarding residual risks, including the integration of response activities completed, in-progress or planned</w:t>
      </w:r>
      <w:r w:rsidRPr="006764A3">
        <w:rPr>
          <w:rFonts w:ascii="Arial" w:hAnsi="Arial" w:cs="Arial"/>
          <w:color w:val="000000"/>
        </w:rPr>
        <w:t>.</w:t>
      </w:r>
      <w:r w:rsidR="00955065">
        <w:rPr>
          <w:rFonts w:ascii="Arial" w:hAnsi="Arial" w:cs="Arial"/>
          <w:color w:val="000000"/>
        </w:rPr>
        <w:t xml:space="preserve"> </w:t>
      </w:r>
      <w:r w:rsidR="00891A10" w:rsidRPr="00B766A1">
        <w:rPr>
          <w:rFonts w:ascii="Arial" w:hAnsi="Arial" w:cs="Arial"/>
          <w:color w:val="000000"/>
        </w:rPr>
        <w:t>Monitoring results</w:t>
      </w:r>
      <w:r w:rsidR="00B1439C" w:rsidRPr="00B766A1">
        <w:rPr>
          <w:rFonts w:ascii="Arial" w:hAnsi="Arial" w:cs="Arial"/>
          <w:color w:val="000000"/>
        </w:rPr>
        <w:t xml:space="preserve"> shall be synthesized and communicated through</w:t>
      </w:r>
      <w:r w:rsidR="00267DC9">
        <w:rPr>
          <w:rFonts w:ascii="Arial" w:hAnsi="Arial" w:cs="Arial"/>
          <w:color w:val="000000"/>
        </w:rPr>
        <w:t xml:space="preserve"> </w:t>
      </w:r>
      <w:r w:rsidR="00267DC9" w:rsidRPr="003C3150">
        <w:rPr>
          <w:rFonts w:ascii="Arial" w:hAnsi="Arial" w:cs="Arial"/>
          <w:color w:val="000000"/>
        </w:rPr>
        <w:t>monthly and quarterly</w:t>
      </w:r>
      <w:r w:rsidR="00B1439C" w:rsidRPr="00B766A1">
        <w:rPr>
          <w:rFonts w:ascii="Arial" w:hAnsi="Arial" w:cs="Arial"/>
          <w:color w:val="000000"/>
        </w:rPr>
        <w:t xml:space="preserve"> risk dashboard</w:t>
      </w:r>
      <w:r w:rsidR="00886FB6">
        <w:rPr>
          <w:rFonts w:ascii="Arial" w:hAnsi="Arial" w:cs="Arial"/>
          <w:color w:val="000000"/>
        </w:rPr>
        <w:t xml:space="preserve"> updates as well as incorporated into the </w:t>
      </w:r>
      <w:r w:rsidR="00375AEA">
        <w:rPr>
          <w:rFonts w:ascii="Arial" w:hAnsi="Arial" w:cs="Arial"/>
          <w:color w:val="000000"/>
        </w:rPr>
        <w:t xml:space="preserve">semi-annual Enterprise Risk Profile and the annual Fraud Risk Profile report as well as the change assessment </w:t>
      </w:r>
      <w:r w:rsidR="00A35079">
        <w:rPr>
          <w:rFonts w:ascii="Arial" w:hAnsi="Arial" w:cs="Arial"/>
          <w:color w:val="000000"/>
        </w:rPr>
        <w:t>summaries</w:t>
      </w:r>
      <w:r w:rsidR="00886FB6">
        <w:rPr>
          <w:rFonts w:ascii="Arial" w:hAnsi="Arial" w:cs="Arial"/>
          <w:color w:val="000000"/>
        </w:rPr>
        <w:t>.</w:t>
      </w:r>
    </w:p>
    <w:p w14:paraId="1EB4B215" w14:textId="77777777" w:rsidR="006534DD" w:rsidRPr="006764A3" w:rsidRDefault="006534DD" w:rsidP="006534DD">
      <w:pPr>
        <w:spacing w:after="0" w:line="240" w:lineRule="auto"/>
        <w:rPr>
          <w:rFonts w:ascii="Arial" w:hAnsi="Arial" w:cs="Arial"/>
          <w:color w:val="000000"/>
        </w:rPr>
      </w:pPr>
    </w:p>
    <w:p w14:paraId="1520820F" w14:textId="7CEB303C" w:rsidR="006534DD" w:rsidRPr="00BF35F8" w:rsidRDefault="006534DD" w:rsidP="006534DD">
      <w:pPr>
        <w:pStyle w:val="ListParagraph"/>
        <w:numPr>
          <w:ilvl w:val="0"/>
          <w:numId w:val="27"/>
        </w:numPr>
        <w:spacing w:after="0" w:line="240" w:lineRule="auto"/>
        <w:rPr>
          <w:rFonts w:ascii="Arial" w:hAnsi="Arial" w:cs="Arial"/>
          <w:color w:val="000000"/>
        </w:rPr>
      </w:pPr>
      <w:r w:rsidRPr="00BF35F8">
        <w:rPr>
          <w:rFonts w:ascii="Arial" w:hAnsi="Arial" w:cs="Arial"/>
          <w:color w:val="000000"/>
        </w:rPr>
        <w:t xml:space="preserve">Ginnie Mae’s Enterprise Risk Appetite represents qualitative and quantitative limits describing the amount of risk, on a broad level, Ginnie Mae is willing to accept (or not accept) when making decisions related to the pursuit of its enterprise-level strategic goals and their associated outcome measures. It is an active measurement of performance with risk indicators developed at both the enterprise- and </w:t>
      </w:r>
      <w:r>
        <w:rPr>
          <w:rFonts w:ascii="Arial" w:hAnsi="Arial" w:cs="Arial"/>
          <w:color w:val="000000"/>
        </w:rPr>
        <w:t>o</w:t>
      </w:r>
      <w:r w:rsidRPr="00BF35F8">
        <w:rPr>
          <w:rFonts w:ascii="Arial" w:hAnsi="Arial" w:cs="Arial"/>
          <w:color w:val="000000"/>
        </w:rPr>
        <w:t>ffice-level</w:t>
      </w:r>
      <w:r>
        <w:rPr>
          <w:rFonts w:ascii="Arial" w:hAnsi="Arial" w:cs="Arial"/>
          <w:color w:val="000000"/>
        </w:rPr>
        <w:t>s</w:t>
      </w:r>
      <w:r w:rsidRPr="00BF35F8">
        <w:rPr>
          <w:rFonts w:ascii="Arial" w:hAnsi="Arial" w:cs="Arial"/>
          <w:color w:val="000000"/>
        </w:rPr>
        <w:t xml:space="preserve"> (Ginnie Mae currently has eight (8) Offices). </w:t>
      </w:r>
      <w:r>
        <w:rPr>
          <w:rFonts w:ascii="Arial" w:hAnsi="Arial" w:cs="Arial"/>
          <w:color w:val="000000"/>
        </w:rPr>
        <w:t>E</w:t>
      </w:r>
      <w:r w:rsidRPr="00BF35F8">
        <w:rPr>
          <w:rFonts w:ascii="Arial" w:hAnsi="Arial" w:cs="Arial"/>
          <w:color w:val="000000"/>
        </w:rPr>
        <w:t>nterprise risk appetite statement</w:t>
      </w:r>
      <w:r>
        <w:rPr>
          <w:rFonts w:ascii="Arial" w:hAnsi="Arial" w:cs="Arial"/>
          <w:color w:val="000000"/>
        </w:rPr>
        <w:t>s</w:t>
      </w:r>
      <w:r w:rsidRPr="00BF35F8">
        <w:rPr>
          <w:rFonts w:ascii="Arial" w:hAnsi="Arial" w:cs="Arial"/>
          <w:color w:val="000000"/>
        </w:rPr>
        <w:t xml:space="preserve"> can express Ginnie Mae’s willingness to accept (or not accept) risk in selected domains, risk categories, strategies, or functions. </w:t>
      </w:r>
      <w:r>
        <w:rPr>
          <w:rFonts w:ascii="Arial" w:hAnsi="Arial" w:cs="Arial"/>
          <w:color w:val="000000"/>
        </w:rPr>
        <w:t xml:space="preserve">Additionally, </w:t>
      </w:r>
      <w:r w:rsidRPr="00BF35F8">
        <w:rPr>
          <w:rFonts w:ascii="Arial" w:hAnsi="Arial" w:cs="Arial"/>
          <w:color w:val="000000"/>
        </w:rPr>
        <w:t>Ginnie Mae's Risk Appetite also includes how key risk indicators (KRIs) and key performance indicators (KPIs) align with tolerance levels for individual risks; how risk rating criteria can become a tool that reflects and enforces Ginnie Mae’s risk appetite approach; how risk appetite can be cascaded to other affected policies and /or procedures; and how it can be applied in decision-making.</w:t>
      </w:r>
      <w:r w:rsidR="007A313C">
        <w:rPr>
          <w:rFonts w:ascii="Arial" w:hAnsi="Arial" w:cs="Arial"/>
          <w:color w:val="000000"/>
        </w:rPr>
        <w:t xml:space="preserve"> </w:t>
      </w:r>
      <w:r>
        <w:rPr>
          <w:rFonts w:ascii="Arial" w:hAnsi="Arial" w:cs="Arial"/>
          <w:color w:val="000000"/>
        </w:rPr>
        <w:t xml:space="preserve"> </w:t>
      </w:r>
      <w:r w:rsidRPr="00BF35F8">
        <w:rPr>
          <w:rFonts w:ascii="Arial" w:hAnsi="Arial" w:cs="Arial"/>
          <w:color w:val="000000"/>
        </w:rPr>
        <w:t xml:space="preserve">  </w:t>
      </w:r>
    </w:p>
    <w:p w14:paraId="1B2A364B" w14:textId="77777777" w:rsidR="006534DD" w:rsidRDefault="006534DD" w:rsidP="006534DD">
      <w:pPr>
        <w:spacing w:after="0" w:line="240" w:lineRule="auto"/>
        <w:rPr>
          <w:rFonts w:ascii="Arial" w:hAnsi="Arial" w:cs="Arial"/>
          <w:color w:val="000000"/>
        </w:rPr>
      </w:pPr>
    </w:p>
    <w:p w14:paraId="38AAF654" w14:textId="77777777" w:rsidR="00F3485A" w:rsidRPr="006764A3" w:rsidRDefault="00F3485A" w:rsidP="006534DD">
      <w:pPr>
        <w:spacing w:after="0" w:line="240" w:lineRule="auto"/>
        <w:rPr>
          <w:rFonts w:ascii="Arial" w:hAnsi="Arial" w:cs="Arial"/>
          <w:color w:val="000000"/>
        </w:rPr>
      </w:pPr>
    </w:p>
    <w:p w14:paraId="45648595" w14:textId="77777777" w:rsidR="00F3485A" w:rsidRDefault="00F3485A" w:rsidP="00F3485A">
      <w:pPr>
        <w:spacing w:after="0" w:line="240" w:lineRule="auto"/>
        <w:rPr>
          <w:rFonts w:ascii="Arial" w:hAnsi="Arial" w:cs="Arial"/>
        </w:rPr>
      </w:pPr>
      <w:r>
        <w:rPr>
          <w:rFonts w:ascii="Arial" w:hAnsi="Arial" w:cs="Arial"/>
          <w:u w:val="single"/>
        </w:rPr>
        <w:t>Performance Standards</w:t>
      </w:r>
    </w:p>
    <w:p w14:paraId="3C658DF4" w14:textId="77777777" w:rsidR="00F3485A" w:rsidRPr="00516F23" w:rsidRDefault="00F3485A" w:rsidP="00F3485A">
      <w:pPr>
        <w:pStyle w:val="ListParagraph"/>
        <w:numPr>
          <w:ilvl w:val="0"/>
          <w:numId w:val="63"/>
        </w:numPr>
        <w:spacing w:after="0" w:line="240" w:lineRule="auto"/>
        <w:rPr>
          <w:rFonts w:ascii="Arial" w:hAnsi="Arial" w:cs="Arial"/>
        </w:rPr>
      </w:pPr>
      <w:r w:rsidRPr="2B2F2D0C">
        <w:rPr>
          <w:rFonts w:ascii="Arial" w:hAnsi="Arial" w:cs="Arial"/>
        </w:rPr>
        <w:t>Standard: The Risk Appetite includes the comprehensive integration and application of tolerances, performance indicators and associated metrics to enable awareness and understanding of the current and/or changed risk environment.</w:t>
      </w:r>
    </w:p>
    <w:p w14:paraId="1F03A7E7" w14:textId="77777777" w:rsidR="00F3485A" w:rsidRPr="00516F23" w:rsidRDefault="00F3485A" w:rsidP="00F3485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6A4D0FB9" w14:textId="77777777" w:rsidR="00F3485A" w:rsidRPr="00516F23" w:rsidRDefault="00F3485A" w:rsidP="00F3485A">
      <w:pPr>
        <w:spacing w:after="0" w:line="240" w:lineRule="auto"/>
        <w:rPr>
          <w:rFonts w:ascii="Arial" w:hAnsi="Arial" w:cs="Arial"/>
        </w:rPr>
      </w:pPr>
    </w:p>
    <w:p w14:paraId="29611F00" w14:textId="77777777" w:rsidR="00F3485A" w:rsidRPr="00516F23" w:rsidRDefault="00F3485A" w:rsidP="00F3485A">
      <w:pPr>
        <w:pStyle w:val="ListParagraph"/>
        <w:numPr>
          <w:ilvl w:val="0"/>
          <w:numId w:val="63"/>
        </w:numPr>
        <w:spacing w:after="0" w:line="240" w:lineRule="auto"/>
        <w:rPr>
          <w:rFonts w:ascii="Arial" w:hAnsi="Arial" w:cs="Arial"/>
        </w:rPr>
      </w:pPr>
      <w:r w:rsidRPr="2B2F2D0C">
        <w:rPr>
          <w:rFonts w:ascii="Arial" w:hAnsi="Arial" w:cs="Arial"/>
        </w:rPr>
        <w:t xml:space="preserve">Standard: The Risk Appetite includes qualitative and quantitative analyses and rationale to enable risk-based decisions. </w:t>
      </w:r>
    </w:p>
    <w:p w14:paraId="0DEF00F8" w14:textId="77777777" w:rsidR="00F3485A" w:rsidRPr="00516F23" w:rsidRDefault="00F3485A" w:rsidP="00F3485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504E5E3" w14:textId="77777777" w:rsidR="00F3485A" w:rsidRPr="00516F23" w:rsidRDefault="00F3485A" w:rsidP="00F3485A">
      <w:pPr>
        <w:pStyle w:val="ListParagraph"/>
        <w:spacing w:after="0" w:line="240" w:lineRule="auto"/>
        <w:ind w:left="360"/>
        <w:rPr>
          <w:rFonts w:ascii="Arial" w:hAnsi="Arial" w:cs="Arial"/>
        </w:rPr>
      </w:pPr>
    </w:p>
    <w:p w14:paraId="47F40D5B" w14:textId="77777777" w:rsidR="00F3485A" w:rsidRPr="00516F23" w:rsidRDefault="00F3485A" w:rsidP="00F3485A">
      <w:pPr>
        <w:pStyle w:val="ListParagraph"/>
        <w:numPr>
          <w:ilvl w:val="0"/>
          <w:numId w:val="63"/>
        </w:numPr>
        <w:spacing w:after="0" w:line="240" w:lineRule="auto"/>
        <w:rPr>
          <w:rFonts w:ascii="Arial" w:hAnsi="Arial" w:cs="Arial"/>
        </w:rPr>
      </w:pPr>
      <w:r w:rsidRPr="2B2F2D0C">
        <w:rPr>
          <w:rFonts w:ascii="Arial" w:hAnsi="Arial" w:cs="Arial"/>
        </w:rPr>
        <w:t xml:space="preserve">Standard: The Risk Appetite,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78B1385E" w14:textId="77777777" w:rsidR="00F3485A" w:rsidRPr="00516F23" w:rsidRDefault="00F3485A" w:rsidP="00F3485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41CC65F6" w14:textId="77777777" w:rsidR="00F3485A" w:rsidRPr="00516F23" w:rsidRDefault="00F3485A" w:rsidP="00F3485A">
      <w:pPr>
        <w:pStyle w:val="ListParagraph"/>
        <w:spacing w:after="0" w:line="240" w:lineRule="auto"/>
        <w:ind w:left="360"/>
        <w:rPr>
          <w:rFonts w:ascii="Arial" w:hAnsi="Arial" w:cs="Arial"/>
        </w:rPr>
      </w:pPr>
    </w:p>
    <w:p w14:paraId="597052ED" w14:textId="77777777" w:rsidR="00F3485A" w:rsidRPr="00516F23" w:rsidRDefault="00F3485A" w:rsidP="00F3485A">
      <w:pPr>
        <w:pStyle w:val="ListParagraph"/>
        <w:numPr>
          <w:ilvl w:val="0"/>
          <w:numId w:val="63"/>
        </w:numPr>
        <w:spacing w:after="0" w:line="240" w:lineRule="auto"/>
        <w:rPr>
          <w:rFonts w:ascii="Arial" w:hAnsi="Arial" w:cs="Arial"/>
        </w:rPr>
      </w:pPr>
      <w:r w:rsidRPr="2B2F2D0C">
        <w:rPr>
          <w:rFonts w:ascii="Arial" w:hAnsi="Arial" w:cs="Arial"/>
        </w:rPr>
        <w:t xml:space="preserve">Standard: The Risk Appetite includes all data and/or information required to re-create and/or modify deliverables, without contractor assistance. </w:t>
      </w:r>
    </w:p>
    <w:p w14:paraId="452A2FA8" w14:textId="77777777" w:rsidR="00F3485A" w:rsidRDefault="00F3485A" w:rsidP="00F3485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6797F3B6" w14:textId="77777777" w:rsidR="00F3485A" w:rsidRDefault="00F3485A" w:rsidP="00F3485A">
      <w:pPr>
        <w:spacing w:after="0" w:line="240" w:lineRule="auto"/>
        <w:rPr>
          <w:rFonts w:ascii="Arial" w:hAnsi="Arial" w:cs="Arial"/>
        </w:rPr>
      </w:pPr>
    </w:p>
    <w:p w14:paraId="35C3EE8C" w14:textId="6C66B082" w:rsidR="00F3485A" w:rsidRPr="00BC1930" w:rsidRDefault="001F1D90" w:rsidP="00BC1930">
      <w:pPr>
        <w:spacing w:after="0" w:line="240" w:lineRule="auto"/>
        <w:rPr>
          <w:rFonts w:ascii="Arial" w:hAnsi="Arial" w:cs="Arial"/>
        </w:rPr>
      </w:pPr>
      <w:r w:rsidRPr="2B2F2D0C">
        <w:rPr>
          <w:rFonts w:ascii="Arial" w:hAnsi="Arial" w:cs="Arial"/>
          <w:u w:val="single"/>
        </w:rPr>
        <w:t xml:space="preserve">Deliverables   </w:t>
      </w:r>
      <w:r>
        <w:br/>
      </w:r>
      <w:r w:rsidRPr="2B2F2D0C">
        <w:rPr>
          <w:rFonts w:ascii="Arial" w:hAnsi="Arial" w:cs="Arial"/>
        </w:rPr>
        <w:t xml:space="preserve">A003 Risk Appetite </w:t>
      </w:r>
      <w:r>
        <w:br/>
      </w:r>
    </w:p>
    <w:p w14:paraId="3D71A19B" w14:textId="40B02F54" w:rsidR="006534DD" w:rsidRPr="006764A3" w:rsidRDefault="006534DD" w:rsidP="006534DD">
      <w:pPr>
        <w:spacing w:after="0" w:line="240" w:lineRule="auto"/>
        <w:rPr>
          <w:rFonts w:ascii="Arial" w:hAnsi="Arial" w:cs="Arial"/>
          <w:color w:val="000000"/>
        </w:rPr>
      </w:pPr>
      <w:r w:rsidRPr="006764A3">
        <w:rPr>
          <w:rFonts w:ascii="Arial" w:hAnsi="Arial" w:cs="Arial"/>
          <w:b/>
          <w:bCs/>
        </w:rPr>
        <w:t xml:space="preserve">b. Risk </w:t>
      </w:r>
      <w:r>
        <w:rPr>
          <w:rFonts w:ascii="Arial" w:hAnsi="Arial" w:cs="Arial"/>
          <w:b/>
          <w:bCs/>
        </w:rPr>
        <w:t>Management Tools &amp; Templates</w:t>
      </w:r>
      <w:r w:rsidRPr="006764A3">
        <w:rPr>
          <w:rFonts w:ascii="Arial" w:hAnsi="Arial" w:cs="Arial"/>
          <w:b/>
          <w:bCs/>
        </w:rPr>
        <w:t>:</w:t>
      </w:r>
      <w:r w:rsidRPr="006764A3">
        <w:rPr>
          <w:rFonts w:ascii="Arial" w:hAnsi="Arial" w:cs="Arial"/>
          <w:color w:val="000000"/>
        </w:rPr>
        <w:t xml:space="preserve"> Annually, the Contractor shall update </w:t>
      </w:r>
      <w:r>
        <w:rPr>
          <w:rFonts w:ascii="Arial" w:hAnsi="Arial" w:cs="Arial"/>
          <w:color w:val="000000"/>
        </w:rPr>
        <w:t>and/or develop new r</w:t>
      </w:r>
      <w:r w:rsidRPr="006764A3">
        <w:rPr>
          <w:rFonts w:ascii="Arial" w:hAnsi="Arial" w:cs="Arial"/>
          <w:color w:val="000000"/>
        </w:rPr>
        <w:t xml:space="preserve">isk </w:t>
      </w:r>
      <w:r>
        <w:rPr>
          <w:rFonts w:ascii="Arial" w:hAnsi="Arial" w:cs="Arial"/>
          <w:color w:val="000000"/>
        </w:rPr>
        <w:t>management tools and templates (e.g., risk t</w:t>
      </w:r>
      <w:r w:rsidRPr="006764A3">
        <w:rPr>
          <w:rFonts w:ascii="Arial" w:hAnsi="Arial" w:cs="Arial"/>
          <w:color w:val="000000"/>
        </w:rPr>
        <w:t>axonomy</w:t>
      </w:r>
      <w:r>
        <w:rPr>
          <w:rFonts w:ascii="Arial" w:hAnsi="Arial" w:cs="Arial"/>
          <w:color w:val="000000"/>
        </w:rPr>
        <w:t xml:space="preserve">, scoring methodology, flowcharts, </w:t>
      </w:r>
      <w:r w:rsidR="00BC0CFA">
        <w:rPr>
          <w:rFonts w:ascii="Arial" w:hAnsi="Arial" w:cs="Arial"/>
          <w:color w:val="000000"/>
        </w:rPr>
        <w:t xml:space="preserve">workpapers, </w:t>
      </w:r>
      <w:r>
        <w:rPr>
          <w:rFonts w:ascii="Arial" w:hAnsi="Arial" w:cs="Arial"/>
          <w:color w:val="000000"/>
        </w:rPr>
        <w:t>etc.),</w:t>
      </w:r>
      <w:r w:rsidRPr="006764A3">
        <w:rPr>
          <w:rFonts w:ascii="Arial" w:hAnsi="Arial" w:cs="Arial"/>
          <w:color w:val="000000"/>
        </w:rPr>
        <w:t xml:space="preserve"> with the latest </w:t>
      </w:r>
      <w:r>
        <w:rPr>
          <w:rFonts w:ascii="Arial" w:hAnsi="Arial" w:cs="Arial"/>
          <w:color w:val="000000"/>
        </w:rPr>
        <w:t xml:space="preserve">standards, guidelines and/or requirements applicable to the ERM Program, to enhance the ERM Program at Ginnie Mae. The Contractor must ensure that the ERM Program has the necessary and required tools and templates to enable understanding and awareness of the risk environment, and to enable both orally and </w:t>
      </w:r>
      <w:r>
        <w:rPr>
          <w:rFonts w:ascii="Arial" w:hAnsi="Arial" w:cs="Arial"/>
          <w:color w:val="000000"/>
        </w:rPr>
        <w:lastRenderedPageBreak/>
        <w:t xml:space="preserve">written communications. Updates to risk management tools and templates must be applied throughout the ERM program (e.g., </w:t>
      </w:r>
      <w:r w:rsidRPr="006764A3">
        <w:rPr>
          <w:rFonts w:ascii="Arial" w:hAnsi="Arial" w:cs="Arial"/>
          <w:color w:val="000000"/>
        </w:rPr>
        <w:t>related ERM artifacts, dashboards</w:t>
      </w:r>
      <w:r>
        <w:rPr>
          <w:rFonts w:ascii="Arial" w:hAnsi="Arial" w:cs="Arial"/>
          <w:color w:val="000000"/>
        </w:rPr>
        <w:t>,</w:t>
      </w:r>
      <w:r w:rsidRPr="006764A3">
        <w:rPr>
          <w:rFonts w:ascii="Arial" w:hAnsi="Arial" w:cs="Arial"/>
          <w:color w:val="000000"/>
        </w:rPr>
        <w:t xml:space="preserve"> </w:t>
      </w:r>
      <w:r>
        <w:rPr>
          <w:rFonts w:ascii="Arial" w:hAnsi="Arial" w:cs="Arial"/>
          <w:color w:val="000000"/>
        </w:rPr>
        <w:t xml:space="preserve">governance documents, </w:t>
      </w:r>
      <w:r w:rsidRPr="006764A3">
        <w:rPr>
          <w:rFonts w:ascii="Arial" w:hAnsi="Arial" w:cs="Arial"/>
          <w:color w:val="000000"/>
        </w:rPr>
        <w:t>other reporting tools</w:t>
      </w:r>
      <w:r>
        <w:rPr>
          <w:rFonts w:ascii="Arial" w:hAnsi="Arial" w:cs="Arial"/>
          <w:color w:val="000000"/>
        </w:rPr>
        <w:t>, etc.)</w:t>
      </w:r>
      <w:r w:rsidRPr="006764A3">
        <w:rPr>
          <w:rFonts w:ascii="Arial" w:hAnsi="Arial" w:cs="Arial"/>
          <w:color w:val="000000"/>
        </w:rPr>
        <w:t>.  </w:t>
      </w:r>
    </w:p>
    <w:p w14:paraId="4B51804A" w14:textId="77777777" w:rsidR="006534DD" w:rsidRPr="006764A3" w:rsidRDefault="006534DD" w:rsidP="006534DD">
      <w:pPr>
        <w:spacing w:after="0" w:line="240" w:lineRule="auto"/>
        <w:rPr>
          <w:rFonts w:ascii="Arial" w:hAnsi="Arial" w:cs="Arial"/>
          <w:color w:val="000000"/>
        </w:rPr>
      </w:pPr>
    </w:p>
    <w:p w14:paraId="10B36D94" w14:textId="77777777" w:rsidR="006534DD" w:rsidRPr="006764A3" w:rsidRDefault="006534DD" w:rsidP="006534DD">
      <w:pPr>
        <w:pStyle w:val="ListParagraph"/>
        <w:numPr>
          <w:ilvl w:val="0"/>
          <w:numId w:val="28"/>
        </w:numPr>
        <w:spacing w:after="0" w:line="240" w:lineRule="auto"/>
        <w:rPr>
          <w:rFonts w:ascii="Arial" w:hAnsi="Arial" w:cs="Arial"/>
          <w:color w:val="000000"/>
        </w:rPr>
      </w:pPr>
      <w:r w:rsidRPr="006764A3">
        <w:rPr>
          <w:rFonts w:ascii="Arial" w:hAnsi="Arial" w:cs="Arial"/>
          <w:color w:val="000000"/>
        </w:rPr>
        <w:t>Ginnie Mae’s Risk Taxonomy provides a comprehensive, consistent structure to organize a large and diverse portfolio of risks around common categories and sub-categories. The Risk Taxonomy serves as the underlying "architecture for how risk data is organized, creating a common tagging and classification structure that makes it easier to link risk data from different sources for more advanced and real-time reporting.</w:t>
      </w:r>
    </w:p>
    <w:p w14:paraId="4E7F804F" w14:textId="77777777" w:rsidR="006534DD" w:rsidRPr="006764A3" w:rsidRDefault="006534DD" w:rsidP="006534DD">
      <w:pPr>
        <w:spacing w:after="0" w:line="240" w:lineRule="auto"/>
        <w:rPr>
          <w:rFonts w:ascii="Arial" w:hAnsi="Arial" w:cs="Arial"/>
          <w:color w:val="000000"/>
        </w:rPr>
      </w:pPr>
    </w:p>
    <w:p w14:paraId="0C6A43B9" w14:textId="77777777" w:rsidR="006534DD" w:rsidRDefault="006534DD" w:rsidP="006534DD">
      <w:pPr>
        <w:pStyle w:val="ListParagraph"/>
        <w:numPr>
          <w:ilvl w:val="0"/>
          <w:numId w:val="28"/>
        </w:numPr>
        <w:spacing w:after="0" w:line="240" w:lineRule="auto"/>
        <w:rPr>
          <w:rFonts w:ascii="Arial" w:hAnsi="Arial" w:cs="Arial"/>
          <w:color w:val="000000"/>
        </w:rPr>
      </w:pPr>
      <w:r w:rsidRPr="006764A3">
        <w:rPr>
          <w:rFonts w:ascii="Arial" w:hAnsi="Arial" w:cs="Arial"/>
          <w:color w:val="000000"/>
        </w:rPr>
        <w:t xml:space="preserve">Ginnie Mae’s risk scoring methodology </w:t>
      </w:r>
      <w:r>
        <w:rPr>
          <w:rFonts w:ascii="Arial" w:hAnsi="Arial" w:cs="Arial"/>
          <w:color w:val="000000"/>
        </w:rPr>
        <w:t xml:space="preserve">is an evaluation tool that assists with conducting risk management. The scoring methodology enables analysts to examine the inherent and residual ratings (impact x likelihood) of a risk as well as the response requirements and/or recommendations. </w:t>
      </w:r>
      <w:r w:rsidRPr="006764A3">
        <w:rPr>
          <w:rFonts w:ascii="Arial" w:hAnsi="Arial" w:cs="Arial"/>
          <w:color w:val="000000"/>
        </w:rPr>
        <w:t>The risk rating scale is informed by an understanding of critical risk drivers that influence Ginnie Mae’s Risk Appetite.</w:t>
      </w:r>
    </w:p>
    <w:p w14:paraId="63B4CEB2" w14:textId="77777777" w:rsidR="006534DD" w:rsidRDefault="006534DD" w:rsidP="006534DD">
      <w:pPr>
        <w:pStyle w:val="ListParagraph"/>
        <w:spacing w:after="0" w:line="240" w:lineRule="auto"/>
        <w:rPr>
          <w:rFonts w:ascii="Arial" w:hAnsi="Arial" w:cs="Arial"/>
          <w:color w:val="000000"/>
        </w:rPr>
      </w:pPr>
    </w:p>
    <w:p w14:paraId="2A6A6F3D" w14:textId="20616974" w:rsidR="006534DD" w:rsidRPr="006764A3" w:rsidRDefault="006534DD" w:rsidP="006534DD">
      <w:pPr>
        <w:pStyle w:val="ListParagraph"/>
        <w:numPr>
          <w:ilvl w:val="0"/>
          <w:numId w:val="28"/>
        </w:numPr>
        <w:spacing w:after="0" w:line="240" w:lineRule="auto"/>
        <w:rPr>
          <w:rFonts w:ascii="Arial" w:hAnsi="Arial" w:cs="Arial"/>
          <w:color w:val="000000"/>
        </w:rPr>
      </w:pPr>
      <w:r>
        <w:rPr>
          <w:rFonts w:ascii="Arial" w:hAnsi="Arial" w:cs="Arial"/>
          <w:color w:val="000000"/>
        </w:rPr>
        <w:t xml:space="preserve">Ginnie Mae’s risk management tools and templates enable enhanced understanding, awareness and a uniform method of applying risk management concepts throughout the organization. Appropriate documentation (e.g., </w:t>
      </w:r>
      <w:r w:rsidR="00C47729">
        <w:rPr>
          <w:rFonts w:ascii="Arial" w:hAnsi="Arial" w:cs="Arial"/>
          <w:color w:val="000000"/>
        </w:rPr>
        <w:t xml:space="preserve">workpapers, </w:t>
      </w:r>
      <w:r>
        <w:rPr>
          <w:rFonts w:ascii="Arial" w:hAnsi="Arial" w:cs="Arial"/>
          <w:color w:val="000000"/>
        </w:rPr>
        <w:t xml:space="preserve">risk assessment analyses and results; internal control system designs, flowcharts, implementation and operating effectiveness; descriptors, rationale and justifications of risks, responses and findings; monitoring and/or change assessment </w:t>
      </w:r>
      <w:r w:rsidR="00A35079">
        <w:rPr>
          <w:rFonts w:ascii="Arial" w:hAnsi="Arial" w:cs="Arial"/>
          <w:color w:val="000000"/>
        </w:rPr>
        <w:t>summaries</w:t>
      </w:r>
      <w:r>
        <w:rPr>
          <w:rFonts w:ascii="Arial" w:hAnsi="Arial" w:cs="Arial"/>
          <w:color w:val="000000"/>
        </w:rPr>
        <w:t xml:space="preserve">; corrective action and/or process improvement plans, etc.) </w:t>
      </w:r>
      <w:r w:rsidR="00CC242D">
        <w:rPr>
          <w:rFonts w:ascii="Arial" w:hAnsi="Arial" w:cs="Arial"/>
          <w:color w:val="000000"/>
        </w:rPr>
        <w:t>shall</w:t>
      </w:r>
      <w:r>
        <w:rPr>
          <w:rFonts w:ascii="Arial" w:hAnsi="Arial" w:cs="Arial"/>
          <w:color w:val="000000"/>
        </w:rPr>
        <w:t xml:space="preserve"> be properly developed, managed and maintained. </w:t>
      </w:r>
    </w:p>
    <w:p w14:paraId="503A3234" w14:textId="77777777" w:rsidR="006534DD" w:rsidRDefault="006534DD" w:rsidP="006534DD">
      <w:pPr>
        <w:spacing w:after="0" w:line="240" w:lineRule="auto"/>
        <w:rPr>
          <w:rFonts w:ascii="Arial" w:hAnsi="Arial" w:cs="Arial"/>
          <w:color w:val="000000"/>
        </w:rPr>
      </w:pPr>
    </w:p>
    <w:p w14:paraId="73651B2E" w14:textId="77777777" w:rsidR="00BC1930" w:rsidRPr="006764A3" w:rsidRDefault="00BC1930" w:rsidP="006534DD">
      <w:pPr>
        <w:spacing w:after="0" w:line="240" w:lineRule="auto"/>
        <w:rPr>
          <w:rFonts w:ascii="Arial" w:hAnsi="Arial" w:cs="Arial"/>
          <w:color w:val="000000"/>
        </w:rPr>
      </w:pPr>
    </w:p>
    <w:p w14:paraId="49DBE29D" w14:textId="77777777" w:rsidR="001F1D90" w:rsidRDefault="001F1D90" w:rsidP="001F1D90">
      <w:pPr>
        <w:spacing w:after="0" w:line="240" w:lineRule="auto"/>
        <w:rPr>
          <w:rFonts w:ascii="Arial" w:hAnsi="Arial" w:cs="Arial"/>
          <w:u w:val="single"/>
        </w:rPr>
      </w:pPr>
      <w:r>
        <w:rPr>
          <w:rFonts w:ascii="Arial" w:hAnsi="Arial" w:cs="Arial"/>
          <w:u w:val="single"/>
        </w:rPr>
        <w:t>Performance Standards</w:t>
      </w:r>
    </w:p>
    <w:p w14:paraId="2DD50F2D" w14:textId="77777777" w:rsidR="00EF1D1F" w:rsidRPr="00516F23" w:rsidRDefault="00EF1D1F" w:rsidP="00EF1D1F">
      <w:pPr>
        <w:pStyle w:val="ListParagraph"/>
        <w:numPr>
          <w:ilvl w:val="0"/>
          <w:numId w:val="79"/>
        </w:numPr>
        <w:spacing w:after="0" w:line="240" w:lineRule="auto"/>
        <w:rPr>
          <w:rFonts w:ascii="Arial" w:hAnsi="Arial" w:cs="Arial"/>
        </w:rPr>
      </w:pPr>
      <w:r w:rsidRPr="2B2F2D0C">
        <w:rPr>
          <w:rFonts w:ascii="Arial" w:hAnsi="Arial" w:cs="Arial"/>
        </w:rPr>
        <w:t>Standard: The Risk Management Tools and Templates include updates from applicable</w:t>
      </w:r>
      <w:r>
        <w:rPr>
          <w:rFonts w:ascii="Arial" w:hAnsi="Arial" w:cs="Arial"/>
        </w:rPr>
        <w:t xml:space="preserve"> </w:t>
      </w:r>
      <w:r w:rsidRPr="2B2F2D0C">
        <w:rPr>
          <w:rFonts w:ascii="Arial" w:hAnsi="Arial" w:cs="Arial"/>
        </w:rPr>
        <w:t xml:space="preserve">standards, guidelines and/or requirements to enable comprehensive intake and output of risk information. </w:t>
      </w:r>
    </w:p>
    <w:p w14:paraId="52513072" w14:textId="3D87A831" w:rsidR="001F1D90" w:rsidRPr="00516F23" w:rsidRDefault="00EF1D1F" w:rsidP="001F1D90">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r w:rsidR="001F1D90" w:rsidRPr="2B2F2D0C">
        <w:rPr>
          <w:rFonts w:ascii="Arial" w:hAnsi="Arial" w:cs="Arial"/>
        </w:rPr>
        <w:t>.</w:t>
      </w:r>
    </w:p>
    <w:p w14:paraId="05E62858" w14:textId="77777777" w:rsidR="001F1D90" w:rsidRDefault="001F1D90" w:rsidP="006534DD">
      <w:pPr>
        <w:spacing w:after="0" w:line="240" w:lineRule="auto"/>
        <w:rPr>
          <w:rFonts w:ascii="Arial" w:hAnsi="Arial" w:cs="Arial"/>
          <w:b/>
          <w:bCs/>
        </w:rPr>
      </w:pPr>
    </w:p>
    <w:p w14:paraId="7FE6A371" w14:textId="77777777" w:rsidR="00EF1D1F" w:rsidRPr="00516F23" w:rsidRDefault="00EF1D1F" w:rsidP="00EF1D1F">
      <w:pPr>
        <w:pStyle w:val="ListParagraph"/>
        <w:numPr>
          <w:ilvl w:val="0"/>
          <w:numId w:val="79"/>
        </w:numPr>
        <w:spacing w:after="0" w:line="240" w:lineRule="auto"/>
        <w:rPr>
          <w:rFonts w:ascii="Arial" w:hAnsi="Arial" w:cs="Arial"/>
        </w:rPr>
      </w:pPr>
      <w:r w:rsidRPr="2B2F2D0C">
        <w:rPr>
          <w:rFonts w:ascii="Arial" w:hAnsi="Arial" w:cs="Arial"/>
        </w:rPr>
        <w:t xml:space="preserve">Standard: Risk Management Tools and Templates are managed, maintained and kept updated and accessible. </w:t>
      </w:r>
    </w:p>
    <w:p w14:paraId="70DE965C" w14:textId="4E192CFF" w:rsidR="00EF1D1F" w:rsidRPr="00516F23" w:rsidRDefault="00EF1D1F" w:rsidP="00EF1D1F">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63B2AA1" w14:textId="77777777" w:rsidR="00EF1D1F" w:rsidRPr="00516F23" w:rsidRDefault="00EF1D1F" w:rsidP="00EF1D1F">
      <w:pPr>
        <w:spacing w:after="0" w:line="240" w:lineRule="auto"/>
        <w:rPr>
          <w:rFonts w:ascii="Arial" w:hAnsi="Arial" w:cs="Arial"/>
        </w:rPr>
      </w:pPr>
    </w:p>
    <w:p w14:paraId="1E94A0DB" w14:textId="77777777" w:rsidR="00EF1D1F" w:rsidRPr="00516F23" w:rsidRDefault="00EF1D1F" w:rsidP="00EF1D1F">
      <w:pPr>
        <w:pStyle w:val="ListParagraph"/>
        <w:numPr>
          <w:ilvl w:val="0"/>
          <w:numId w:val="79"/>
        </w:numPr>
        <w:spacing w:after="0" w:line="240" w:lineRule="auto"/>
        <w:rPr>
          <w:rFonts w:ascii="Arial" w:hAnsi="Arial" w:cs="Arial"/>
        </w:rPr>
      </w:pPr>
      <w:r w:rsidRPr="2B2F2D0C">
        <w:rPr>
          <w:rFonts w:ascii="Arial" w:hAnsi="Arial" w:cs="Arial"/>
        </w:rPr>
        <w:t>Standard: The Risk Management Tools and Templates include all data and/or information required to re-create and/or modify deliverables, without contractor assistance.</w:t>
      </w:r>
    </w:p>
    <w:p w14:paraId="7A2ED5CF" w14:textId="46EBB478" w:rsidR="00EF1D1F" w:rsidRPr="00516F23" w:rsidRDefault="00EF1D1F" w:rsidP="00EF1D1F">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71CD6340" w14:textId="77777777" w:rsidR="00EF1D1F" w:rsidRPr="00516F23" w:rsidRDefault="00EF1D1F" w:rsidP="00EF1D1F">
      <w:pPr>
        <w:pStyle w:val="ListParagraph"/>
        <w:spacing w:after="0" w:line="240" w:lineRule="auto"/>
        <w:ind w:left="360"/>
        <w:rPr>
          <w:rFonts w:ascii="Arial" w:hAnsi="Arial" w:cs="Arial"/>
        </w:rPr>
      </w:pPr>
    </w:p>
    <w:p w14:paraId="7A6E93A9" w14:textId="1BE216BA" w:rsidR="001F1D90" w:rsidRDefault="001F1D90" w:rsidP="006534DD">
      <w:pPr>
        <w:spacing w:after="0" w:line="240" w:lineRule="auto"/>
        <w:rPr>
          <w:rFonts w:ascii="Arial" w:hAnsi="Arial" w:cs="Arial"/>
          <w:b/>
          <w:bCs/>
        </w:rPr>
      </w:pPr>
      <w:r w:rsidRPr="2B2F2D0C">
        <w:rPr>
          <w:rFonts w:ascii="Arial" w:hAnsi="Arial" w:cs="Arial"/>
          <w:u w:val="single"/>
        </w:rPr>
        <w:t xml:space="preserve">Deliverables   </w:t>
      </w:r>
      <w:r>
        <w:br/>
      </w:r>
      <w:r w:rsidRPr="2B2F2D0C">
        <w:rPr>
          <w:rFonts w:ascii="Arial" w:hAnsi="Arial" w:cs="Arial"/>
        </w:rPr>
        <w:t>A004 Risk Management Tools and Templates</w:t>
      </w:r>
      <w:r>
        <w:br/>
      </w:r>
    </w:p>
    <w:p w14:paraId="63A4D3D3" w14:textId="114E0DA8" w:rsidR="006534DD" w:rsidRDefault="006534DD" w:rsidP="006534DD">
      <w:pPr>
        <w:spacing w:after="0" w:line="240" w:lineRule="auto"/>
        <w:rPr>
          <w:rFonts w:ascii="Arial" w:hAnsi="Arial" w:cs="Arial"/>
          <w:color w:val="000000"/>
        </w:rPr>
      </w:pPr>
      <w:r>
        <w:rPr>
          <w:rFonts w:ascii="Arial" w:hAnsi="Arial" w:cs="Arial"/>
          <w:b/>
          <w:bCs/>
        </w:rPr>
        <w:t>c</w:t>
      </w:r>
      <w:r w:rsidRPr="006764A3">
        <w:rPr>
          <w:rFonts w:ascii="Arial" w:hAnsi="Arial" w:cs="Arial"/>
          <w:b/>
          <w:bCs/>
        </w:rPr>
        <w:t xml:space="preserve">. </w:t>
      </w:r>
      <w:r>
        <w:rPr>
          <w:rFonts w:ascii="Arial" w:hAnsi="Arial" w:cs="Arial"/>
          <w:b/>
          <w:bCs/>
        </w:rPr>
        <w:t>Risk Dashboards</w:t>
      </w:r>
      <w:r w:rsidRPr="006764A3">
        <w:rPr>
          <w:rFonts w:ascii="Arial" w:hAnsi="Arial" w:cs="Arial"/>
          <w:color w:val="000000"/>
        </w:rPr>
        <w:t xml:space="preserve">:  The Contractor shall </w:t>
      </w:r>
      <w:r>
        <w:rPr>
          <w:rFonts w:ascii="Arial" w:hAnsi="Arial" w:cs="Arial"/>
          <w:color w:val="000000"/>
        </w:rPr>
        <w:t xml:space="preserve">provide support and expertise to communicate risk information through the </w:t>
      </w:r>
      <w:r w:rsidR="000D5B6F">
        <w:rPr>
          <w:rFonts w:ascii="Arial" w:hAnsi="Arial" w:cs="Arial"/>
          <w:color w:val="000000"/>
        </w:rPr>
        <w:t xml:space="preserve">development, </w:t>
      </w:r>
      <w:r>
        <w:rPr>
          <w:rFonts w:ascii="Arial" w:hAnsi="Arial" w:cs="Arial"/>
          <w:color w:val="000000"/>
        </w:rPr>
        <w:t xml:space="preserve">maintenance and updating of ERM dashboards. The Contractor must maintain dashboards that visually represents risk information (e.g., risks, internal controls, responses, corrective action plans, process improvement plans, changes in the internal/external environments, etc.) to enable understanding and awareness of Ginnie Mae’s risk environment. </w:t>
      </w:r>
      <w:r w:rsidRPr="00B766A1">
        <w:rPr>
          <w:rFonts w:ascii="Arial" w:hAnsi="Arial" w:cs="Arial"/>
          <w:color w:val="000000"/>
        </w:rPr>
        <w:t xml:space="preserve">Additionally, these risk dashboards will enable the Contractor to consistently monitor the changes and trends of </w:t>
      </w:r>
      <w:r w:rsidR="00F73C4B" w:rsidRPr="00B766A1">
        <w:rPr>
          <w:rFonts w:ascii="Arial" w:hAnsi="Arial" w:cs="Arial"/>
          <w:color w:val="000000"/>
        </w:rPr>
        <w:t>prioritized and/or high-</w:t>
      </w:r>
      <w:r w:rsidRPr="00B766A1">
        <w:rPr>
          <w:rFonts w:ascii="Arial" w:hAnsi="Arial" w:cs="Arial"/>
          <w:color w:val="000000"/>
        </w:rPr>
        <w:t>risk</w:t>
      </w:r>
      <w:r w:rsidR="00F73C4B" w:rsidRPr="00B766A1">
        <w:rPr>
          <w:rFonts w:ascii="Arial" w:hAnsi="Arial" w:cs="Arial"/>
          <w:color w:val="000000"/>
        </w:rPr>
        <w:t xml:space="preserve"> areas</w:t>
      </w:r>
      <w:r w:rsidRPr="00B766A1">
        <w:rPr>
          <w:rFonts w:ascii="Arial" w:hAnsi="Arial" w:cs="Arial"/>
          <w:color w:val="000000"/>
        </w:rPr>
        <w:t>, responses and internal control system findings and/or deficiencies on a continuous basis.</w:t>
      </w:r>
      <w:r>
        <w:rPr>
          <w:rFonts w:ascii="Arial" w:hAnsi="Arial" w:cs="Arial"/>
          <w:color w:val="000000"/>
        </w:rPr>
        <w:t xml:space="preserve">  </w:t>
      </w:r>
    </w:p>
    <w:p w14:paraId="455F24D0" w14:textId="77777777" w:rsidR="006534DD" w:rsidRDefault="006534DD" w:rsidP="006534DD">
      <w:pPr>
        <w:spacing w:after="0" w:line="240" w:lineRule="auto"/>
        <w:rPr>
          <w:rFonts w:ascii="Arial" w:hAnsi="Arial" w:cs="Arial"/>
          <w:color w:val="000000"/>
        </w:rPr>
      </w:pPr>
    </w:p>
    <w:p w14:paraId="6E140D43" w14:textId="6AF18606" w:rsidR="006534DD" w:rsidRDefault="006534DD" w:rsidP="006534DD">
      <w:pPr>
        <w:pStyle w:val="ListParagraph"/>
        <w:numPr>
          <w:ilvl w:val="0"/>
          <w:numId w:val="29"/>
        </w:numPr>
        <w:spacing w:after="0" w:line="240" w:lineRule="auto"/>
        <w:rPr>
          <w:rFonts w:ascii="Arial" w:hAnsi="Arial" w:cs="Arial"/>
          <w:color w:val="000000"/>
        </w:rPr>
      </w:pPr>
      <w:r w:rsidRPr="006764A3">
        <w:rPr>
          <w:rFonts w:ascii="Arial" w:hAnsi="Arial" w:cs="Arial"/>
          <w:color w:val="000000"/>
        </w:rPr>
        <w:lastRenderedPageBreak/>
        <w:t>The Contractor shall develop</w:t>
      </w:r>
      <w:r>
        <w:rPr>
          <w:rFonts w:ascii="Arial" w:hAnsi="Arial" w:cs="Arial"/>
          <w:color w:val="000000"/>
        </w:rPr>
        <w:t>,</w:t>
      </w:r>
      <w:r w:rsidRPr="006764A3">
        <w:rPr>
          <w:rFonts w:ascii="Arial" w:hAnsi="Arial" w:cs="Arial"/>
          <w:color w:val="000000"/>
        </w:rPr>
        <w:t xml:space="preserve"> update</w:t>
      </w:r>
      <w:r>
        <w:rPr>
          <w:rFonts w:ascii="Arial" w:hAnsi="Arial" w:cs="Arial"/>
          <w:color w:val="000000"/>
        </w:rPr>
        <w:t xml:space="preserve"> and maintain</w:t>
      </w:r>
      <w:r w:rsidRPr="006764A3">
        <w:rPr>
          <w:rFonts w:ascii="Arial" w:hAnsi="Arial" w:cs="Arial"/>
          <w:color w:val="000000"/>
        </w:rPr>
        <w:t xml:space="preserve"> </w:t>
      </w:r>
      <w:r>
        <w:rPr>
          <w:rFonts w:ascii="Arial" w:hAnsi="Arial" w:cs="Arial"/>
          <w:color w:val="000000"/>
        </w:rPr>
        <w:t>ERM Program’s dashboards</w:t>
      </w:r>
      <w:r w:rsidRPr="006764A3">
        <w:rPr>
          <w:rFonts w:ascii="Arial" w:hAnsi="Arial" w:cs="Arial"/>
          <w:color w:val="000000"/>
        </w:rPr>
        <w:t xml:space="preserve"> to provide stakeholders </w:t>
      </w:r>
      <w:r>
        <w:rPr>
          <w:rFonts w:ascii="Arial" w:hAnsi="Arial" w:cs="Arial"/>
          <w:color w:val="000000"/>
        </w:rPr>
        <w:t>a quarterly snapshot of Ginnie Mae’s risk environment</w:t>
      </w:r>
      <w:r w:rsidR="00532FBA">
        <w:rPr>
          <w:rFonts w:ascii="Arial" w:hAnsi="Arial" w:cs="Arial"/>
          <w:color w:val="000000"/>
        </w:rPr>
        <w:t>, prioritized risks, internal control system information, etc.</w:t>
      </w:r>
      <w:r>
        <w:rPr>
          <w:rFonts w:ascii="Arial" w:hAnsi="Arial" w:cs="Arial"/>
          <w:color w:val="000000"/>
        </w:rPr>
        <w:t xml:space="preserve"> Risk information must </w:t>
      </w:r>
      <w:r w:rsidRPr="006764A3">
        <w:rPr>
          <w:rFonts w:ascii="Arial" w:hAnsi="Arial" w:cs="Arial"/>
          <w:color w:val="000000"/>
        </w:rPr>
        <w:t xml:space="preserve">integrate </w:t>
      </w:r>
      <w:r>
        <w:rPr>
          <w:rFonts w:ascii="Arial" w:hAnsi="Arial" w:cs="Arial"/>
          <w:color w:val="000000"/>
        </w:rPr>
        <w:t xml:space="preserve">up-to-date </w:t>
      </w:r>
      <w:r w:rsidRPr="006764A3">
        <w:rPr>
          <w:rFonts w:ascii="Arial" w:hAnsi="Arial" w:cs="Arial"/>
          <w:color w:val="000000"/>
        </w:rPr>
        <w:t>data</w:t>
      </w:r>
      <w:r>
        <w:rPr>
          <w:rFonts w:ascii="Arial" w:hAnsi="Arial" w:cs="Arial"/>
          <w:color w:val="000000"/>
        </w:rPr>
        <w:t>,</w:t>
      </w:r>
      <w:r w:rsidRPr="006764A3">
        <w:rPr>
          <w:rFonts w:ascii="Arial" w:hAnsi="Arial" w:cs="Arial"/>
          <w:color w:val="000000"/>
        </w:rPr>
        <w:t xml:space="preserve"> </w:t>
      </w:r>
      <w:r>
        <w:rPr>
          <w:rFonts w:ascii="Arial" w:hAnsi="Arial" w:cs="Arial"/>
          <w:color w:val="000000"/>
        </w:rPr>
        <w:t xml:space="preserve">be </w:t>
      </w:r>
      <w:r w:rsidRPr="006764A3">
        <w:rPr>
          <w:rFonts w:ascii="Arial" w:hAnsi="Arial" w:cs="Arial"/>
          <w:color w:val="000000"/>
        </w:rPr>
        <w:t>relevant and timely</w:t>
      </w:r>
      <w:r>
        <w:rPr>
          <w:rFonts w:ascii="Arial" w:hAnsi="Arial" w:cs="Arial"/>
          <w:color w:val="000000"/>
        </w:rPr>
        <w:t>, and</w:t>
      </w:r>
      <w:r w:rsidRPr="006764A3">
        <w:rPr>
          <w:rFonts w:ascii="Arial" w:hAnsi="Arial" w:cs="Arial"/>
          <w:color w:val="000000"/>
        </w:rPr>
        <w:t xml:space="preserve"> must </w:t>
      </w:r>
      <w:r>
        <w:rPr>
          <w:rFonts w:ascii="Arial" w:hAnsi="Arial" w:cs="Arial"/>
          <w:color w:val="000000"/>
        </w:rPr>
        <w:t>p</w:t>
      </w:r>
      <w:r w:rsidRPr="006764A3">
        <w:rPr>
          <w:rFonts w:ascii="Arial" w:hAnsi="Arial" w:cs="Arial"/>
          <w:color w:val="000000"/>
        </w:rPr>
        <w:t xml:space="preserve">rovide </w:t>
      </w:r>
      <w:r>
        <w:rPr>
          <w:rFonts w:ascii="Arial" w:hAnsi="Arial" w:cs="Arial"/>
          <w:color w:val="000000"/>
        </w:rPr>
        <w:t xml:space="preserve">actionable information regarding </w:t>
      </w:r>
      <w:r w:rsidRPr="006764A3">
        <w:rPr>
          <w:rFonts w:ascii="Arial" w:hAnsi="Arial" w:cs="Arial"/>
          <w:color w:val="000000"/>
        </w:rPr>
        <w:t xml:space="preserve">Ginnie Mae’s risk exposure </w:t>
      </w:r>
      <w:r>
        <w:rPr>
          <w:rFonts w:ascii="Arial" w:hAnsi="Arial" w:cs="Arial"/>
          <w:color w:val="000000"/>
        </w:rPr>
        <w:t xml:space="preserve">to enable </w:t>
      </w:r>
      <w:r w:rsidRPr="006764A3">
        <w:rPr>
          <w:rFonts w:ascii="Arial" w:hAnsi="Arial" w:cs="Arial"/>
          <w:color w:val="000000"/>
        </w:rPr>
        <w:t>risk-informed decisions</w:t>
      </w:r>
      <w:r>
        <w:rPr>
          <w:rFonts w:ascii="Arial" w:hAnsi="Arial" w:cs="Arial"/>
          <w:color w:val="000000"/>
        </w:rPr>
        <w:t xml:space="preserve"> and increase </w:t>
      </w:r>
      <w:r w:rsidRPr="006764A3">
        <w:rPr>
          <w:rFonts w:ascii="Arial" w:hAnsi="Arial" w:cs="Arial"/>
          <w:color w:val="000000"/>
        </w:rPr>
        <w:t>engagement, transparency, and accountability.</w:t>
      </w:r>
      <w:r>
        <w:rPr>
          <w:rFonts w:ascii="Arial" w:hAnsi="Arial" w:cs="Arial"/>
          <w:color w:val="000000"/>
        </w:rPr>
        <w:t xml:space="preserve"> The dashboards must be maintained to represent up-to-date information, including integration of risk information across the enterprise. </w:t>
      </w:r>
    </w:p>
    <w:p w14:paraId="124DAB0B" w14:textId="77777777" w:rsidR="006534DD" w:rsidRDefault="006534DD" w:rsidP="006534DD">
      <w:pPr>
        <w:pStyle w:val="ListParagraph"/>
        <w:spacing w:after="0" w:line="240" w:lineRule="auto"/>
        <w:rPr>
          <w:rFonts w:ascii="Arial" w:hAnsi="Arial" w:cs="Arial"/>
          <w:color w:val="000000"/>
        </w:rPr>
      </w:pPr>
    </w:p>
    <w:p w14:paraId="6EB73D0A" w14:textId="77777777" w:rsidR="00BC1930" w:rsidRPr="00BA377E" w:rsidRDefault="00BC1930" w:rsidP="006534DD">
      <w:pPr>
        <w:pStyle w:val="ListParagraph"/>
        <w:spacing w:after="0" w:line="240" w:lineRule="auto"/>
        <w:rPr>
          <w:rFonts w:ascii="Arial" w:hAnsi="Arial" w:cs="Arial"/>
          <w:color w:val="000000"/>
        </w:rPr>
      </w:pPr>
    </w:p>
    <w:p w14:paraId="766A735A" w14:textId="77777777" w:rsidR="00F3485A" w:rsidRDefault="00F3485A" w:rsidP="00F3485A">
      <w:pPr>
        <w:spacing w:after="0" w:line="240" w:lineRule="auto"/>
        <w:rPr>
          <w:rFonts w:ascii="Arial" w:hAnsi="Arial" w:cs="Arial"/>
          <w:u w:val="single"/>
        </w:rPr>
      </w:pPr>
      <w:r>
        <w:rPr>
          <w:rFonts w:ascii="Arial" w:hAnsi="Arial" w:cs="Arial"/>
          <w:u w:val="single"/>
        </w:rPr>
        <w:t>Performance Standards</w:t>
      </w:r>
    </w:p>
    <w:p w14:paraId="26A14949" w14:textId="5B46541F" w:rsidR="00EF1D1F" w:rsidRPr="00516F23" w:rsidRDefault="00EF1D1F" w:rsidP="00EF1D1F">
      <w:pPr>
        <w:pStyle w:val="ListParagraph"/>
        <w:numPr>
          <w:ilvl w:val="0"/>
          <w:numId w:val="80"/>
        </w:numPr>
        <w:spacing w:after="0" w:line="240" w:lineRule="auto"/>
        <w:rPr>
          <w:rFonts w:ascii="Arial" w:hAnsi="Arial" w:cs="Arial"/>
        </w:rPr>
      </w:pPr>
      <w:r w:rsidRPr="2B2F2D0C">
        <w:rPr>
          <w:rFonts w:ascii="Arial" w:hAnsi="Arial" w:cs="Arial"/>
        </w:rPr>
        <w:t xml:space="preserve">Standard: The Risk Dashboards enable timely and routine visual </w:t>
      </w:r>
      <w:r w:rsidR="00FA6DCF" w:rsidRPr="2B2F2D0C">
        <w:rPr>
          <w:rFonts w:ascii="Arial" w:hAnsi="Arial" w:cs="Arial"/>
        </w:rPr>
        <w:t>communication</w:t>
      </w:r>
      <w:r w:rsidRPr="2B2F2D0C">
        <w:rPr>
          <w:rFonts w:ascii="Arial" w:hAnsi="Arial" w:cs="Arial"/>
        </w:rPr>
        <w:t xml:space="preserve"> of risk information to stakeholders</w:t>
      </w:r>
      <w:r>
        <w:rPr>
          <w:rFonts w:ascii="Arial" w:hAnsi="Arial" w:cs="Arial"/>
        </w:rPr>
        <w:t>.</w:t>
      </w:r>
    </w:p>
    <w:p w14:paraId="63F81695" w14:textId="1485416D" w:rsidR="00EF1D1F" w:rsidRPr="00516F23" w:rsidRDefault="00EF1D1F" w:rsidP="00BC1930">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3F873017" w14:textId="77777777" w:rsidR="00EF1D1F" w:rsidRDefault="00EF1D1F" w:rsidP="00EF1D1F">
      <w:pPr>
        <w:spacing w:after="0" w:line="240" w:lineRule="auto"/>
        <w:rPr>
          <w:rFonts w:ascii="Arial" w:hAnsi="Arial" w:cs="Arial"/>
          <w:b/>
          <w:bCs/>
        </w:rPr>
      </w:pPr>
    </w:p>
    <w:p w14:paraId="1AF0AEFE" w14:textId="77777777" w:rsidR="00EF1D1F" w:rsidRPr="00516F23" w:rsidRDefault="00EF1D1F" w:rsidP="00EF1D1F">
      <w:pPr>
        <w:pStyle w:val="ListParagraph"/>
        <w:numPr>
          <w:ilvl w:val="0"/>
          <w:numId w:val="80"/>
        </w:numPr>
        <w:spacing w:after="0" w:line="240" w:lineRule="auto"/>
        <w:rPr>
          <w:rFonts w:ascii="Arial" w:hAnsi="Arial" w:cs="Arial"/>
        </w:rPr>
      </w:pPr>
      <w:r w:rsidRPr="2B2F2D0C">
        <w:rPr>
          <w:rFonts w:ascii="Arial" w:hAnsi="Arial" w:cs="Arial"/>
        </w:rPr>
        <w:t>Standard: The Risk Dashboards are consistently monitored for changes, trends and anomalies and timely reported to the COR/PM when exceptions and/or escalation</w:t>
      </w:r>
      <w:r>
        <w:rPr>
          <w:rFonts w:ascii="Arial" w:hAnsi="Arial" w:cs="Arial"/>
        </w:rPr>
        <w:t>s</w:t>
      </w:r>
      <w:r w:rsidRPr="2B2F2D0C">
        <w:rPr>
          <w:rFonts w:ascii="Arial" w:hAnsi="Arial" w:cs="Arial"/>
        </w:rPr>
        <w:t xml:space="preserve"> </w:t>
      </w:r>
      <w:r>
        <w:rPr>
          <w:rFonts w:ascii="Arial" w:hAnsi="Arial" w:cs="Arial"/>
        </w:rPr>
        <w:t xml:space="preserve">are </w:t>
      </w:r>
      <w:r w:rsidRPr="2B2F2D0C">
        <w:rPr>
          <w:rFonts w:ascii="Arial" w:hAnsi="Arial" w:cs="Arial"/>
        </w:rPr>
        <w:t xml:space="preserve">required. </w:t>
      </w:r>
    </w:p>
    <w:p w14:paraId="5994EA94" w14:textId="1E76097D" w:rsidR="00EF1D1F" w:rsidRPr="00516F23" w:rsidRDefault="00EF1D1F" w:rsidP="00BC1930">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40F81299" w14:textId="77777777" w:rsidR="00EF1D1F" w:rsidRPr="00516F23" w:rsidRDefault="00EF1D1F" w:rsidP="00BC1930">
      <w:pPr>
        <w:pStyle w:val="ListParagraph"/>
        <w:spacing w:after="0" w:line="240" w:lineRule="auto"/>
        <w:ind w:left="360"/>
        <w:rPr>
          <w:rFonts w:ascii="Arial" w:hAnsi="Arial" w:cs="Arial"/>
        </w:rPr>
      </w:pPr>
    </w:p>
    <w:p w14:paraId="32FE66A5" w14:textId="77777777" w:rsidR="00EF1D1F" w:rsidRPr="00516F23" w:rsidRDefault="00EF1D1F" w:rsidP="00EF1D1F">
      <w:pPr>
        <w:pStyle w:val="ListParagraph"/>
        <w:numPr>
          <w:ilvl w:val="0"/>
          <w:numId w:val="80"/>
        </w:numPr>
        <w:spacing w:after="0" w:line="240" w:lineRule="auto"/>
        <w:rPr>
          <w:rFonts w:ascii="Arial" w:hAnsi="Arial" w:cs="Arial"/>
        </w:rPr>
      </w:pPr>
      <w:r w:rsidRPr="2B2F2D0C">
        <w:rPr>
          <w:rFonts w:ascii="Arial" w:hAnsi="Arial" w:cs="Arial"/>
        </w:rPr>
        <w:t xml:space="preserve">Standard: The Risk Dashboards, and associated activities, are completed </w:t>
      </w:r>
      <w:r w:rsidRPr="00BC1930">
        <w:rPr>
          <w:rFonts w:ascii="Arial" w:hAnsi="Arial" w:cs="Arial"/>
        </w:rPr>
        <w:t xml:space="preserve">and delivered </w:t>
      </w:r>
      <w:r w:rsidRPr="2B2F2D0C">
        <w:rPr>
          <w:rFonts w:ascii="Arial" w:hAnsi="Arial" w:cs="Arial"/>
        </w:rPr>
        <w:t>in accordance with the PWP.</w:t>
      </w:r>
    </w:p>
    <w:p w14:paraId="5A522974" w14:textId="64B499E9" w:rsidR="00EF1D1F" w:rsidRPr="00516F23" w:rsidRDefault="00EF1D1F" w:rsidP="00BC1930">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9103F6B" w14:textId="77777777" w:rsidR="002756EC" w:rsidRDefault="002756EC" w:rsidP="00BC1930">
      <w:pPr>
        <w:pStyle w:val="ListParagraph"/>
        <w:spacing w:after="0" w:line="240" w:lineRule="auto"/>
        <w:ind w:left="360"/>
        <w:rPr>
          <w:rFonts w:ascii="Arial" w:hAnsi="Arial" w:cs="Arial"/>
        </w:rPr>
      </w:pPr>
    </w:p>
    <w:p w14:paraId="11D449EC" w14:textId="77777777" w:rsidR="00EF1D1F" w:rsidRPr="00516F23" w:rsidRDefault="1B7EDD15" w:rsidP="00EF1D1F">
      <w:pPr>
        <w:pStyle w:val="ListParagraph"/>
        <w:numPr>
          <w:ilvl w:val="0"/>
          <w:numId w:val="80"/>
        </w:numPr>
        <w:spacing w:after="0" w:line="240" w:lineRule="auto"/>
        <w:rPr>
          <w:rFonts w:ascii="Arial" w:hAnsi="Arial" w:cs="Arial"/>
        </w:rPr>
      </w:pPr>
      <w:r w:rsidRPr="2B2F2D0C">
        <w:rPr>
          <w:rFonts w:ascii="Arial" w:hAnsi="Arial" w:cs="Arial"/>
        </w:rPr>
        <w:t>Standard:</w:t>
      </w:r>
      <w:r w:rsidR="60CB7D49" w:rsidRPr="2B2F2D0C">
        <w:rPr>
          <w:rFonts w:ascii="Arial" w:hAnsi="Arial" w:cs="Arial"/>
        </w:rPr>
        <w:t xml:space="preserve"> </w:t>
      </w:r>
      <w:r w:rsidR="00EF1D1F" w:rsidRPr="2B2F2D0C">
        <w:rPr>
          <w:rFonts w:ascii="Arial" w:hAnsi="Arial" w:cs="Arial"/>
        </w:rPr>
        <w:t>The Risk Dashboards include all data and/or information required to re-create and/or modify deliverables, without contractor assistance.</w:t>
      </w:r>
    </w:p>
    <w:p w14:paraId="54C23222" w14:textId="4D041D85" w:rsidR="006534DD" w:rsidRPr="00516F23" w:rsidRDefault="00EF1D1F" w:rsidP="00BC1930">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r w:rsidR="0E53C48C" w:rsidRPr="2B2F2D0C">
        <w:rPr>
          <w:rFonts w:ascii="Arial" w:hAnsi="Arial" w:cs="Arial"/>
        </w:rPr>
        <w:t>.</w:t>
      </w:r>
    </w:p>
    <w:p w14:paraId="44D445D6" w14:textId="526EB10D" w:rsidR="006534DD" w:rsidRPr="00516F23" w:rsidRDefault="006534DD" w:rsidP="2B2F2D0C">
      <w:pPr>
        <w:pStyle w:val="ListParagraph"/>
        <w:spacing w:after="0" w:line="240" w:lineRule="auto"/>
        <w:ind w:left="360"/>
        <w:rPr>
          <w:rFonts w:ascii="Arial" w:hAnsi="Arial" w:cs="Arial"/>
        </w:rPr>
      </w:pPr>
    </w:p>
    <w:p w14:paraId="7EA82816" w14:textId="58293E41" w:rsidR="006534DD" w:rsidRDefault="3EE123C4" w:rsidP="006534DD">
      <w:pPr>
        <w:spacing w:after="0" w:line="240" w:lineRule="auto"/>
        <w:rPr>
          <w:rFonts w:ascii="Arial" w:hAnsi="Arial" w:cs="Arial"/>
        </w:rPr>
      </w:pPr>
      <w:r w:rsidRPr="2B2F2D0C">
        <w:rPr>
          <w:rFonts w:ascii="Arial" w:hAnsi="Arial" w:cs="Arial"/>
          <w:u w:val="single"/>
        </w:rPr>
        <w:t xml:space="preserve">Deliverables   </w:t>
      </w:r>
      <w:r w:rsidR="006534DD">
        <w:br/>
      </w:r>
      <w:r w:rsidRPr="2B2F2D0C">
        <w:rPr>
          <w:rFonts w:ascii="Arial" w:hAnsi="Arial" w:cs="Arial"/>
        </w:rPr>
        <w:t xml:space="preserve">A005 Risk Dashboards </w:t>
      </w:r>
    </w:p>
    <w:p w14:paraId="38C17CD3" w14:textId="77777777" w:rsidR="00223579" w:rsidRDefault="00223579" w:rsidP="00614C31">
      <w:pPr>
        <w:spacing w:after="0" w:line="240" w:lineRule="auto"/>
        <w:rPr>
          <w:rFonts w:ascii="Arial" w:hAnsi="Arial" w:cs="Arial"/>
        </w:rPr>
      </w:pPr>
    </w:p>
    <w:p w14:paraId="7C41687D" w14:textId="228AA658" w:rsidR="006534DD" w:rsidRPr="009E1DF0" w:rsidRDefault="006534DD" w:rsidP="006534DD">
      <w:pPr>
        <w:rPr>
          <w:rFonts w:ascii="Arial" w:hAnsi="Arial" w:cs="Arial"/>
          <w:b/>
          <w:sz w:val="24"/>
        </w:rPr>
      </w:pPr>
      <w:r w:rsidRPr="00E55BEA">
        <w:rPr>
          <w:rFonts w:ascii="Arial" w:hAnsi="Arial" w:cs="Arial"/>
          <w:b/>
          <w:sz w:val="24"/>
        </w:rPr>
        <w:t>5.</w:t>
      </w:r>
      <w:r>
        <w:rPr>
          <w:rFonts w:ascii="Arial" w:hAnsi="Arial" w:cs="Arial"/>
          <w:b/>
          <w:sz w:val="24"/>
        </w:rPr>
        <w:t>2</w:t>
      </w:r>
      <w:r w:rsidRPr="00E55BEA">
        <w:rPr>
          <w:rFonts w:ascii="Arial" w:hAnsi="Arial" w:cs="Arial"/>
          <w:b/>
          <w:sz w:val="24"/>
        </w:rPr>
        <w:t>.</w:t>
      </w:r>
      <w:r>
        <w:rPr>
          <w:rFonts w:ascii="Arial" w:hAnsi="Arial" w:cs="Arial"/>
          <w:b/>
          <w:sz w:val="24"/>
        </w:rPr>
        <w:t>2</w:t>
      </w:r>
      <w:r w:rsidRPr="00E55BEA">
        <w:rPr>
          <w:rFonts w:ascii="Arial" w:hAnsi="Arial" w:cs="Arial"/>
          <w:b/>
          <w:sz w:val="24"/>
        </w:rPr>
        <w:t xml:space="preserve"> </w:t>
      </w:r>
      <w:r>
        <w:rPr>
          <w:rFonts w:ascii="Arial" w:hAnsi="Arial" w:cs="Arial"/>
          <w:b/>
          <w:sz w:val="24"/>
        </w:rPr>
        <w:t>Risk Assessments</w:t>
      </w:r>
    </w:p>
    <w:p w14:paraId="08DF7C30" w14:textId="33D4D070" w:rsidR="00DA61CB" w:rsidRDefault="00DA61CB" w:rsidP="00DA61CB">
      <w:pPr>
        <w:spacing w:after="0" w:line="240" w:lineRule="auto"/>
        <w:rPr>
          <w:rFonts w:ascii="Arial" w:hAnsi="Arial" w:cs="Arial"/>
          <w:color w:val="000000"/>
        </w:rPr>
      </w:pPr>
      <w:r>
        <w:rPr>
          <w:rFonts w:ascii="Arial" w:hAnsi="Arial" w:cs="Arial"/>
          <w:color w:val="000000"/>
        </w:rPr>
        <w:t xml:space="preserve">The Contractor shall provide support and expertise that enables Ginnie Mae to identify, assess, analyze, evaluate, respond to and report on internal control systems associated with enterprise risk, fraud, waste and abuse, as well as from significant internal or external changes. The Contractor </w:t>
      </w:r>
      <w:r w:rsidRPr="006764A3">
        <w:rPr>
          <w:rFonts w:ascii="Arial" w:hAnsi="Arial" w:cs="Arial"/>
          <w:color w:val="000000"/>
        </w:rPr>
        <w:t xml:space="preserve">shall </w:t>
      </w:r>
      <w:r>
        <w:rPr>
          <w:rFonts w:ascii="Arial" w:hAnsi="Arial" w:cs="Arial"/>
          <w:color w:val="000000"/>
        </w:rPr>
        <w:t xml:space="preserve">execute two (2) enterprise risk </w:t>
      </w:r>
      <w:r w:rsidR="00C578FF">
        <w:rPr>
          <w:rFonts w:ascii="Arial" w:hAnsi="Arial" w:cs="Arial"/>
          <w:color w:val="000000"/>
        </w:rPr>
        <w:t xml:space="preserve">profile </w:t>
      </w:r>
      <w:r>
        <w:rPr>
          <w:rFonts w:ascii="Arial" w:hAnsi="Arial" w:cs="Arial"/>
          <w:color w:val="000000"/>
        </w:rPr>
        <w:t xml:space="preserve">assessments (i.e., semi-annually), one (1) fraud risk </w:t>
      </w:r>
      <w:r w:rsidR="00C578FF">
        <w:rPr>
          <w:rFonts w:ascii="Arial" w:hAnsi="Arial" w:cs="Arial"/>
          <w:color w:val="000000"/>
        </w:rPr>
        <w:t xml:space="preserve">profile </w:t>
      </w:r>
      <w:r>
        <w:rPr>
          <w:rFonts w:ascii="Arial" w:hAnsi="Arial" w:cs="Arial"/>
          <w:color w:val="000000"/>
        </w:rPr>
        <w:t xml:space="preserve">assessment </w:t>
      </w:r>
      <w:r w:rsidR="00C578FF">
        <w:rPr>
          <w:rFonts w:ascii="Arial" w:hAnsi="Arial" w:cs="Arial"/>
          <w:color w:val="000000"/>
        </w:rPr>
        <w:t>annually</w:t>
      </w:r>
      <w:r>
        <w:rPr>
          <w:rFonts w:ascii="Arial" w:hAnsi="Arial" w:cs="Arial"/>
          <w:color w:val="000000"/>
        </w:rPr>
        <w:t xml:space="preserve">, and </w:t>
      </w:r>
      <w:r w:rsidRPr="002B5901">
        <w:rPr>
          <w:rFonts w:ascii="Arial" w:hAnsi="Arial" w:cs="Arial"/>
          <w:color w:val="000000"/>
        </w:rPr>
        <w:t xml:space="preserve">approximately a dozen (12) change </w:t>
      </w:r>
      <w:r w:rsidR="00E04367" w:rsidRPr="002B5901">
        <w:rPr>
          <w:rFonts w:ascii="Arial" w:hAnsi="Arial" w:cs="Arial"/>
          <w:color w:val="000000"/>
        </w:rPr>
        <w:t>assessment</w:t>
      </w:r>
      <w:r w:rsidR="00C578FF" w:rsidRPr="002B5901">
        <w:rPr>
          <w:rFonts w:ascii="Arial" w:hAnsi="Arial" w:cs="Arial"/>
          <w:color w:val="000000"/>
        </w:rPr>
        <w:t>s</w:t>
      </w:r>
      <w:r w:rsidR="00E04367" w:rsidRPr="002B5901">
        <w:rPr>
          <w:rFonts w:ascii="Arial" w:hAnsi="Arial" w:cs="Arial"/>
          <w:color w:val="000000"/>
        </w:rPr>
        <w:t xml:space="preserve"> </w:t>
      </w:r>
      <w:r w:rsidRPr="002B5901">
        <w:rPr>
          <w:rFonts w:ascii="Arial" w:hAnsi="Arial" w:cs="Arial"/>
          <w:color w:val="000000"/>
        </w:rPr>
        <w:t>annually to meet applicable laws</w:t>
      </w:r>
      <w:r>
        <w:rPr>
          <w:rFonts w:ascii="Arial" w:hAnsi="Arial" w:cs="Arial"/>
          <w:color w:val="000000"/>
        </w:rPr>
        <w:t>, regulation and policies (e.g., OMB Circular A-123, GAO’s Fraud Risk Framework, etc.)</w:t>
      </w:r>
      <w:r w:rsidR="00A10BD6">
        <w:rPr>
          <w:rFonts w:ascii="Arial" w:hAnsi="Arial" w:cs="Arial"/>
          <w:color w:val="000000"/>
        </w:rPr>
        <w:t>.</w:t>
      </w:r>
    </w:p>
    <w:p w14:paraId="00AC024D" w14:textId="77777777" w:rsidR="00DA61CB" w:rsidRDefault="00DA61CB" w:rsidP="00DA61CB">
      <w:pPr>
        <w:spacing w:after="0" w:line="240" w:lineRule="auto"/>
        <w:rPr>
          <w:rFonts w:ascii="Arial" w:hAnsi="Arial" w:cs="Arial"/>
          <w:color w:val="000000"/>
        </w:rPr>
      </w:pPr>
    </w:p>
    <w:p w14:paraId="61E0F4AD" w14:textId="3A3AF8EF" w:rsidR="00DA61CB" w:rsidRDefault="00DA61CB" w:rsidP="00DA61CB">
      <w:pPr>
        <w:spacing w:after="0" w:line="240" w:lineRule="auto"/>
        <w:rPr>
          <w:rFonts w:ascii="Arial" w:hAnsi="Arial" w:cs="Arial"/>
          <w:color w:val="000000"/>
        </w:rPr>
      </w:pPr>
      <w:r w:rsidRPr="006764A3">
        <w:rPr>
          <w:rFonts w:ascii="Arial" w:hAnsi="Arial" w:cs="Arial"/>
          <w:color w:val="000000"/>
        </w:rPr>
        <w:t xml:space="preserve">The Contractor </w:t>
      </w:r>
      <w:r w:rsidR="00AB51EA">
        <w:rPr>
          <w:rFonts w:ascii="Arial" w:hAnsi="Arial" w:cs="Arial"/>
          <w:color w:val="000000"/>
        </w:rPr>
        <w:t>shall</w:t>
      </w:r>
      <w:r w:rsidRPr="006764A3">
        <w:rPr>
          <w:rFonts w:ascii="Arial" w:hAnsi="Arial" w:cs="Arial"/>
          <w:color w:val="000000"/>
        </w:rPr>
        <w:t xml:space="preserve"> </w:t>
      </w:r>
      <w:r>
        <w:rPr>
          <w:rFonts w:ascii="Arial" w:hAnsi="Arial" w:cs="Arial"/>
          <w:color w:val="000000"/>
        </w:rPr>
        <w:t xml:space="preserve">manage the consolidated enterprise risk register to ensure risk and internal controls documentation exists and </w:t>
      </w:r>
      <w:r w:rsidR="00305108">
        <w:rPr>
          <w:rFonts w:ascii="Arial" w:hAnsi="Arial" w:cs="Arial"/>
          <w:color w:val="000000"/>
        </w:rPr>
        <w:t>can support</w:t>
      </w:r>
      <w:r>
        <w:rPr>
          <w:rFonts w:ascii="Arial" w:hAnsi="Arial" w:cs="Arial"/>
          <w:color w:val="000000"/>
        </w:rPr>
        <w:t xml:space="preserve"> all tasks within this contract. The Contractor </w:t>
      </w:r>
      <w:r w:rsidR="00A94B3A">
        <w:rPr>
          <w:rFonts w:ascii="Arial" w:hAnsi="Arial" w:cs="Arial"/>
          <w:color w:val="000000"/>
        </w:rPr>
        <w:t>shall</w:t>
      </w:r>
      <w:r>
        <w:rPr>
          <w:rFonts w:ascii="Arial" w:hAnsi="Arial" w:cs="Arial"/>
          <w:color w:val="000000"/>
        </w:rPr>
        <w:t xml:space="preserve"> conduct qualitative and quantitative risk analyses, evaluate the design, implementation and effectiveness of internal control systems, including response activities, manage risk response planning across the enterprise and report results timely.  </w:t>
      </w:r>
    </w:p>
    <w:p w14:paraId="4F0A0E99" w14:textId="77777777" w:rsidR="00E86DE3" w:rsidRDefault="00E86DE3" w:rsidP="00DA61CB">
      <w:pPr>
        <w:spacing w:after="0" w:line="240" w:lineRule="auto"/>
        <w:rPr>
          <w:rFonts w:ascii="Arial" w:hAnsi="Arial" w:cs="Arial"/>
          <w:color w:val="000000"/>
        </w:rPr>
      </w:pPr>
    </w:p>
    <w:p w14:paraId="33C67AAD" w14:textId="781E950C" w:rsidR="00DA61CB" w:rsidRPr="006764A3" w:rsidRDefault="00DA61CB" w:rsidP="00DA61CB">
      <w:pPr>
        <w:spacing w:after="0" w:line="240" w:lineRule="auto"/>
        <w:rPr>
          <w:rFonts w:ascii="Arial" w:hAnsi="Arial" w:cs="Arial"/>
          <w:color w:val="000000"/>
        </w:rPr>
      </w:pPr>
      <w:r w:rsidRPr="00A97D58">
        <w:rPr>
          <w:rFonts w:ascii="Arial" w:hAnsi="Arial" w:cs="Arial"/>
          <w:b/>
          <w:bCs/>
          <w:color w:val="000000"/>
        </w:rPr>
        <w:t>a.</w:t>
      </w:r>
      <w:r w:rsidRPr="006764A3">
        <w:rPr>
          <w:rFonts w:ascii="Arial" w:hAnsi="Arial" w:cs="Arial"/>
          <w:color w:val="000000"/>
        </w:rPr>
        <w:t xml:space="preserve"> </w:t>
      </w:r>
      <w:r w:rsidRPr="006764A3">
        <w:rPr>
          <w:rFonts w:ascii="Arial" w:hAnsi="Arial" w:cs="Arial"/>
          <w:b/>
          <w:bCs/>
        </w:rPr>
        <w:t xml:space="preserve">Consolidated Enterprise Risk Register: </w:t>
      </w:r>
      <w:r w:rsidR="00E970A3">
        <w:rPr>
          <w:rFonts w:ascii="Arial" w:hAnsi="Arial" w:cs="Arial"/>
        </w:rPr>
        <w:t xml:space="preserve">The contractor shall </w:t>
      </w:r>
      <w:r w:rsidR="00E970A3">
        <w:rPr>
          <w:rFonts w:ascii="Arial" w:hAnsi="Arial" w:cs="Arial"/>
          <w:color w:val="000000"/>
        </w:rPr>
        <w:t>c</w:t>
      </w:r>
      <w:r>
        <w:rPr>
          <w:rFonts w:ascii="Arial" w:hAnsi="Arial" w:cs="Arial"/>
          <w:color w:val="000000"/>
        </w:rPr>
        <w:t>ontinuously u</w:t>
      </w:r>
      <w:r w:rsidRPr="006764A3">
        <w:rPr>
          <w:rFonts w:ascii="Arial" w:hAnsi="Arial" w:cs="Arial"/>
          <w:color w:val="000000"/>
        </w:rPr>
        <w:t xml:space="preserve">pdate </w:t>
      </w:r>
      <w:r>
        <w:rPr>
          <w:rFonts w:ascii="Arial" w:hAnsi="Arial" w:cs="Arial"/>
          <w:color w:val="000000"/>
        </w:rPr>
        <w:t xml:space="preserve">and maintain </w:t>
      </w:r>
      <w:r w:rsidRPr="006764A3">
        <w:rPr>
          <w:rFonts w:ascii="Arial" w:hAnsi="Arial" w:cs="Arial"/>
          <w:color w:val="000000"/>
        </w:rPr>
        <w:t>the Consolidated Enterprise Risk Register with risks</w:t>
      </w:r>
      <w:r>
        <w:rPr>
          <w:rFonts w:ascii="Arial" w:hAnsi="Arial" w:cs="Arial"/>
          <w:color w:val="000000"/>
        </w:rPr>
        <w:t>, internal controls, responses and other relevant risk data</w:t>
      </w:r>
      <w:r w:rsidRPr="006764A3">
        <w:rPr>
          <w:rFonts w:ascii="Arial" w:hAnsi="Arial" w:cs="Arial"/>
          <w:color w:val="000000"/>
        </w:rPr>
        <w:t xml:space="preserve"> identified by Ginnie Mae. </w:t>
      </w:r>
      <w:r>
        <w:rPr>
          <w:rFonts w:ascii="Arial" w:hAnsi="Arial" w:cs="Arial"/>
          <w:color w:val="000000"/>
        </w:rPr>
        <w:t>This</w:t>
      </w:r>
      <w:r w:rsidRPr="006764A3">
        <w:rPr>
          <w:rFonts w:ascii="Arial" w:hAnsi="Arial" w:cs="Arial"/>
          <w:color w:val="000000"/>
        </w:rPr>
        <w:t xml:space="preserve"> </w:t>
      </w:r>
      <w:r>
        <w:rPr>
          <w:rFonts w:ascii="Arial" w:hAnsi="Arial" w:cs="Arial"/>
          <w:color w:val="000000"/>
        </w:rPr>
        <w:t xml:space="preserve">risk inventory </w:t>
      </w:r>
      <w:r w:rsidRPr="006764A3">
        <w:rPr>
          <w:rFonts w:ascii="Arial" w:hAnsi="Arial" w:cs="Arial"/>
          <w:color w:val="000000"/>
        </w:rPr>
        <w:t>bring</w:t>
      </w:r>
      <w:r>
        <w:rPr>
          <w:rFonts w:ascii="Arial" w:hAnsi="Arial" w:cs="Arial"/>
          <w:color w:val="000000"/>
        </w:rPr>
        <w:t>s together</w:t>
      </w:r>
      <w:r w:rsidRPr="006764A3">
        <w:rPr>
          <w:rFonts w:ascii="Arial" w:hAnsi="Arial" w:cs="Arial"/>
          <w:color w:val="000000"/>
        </w:rPr>
        <w:t xml:space="preserve"> risk</w:t>
      </w:r>
      <w:r>
        <w:rPr>
          <w:rFonts w:ascii="Arial" w:hAnsi="Arial" w:cs="Arial"/>
          <w:color w:val="000000"/>
        </w:rPr>
        <w:t xml:space="preserve"> information </w:t>
      </w:r>
      <w:r w:rsidRPr="006764A3">
        <w:rPr>
          <w:rFonts w:ascii="Arial" w:hAnsi="Arial" w:cs="Arial"/>
          <w:color w:val="000000"/>
        </w:rPr>
        <w:t xml:space="preserve">in a </w:t>
      </w:r>
      <w:r>
        <w:rPr>
          <w:rFonts w:ascii="Arial" w:hAnsi="Arial" w:cs="Arial"/>
          <w:color w:val="000000"/>
        </w:rPr>
        <w:t xml:space="preserve">portfolio view, enabling </w:t>
      </w:r>
      <w:r w:rsidRPr="006764A3">
        <w:rPr>
          <w:rFonts w:ascii="Arial" w:hAnsi="Arial" w:cs="Arial"/>
          <w:color w:val="000000"/>
        </w:rPr>
        <w:t xml:space="preserve">Ginnie Mae to compare risks on the same footing, </w:t>
      </w:r>
      <w:r w:rsidRPr="006764A3">
        <w:rPr>
          <w:rFonts w:ascii="Arial" w:hAnsi="Arial" w:cs="Arial"/>
          <w:color w:val="000000"/>
        </w:rPr>
        <w:lastRenderedPageBreak/>
        <w:t xml:space="preserve">analyze relationships between risks, </w:t>
      </w:r>
      <w:r>
        <w:rPr>
          <w:rFonts w:ascii="Arial" w:hAnsi="Arial" w:cs="Arial"/>
          <w:color w:val="000000"/>
        </w:rPr>
        <w:t xml:space="preserve">evaluate responses </w:t>
      </w:r>
      <w:r w:rsidRPr="006764A3">
        <w:rPr>
          <w:rFonts w:ascii="Arial" w:hAnsi="Arial" w:cs="Arial"/>
          <w:color w:val="000000"/>
        </w:rPr>
        <w:t xml:space="preserve">and identify gaps in Ginnie Mae’s </w:t>
      </w:r>
      <w:r>
        <w:rPr>
          <w:rFonts w:ascii="Arial" w:hAnsi="Arial" w:cs="Arial"/>
          <w:color w:val="000000"/>
        </w:rPr>
        <w:t xml:space="preserve">internal control systems and/or </w:t>
      </w:r>
      <w:r w:rsidRPr="006764A3">
        <w:rPr>
          <w:rFonts w:ascii="Arial" w:hAnsi="Arial" w:cs="Arial"/>
          <w:color w:val="000000"/>
        </w:rPr>
        <w:t xml:space="preserve">risk </w:t>
      </w:r>
      <w:r>
        <w:rPr>
          <w:rFonts w:ascii="Arial" w:hAnsi="Arial" w:cs="Arial"/>
          <w:color w:val="000000"/>
        </w:rPr>
        <w:t>environment</w:t>
      </w:r>
      <w:r w:rsidRPr="006764A3">
        <w:rPr>
          <w:rFonts w:ascii="Arial" w:hAnsi="Arial" w:cs="Arial"/>
          <w:color w:val="000000"/>
        </w:rPr>
        <w:t>.</w:t>
      </w:r>
    </w:p>
    <w:p w14:paraId="605D1D8E" w14:textId="77777777" w:rsidR="00DA61CB" w:rsidRPr="006764A3" w:rsidRDefault="00DA61CB" w:rsidP="00DA61CB">
      <w:pPr>
        <w:spacing w:after="0" w:line="240" w:lineRule="auto"/>
        <w:rPr>
          <w:rFonts w:ascii="Arial" w:hAnsi="Arial" w:cs="Arial"/>
          <w:color w:val="000000"/>
        </w:rPr>
      </w:pPr>
    </w:p>
    <w:p w14:paraId="6F43C133" w14:textId="6C4581AC" w:rsidR="00DA61CB" w:rsidRDefault="00DA61CB" w:rsidP="00DA61CB">
      <w:pPr>
        <w:pStyle w:val="ListParagraph"/>
        <w:numPr>
          <w:ilvl w:val="0"/>
          <w:numId w:val="31"/>
        </w:numPr>
        <w:spacing w:after="0" w:line="240" w:lineRule="auto"/>
        <w:rPr>
          <w:rFonts w:ascii="Arial" w:hAnsi="Arial" w:cs="Arial"/>
          <w:color w:val="000000"/>
        </w:rPr>
      </w:pPr>
      <w:r w:rsidRPr="006764A3">
        <w:rPr>
          <w:rFonts w:ascii="Arial" w:hAnsi="Arial" w:cs="Arial"/>
          <w:color w:val="000000"/>
        </w:rPr>
        <w:t xml:space="preserve">Bottoms-Up Data Inputs: </w:t>
      </w:r>
      <w:r w:rsidR="00C13F83">
        <w:rPr>
          <w:rFonts w:ascii="Arial" w:hAnsi="Arial" w:cs="Arial"/>
          <w:color w:val="000000"/>
        </w:rPr>
        <w:t>The contractor must integrate a</w:t>
      </w:r>
      <w:r>
        <w:rPr>
          <w:rFonts w:ascii="Arial" w:hAnsi="Arial" w:cs="Arial"/>
          <w:color w:val="000000"/>
        </w:rPr>
        <w:t>ssessment results, findings</w:t>
      </w:r>
      <w:r w:rsidR="00C13F83">
        <w:rPr>
          <w:rFonts w:ascii="Arial" w:hAnsi="Arial" w:cs="Arial"/>
          <w:color w:val="000000"/>
        </w:rPr>
        <w:t xml:space="preserve"> and other pertinent information</w:t>
      </w:r>
      <w:r w:rsidRPr="006764A3" w:rsidDel="00FB6F8D">
        <w:rPr>
          <w:rFonts w:ascii="Arial" w:hAnsi="Arial" w:cs="Arial"/>
          <w:color w:val="000000"/>
        </w:rPr>
        <w:t xml:space="preserve"> </w:t>
      </w:r>
      <w:r>
        <w:rPr>
          <w:rFonts w:ascii="Arial" w:hAnsi="Arial" w:cs="Arial"/>
          <w:color w:val="000000"/>
        </w:rPr>
        <w:t xml:space="preserve">from internal sources (i.e., A-123 Internal Controls, </w:t>
      </w:r>
      <w:r w:rsidRPr="006764A3">
        <w:rPr>
          <w:rFonts w:ascii="Arial" w:hAnsi="Arial" w:cs="Arial"/>
          <w:color w:val="000000"/>
        </w:rPr>
        <w:t>RCSA</w:t>
      </w:r>
      <w:r>
        <w:rPr>
          <w:rFonts w:ascii="Arial" w:hAnsi="Arial" w:cs="Arial"/>
          <w:color w:val="000000"/>
        </w:rPr>
        <w:t xml:space="preserve">, </w:t>
      </w:r>
      <w:r w:rsidRPr="006764A3">
        <w:rPr>
          <w:rFonts w:ascii="Arial" w:hAnsi="Arial" w:cs="Arial"/>
          <w:color w:val="000000"/>
        </w:rPr>
        <w:t>VRM, OI</w:t>
      </w:r>
      <w:r>
        <w:rPr>
          <w:rFonts w:ascii="Arial" w:hAnsi="Arial" w:cs="Arial"/>
          <w:color w:val="000000"/>
        </w:rPr>
        <w:t>s, information security/technology, SSAE-18 reports, etc.),</w:t>
      </w:r>
      <w:r w:rsidRPr="006764A3">
        <w:rPr>
          <w:rFonts w:ascii="Arial" w:hAnsi="Arial" w:cs="Arial"/>
          <w:color w:val="000000"/>
        </w:rPr>
        <w:t xml:space="preserve"> </w:t>
      </w:r>
      <w:r>
        <w:rPr>
          <w:rFonts w:ascii="Arial" w:hAnsi="Arial" w:cs="Arial"/>
          <w:color w:val="000000"/>
        </w:rPr>
        <w:t xml:space="preserve">responses (e.g., corrective action plans, process improvement plans, internal controls and/or gaps, </w:t>
      </w:r>
      <w:r w:rsidRPr="006764A3">
        <w:rPr>
          <w:rFonts w:ascii="Arial" w:hAnsi="Arial" w:cs="Arial"/>
          <w:color w:val="000000"/>
        </w:rPr>
        <w:t xml:space="preserve">and other </w:t>
      </w:r>
      <w:r>
        <w:rPr>
          <w:rFonts w:ascii="Arial" w:hAnsi="Arial" w:cs="Arial"/>
          <w:color w:val="000000"/>
        </w:rPr>
        <w:t xml:space="preserve">risk information from external </w:t>
      </w:r>
      <w:r w:rsidRPr="006764A3">
        <w:rPr>
          <w:rFonts w:ascii="Arial" w:hAnsi="Arial" w:cs="Arial"/>
          <w:color w:val="000000"/>
        </w:rPr>
        <w:t>sources.</w:t>
      </w:r>
    </w:p>
    <w:p w14:paraId="1557C1F5" w14:textId="77777777" w:rsidR="00DA61CB" w:rsidRPr="006764A3" w:rsidRDefault="00DA61CB" w:rsidP="00DA61CB">
      <w:pPr>
        <w:pStyle w:val="ListParagraph"/>
        <w:spacing w:after="0" w:line="240" w:lineRule="auto"/>
        <w:rPr>
          <w:rFonts w:ascii="Arial" w:hAnsi="Arial" w:cs="Arial"/>
          <w:color w:val="000000"/>
        </w:rPr>
      </w:pPr>
    </w:p>
    <w:p w14:paraId="62B8945E" w14:textId="77777777" w:rsidR="00DA61CB" w:rsidRPr="006764A3" w:rsidRDefault="00DA61CB" w:rsidP="00DA61CB">
      <w:pPr>
        <w:pStyle w:val="ListParagraph"/>
        <w:numPr>
          <w:ilvl w:val="0"/>
          <w:numId w:val="31"/>
        </w:numPr>
        <w:spacing w:after="0" w:line="240" w:lineRule="auto"/>
        <w:rPr>
          <w:rFonts w:ascii="Arial" w:hAnsi="Arial" w:cs="Arial"/>
          <w:color w:val="000000"/>
        </w:rPr>
      </w:pPr>
      <w:r w:rsidRPr="006764A3">
        <w:rPr>
          <w:rFonts w:ascii="Arial" w:hAnsi="Arial" w:cs="Arial"/>
          <w:color w:val="000000"/>
        </w:rPr>
        <w:t xml:space="preserve">The </w:t>
      </w:r>
      <w:r>
        <w:rPr>
          <w:rFonts w:ascii="Arial" w:hAnsi="Arial" w:cs="Arial"/>
          <w:color w:val="000000"/>
        </w:rPr>
        <w:t xml:space="preserve">Consolidated </w:t>
      </w:r>
      <w:r w:rsidRPr="006764A3">
        <w:rPr>
          <w:rFonts w:ascii="Arial" w:hAnsi="Arial" w:cs="Arial"/>
          <w:color w:val="000000"/>
        </w:rPr>
        <w:t xml:space="preserve">Risk Register shall include, but </w:t>
      </w:r>
      <w:r>
        <w:rPr>
          <w:rFonts w:ascii="Arial" w:hAnsi="Arial" w:cs="Arial"/>
          <w:color w:val="000000"/>
        </w:rPr>
        <w:t xml:space="preserve">is </w:t>
      </w:r>
      <w:r w:rsidRPr="006764A3">
        <w:rPr>
          <w:rFonts w:ascii="Arial" w:hAnsi="Arial" w:cs="Arial"/>
          <w:color w:val="000000"/>
        </w:rPr>
        <w:t>not limited to</w:t>
      </w:r>
      <w:r>
        <w:rPr>
          <w:rFonts w:ascii="Arial" w:hAnsi="Arial" w:cs="Arial"/>
          <w:color w:val="000000"/>
        </w:rPr>
        <w:t>,</w:t>
      </w:r>
      <w:r w:rsidRPr="006764A3">
        <w:rPr>
          <w:rFonts w:ascii="Arial" w:hAnsi="Arial" w:cs="Arial"/>
          <w:color w:val="000000"/>
        </w:rPr>
        <w:t xml:space="preserve"> risk description, key risk indicator, risk owner, risk taxonomy, impact, probability of occurrence, and risk score (heat map)</w:t>
      </w:r>
      <w:r>
        <w:rPr>
          <w:rFonts w:ascii="Arial" w:hAnsi="Arial" w:cs="Arial"/>
          <w:color w:val="000000"/>
        </w:rPr>
        <w:t>, etc</w:t>
      </w:r>
      <w:r w:rsidRPr="006764A3">
        <w:rPr>
          <w:rFonts w:ascii="Arial" w:hAnsi="Arial" w:cs="Arial"/>
          <w:color w:val="000000"/>
        </w:rPr>
        <w:t>.</w:t>
      </w:r>
      <w:r>
        <w:rPr>
          <w:rFonts w:ascii="Arial" w:hAnsi="Arial" w:cs="Arial"/>
          <w:color w:val="000000"/>
        </w:rPr>
        <w:t xml:space="preserve"> The current version will be provided to the vendor upon award.</w:t>
      </w:r>
    </w:p>
    <w:p w14:paraId="5E20B51C" w14:textId="77777777" w:rsidR="00DA61CB" w:rsidRDefault="00DA61CB" w:rsidP="00DA61CB">
      <w:pPr>
        <w:spacing w:after="0" w:line="240" w:lineRule="auto"/>
        <w:rPr>
          <w:rFonts w:ascii="Arial" w:hAnsi="Arial" w:cs="Arial"/>
          <w:color w:val="000000"/>
        </w:rPr>
      </w:pPr>
    </w:p>
    <w:p w14:paraId="1A88F485" w14:textId="77777777" w:rsidR="00BC1930" w:rsidRPr="006764A3" w:rsidRDefault="00BC1930" w:rsidP="00DA61CB">
      <w:pPr>
        <w:spacing w:after="0" w:line="240" w:lineRule="auto"/>
        <w:rPr>
          <w:rFonts w:ascii="Arial" w:hAnsi="Arial" w:cs="Arial"/>
          <w:color w:val="000000"/>
        </w:rPr>
      </w:pPr>
    </w:p>
    <w:p w14:paraId="39DEB163" w14:textId="77777777" w:rsidR="00647C97" w:rsidRPr="006764A3" w:rsidRDefault="00647C97" w:rsidP="00647C97">
      <w:pPr>
        <w:spacing w:after="0" w:line="240" w:lineRule="auto"/>
        <w:contextualSpacing/>
        <w:rPr>
          <w:rFonts w:ascii="Arial" w:eastAsia="Times New Roman" w:hAnsi="Arial" w:cs="Arial"/>
          <w:u w:val="single"/>
        </w:rPr>
      </w:pPr>
      <w:r w:rsidRPr="006764A3">
        <w:rPr>
          <w:rFonts w:ascii="Arial" w:eastAsia="Times New Roman" w:hAnsi="Arial" w:cs="Arial"/>
          <w:u w:val="single"/>
        </w:rPr>
        <w:t>Performance Standards</w:t>
      </w:r>
    </w:p>
    <w:p w14:paraId="2F47F90F" w14:textId="77777777" w:rsidR="00647C97" w:rsidRPr="001C7C89" w:rsidRDefault="00647C97" w:rsidP="00647C97">
      <w:pPr>
        <w:pStyle w:val="ListParagraph"/>
        <w:numPr>
          <w:ilvl w:val="0"/>
          <w:numId w:val="7"/>
        </w:numPr>
        <w:spacing w:after="0" w:line="240" w:lineRule="auto"/>
        <w:rPr>
          <w:rFonts w:ascii="Arial" w:hAnsi="Arial" w:cs="Arial"/>
        </w:rPr>
      </w:pPr>
      <w:r w:rsidRPr="2B2F2D0C">
        <w:rPr>
          <w:rFonts w:ascii="Arial" w:hAnsi="Arial" w:cs="Arial"/>
        </w:rPr>
        <w:t>Standard: The Consolidated Enterprise Risk Register is continuously kept updated, accessible and monitored with relevant risk data to enable analyses and evaluations.</w:t>
      </w:r>
    </w:p>
    <w:p w14:paraId="772A82F9"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34EF7215" w14:textId="77777777" w:rsidR="00647C97" w:rsidRPr="001C7C89" w:rsidRDefault="00647C97" w:rsidP="00647C97">
      <w:pPr>
        <w:pStyle w:val="ListParagraph"/>
        <w:spacing w:after="0" w:line="240" w:lineRule="auto"/>
        <w:rPr>
          <w:rFonts w:ascii="Arial" w:hAnsi="Arial" w:cs="Arial"/>
        </w:rPr>
      </w:pPr>
    </w:p>
    <w:p w14:paraId="60F8718F" w14:textId="77777777" w:rsidR="00647C97" w:rsidRPr="001C7C89" w:rsidRDefault="00647C97" w:rsidP="00647C97">
      <w:pPr>
        <w:pStyle w:val="ListParagraph"/>
        <w:numPr>
          <w:ilvl w:val="0"/>
          <w:numId w:val="7"/>
        </w:numPr>
        <w:spacing w:after="0" w:line="240" w:lineRule="auto"/>
        <w:rPr>
          <w:rFonts w:ascii="Arial" w:hAnsi="Arial" w:cs="Arial"/>
        </w:rPr>
      </w:pPr>
      <w:r w:rsidRPr="2B2F2D0C">
        <w:rPr>
          <w:rFonts w:ascii="Arial" w:hAnsi="Arial" w:cs="Arial"/>
        </w:rPr>
        <w:t xml:space="preserve">Standard: The Consolidated Enterprise Risk Register comprehensively integrates risk information from internal and external sources timely and routinely.  </w:t>
      </w:r>
    </w:p>
    <w:p w14:paraId="3629644D"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6CF9A048" w14:textId="77777777" w:rsidR="00647C97" w:rsidRPr="001C7C89" w:rsidRDefault="00647C97" w:rsidP="00647C97">
      <w:pPr>
        <w:pStyle w:val="ListParagraph"/>
        <w:spacing w:after="0" w:line="240" w:lineRule="auto"/>
        <w:rPr>
          <w:rFonts w:ascii="Arial" w:hAnsi="Arial" w:cs="Arial"/>
        </w:rPr>
      </w:pPr>
    </w:p>
    <w:p w14:paraId="3F86E0D8" w14:textId="77777777" w:rsidR="00647C97" w:rsidRPr="00D81190" w:rsidRDefault="00647C97" w:rsidP="00647C97">
      <w:pPr>
        <w:pStyle w:val="ListParagraph"/>
        <w:numPr>
          <w:ilvl w:val="0"/>
          <w:numId w:val="7"/>
        </w:numPr>
        <w:spacing w:after="0" w:line="240" w:lineRule="auto"/>
        <w:rPr>
          <w:rFonts w:ascii="Arial" w:hAnsi="Arial" w:cs="Arial"/>
        </w:rPr>
      </w:pPr>
      <w:r w:rsidRPr="00300DDA">
        <w:rPr>
          <w:rFonts w:ascii="Arial" w:eastAsiaTheme="minorEastAsia" w:hAnsi="Arial" w:cs="Arial"/>
        </w:rPr>
        <w:t>Standard: The Consolidated Enterprise Risk Register  includes all data and/or information required to re-create and/or modify deliverables, without contractor assistance.</w:t>
      </w:r>
    </w:p>
    <w:p w14:paraId="346C8D85" w14:textId="77777777" w:rsidR="00647C97" w:rsidRPr="00D81190" w:rsidRDefault="00647C97" w:rsidP="00647C97">
      <w:pPr>
        <w:pStyle w:val="ListParagraph"/>
        <w:spacing w:after="0" w:line="240" w:lineRule="auto"/>
        <w:rPr>
          <w:rFonts w:ascii="Arial" w:hAnsi="Arial" w:cs="Arial"/>
        </w:rPr>
      </w:pPr>
      <w:r w:rsidRPr="00D81190">
        <w:rPr>
          <w:rFonts w:ascii="Arial" w:hAnsi="Arial" w:cs="Arial"/>
        </w:rPr>
        <w:t>AQL: Zero deviation, unless discussed and agreed to by all parties.</w:t>
      </w:r>
    </w:p>
    <w:p w14:paraId="437DF2FE" w14:textId="77777777" w:rsidR="00647C97" w:rsidRPr="001C7C89" w:rsidRDefault="00647C97" w:rsidP="00647C97">
      <w:pPr>
        <w:pStyle w:val="ListParagraph"/>
        <w:spacing w:after="0" w:line="240" w:lineRule="auto"/>
        <w:rPr>
          <w:rFonts w:ascii="Arial" w:hAnsi="Arial" w:cs="Arial"/>
        </w:rPr>
      </w:pPr>
    </w:p>
    <w:p w14:paraId="53CFD069" w14:textId="1FA3D366" w:rsidR="00647C97" w:rsidRDefault="00647C97" w:rsidP="00DA61CB">
      <w:pPr>
        <w:spacing w:after="0" w:line="240" w:lineRule="auto"/>
        <w:rPr>
          <w:rFonts w:ascii="Arial" w:hAnsi="Arial" w:cs="Arial"/>
          <w:b/>
          <w:bCs/>
          <w:color w:val="000000"/>
        </w:rPr>
      </w:pPr>
      <w:r w:rsidRPr="006764A3">
        <w:rPr>
          <w:rFonts w:ascii="Arial" w:hAnsi="Arial" w:cs="Arial"/>
          <w:u w:val="single"/>
        </w:rPr>
        <w:t xml:space="preserve">Deliverables   </w:t>
      </w:r>
      <w:r w:rsidRPr="006764A3">
        <w:rPr>
          <w:rFonts w:ascii="Arial" w:hAnsi="Arial" w:cs="Arial"/>
          <w:u w:val="single"/>
        </w:rPr>
        <w:br/>
      </w:r>
      <w:r w:rsidRPr="006764A3">
        <w:rPr>
          <w:rFonts w:ascii="Arial" w:hAnsi="Arial" w:cs="Arial"/>
        </w:rPr>
        <w:t>A00</w:t>
      </w:r>
      <w:r>
        <w:rPr>
          <w:rFonts w:ascii="Arial" w:hAnsi="Arial" w:cs="Arial"/>
        </w:rPr>
        <w:t>6</w:t>
      </w:r>
      <w:r w:rsidRPr="006764A3">
        <w:rPr>
          <w:rFonts w:ascii="Arial" w:hAnsi="Arial" w:cs="Arial"/>
        </w:rPr>
        <w:t xml:space="preserve"> Consolidated Enterprise Risk Register</w:t>
      </w:r>
      <w:r w:rsidRPr="006764A3">
        <w:rPr>
          <w:rFonts w:ascii="Arial" w:hAnsi="Arial" w:cs="Arial"/>
        </w:rPr>
        <w:br/>
      </w:r>
    </w:p>
    <w:p w14:paraId="27D0E0A5" w14:textId="0A1C8A80" w:rsidR="00DA61CB" w:rsidRPr="006764A3" w:rsidRDefault="00DA61CB" w:rsidP="00DA61CB">
      <w:pPr>
        <w:spacing w:after="0" w:line="240" w:lineRule="auto"/>
        <w:rPr>
          <w:rFonts w:ascii="Arial" w:hAnsi="Arial" w:cs="Arial"/>
          <w:color w:val="000000"/>
        </w:rPr>
      </w:pPr>
      <w:r w:rsidRPr="00A97D58">
        <w:rPr>
          <w:rFonts w:ascii="Arial" w:hAnsi="Arial" w:cs="Arial"/>
          <w:b/>
          <w:bCs/>
          <w:color w:val="000000"/>
        </w:rPr>
        <w:t>b.</w:t>
      </w:r>
      <w:r w:rsidRPr="006764A3">
        <w:rPr>
          <w:rFonts w:ascii="Arial" w:hAnsi="Arial" w:cs="Arial"/>
          <w:color w:val="000000"/>
        </w:rPr>
        <w:t xml:space="preserve"> </w:t>
      </w:r>
      <w:r w:rsidRPr="006764A3">
        <w:rPr>
          <w:rFonts w:ascii="Arial" w:hAnsi="Arial" w:cs="Arial"/>
          <w:b/>
          <w:bCs/>
        </w:rPr>
        <w:t xml:space="preserve">Risk </w:t>
      </w:r>
      <w:r>
        <w:rPr>
          <w:rFonts w:ascii="Arial" w:hAnsi="Arial" w:cs="Arial"/>
          <w:b/>
          <w:bCs/>
        </w:rPr>
        <w:t>Analyses and Evaluation</w:t>
      </w:r>
      <w:r w:rsidRPr="006764A3">
        <w:rPr>
          <w:rFonts w:ascii="Arial" w:hAnsi="Arial" w:cs="Arial"/>
          <w:color w:val="000000"/>
        </w:rPr>
        <w:t xml:space="preserve">: </w:t>
      </w:r>
      <w:r w:rsidR="0099776D">
        <w:rPr>
          <w:rFonts w:ascii="Arial" w:hAnsi="Arial" w:cs="Arial"/>
          <w:color w:val="000000"/>
        </w:rPr>
        <w:t>The contractor shall c</w:t>
      </w:r>
      <w:r>
        <w:rPr>
          <w:rFonts w:ascii="Arial" w:hAnsi="Arial" w:cs="Arial"/>
          <w:color w:val="000000"/>
        </w:rPr>
        <w:t xml:space="preserve">onduct qualitative and quantitative risk analyses to identify, assess and evaluate risks, responses and their associated internal control system that enables achievement of Ginnie Mae’s objectives. </w:t>
      </w:r>
      <w:r w:rsidR="00100533">
        <w:rPr>
          <w:rFonts w:ascii="Arial" w:hAnsi="Arial" w:cs="Arial"/>
          <w:color w:val="000000"/>
        </w:rPr>
        <w:t xml:space="preserve">For example, </w:t>
      </w:r>
      <w:r w:rsidR="00204C1E">
        <w:rPr>
          <w:rFonts w:ascii="Arial" w:hAnsi="Arial" w:cs="Arial"/>
          <w:color w:val="000000"/>
        </w:rPr>
        <w:t xml:space="preserve">Ginnie Mae’s prioritized and/or high-risk area may include </w:t>
      </w:r>
      <w:r w:rsidR="008557D5">
        <w:rPr>
          <w:rFonts w:ascii="Arial" w:hAnsi="Arial" w:cs="Arial"/>
          <w:color w:val="000000"/>
        </w:rPr>
        <w:t xml:space="preserve">counterparty / credit risks related to our program participants (e.g., </w:t>
      </w:r>
      <w:r w:rsidR="00665A05">
        <w:rPr>
          <w:rFonts w:ascii="Arial" w:hAnsi="Arial" w:cs="Arial"/>
          <w:color w:val="000000"/>
        </w:rPr>
        <w:t>i</w:t>
      </w:r>
      <w:r w:rsidR="008557D5">
        <w:rPr>
          <w:rFonts w:ascii="Arial" w:hAnsi="Arial" w:cs="Arial"/>
          <w:color w:val="000000"/>
        </w:rPr>
        <w:t xml:space="preserve">ssuers, investors, </w:t>
      </w:r>
      <w:r w:rsidR="00665A05">
        <w:rPr>
          <w:rFonts w:ascii="Arial" w:hAnsi="Arial" w:cs="Arial"/>
          <w:color w:val="000000"/>
        </w:rPr>
        <w:t xml:space="preserve">custodians, </w:t>
      </w:r>
      <w:r w:rsidR="00AE6E40">
        <w:rPr>
          <w:rFonts w:ascii="Arial" w:hAnsi="Arial" w:cs="Arial"/>
          <w:color w:val="000000"/>
        </w:rPr>
        <w:t xml:space="preserve">subservicers, </w:t>
      </w:r>
      <w:r w:rsidR="00665A05">
        <w:rPr>
          <w:rFonts w:ascii="Arial" w:hAnsi="Arial" w:cs="Arial"/>
          <w:color w:val="000000"/>
        </w:rPr>
        <w:t>etc.), information technology / security</w:t>
      </w:r>
      <w:r w:rsidR="00B05621">
        <w:rPr>
          <w:rFonts w:ascii="Arial" w:hAnsi="Arial" w:cs="Arial"/>
          <w:color w:val="000000"/>
        </w:rPr>
        <w:t xml:space="preserve"> risks (e.g., infrastructure, software, </w:t>
      </w:r>
      <w:r w:rsidR="00FE4E16">
        <w:rPr>
          <w:rFonts w:ascii="Arial" w:hAnsi="Arial" w:cs="Arial"/>
          <w:color w:val="000000"/>
        </w:rPr>
        <w:t xml:space="preserve">operations, etc.), or vendor / procurement related </w:t>
      </w:r>
      <w:r w:rsidR="00AE6E40">
        <w:rPr>
          <w:rFonts w:ascii="Arial" w:hAnsi="Arial" w:cs="Arial"/>
          <w:color w:val="000000"/>
        </w:rPr>
        <w:t xml:space="preserve">risks (e.g., acquisition strategy, COR/PM </w:t>
      </w:r>
      <w:r w:rsidR="00C97F2D">
        <w:rPr>
          <w:rFonts w:ascii="Arial" w:hAnsi="Arial" w:cs="Arial"/>
          <w:color w:val="000000"/>
        </w:rPr>
        <w:t xml:space="preserve">responsibilities, etc.). </w:t>
      </w:r>
      <w:r>
        <w:rPr>
          <w:rFonts w:ascii="Arial" w:hAnsi="Arial" w:cs="Arial"/>
          <w:color w:val="000000"/>
        </w:rPr>
        <w:t xml:space="preserve">The analyses and evaluations must examine, document and communicate the assessment of internal control components and principles of internal control (e.g., the design, implementation and effectiveness of internal control systems that enable the achievement of Ginnie Mae’s operations, reporting and compliance). </w:t>
      </w:r>
    </w:p>
    <w:p w14:paraId="1346DBE2" w14:textId="77777777" w:rsidR="00DA61CB" w:rsidRDefault="00DA61CB" w:rsidP="00DA61CB">
      <w:pPr>
        <w:spacing w:after="0" w:line="240" w:lineRule="auto"/>
        <w:rPr>
          <w:rFonts w:ascii="Arial" w:hAnsi="Arial" w:cs="Arial"/>
          <w:color w:val="000000"/>
        </w:rPr>
      </w:pPr>
    </w:p>
    <w:p w14:paraId="206E1A96" w14:textId="77777777" w:rsidR="00DA61CB" w:rsidRDefault="00DA61CB" w:rsidP="00DA61CB">
      <w:pPr>
        <w:pStyle w:val="ListParagraph"/>
        <w:numPr>
          <w:ilvl w:val="0"/>
          <w:numId w:val="32"/>
        </w:numPr>
        <w:spacing w:after="0" w:line="240" w:lineRule="auto"/>
        <w:rPr>
          <w:rFonts w:ascii="Arial" w:hAnsi="Arial" w:cs="Arial"/>
          <w:color w:val="000000"/>
        </w:rPr>
      </w:pPr>
      <w:r w:rsidRPr="00076C02">
        <w:rPr>
          <w:rFonts w:ascii="Arial" w:hAnsi="Arial" w:cs="Arial"/>
          <w:color w:val="000000"/>
        </w:rPr>
        <w:t>Coordinate data calls and/or requests for information with ORAD programs to minimize disturbances and maximize efficiencies for each of the eight (8) Ginnie Mae Offices.</w:t>
      </w:r>
      <w:r>
        <w:rPr>
          <w:rFonts w:ascii="Arial" w:hAnsi="Arial" w:cs="Arial"/>
          <w:color w:val="000000"/>
        </w:rPr>
        <w:t xml:space="preserve"> </w:t>
      </w:r>
      <w:r w:rsidRPr="00076C02">
        <w:rPr>
          <w:rFonts w:ascii="Arial" w:hAnsi="Arial" w:cs="Arial"/>
          <w:color w:val="000000"/>
        </w:rPr>
        <w:t xml:space="preserve">Ensure supporting documentation and/or rationale exists to provide context and background regarding </w:t>
      </w:r>
      <w:r>
        <w:rPr>
          <w:rFonts w:ascii="Arial" w:hAnsi="Arial" w:cs="Arial"/>
          <w:color w:val="000000"/>
        </w:rPr>
        <w:t xml:space="preserve">risk and internal control </w:t>
      </w:r>
      <w:r w:rsidRPr="00076C02">
        <w:rPr>
          <w:rFonts w:ascii="Arial" w:hAnsi="Arial" w:cs="Arial"/>
          <w:color w:val="000000"/>
        </w:rPr>
        <w:t>findings</w:t>
      </w:r>
      <w:r>
        <w:rPr>
          <w:rFonts w:ascii="Arial" w:hAnsi="Arial" w:cs="Arial"/>
          <w:color w:val="000000"/>
        </w:rPr>
        <w:t>, observation and recommendations</w:t>
      </w:r>
      <w:r w:rsidRPr="00076C02">
        <w:rPr>
          <w:rFonts w:ascii="Arial" w:hAnsi="Arial" w:cs="Arial"/>
          <w:color w:val="000000"/>
        </w:rPr>
        <w:t>.</w:t>
      </w:r>
    </w:p>
    <w:p w14:paraId="3AFEA9C9" w14:textId="77777777" w:rsidR="00DA61CB" w:rsidRDefault="00DA61CB" w:rsidP="00DA61CB">
      <w:pPr>
        <w:pStyle w:val="ListParagraph"/>
        <w:spacing w:after="0" w:line="240" w:lineRule="auto"/>
        <w:rPr>
          <w:rFonts w:ascii="Arial" w:hAnsi="Arial" w:cs="Arial"/>
          <w:color w:val="000000"/>
        </w:rPr>
      </w:pPr>
    </w:p>
    <w:p w14:paraId="56C44DD3" w14:textId="0950340F" w:rsidR="00DA61CB" w:rsidRDefault="00DA61CB" w:rsidP="00DA61CB">
      <w:pPr>
        <w:pStyle w:val="ListParagraph"/>
        <w:numPr>
          <w:ilvl w:val="0"/>
          <w:numId w:val="32"/>
        </w:numPr>
        <w:spacing w:after="0" w:line="240" w:lineRule="auto"/>
        <w:rPr>
          <w:rFonts w:ascii="Arial" w:hAnsi="Arial" w:cs="Arial"/>
          <w:color w:val="000000"/>
        </w:rPr>
      </w:pPr>
      <w:r>
        <w:rPr>
          <w:rFonts w:ascii="Arial" w:hAnsi="Arial" w:cs="Arial"/>
          <w:color w:val="000000"/>
        </w:rPr>
        <w:t xml:space="preserve">The Contractor </w:t>
      </w:r>
      <w:r w:rsidR="00DC252C">
        <w:rPr>
          <w:rFonts w:ascii="Arial" w:hAnsi="Arial" w:cs="Arial"/>
          <w:color w:val="000000"/>
        </w:rPr>
        <w:t>shall</w:t>
      </w:r>
      <w:r>
        <w:rPr>
          <w:rFonts w:ascii="Arial" w:hAnsi="Arial" w:cs="Arial"/>
          <w:color w:val="000000"/>
        </w:rPr>
        <w:t xml:space="preserve"> </w:t>
      </w:r>
      <w:r w:rsidR="00C578FF">
        <w:rPr>
          <w:rFonts w:ascii="Arial" w:hAnsi="Arial" w:cs="Arial"/>
          <w:color w:val="000000"/>
        </w:rPr>
        <w:t>conduct and manage</w:t>
      </w:r>
      <w:r>
        <w:rPr>
          <w:rFonts w:ascii="Arial" w:hAnsi="Arial" w:cs="Arial"/>
          <w:color w:val="000000"/>
        </w:rPr>
        <w:t xml:space="preserve"> two types of risk analyses and evaluations.  </w:t>
      </w:r>
    </w:p>
    <w:p w14:paraId="43EA6E45" w14:textId="77777777" w:rsidR="00DA61CB" w:rsidRPr="00A43A3B" w:rsidRDefault="00DA61CB" w:rsidP="00DA61CB">
      <w:pPr>
        <w:pStyle w:val="ListParagraph"/>
        <w:rPr>
          <w:rFonts w:ascii="Arial" w:hAnsi="Arial" w:cs="Arial"/>
          <w:color w:val="000000"/>
        </w:rPr>
      </w:pPr>
    </w:p>
    <w:p w14:paraId="13952602" w14:textId="2AA49D42" w:rsidR="00DA61CB" w:rsidRDefault="00DA61CB" w:rsidP="00DA61CB">
      <w:pPr>
        <w:pStyle w:val="ListParagraph"/>
        <w:numPr>
          <w:ilvl w:val="1"/>
          <w:numId w:val="32"/>
        </w:numPr>
        <w:spacing w:after="0" w:line="240" w:lineRule="auto"/>
        <w:rPr>
          <w:rFonts w:ascii="Arial" w:hAnsi="Arial" w:cs="Arial"/>
          <w:color w:val="000000"/>
        </w:rPr>
      </w:pPr>
      <w:r>
        <w:rPr>
          <w:rFonts w:ascii="Arial" w:hAnsi="Arial" w:cs="Arial"/>
          <w:color w:val="000000"/>
        </w:rPr>
        <w:lastRenderedPageBreak/>
        <w:t xml:space="preserve">The first type must be a comprehensive and thorough assessment, which examines the activities and conditions that support or prevent mission completion. For example, these assessments should </w:t>
      </w:r>
      <w:r w:rsidR="000F48CB">
        <w:rPr>
          <w:rFonts w:ascii="Arial" w:hAnsi="Arial" w:cs="Arial"/>
          <w:color w:val="000000"/>
        </w:rPr>
        <w:t xml:space="preserve">include the analyses </w:t>
      </w:r>
      <w:r w:rsidR="00AB22F2">
        <w:rPr>
          <w:rFonts w:ascii="Arial" w:hAnsi="Arial" w:cs="Arial"/>
          <w:color w:val="000000"/>
        </w:rPr>
        <w:t>and evaluation of prioritized and/or high-risk areas,</w:t>
      </w:r>
      <w:r>
        <w:rPr>
          <w:rFonts w:ascii="Arial" w:hAnsi="Arial" w:cs="Arial"/>
          <w:color w:val="000000"/>
        </w:rPr>
        <w:t xml:space="preserve"> the risk appetite, tolerance levels, impacts and likelihood of events, vulnerabilities to fraud, improper payments, information security/technology, stakeholder dependencies and interdependencies, completed, current and future responses, etc. This type of assessment will apply to the enterprise risk and the fraud risk assessment</w:t>
      </w:r>
      <w:r w:rsidR="00AB22F2">
        <w:rPr>
          <w:rFonts w:ascii="Arial" w:hAnsi="Arial" w:cs="Arial"/>
          <w:color w:val="000000"/>
        </w:rPr>
        <w:t>s</w:t>
      </w:r>
      <w:r w:rsidR="000B0EE7">
        <w:rPr>
          <w:rFonts w:ascii="Arial" w:hAnsi="Arial" w:cs="Arial"/>
          <w:color w:val="000000"/>
        </w:rPr>
        <w:t xml:space="preserve"> and must include all workpapers supporting the analyses and evaluations</w:t>
      </w:r>
      <w:r w:rsidR="00AB22F2">
        <w:rPr>
          <w:rFonts w:ascii="Arial" w:hAnsi="Arial" w:cs="Arial"/>
          <w:color w:val="000000"/>
        </w:rPr>
        <w:t xml:space="preserve">. </w:t>
      </w:r>
      <w:r>
        <w:rPr>
          <w:rFonts w:ascii="Arial" w:hAnsi="Arial" w:cs="Arial"/>
          <w:color w:val="000000"/>
        </w:rPr>
        <w:t xml:space="preserve">  </w:t>
      </w:r>
    </w:p>
    <w:p w14:paraId="5BDFE581" w14:textId="77777777" w:rsidR="00DA61CB" w:rsidRDefault="00DA61CB" w:rsidP="00DA61CB">
      <w:pPr>
        <w:pStyle w:val="ListParagraph"/>
        <w:spacing w:after="0" w:line="240" w:lineRule="auto"/>
        <w:ind w:left="1440"/>
        <w:rPr>
          <w:rFonts w:ascii="Arial" w:hAnsi="Arial" w:cs="Arial"/>
          <w:color w:val="000000"/>
        </w:rPr>
      </w:pPr>
    </w:p>
    <w:p w14:paraId="37746A58" w14:textId="614F2249" w:rsidR="00DA61CB" w:rsidRPr="00E27737" w:rsidDel="00E27737" w:rsidRDefault="00DA61CB" w:rsidP="00DA61CB">
      <w:pPr>
        <w:pStyle w:val="ListParagraph"/>
        <w:numPr>
          <w:ilvl w:val="1"/>
          <w:numId w:val="32"/>
        </w:numPr>
        <w:spacing w:after="0" w:line="240" w:lineRule="auto"/>
        <w:rPr>
          <w:rFonts w:ascii="Arial" w:hAnsi="Arial" w:cs="Arial"/>
          <w:color w:val="000000"/>
        </w:rPr>
      </w:pPr>
      <w:r w:rsidRPr="00E27737">
        <w:rPr>
          <w:rFonts w:ascii="Arial" w:hAnsi="Arial" w:cs="Arial"/>
          <w:color w:val="000000"/>
        </w:rPr>
        <w:t xml:space="preserve">The second type of assessment will </w:t>
      </w:r>
      <w:r>
        <w:rPr>
          <w:rFonts w:ascii="Arial" w:hAnsi="Arial" w:cs="Arial"/>
          <w:color w:val="000000"/>
        </w:rPr>
        <w:t>still identify, assess and evaluate risks, responses, and their associated internal control system, but in a more nimble and simplified way. These change assessments</w:t>
      </w:r>
      <w:r w:rsidR="007920FF">
        <w:rPr>
          <w:rFonts w:ascii="Arial" w:hAnsi="Arial" w:cs="Arial"/>
          <w:color w:val="000000"/>
        </w:rPr>
        <w:t xml:space="preserve"> </w:t>
      </w:r>
      <w:r>
        <w:rPr>
          <w:rFonts w:ascii="Arial" w:hAnsi="Arial" w:cs="Arial"/>
          <w:color w:val="000000"/>
        </w:rPr>
        <w:t xml:space="preserve">enable the organization to quickly gain context of the issue so that responses can be </w:t>
      </w:r>
      <w:r w:rsidR="002818AA">
        <w:rPr>
          <w:rFonts w:ascii="Arial" w:hAnsi="Arial" w:cs="Arial"/>
          <w:color w:val="000000"/>
        </w:rPr>
        <w:t>determined</w:t>
      </w:r>
      <w:r>
        <w:rPr>
          <w:rFonts w:ascii="Arial" w:hAnsi="Arial" w:cs="Arial"/>
          <w:color w:val="000000"/>
        </w:rPr>
        <w:t xml:space="preserve"> and monitored</w:t>
      </w:r>
      <w:r w:rsidR="002818AA">
        <w:rPr>
          <w:rFonts w:ascii="Arial" w:hAnsi="Arial" w:cs="Arial"/>
          <w:color w:val="000000"/>
        </w:rPr>
        <w:t xml:space="preserve"> (including </w:t>
      </w:r>
      <w:r w:rsidR="00AB4829">
        <w:rPr>
          <w:rFonts w:ascii="Arial" w:hAnsi="Arial" w:cs="Arial"/>
          <w:color w:val="000000"/>
        </w:rPr>
        <w:t xml:space="preserve">the development of </w:t>
      </w:r>
      <w:r w:rsidR="000C0ECD">
        <w:rPr>
          <w:rFonts w:ascii="Arial" w:hAnsi="Arial" w:cs="Arial"/>
          <w:color w:val="000000"/>
        </w:rPr>
        <w:t>all workpapers supporting the analyses and evaluations</w:t>
      </w:r>
      <w:r w:rsidR="002818AA">
        <w:rPr>
          <w:rFonts w:ascii="Arial" w:hAnsi="Arial" w:cs="Arial"/>
          <w:color w:val="000000"/>
        </w:rPr>
        <w:t>)</w:t>
      </w:r>
      <w:r>
        <w:rPr>
          <w:rFonts w:ascii="Arial" w:hAnsi="Arial" w:cs="Arial"/>
          <w:color w:val="000000"/>
        </w:rPr>
        <w:t xml:space="preserve">. For example, change assessments may be conducted on internal program changes (e.g., Mortgage-Backed Securities Guide, All Participant Memorandums, etc.), changes impacting stakeholder participants (e.g., Issuers, investors, custodians, sponsors, vendors, etc.) or external events (e.g., laws, regulations, policies, standards, etc.).   </w:t>
      </w:r>
    </w:p>
    <w:p w14:paraId="08207BB4" w14:textId="77777777" w:rsidR="00DA61CB" w:rsidRDefault="00DA61CB" w:rsidP="00DA61CB">
      <w:pPr>
        <w:spacing w:after="0" w:line="240" w:lineRule="auto"/>
        <w:rPr>
          <w:rFonts w:ascii="Arial" w:hAnsi="Arial" w:cs="Arial"/>
          <w:color w:val="000000"/>
        </w:rPr>
      </w:pPr>
    </w:p>
    <w:p w14:paraId="5377E544" w14:textId="77777777" w:rsidR="00BC1930" w:rsidRPr="00A43A3B" w:rsidRDefault="00BC1930" w:rsidP="00DA61CB">
      <w:pPr>
        <w:spacing w:after="0" w:line="240" w:lineRule="auto"/>
        <w:rPr>
          <w:rFonts w:ascii="Arial" w:hAnsi="Arial" w:cs="Arial"/>
          <w:color w:val="000000"/>
        </w:rPr>
      </w:pPr>
    </w:p>
    <w:p w14:paraId="2AD1E59B" w14:textId="77777777" w:rsidR="00647C97" w:rsidRPr="006764A3" w:rsidRDefault="00647C97" w:rsidP="00647C97">
      <w:pPr>
        <w:spacing w:after="0" w:line="240" w:lineRule="auto"/>
        <w:contextualSpacing/>
        <w:rPr>
          <w:rFonts w:ascii="Arial" w:eastAsia="Times New Roman" w:hAnsi="Arial" w:cs="Arial"/>
          <w:u w:val="single"/>
        </w:rPr>
      </w:pPr>
      <w:r w:rsidRPr="006764A3">
        <w:rPr>
          <w:rFonts w:ascii="Arial" w:eastAsia="Times New Roman" w:hAnsi="Arial" w:cs="Arial"/>
          <w:u w:val="single"/>
        </w:rPr>
        <w:t>Performance Standards</w:t>
      </w:r>
    </w:p>
    <w:p w14:paraId="463127D8" w14:textId="77777777" w:rsidR="00647C97" w:rsidRPr="001C7C89" w:rsidRDefault="00647C97" w:rsidP="00647C97">
      <w:pPr>
        <w:pStyle w:val="ListParagraph"/>
        <w:numPr>
          <w:ilvl w:val="0"/>
          <w:numId w:val="83"/>
        </w:numPr>
        <w:spacing w:after="0" w:line="240" w:lineRule="auto"/>
        <w:rPr>
          <w:rFonts w:ascii="Arial" w:hAnsi="Arial" w:cs="Arial"/>
        </w:rPr>
      </w:pPr>
      <w:r w:rsidRPr="2B2F2D0C">
        <w:rPr>
          <w:rFonts w:ascii="Arial" w:hAnsi="Arial" w:cs="Arial"/>
        </w:rPr>
        <w:t>Standard: The Risk Analyses and Evaluation Results demonstrate comprehensive qualitative and quantitative analyses and thoughtful evaluations of internal and external risk information.</w:t>
      </w:r>
    </w:p>
    <w:p w14:paraId="66D26BD9"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318050A1" w14:textId="77777777" w:rsidR="00647C97" w:rsidRPr="001C7C89" w:rsidRDefault="00647C97" w:rsidP="00647C97">
      <w:pPr>
        <w:pStyle w:val="ListParagraph"/>
        <w:spacing w:after="0" w:line="240" w:lineRule="auto"/>
        <w:rPr>
          <w:rFonts w:ascii="Arial" w:hAnsi="Arial" w:cs="Arial"/>
        </w:rPr>
      </w:pPr>
    </w:p>
    <w:p w14:paraId="22A20070" w14:textId="77777777" w:rsidR="00647C97" w:rsidRPr="00300DDA" w:rsidRDefault="00647C97" w:rsidP="00647C97">
      <w:pPr>
        <w:pStyle w:val="ListParagraph"/>
        <w:numPr>
          <w:ilvl w:val="0"/>
          <w:numId w:val="83"/>
        </w:numPr>
        <w:spacing w:after="0" w:line="240" w:lineRule="auto"/>
        <w:rPr>
          <w:rFonts w:ascii="Arial" w:hAnsi="Arial" w:cs="Arial"/>
        </w:rPr>
      </w:pPr>
      <w:r w:rsidRPr="2B2F2D0C">
        <w:rPr>
          <w:rFonts w:ascii="Arial" w:hAnsi="Arial" w:cs="Arial"/>
        </w:rPr>
        <w:t xml:space="preserve">Standard: The Risk Analyses and Evaluation Results include information regarding the assessment of internal control systems, as directed from OMB Circular A-123.  </w:t>
      </w:r>
    </w:p>
    <w:p w14:paraId="3BF79B42" w14:textId="77777777" w:rsidR="00647C97" w:rsidRPr="001C7C89" w:rsidRDefault="00647C97" w:rsidP="00647C97">
      <w:pPr>
        <w:pStyle w:val="ListParagraph"/>
        <w:spacing w:after="0" w:line="240" w:lineRule="auto"/>
        <w:rPr>
          <w:rFonts w:ascii="Arial" w:hAnsi="Arial" w:cs="Arial"/>
        </w:rPr>
      </w:pPr>
      <w:r w:rsidRPr="00300DDA">
        <w:rPr>
          <w:rFonts w:ascii="Arial" w:hAnsi="Arial" w:cs="Arial"/>
        </w:rPr>
        <w:t xml:space="preserve">AQL: </w:t>
      </w:r>
      <w:r w:rsidRPr="2B2F2D0C">
        <w:rPr>
          <w:rFonts w:ascii="Arial" w:hAnsi="Arial" w:cs="Arial"/>
        </w:rPr>
        <w:t>Zero deviation, unless discussed and agreed to by all parties.</w:t>
      </w:r>
    </w:p>
    <w:p w14:paraId="250C1343" w14:textId="77777777" w:rsidR="00647C97" w:rsidRPr="001C7C89" w:rsidRDefault="00647C97" w:rsidP="00647C97">
      <w:pPr>
        <w:pStyle w:val="ListParagraph"/>
        <w:spacing w:after="0" w:line="240" w:lineRule="auto"/>
        <w:rPr>
          <w:rFonts w:ascii="Arial" w:hAnsi="Arial" w:cs="Arial"/>
        </w:rPr>
      </w:pPr>
    </w:p>
    <w:p w14:paraId="5B4BB479" w14:textId="77777777" w:rsidR="00647C97" w:rsidRPr="001C7C89" w:rsidRDefault="00647C97" w:rsidP="00647C97">
      <w:pPr>
        <w:pStyle w:val="ListParagraph"/>
        <w:numPr>
          <w:ilvl w:val="0"/>
          <w:numId w:val="83"/>
        </w:numPr>
        <w:spacing w:after="0" w:line="240" w:lineRule="auto"/>
        <w:rPr>
          <w:rFonts w:ascii="Arial" w:hAnsi="Arial" w:cs="Arial"/>
        </w:rPr>
      </w:pPr>
      <w:r w:rsidRPr="2B2F2D0C">
        <w:rPr>
          <w:rFonts w:ascii="Arial" w:hAnsi="Arial" w:cs="Arial"/>
        </w:rPr>
        <w:t>Standard: The Risk Analysis and Evaluation Results are produced through effective and efficient collaborations with applicable stakeholders.</w:t>
      </w:r>
    </w:p>
    <w:p w14:paraId="02577C93"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7152B51E" w14:textId="77777777" w:rsidR="00647C97" w:rsidRPr="001C7C89" w:rsidRDefault="00647C97" w:rsidP="00647C97">
      <w:pPr>
        <w:pStyle w:val="ListParagraph"/>
        <w:spacing w:after="0" w:line="240" w:lineRule="auto"/>
        <w:rPr>
          <w:rFonts w:ascii="Arial" w:hAnsi="Arial" w:cs="Arial"/>
        </w:rPr>
      </w:pPr>
    </w:p>
    <w:p w14:paraId="0CFB3611" w14:textId="77777777" w:rsidR="00647C97" w:rsidRPr="001C7C89" w:rsidRDefault="00647C97" w:rsidP="00647C97">
      <w:pPr>
        <w:pStyle w:val="ListParagraph"/>
        <w:numPr>
          <w:ilvl w:val="0"/>
          <w:numId w:val="83"/>
        </w:numPr>
        <w:spacing w:after="0" w:line="240" w:lineRule="auto"/>
        <w:rPr>
          <w:rFonts w:ascii="Arial" w:hAnsi="Arial" w:cs="Arial"/>
          <w:color w:val="000000" w:themeColor="text1"/>
        </w:rPr>
      </w:pPr>
      <w:r w:rsidRPr="2B2F2D0C">
        <w:rPr>
          <w:rFonts w:ascii="Arial" w:hAnsi="Arial" w:cs="Arial"/>
        </w:rPr>
        <w:t xml:space="preserve">Standard: The Risk Analysis and Evaluation Results for the </w:t>
      </w:r>
      <w:r w:rsidRPr="2B2F2D0C">
        <w:rPr>
          <w:rFonts w:ascii="Arial" w:hAnsi="Arial" w:cs="Arial"/>
          <w:color w:val="000000" w:themeColor="text1"/>
        </w:rPr>
        <w:t xml:space="preserve">comprehensive and thorough assessment will be completed </w:t>
      </w:r>
      <w:r>
        <w:rPr>
          <w:rFonts w:ascii="Arial" w:hAnsi="Arial" w:cs="Arial"/>
          <w:color w:val="000000" w:themeColor="text1"/>
        </w:rPr>
        <w:t>in accordance with the PWP</w:t>
      </w:r>
      <w:r w:rsidRPr="2B2F2D0C">
        <w:rPr>
          <w:rFonts w:ascii="Arial" w:hAnsi="Arial" w:cs="Arial"/>
          <w:color w:val="000000" w:themeColor="text1"/>
        </w:rPr>
        <w:t xml:space="preserve">. </w:t>
      </w:r>
    </w:p>
    <w:p w14:paraId="1C55DF74"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256A1E3D" w14:textId="77777777" w:rsidR="00647C97" w:rsidRPr="001C7C89" w:rsidRDefault="00647C97" w:rsidP="00647C97">
      <w:pPr>
        <w:pStyle w:val="ListParagraph"/>
        <w:spacing w:after="0" w:line="240" w:lineRule="auto"/>
        <w:ind w:hanging="360"/>
        <w:rPr>
          <w:rFonts w:ascii="Arial" w:hAnsi="Arial" w:cs="Arial"/>
        </w:rPr>
      </w:pPr>
    </w:p>
    <w:p w14:paraId="7316CD5E" w14:textId="77777777" w:rsidR="00647C97" w:rsidRPr="001C7C89" w:rsidRDefault="00647C97" w:rsidP="00647C97">
      <w:pPr>
        <w:pStyle w:val="ListParagraph"/>
        <w:numPr>
          <w:ilvl w:val="0"/>
          <w:numId w:val="83"/>
        </w:numPr>
        <w:spacing w:after="0" w:line="240" w:lineRule="auto"/>
        <w:rPr>
          <w:rFonts w:ascii="Arial" w:hAnsi="Arial" w:cs="Arial"/>
          <w:color w:val="000000" w:themeColor="text1"/>
        </w:rPr>
      </w:pPr>
      <w:r w:rsidRPr="2B2F2D0C">
        <w:rPr>
          <w:rFonts w:ascii="Arial" w:hAnsi="Arial" w:cs="Arial"/>
        </w:rPr>
        <w:t xml:space="preserve">Standard: The Risk Analysis and Evaluation Results for the simplified and nimble </w:t>
      </w:r>
      <w:r w:rsidRPr="2B2F2D0C">
        <w:rPr>
          <w:rFonts w:ascii="Arial" w:hAnsi="Arial" w:cs="Arial"/>
          <w:color w:val="000000" w:themeColor="text1"/>
        </w:rPr>
        <w:t xml:space="preserve">assessment will be completed within </w:t>
      </w:r>
      <w:r w:rsidRPr="2B2F2D0C">
        <w:rPr>
          <w:rFonts w:ascii="Arial" w:hAnsi="Arial" w:cs="Arial"/>
        </w:rPr>
        <w:t>10 days</w:t>
      </w:r>
      <w:r w:rsidRPr="2B2F2D0C">
        <w:rPr>
          <w:rFonts w:ascii="Arial" w:hAnsi="Arial" w:cs="Arial"/>
          <w:color w:val="000000" w:themeColor="text1"/>
        </w:rPr>
        <w:t xml:space="preserve">. </w:t>
      </w:r>
    </w:p>
    <w:p w14:paraId="4CD18CBA"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1E10A5E5" w14:textId="77777777" w:rsidR="00647C97" w:rsidRPr="001C7C89" w:rsidRDefault="00647C97" w:rsidP="00647C97">
      <w:pPr>
        <w:pStyle w:val="ListParagraph"/>
        <w:spacing w:after="0" w:line="240" w:lineRule="auto"/>
        <w:ind w:hanging="360"/>
        <w:rPr>
          <w:rFonts w:ascii="Arial" w:hAnsi="Arial" w:cs="Arial"/>
        </w:rPr>
      </w:pPr>
    </w:p>
    <w:p w14:paraId="7FB9125C" w14:textId="77777777" w:rsidR="00647C97" w:rsidRPr="001C7C89" w:rsidRDefault="00647C97" w:rsidP="00647C97">
      <w:pPr>
        <w:pStyle w:val="ListParagraph"/>
        <w:numPr>
          <w:ilvl w:val="0"/>
          <w:numId w:val="83"/>
        </w:numPr>
        <w:spacing w:after="0" w:line="240" w:lineRule="auto"/>
        <w:rPr>
          <w:rFonts w:ascii="Arial" w:hAnsi="Arial" w:cs="Arial"/>
        </w:rPr>
      </w:pPr>
      <w:r w:rsidRPr="2B2F2D0C">
        <w:rPr>
          <w:rFonts w:ascii="Arial" w:hAnsi="Arial" w:cs="Arial"/>
        </w:rPr>
        <w:t xml:space="preserve">Standard: The Risk Analyses and Evaluation Results, and associated activities, are completed </w:t>
      </w:r>
      <w:r w:rsidRPr="2B2F2D0C">
        <w:rPr>
          <w:rFonts w:ascii="Arial" w:hAnsi="Arial" w:cs="Arial"/>
          <w:color w:val="000000" w:themeColor="text1"/>
        </w:rPr>
        <w:t>and delivered</w:t>
      </w:r>
      <w:r w:rsidRPr="2B2F2D0C">
        <w:rPr>
          <w:rFonts w:ascii="Arial" w:hAnsi="Arial" w:cs="Arial"/>
        </w:rPr>
        <w:t xml:space="preserve"> in accordance with the PWP.</w:t>
      </w:r>
    </w:p>
    <w:p w14:paraId="7A026142"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485A1B56" w14:textId="77777777" w:rsidR="00647C97" w:rsidRPr="001C7C89" w:rsidRDefault="00647C97" w:rsidP="00647C97">
      <w:pPr>
        <w:pStyle w:val="ListParagraph"/>
        <w:spacing w:after="0" w:line="240" w:lineRule="auto"/>
        <w:rPr>
          <w:rFonts w:ascii="Arial" w:hAnsi="Arial" w:cs="Arial"/>
        </w:rPr>
      </w:pPr>
    </w:p>
    <w:p w14:paraId="43D77D8C" w14:textId="77777777" w:rsidR="00647C97" w:rsidRPr="001C7C89" w:rsidRDefault="00647C97" w:rsidP="00647C97">
      <w:pPr>
        <w:pStyle w:val="ListParagraph"/>
        <w:numPr>
          <w:ilvl w:val="0"/>
          <w:numId w:val="83"/>
        </w:numPr>
        <w:spacing w:after="0" w:line="240" w:lineRule="auto"/>
        <w:rPr>
          <w:rFonts w:ascii="Arial" w:hAnsi="Arial" w:cs="Arial"/>
        </w:rPr>
      </w:pPr>
      <w:r w:rsidRPr="2B2F2D0C">
        <w:rPr>
          <w:rFonts w:ascii="Arial" w:hAnsi="Arial" w:cs="Arial"/>
        </w:rPr>
        <w:t>Standard: The Risk Analyses and Evaluation Results include all data and/or information required to re-create and/or modify deliverables, without contractor assistance.</w:t>
      </w:r>
    </w:p>
    <w:p w14:paraId="3CF82C64" w14:textId="77777777"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2FB83623" w14:textId="77777777" w:rsidR="00647C97" w:rsidRPr="001C7C89" w:rsidRDefault="00647C97" w:rsidP="00647C97">
      <w:pPr>
        <w:pStyle w:val="ListParagraph"/>
        <w:spacing w:after="0" w:line="240" w:lineRule="auto"/>
        <w:rPr>
          <w:rFonts w:ascii="Arial" w:hAnsi="Arial" w:cs="Arial"/>
        </w:rPr>
      </w:pPr>
    </w:p>
    <w:p w14:paraId="70C1C6D9" w14:textId="38EAAB63" w:rsidR="00647C97" w:rsidRDefault="00647C97" w:rsidP="00647C97">
      <w:pPr>
        <w:spacing w:after="0" w:line="240" w:lineRule="auto"/>
        <w:rPr>
          <w:rFonts w:ascii="Arial" w:hAnsi="Arial" w:cs="Arial"/>
        </w:rPr>
      </w:pPr>
      <w:r w:rsidRPr="006764A3">
        <w:rPr>
          <w:rFonts w:ascii="Arial" w:hAnsi="Arial" w:cs="Arial"/>
          <w:u w:val="single"/>
        </w:rPr>
        <w:t xml:space="preserve">Deliverables   </w:t>
      </w:r>
      <w:r w:rsidRPr="006764A3">
        <w:rPr>
          <w:rFonts w:ascii="Arial" w:hAnsi="Arial" w:cs="Arial"/>
          <w:u w:val="single"/>
        </w:rPr>
        <w:br/>
      </w:r>
      <w:r w:rsidRPr="006764A3">
        <w:rPr>
          <w:rFonts w:ascii="Arial" w:hAnsi="Arial" w:cs="Arial"/>
        </w:rPr>
        <w:t>A0</w:t>
      </w:r>
      <w:r>
        <w:rPr>
          <w:rFonts w:ascii="Arial" w:hAnsi="Arial" w:cs="Arial"/>
        </w:rPr>
        <w:t>07</w:t>
      </w:r>
      <w:r w:rsidRPr="006764A3">
        <w:rPr>
          <w:rFonts w:ascii="Arial" w:hAnsi="Arial" w:cs="Arial"/>
        </w:rPr>
        <w:t xml:space="preserve"> Risk </w:t>
      </w:r>
      <w:r>
        <w:rPr>
          <w:rFonts w:ascii="Arial" w:hAnsi="Arial" w:cs="Arial"/>
        </w:rPr>
        <w:t>Analyses and Evaluation Results</w:t>
      </w:r>
      <w:r w:rsidRPr="006764A3">
        <w:rPr>
          <w:rFonts w:ascii="Arial" w:hAnsi="Arial" w:cs="Arial"/>
        </w:rPr>
        <w:br/>
      </w:r>
    </w:p>
    <w:p w14:paraId="3F24B786" w14:textId="77777777" w:rsidR="00647C97" w:rsidRDefault="00647C97" w:rsidP="00DA61CB">
      <w:pPr>
        <w:spacing w:after="0" w:line="240" w:lineRule="auto"/>
        <w:rPr>
          <w:rFonts w:ascii="Arial" w:hAnsi="Arial" w:cs="Arial"/>
          <w:b/>
          <w:bCs/>
          <w:color w:val="000000"/>
        </w:rPr>
      </w:pPr>
    </w:p>
    <w:p w14:paraId="613651AD" w14:textId="14BE009D" w:rsidR="00DA61CB" w:rsidRPr="000378A7" w:rsidRDefault="00DA61CB" w:rsidP="00DA61CB">
      <w:pPr>
        <w:spacing w:after="0" w:line="240" w:lineRule="auto"/>
        <w:rPr>
          <w:rFonts w:ascii="Arial" w:hAnsi="Arial" w:cs="Arial"/>
          <w:color w:val="000000"/>
        </w:rPr>
      </w:pPr>
      <w:r w:rsidRPr="00A43A3B">
        <w:rPr>
          <w:rFonts w:ascii="Arial" w:hAnsi="Arial" w:cs="Arial"/>
          <w:b/>
          <w:bCs/>
          <w:color w:val="000000"/>
        </w:rPr>
        <w:t>c</w:t>
      </w:r>
      <w:r>
        <w:rPr>
          <w:rFonts w:ascii="Arial" w:hAnsi="Arial" w:cs="Arial"/>
          <w:b/>
          <w:bCs/>
          <w:color w:val="000000"/>
        </w:rPr>
        <w:t>.</w:t>
      </w:r>
      <w:r w:rsidRPr="00A43A3B">
        <w:rPr>
          <w:rFonts w:ascii="Arial" w:hAnsi="Arial" w:cs="Arial"/>
          <w:b/>
          <w:bCs/>
          <w:color w:val="000000"/>
        </w:rPr>
        <w:t xml:space="preserve"> Risk Response</w:t>
      </w:r>
      <w:r>
        <w:rPr>
          <w:rFonts w:ascii="Arial" w:hAnsi="Arial" w:cs="Arial"/>
          <w:b/>
          <w:bCs/>
          <w:color w:val="000000"/>
        </w:rPr>
        <w:t xml:space="preserve">: </w:t>
      </w:r>
      <w:r>
        <w:rPr>
          <w:rFonts w:ascii="Arial" w:hAnsi="Arial" w:cs="Arial"/>
          <w:color w:val="000000"/>
        </w:rPr>
        <w:t xml:space="preserve">The Contractor </w:t>
      </w:r>
      <w:r w:rsidR="00D90AED">
        <w:rPr>
          <w:rFonts w:ascii="Arial" w:hAnsi="Arial" w:cs="Arial"/>
          <w:color w:val="000000"/>
        </w:rPr>
        <w:t>shall</w:t>
      </w:r>
      <w:r w:rsidRPr="006764A3">
        <w:rPr>
          <w:rFonts w:ascii="Arial" w:hAnsi="Arial" w:cs="Arial"/>
          <w:color w:val="000000"/>
        </w:rPr>
        <w:t xml:space="preserve"> </w:t>
      </w:r>
      <w:r>
        <w:rPr>
          <w:rFonts w:ascii="Arial" w:hAnsi="Arial" w:cs="Arial"/>
          <w:color w:val="000000"/>
        </w:rPr>
        <w:t>d</w:t>
      </w:r>
      <w:r w:rsidRPr="006764A3">
        <w:rPr>
          <w:rFonts w:ascii="Arial" w:hAnsi="Arial" w:cs="Arial"/>
          <w:color w:val="000000"/>
        </w:rPr>
        <w:t>evelop</w:t>
      </w:r>
      <w:r>
        <w:rPr>
          <w:rFonts w:ascii="Arial" w:hAnsi="Arial" w:cs="Arial"/>
          <w:color w:val="000000"/>
        </w:rPr>
        <w:t>,</w:t>
      </w:r>
      <w:r w:rsidRPr="006764A3">
        <w:rPr>
          <w:rFonts w:ascii="Arial" w:hAnsi="Arial" w:cs="Arial"/>
          <w:color w:val="000000"/>
        </w:rPr>
        <w:t xml:space="preserve"> update </w:t>
      </w:r>
      <w:r>
        <w:rPr>
          <w:rFonts w:ascii="Arial" w:hAnsi="Arial" w:cs="Arial"/>
          <w:color w:val="000000"/>
        </w:rPr>
        <w:t xml:space="preserve">and maintain </w:t>
      </w:r>
      <w:r w:rsidRPr="006764A3">
        <w:rPr>
          <w:rFonts w:ascii="Arial" w:hAnsi="Arial" w:cs="Arial"/>
          <w:color w:val="000000"/>
        </w:rPr>
        <w:t>Enterprise Risk Response Plan</w:t>
      </w:r>
      <w:r>
        <w:rPr>
          <w:rFonts w:ascii="Arial" w:hAnsi="Arial" w:cs="Arial"/>
          <w:color w:val="000000"/>
        </w:rPr>
        <w:t>s by s</w:t>
      </w:r>
      <w:r w:rsidRPr="006764A3">
        <w:rPr>
          <w:rFonts w:ascii="Arial" w:hAnsi="Arial" w:cs="Arial"/>
          <w:color w:val="000000"/>
        </w:rPr>
        <w:t>upport</w:t>
      </w:r>
      <w:r>
        <w:rPr>
          <w:rFonts w:ascii="Arial" w:hAnsi="Arial" w:cs="Arial"/>
          <w:color w:val="000000"/>
        </w:rPr>
        <w:t>ing</w:t>
      </w:r>
      <w:r w:rsidRPr="006764A3">
        <w:rPr>
          <w:rFonts w:ascii="Arial" w:hAnsi="Arial" w:cs="Arial"/>
          <w:color w:val="000000"/>
        </w:rPr>
        <w:t xml:space="preserve"> Ginnie Mae’s eight (8) Offices in </w:t>
      </w:r>
      <w:r>
        <w:rPr>
          <w:rFonts w:ascii="Arial" w:hAnsi="Arial" w:cs="Arial"/>
          <w:color w:val="000000"/>
        </w:rPr>
        <w:t xml:space="preserve">managing their risks and internal control findings and observations. </w:t>
      </w:r>
      <w:r w:rsidR="007F7F90">
        <w:rPr>
          <w:rFonts w:ascii="Arial" w:hAnsi="Arial" w:cs="Arial"/>
          <w:color w:val="000000"/>
        </w:rPr>
        <w:t xml:space="preserve">For example, </w:t>
      </w:r>
      <w:r w:rsidR="00EF2F6C">
        <w:rPr>
          <w:rFonts w:ascii="Arial" w:hAnsi="Arial" w:cs="Arial"/>
          <w:color w:val="000000"/>
        </w:rPr>
        <w:t>r</w:t>
      </w:r>
      <w:r>
        <w:rPr>
          <w:rFonts w:ascii="Arial" w:hAnsi="Arial" w:cs="Arial"/>
          <w:color w:val="000000"/>
        </w:rPr>
        <w:t xml:space="preserve">isk response plans </w:t>
      </w:r>
      <w:r w:rsidR="00EF2F6C">
        <w:rPr>
          <w:rFonts w:ascii="Arial" w:hAnsi="Arial" w:cs="Arial"/>
          <w:color w:val="000000"/>
        </w:rPr>
        <w:t>may include risk acceptance memorandums</w:t>
      </w:r>
      <w:r w:rsidR="005523C2">
        <w:rPr>
          <w:rFonts w:ascii="Arial" w:hAnsi="Arial" w:cs="Arial"/>
          <w:color w:val="000000"/>
        </w:rPr>
        <w:t xml:space="preserve"> / records, corrective action plans, process improvement plans, etc. but </w:t>
      </w:r>
      <w:r w:rsidRPr="000378A7">
        <w:rPr>
          <w:rFonts w:ascii="Arial" w:hAnsi="Arial" w:cs="Arial"/>
          <w:color w:val="000000"/>
        </w:rPr>
        <w:t>must meet the requirements of OMB Circular A-123</w:t>
      </w:r>
      <w:r>
        <w:rPr>
          <w:rFonts w:ascii="Arial" w:hAnsi="Arial" w:cs="Arial"/>
          <w:color w:val="000000"/>
        </w:rPr>
        <w:t xml:space="preserve"> and include enough time in </w:t>
      </w:r>
      <w:r w:rsidRPr="000378A7">
        <w:rPr>
          <w:rFonts w:ascii="Arial" w:hAnsi="Arial" w:cs="Arial"/>
          <w:color w:val="000000"/>
        </w:rPr>
        <w:t xml:space="preserve">the schedule for </w:t>
      </w:r>
      <w:r>
        <w:rPr>
          <w:rFonts w:ascii="Arial" w:hAnsi="Arial" w:cs="Arial"/>
          <w:color w:val="000000"/>
        </w:rPr>
        <w:t xml:space="preserve">senior leadership and/or CRO </w:t>
      </w:r>
      <w:r w:rsidRPr="000378A7">
        <w:rPr>
          <w:rFonts w:ascii="Arial" w:hAnsi="Arial" w:cs="Arial"/>
          <w:color w:val="000000"/>
        </w:rPr>
        <w:t xml:space="preserve">review to meet the </w:t>
      </w:r>
      <w:r>
        <w:rPr>
          <w:rFonts w:ascii="Arial" w:hAnsi="Arial" w:cs="Arial"/>
          <w:color w:val="000000"/>
        </w:rPr>
        <w:t xml:space="preserve">annual </w:t>
      </w:r>
      <w:r w:rsidRPr="000378A7">
        <w:rPr>
          <w:rFonts w:ascii="Arial" w:hAnsi="Arial" w:cs="Arial"/>
          <w:color w:val="000000"/>
        </w:rPr>
        <w:t xml:space="preserve">HUD and OMB </w:t>
      </w:r>
      <w:r w:rsidR="002458DC">
        <w:rPr>
          <w:rFonts w:ascii="Arial" w:hAnsi="Arial" w:cs="Arial"/>
          <w:color w:val="000000"/>
        </w:rPr>
        <w:t xml:space="preserve">reporting and/or compliance </w:t>
      </w:r>
      <w:r w:rsidRPr="000378A7">
        <w:rPr>
          <w:rFonts w:ascii="Arial" w:hAnsi="Arial" w:cs="Arial"/>
          <w:color w:val="000000"/>
        </w:rPr>
        <w:t>deadlines. Specific dates will be mutually agreed upon as part of the PWP on an annual basis.</w:t>
      </w:r>
    </w:p>
    <w:p w14:paraId="7BE836E8" w14:textId="77777777" w:rsidR="00DA61CB" w:rsidRPr="006764A3" w:rsidRDefault="00DA61CB" w:rsidP="00DA61CB">
      <w:pPr>
        <w:spacing w:after="0" w:line="240" w:lineRule="auto"/>
        <w:rPr>
          <w:rFonts w:ascii="Arial" w:hAnsi="Arial" w:cs="Arial"/>
          <w:color w:val="000000"/>
          <w:sz w:val="24"/>
          <w:szCs w:val="24"/>
        </w:rPr>
      </w:pPr>
    </w:p>
    <w:p w14:paraId="168F530D" w14:textId="0824F035" w:rsidR="00DA61CB" w:rsidRPr="006764A3" w:rsidRDefault="00DA61CB" w:rsidP="00DA61CB">
      <w:pPr>
        <w:spacing w:after="0" w:line="240" w:lineRule="auto"/>
        <w:rPr>
          <w:rFonts w:ascii="Arial" w:hAnsi="Arial" w:cs="Arial"/>
          <w:color w:val="000000"/>
        </w:rPr>
      </w:pPr>
      <w:r>
        <w:rPr>
          <w:rFonts w:ascii="Arial" w:hAnsi="Arial" w:cs="Arial"/>
          <w:color w:val="000000"/>
        </w:rPr>
        <w:t xml:space="preserve">Coordinate the collection and maintenance of information </w:t>
      </w:r>
      <w:r w:rsidRPr="006764A3">
        <w:rPr>
          <w:rFonts w:ascii="Arial" w:hAnsi="Arial" w:cs="Arial"/>
          <w:color w:val="000000"/>
        </w:rPr>
        <w:t xml:space="preserve">to </w:t>
      </w:r>
      <w:r>
        <w:rPr>
          <w:rFonts w:ascii="Arial" w:hAnsi="Arial" w:cs="Arial"/>
          <w:color w:val="000000"/>
        </w:rPr>
        <w:t xml:space="preserve">assist </w:t>
      </w:r>
      <w:r w:rsidRPr="006764A3">
        <w:rPr>
          <w:rFonts w:ascii="Arial" w:hAnsi="Arial" w:cs="Arial"/>
          <w:color w:val="000000"/>
        </w:rPr>
        <w:t>Ginnie Mae risk owners in developing and/or updating Risk Response Plans</w:t>
      </w:r>
      <w:r w:rsidR="005523C2">
        <w:rPr>
          <w:rFonts w:ascii="Arial" w:hAnsi="Arial" w:cs="Arial"/>
          <w:color w:val="000000"/>
        </w:rPr>
        <w:t>, including associated workpapers</w:t>
      </w:r>
      <w:r w:rsidRPr="006764A3">
        <w:rPr>
          <w:rFonts w:ascii="Arial" w:hAnsi="Arial" w:cs="Arial"/>
          <w:color w:val="000000"/>
        </w:rPr>
        <w:t>.</w:t>
      </w:r>
    </w:p>
    <w:p w14:paraId="1371DB70" w14:textId="77777777" w:rsidR="00DA61CB" w:rsidRPr="006764A3" w:rsidRDefault="00DA61CB" w:rsidP="00DA61CB">
      <w:pPr>
        <w:spacing w:after="0" w:line="240" w:lineRule="auto"/>
        <w:rPr>
          <w:rFonts w:ascii="Arial" w:hAnsi="Arial" w:cs="Arial"/>
          <w:color w:val="000000"/>
        </w:rPr>
      </w:pPr>
    </w:p>
    <w:p w14:paraId="11FC16A1" w14:textId="77777777" w:rsidR="00DA61CB" w:rsidRDefault="00DA61CB" w:rsidP="00DA61CB">
      <w:pPr>
        <w:pStyle w:val="ListParagraph"/>
        <w:numPr>
          <w:ilvl w:val="0"/>
          <w:numId w:val="30"/>
        </w:numPr>
        <w:spacing w:after="0" w:line="240" w:lineRule="auto"/>
        <w:rPr>
          <w:rFonts w:ascii="Arial" w:hAnsi="Arial" w:cs="Arial"/>
          <w:color w:val="000000"/>
        </w:rPr>
      </w:pPr>
      <w:r>
        <w:rPr>
          <w:rFonts w:ascii="Arial" w:hAnsi="Arial" w:cs="Arial"/>
          <w:color w:val="000000"/>
        </w:rPr>
        <w:t>Design, implement and maintain a process to coordinate enterprise risk response planning with each program office</w:t>
      </w:r>
      <w:r w:rsidRPr="006764A3">
        <w:rPr>
          <w:rFonts w:ascii="Arial" w:hAnsi="Arial" w:cs="Arial"/>
          <w:color w:val="000000"/>
        </w:rPr>
        <w:t>.</w:t>
      </w:r>
    </w:p>
    <w:p w14:paraId="0EFCE825" w14:textId="77777777" w:rsidR="00DA61CB" w:rsidRPr="006764A3" w:rsidRDefault="00DA61CB" w:rsidP="00DA61CB">
      <w:pPr>
        <w:pStyle w:val="ListParagraph"/>
        <w:spacing w:after="0" w:line="240" w:lineRule="auto"/>
        <w:rPr>
          <w:rFonts w:ascii="Arial" w:hAnsi="Arial" w:cs="Arial"/>
          <w:color w:val="000000"/>
        </w:rPr>
      </w:pPr>
    </w:p>
    <w:p w14:paraId="17629C20" w14:textId="77777777" w:rsidR="00DA61CB" w:rsidRDefault="00DA61CB" w:rsidP="00DA61CB">
      <w:pPr>
        <w:pStyle w:val="ListParagraph"/>
        <w:numPr>
          <w:ilvl w:val="0"/>
          <w:numId w:val="30"/>
        </w:numPr>
        <w:spacing w:after="0" w:line="240" w:lineRule="auto"/>
        <w:rPr>
          <w:rFonts w:ascii="Arial" w:hAnsi="Arial" w:cs="Arial"/>
          <w:color w:val="000000"/>
        </w:rPr>
      </w:pPr>
      <w:r w:rsidRPr="006764A3">
        <w:rPr>
          <w:rFonts w:ascii="Arial" w:hAnsi="Arial" w:cs="Arial"/>
          <w:color w:val="000000"/>
        </w:rPr>
        <w:t>Assist risk owners to identify existing and/or new KRIs and KPIs</w:t>
      </w:r>
      <w:r>
        <w:rPr>
          <w:rFonts w:ascii="Arial" w:hAnsi="Arial" w:cs="Arial"/>
          <w:color w:val="000000"/>
        </w:rPr>
        <w:t>, risk appetites and tolerance levels</w:t>
      </w:r>
      <w:r w:rsidRPr="006764A3">
        <w:rPr>
          <w:rFonts w:ascii="Arial" w:hAnsi="Arial" w:cs="Arial"/>
          <w:color w:val="000000"/>
        </w:rPr>
        <w:t xml:space="preserve"> that can be used to measure the level of risk in relation to the established tolerance levels and can help gauge the effectiveness of risk response strategies. </w:t>
      </w:r>
    </w:p>
    <w:p w14:paraId="3D0C3272" w14:textId="77777777" w:rsidR="00DA61CB" w:rsidRPr="006764A3" w:rsidRDefault="00DA61CB" w:rsidP="00DA61CB">
      <w:pPr>
        <w:pStyle w:val="ListParagraph"/>
        <w:spacing w:after="0" w:line="240" w:lineRule="auto"/>
        <w:rPr>
          <w:rFonts w:ascii="Arial" w:hAnsi="Arial" w:cs="Arial"/>
          <w:color w:val="000000"/>
        </w:rPr>
      </w:pPr>
    </w:p>
    <w:p w14:paraId="17F80972" w14:textId="6435B741" w:rsidR="00DA61CB" w:rsidRPr="006764A3" w:rsidRDefault="00DA61CB" w:rsidP="00DA61CB">
      <w:pPr>
        <w:pStyle w:val="ListParagraph"/>
        <w:numPr>
          <w:ilvl w:val="0"/>
          <w:numId w:val="30"/>
        </w:numPr>
        <w:spacing w:after="0" w:line="240" w:lineRule="auto"/>
        <w:rPr>
          <w:rFonts w:ascii="Arial" w:hAnsi="Arial" w:cs="Arial"/>
          <w:color w:val="000000"/>
        </w:rPr>
      </w:pPr>
      <w:r>
        <w:rPr>
          <w:rFonts w:ascii="Arial" w:hAnsi="Arial" w:cs="Arial"/>
          <w:color w:val="000000"/>
        </w:rPr>
        <w:t>Integrate and report response activities and/or findings across Ginnie Mae risk programs (e.g., dashboards, reports, KRI/KPIs, etc.)</w:t>
      </w:r>
      <w:r w:rsidR="00AC015E">
        <w:rPr>
          <w:rFonts w:ascii="Arial" w:hAnsi="Arial" w:cs="Arial"/>
          <w:color w:val="000000"/>
        </w:rPr>
        <w:t xml:space="preserve"> to enable monitoring and awareness of risks</w:t>
      </w:r>
      <w:r>
        <w:rPr>
          <w:rFonts w:ascii="Arial" w:hAnsi="Arial" w:cs="Arial"/>
          <w:color w:val="000000"/>
        </w:rPr>
        <w:t>.</w:t>
      </w:r>
    </w:p>
    <w:p w14:paraId="218F1F93" w14:textId="77777777" w:rsidR="00DA61CB" w:rsidRDefault="00DA61CB" w:rsidP="00DA61CB">
      <w:pPr>
        <w:pStyle w:val="ListParagraph"/>
        <w:spacing w:after="0" w:line="240" w:lineRule="auto"/>
        <w:rPr>
          <w:rFonts w:ascii="Arial" w:hAnsi="Arial" w:cs="Arial"/>
          <w:color w:val="000000"/>
        </w:rPr>
      </w:pPr>
    </w:p>
    <w:p w14:paraId="356E1F58" w14:textId="77777777" w:rsidR="00BC1930" w:rsidRPr="006764A3" w:rsidRDefault="00BC1930" w:rsidP="00DA61CB">
      <w:pPr>
        <w:pStyle w:val="ListParagraph"/>
        <w:spacing w:after="0" w:line="240" w:lineRule="auto"/>
        <w:rPr>
          <w:rFonts w:ascii="Arial" w:hAnsi="Arial" w:cs="Arial"/>
          <w:color w:val="000000"/>
        </w:rPr>
      </w:pPr>
    </w:p>
    <w:p w14:paraId="09564A7B" w14:textId="77777777" w:rsidR="00647C97" w:rsidRPr="006764A3" w:rsidRDefault="00647C97" w:rsidP="00647C97">
      <w:pPr>
        <w:spacing w:after="0" w:line="240" w:lineRule="auto"/>
        <w:contextualSpacing/>
        <w:rPr>
          <w:rFonts w:ascii="Arial" w:eastAsia="Times New Roman" w:hAnsi="Arial" w:cs="Arial"/>
          <w:u w:val="single"/>
        </w:rPr>
      </w:pPr>
      <w:r w:rsidRPr="006764A3">
        <w:rPr>
          <w:rFonts w:ascii="Arial" w:eastAsia="Times New Roman" w:hAnsi="Arial" w:cs="Arial"/>
          <w:u w:val="single"/>
        </w:rPr>
        <w:t>Performance Standards</w:t>
      </w:r>
    </w:p>
    <w:p w14:paraId="503B19F7" w14:textId="77777777" w:rsidR="00647C97" w:rsidRPr="001C7C89" w:rsidRDefault="00647C97" w:rsidP="00647C97">
      <w:pPr>
        <w:pStyle w:val="ListParagraph"/>
        <w:numPr>
          <w:ilvl w:val="0"/>
          <w:numId w:val="84"/>
        </w:numPr>
        <w:spacing w:after="0" w:line="240" w:lineRule="auto"/>
        <w:rPr>
          <w:rFonts w:ascii="Arial" w:hAnsi="Arial" w:cs="Arial"/>
        </w:rPr>
      </w:pPr>
      <w:r w:rsidRPr="2B2F2D0C">
        <w:rPr>
          <w:rFonts w:ascii="Arial" w:hAnsi="Arial" w:cs="Arial"/>
        </w:rPr>
        <w:t>Standard: The Enterprise Risk Response Plan includes comprehensive and up-to-date risk and response information from relevant sources, including all eight Ginnie Mae offices.</w:t>
      </w:r>
    </w:p>
    <w:p w14:paraId="54BEFFD5" w14:textId="065FEA85"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3E696AFE" w14:textId="77777777" w:rsidR="00647C97" w:rsidRPr="001C7C89" w:rsidRDefault="00647C97" w:rsidP="00647C97">
      <w:pPr>
        <w:pStyle w:val="ListParagraph"/>
        <w:spacing w:after="0" w:line="240" w:lineRule="auto"/>
        <w:rPr>
          <w:rFonts w:ascii="Arial" w:hAnsi="Arial" w:cs="Arial"/>
        </w:rPr>
      </w:pPr>
    </w:p>
    <w:p w14:paraId="1104C971" w14:textId="77777777" w:rsidR="00647C97" w:rsidRPr="001C7C89" w:rsidRDefault="00647C97" w:rsidP="00647C97">
      <w:pPr>
        <w:pStyle w:val="ListParagraph"/>
        <w:numPr>
          <w:ilvl w:val="0"/>
          <w:numId w:val="84"/>
        </w:numPr>
        <w:spacing w:after="0" w:line="240" w:lineRule="auto"/>
        <w:rPr>
          <w:rFonts w:ascii="Arial" w:hAnsi="Arial" w:cs="Arial"/>
        </w:rPr>
      </w:pPr>
      <w:r w:rsidRPr="2B2F2D0C">
        <w:rPr>
          <w:rFonts w:ascii="Arial" w:hAnsi="Arial" w:cs="Arial"/>
        </w:rPr>
        <w:t xml:space="preserve">Standard: The Enterprise Risk Response Plan </w:t>
      </w:r>
      <w:r>
        <w:rPr>
          <w:rFonts w:ascii="Arial" w:hAnsi="Arial" w:cs="Arial"/>
        </w:rPr>
        <w:t>is</w:t>
      </w:r>
      <w:r w:rsidRPr="2B2F2D0C">
        <w:rPr>
          <w:rFonts w:ascii="Arial" w:hAnsi="Arial" w:cs="Arial"/>
        </w:rPr>
        <w:t xml:space="preserve"> </w:t>
      </w:r>
      <w:r>
        <w:rPr>
          <w:rFonts w:ascii="Arial" w:hAnsi="Arial" w:cs="Arial"/>
        </w:rPr>
        <w:t xml:space="preserve">developed/updated </w:t>
      </w:r>
      <w:r w:rsidRPr="2B2F2D0C">
        <w:rPr>
          <w:rFonts w:ascii="Arial" w:hAnsi="Arial" w:cs="Arial"/>
        </w:rPr>
        <w:t xml:space="preserve">and maintained in a way that assists and adds value to risk owner. </w:t>
      </w:r>
    </w:p>
    <w:p w14:paraId="727E06CB" w14:textId="7FB0B7A2" w:rsidR="00647C97" w:rsidRPr="001C7C89"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67D79C58" w14:textId="77777777" w:rsidR="00647C97" w:rsidRPr="001C7C89" w:rsidRDefault="00647C97" w:rsidP="00647C97">
      <w:pPr>
        <w:pStyle w:val="ListParagraph"/>
        <w:spacing w:after="0" w:line="240" w:lineRule="auto"/>
        <w:rPr>
          <w:rFonts w:ascii="Arial" w:hAnsi="Arial" w:cs="Arial"/>
        </w:rPr>
      </w:pPr>
    </w:p>
    <w:p w14:paraId="6C6C85C3" w14:textId="77777777" w:rsidR="00647C97" w:rsidRPr="001C7C89" w:rsidRDefault="00647C97" w:rsidP="00647C97">
      <w:pPr>
        <w:pStyle w:val="ListParagraph"/>
        <w:numPr>
          <w:ilvl w:val="0"/>
          <w:numId w:val="84"/>
        </w:numPr>
        <w:spacing w:after="0" w:line="240" w:lineRule="auto"/>
        <w:rPr>
          <w:rFonts w:ascii="Arial" w:hAnsi="Arial" w:cs="Arial"/>
        </w:rPr>
      </w:pPr>
      <w:r w:rsidRPr="2B2F2D0C">
        <w:rPr>
          <w:rFonts w:ascii="Arial" w:hAnsi="Arial" w:cs="Arial"/>
        </w:rPr>
        <w:t xml:space="preserve">Standard: The Enterprise Risk Response Plan,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6EE1F009" w14:textId="1A546CBF" w:rsidR="00647C97" w:rsidRPr="00D81190" w:rsidRDefault="00647C97" w:rsidP="00647C97">
      <w:pPr>
        <w:pStyle w:val="ListParagraph"/>
        <w:spacing w:after="0" w:line="240" w:lineRule="auto"/>
        <w:rPr>
          <w:rFonts w:ascii="Arial" w:hAnsi="Arial" w:cs="Arial"/>
        </w:rPr>
      </w:pPr>
      <w:r w:rsidRPr="2B2F2D0C">
        <w:rPr>
          <w:rFonts w:ascii="Arial" w:hAnsi="Arial" w:cs="Arial"/>
        </w:rPr>
        <w:t>AQL: Zero deviation, unless discussed and agreed to by all parties</w:t>
      </w:r>
      <w:r w:rsidRPr="00D81190">
        <w:rPr>
          <w:rFonts w:ascii="Arial" w:hAnsi="Arial" w:cs="Arial"/>
        </w:rPr>
        <w:t>.</w:t>
      </w:r>
    </w:p>
    <w:p w14:paraId="6CC285B9" w14:textId="77777777" w:rsidR="00647C97" w:rsidRPr="001C7C89" w:rsidRDefault="00647C97" w:rsidP="00647C97">
      <w:pPr>
        <w:pStyle w:val="ListParagraph"/>
        <w:spacing w:after="0" w:line="240" w:lineRule="auto"/>
        <w:rPr>
          <w:rFonts w:ascii="Arial" w:hAnsi="Arial" w:cs="Arial"/>
        </w:rPr>
      </w:pPr>
    </w:p>
    <w:p w14:paraId="13A16554" w14:textId="348D6993" w:rsidR="00647C97" w:rsidRDefault="00647C97" w:rsidP="00647C97">
      <w:pPr>
        <w:spacing w:after="0" w:line="240" w:lineRule="auto"/>
        <w:rPr>
          <w:rFonts w:ascii="Arial" w:hAnsi="Arial" w:cs="Arial"/>
        </w:rPr>
      </w:pPr>
      <w:r w:rsidRPr="006764A3">
        <w:rPr>
          <w:rFonts w:ascii="Arial" w:hAnsi="Arial" w:cs="Arial"/>
          <w:u w:val="single"/>
        </w:rPr>
        <w:t xml:space="preserve">Deliverables   </w:t>
      </w:r>
      <w:r w:rsidRPr="006764A3">
        <w:rPr>
          <w:rFonts w:ascii="Arial" w:hAnsi="Arial" w:cs="Arial"/>
          <w:u w:val="single"/>
        </w:rPr>
        <w:br/>
      </w:r>
      <w:r w:rsidRPr="006764A3">
        <w:rPr>
          <w:rFonts w:ascii="Arial" w:hAnsi="Arial" w:cs="Arial"/>
        </w:rPr>
        <w:t>A0</w:t>
      </w:r>
      <w:r>
        <w:rPr>
          <w:rFonts w:ascii="Arial" w:hAnsi="Arial" w:cs="Arial"/>
        </w:rPr>
        <w:t>08</w:t>
      </w:r>
      <w:r w:rsidRPr="006764A3">
        <w:rPr>
          <w:rFonts w:ascii="Arial" w:hAnsi="Arial" w:cs="Arial"/>
        </w:rPr>
        <w:t xml:space="preserve"> </w:t>
      </w:r>
      <w:r>
        <w:rPr>
          <w:rFonts w:ascii="Arial" w:hAnsi="Arial" w:cs="Arial"/>
        </w:rPr>
        <w:t xml:space="preserve">Enterprise </w:t>
      </w:r>
      <w:r w:rsidRPr="006764A3">
        <w:rPr>
          <w:rFonts w:ascii="Arial" w:hAnsi="Arial" w:cs="Arial"/>
        </w:rPr>
        <w:t>Risk Response Plan</w:t>
      </w:r>
      <w:r>
        <w:rPr>
          <w:rFonts w:ascii="Arial" w:hAnsi="Arial" w:cs="Arial"/>
        </w:rPr>
        <w:t xml:space="preserve"> </w:t>
      </w:r>
    </w:p>
    <w:p w14:paraId="02FFC629" w14:textId="77777777" w:rsidR="00647C97" w:rsidRDefault="00647C97" w:rsidP="00DA61CB">
      <w:pPr>
        <w:spacing w:after="0" w:line="240" w:lineRule="auto"/>
        <w:rPr>
          <w:rFonts w:ascii="Arial" w:hAnsi="Arial" w:cs="Arial"/>
          <w:b/>
          <w:bCs/>
          <w:color w:val="000000"/>
        </w:rPr>
      </w:pPr>
    </w:p>
    <w:p w14:paraId="6E1890E7" w14:textId="36F57E6C" w:rsidR="00DA61CB" w:rsidRDefault="00DA61CB" w:rsidP="00DA61CB">
      <w:pPr>
        <w:spacing w:after="0" w:line="240" w:lineRule="auto"/>
        <w:rPr>
          <w:rFonts w:ascii="Arial" w:hAnsi="Arial" w:cs="Arial"/>
          <w:color w:val="000000"/>
        </w:rPr>
      </w:pPr>
      <w:r w:rsidRPr="00A43A3B">
        <w:rPr>
          <w:rFonts w:ascii="Arial" w:hAnsi="Arial" w:cs="Arial"/>
          <w:b/>
          <w:bCs/>
          <w:color w:val="000000"/>
        </w:rPr>
        <w:t>d</w:t>
      </w:r>
      <w:r w:rsidRPr="00A97D58">
        <w:rPr>
          <w:rFonts w:ascii="Arial" w:hAnsi="Arial" w:cs="Arial"/>
          <w:b/>
          <w:bCs/>
          <w:color w:val="000000"/>
        </w:rPr>
        <w:t>.</w:t>
      </w:r>
      <w:r w:rsidRPr="006764A3">
        <w:rPr>
          <w:rFonts w:ascii="Arial" w:hAnsi="Arial" w:cs="Arial"/>
          <w:color w:val="000000"/>
        </w:rPr>
        <w:t xml:space="preserve"> </w:t>
      </w:r>
      <w:r w:rsidRPr="006764A3">
        <w:rPr>
          <w:rFonts w:ascii="Arial" w:hAnsi="Arial" w:cs="Arial"/>
          <w:b/>
          <w:bCs/>
        </w:rPr>
        <w:t xml:space="preserve">Risk </w:t>
      </w:r>
      <w:r>
        <w:rPr>
          <w:rFonts w:ascii="Arial" w:hAnsi="Arial" w:cs="Arial"/>
          <w:b/>
          <w:bCs/>
        </w:rPr>
        <w:t>Reporting</w:t>
      </w:r>
      <w:r w:rsidRPr="006764A3">
        <w:rPr>
          <w:rFonts w:ascii="Arial" w:hAnsi="Arial" w:cs="Arial"/>
          <w:color w:val="000000"/>
        </w:rPr>
        <w:t xml:space="preserve">: </w:t>
      </w:r>
      <w:r>
        <w:rPr>
          <w:rFonts w:ascii="Arial" w:hAnsi="Arial" w:cs="Arial"/>
          <w:color w:val="000000"/>
        </w:rPr>
        <w:t xml:space="preserve">The Contractor must produce a total of three (3) reports annually–two (2) reports based on the semi-annual Enterprise Risk Assessment and one (1) report based on the annual Fraud Risk Assessment–including documents and/or artifacts that support the reports. Additionally, the Contractor must also produce approximately twelve (12) </w:t>
      </w:r>
      <w:r w:rsidR="00A35079">
        <w:rPr>
          <w:rFonts w:ascii="Arial" w:hAnsi="Arial" w:cs="Arial"/>
          <w:color w:val="000000"/>
        </w:rPr>
        <w:t>c</w:t>
      </w:r>
      <w:r>
        <w:rPr>
          <w:rFonts w:ascii="Arial" w:hAnsi="Arial" w:cs="Arial"/>
          <w:color w:val="000000"/>
        </w:rPr>
        <w:t xml:space="preserve">hange </w:t>
      </w:r>
      <w:r w:rsidR="00A35079">
        <w:rPr>
          <w:rFonts w:ascii="Arial" w:hAnsi="Arial" w:cs="Arial"/>
          <w:color w:val="000000"/>
        </w:rPr>
        <w:t>a</w:t>
      </w:r>
      <w:r>
        <w:rPr>
          <w:rFonts w:ascii="Arial" w:hAnsi="Arial" w:cs="Arial"/>
          <w:color w:val="000000"/>
        </w:rPr>
        <w:t xml:space="preserve">ssessment </w:t>
      </w:r>
      <w:r w:rsidR="00A35079">
        <w:rPr>
          <w:rFonts w:ascii="Arial" w:hAnsi="Arial" w:cs="Arial"/>
          <w:color w:val="000000"/>
        </w:rPr>
        <w:t>s</w:t>
      </w:r>
      <w:r>
        <w:rPr>
          <w:rFonts w:ascii="Arial" w:hAnsi="Arial" w:cs="Arial"/>
          <w:color w:val="000000"/>
        </w:rPr>
        <w:t xml:space="preserve">ummaries based on assessments related to the changes in the internal and external </w:t>
      </w:r>
      <w:r>
        <w:rPr>
          <w:rFonts w:ascii="Arial" w:hAnsi="Arial" w:cs="Arial"/>
          <w:color w:val="000000"/>
        </w:rPr>
        <w:lastRenderedPageBreak/>
        <w:t>environments. These summaries must be timely, succinct and monitored outside the normal assessment cadence (i.e., enterprise and fraud risk assessments). Information contained in the reports and summaries must be integrated into the ERM Program (e.g., dashboards, risk appetite, etc.)</w:t>
      </w:r>
    </w:p>
    <w:p w14:paraId="3F7BECEC" w14:textId="77777777" w:rsidR="00DA61CB" w:rsidRDefault="00DA61CB" w:rsidP="00DA61CB">
      <w:pPr>
        <w:spacing w:after="0" w:line="240" w:lineRule="auto"/>
        <w:rPr>
          <w:rFonts w:ascii="Arial" w:hAnsi="Arial" w:cs="Arial"/>
          <w:color w:val="000000"/>
        </w:rPr>
      </w:pPr>
    </w:p>
    <w:p w14:paraId="103CEF15" w14:textId="11BED7BA" w:rsidR="00DA61CB" w:rsidRDefault="23BC2B82">
      <w:pPr>
        <w:pStyle w:val="ListParagraph"/>
        <w:numPr>
          <w:ilvl w:val="0"/>
          <w:numId w:val="33"/>
        </w:numPr>
        <w:spacing w:after="0" w:line="240" w:lineRule="auto"/>
        <w:rPr>
          <w:rFonts w:ascii="Arial" w:hAnsi="Arial" w:cs="Arial"/>
          <w:color w:val="000000" w:themeColor="text1"/>
        </w:rPr>
      </w:pPr>
      <w:r w:rsidRPr="2B2F2D0C">
        <w:rPr>
          <w:rFonts w:ascii="Arial" w:hAnsi="Arial" w:cs="Arial"/>
          <w:color w:val="000000" w:themeColor="text1"/>
        </w:rPr>
        <w:t>The Contractor shall produce three (3) risk reports annually</w:t>
      </w:r>
      <w:r w:rsidR="6F37E676" w:rsidRPr="2B2F2D0C">
        <w:rPr>
          <w:rFonts w:ascii="Arial" w:hAnsi="Arial" w:cs="Arial"/>
          <w:color w:val="000000" w:themeColor="text1"/>
        </w:rPr>
        <w:t>–t</w:t>
      </w:r>
      <w:r w:rsidR="0E6A6705" w:rsidRPr="2B2F2D0C">
        <w:rPr>
          <w:rFonts w:ascii="Arial" w:hAnsi="Arial" w:cs="Arial"/>
          <w:color w:val="000000" w:themeColor="text1"/>
        </w:rPr>
        <w:t xml:space="preserve">wo (2) </w:t>
      </w:r>
      <w:r w:rsidRPr="2B2F2D0C">
        <w:rPr>
          <w:rFonts w:ascii="Arial" w:hAnsi="Arial" w:cs="Arial"/>
          <w:color w:val="000000" w:themeColor="text1"/>
        </w:rPr>
        <w:t xml:space="preserve">for the </w:t>
      </w:r>
      <w:r w:rsidR="3E9676B6" w:rsidRPr="2B2F2D0C">
        <w:rPr>
          <w:rFonts w:ascii="Arial" w:hAnsi="Arial" w:cs="Arial"/>
          <w:color w:val="000000" w:themeColor="text1"/>
        </w:rPr>
        <w:t xml:space="preserve">semi-annual </w:t>
      </w:r>
      <w:r w:rsidRPr="2B2F2D0C">
        <w:rPr>
          <w:rFonts w:ascii="Arial" w:hAnsi="Arial" w:cs="Arial"/>
          <w:color w:val="000000" w:themeColor="text1"/>
        </w:rPr>
        <w:t xml:space="preserve">enterprise risk </w:t>
      </w:r>
      <w:r w:rsidR="3212419D" w:rsidRPr="2B2F2D0C">
        <w:rPr>
          <w:rFonts w:ascii="Arial" w:hAnsi="Arial" w:cs="Arial"/>
          <w:color w:val="000000" w:themeColor="text1"/>
        </w:rPr>
        <w:t>assessments</w:t>
      </w:r>
      <w:r w:rsidR="17453865" w:rsidRPr="2B2F2D0C">
        <w:rPr>
          <w:rFonts w:ascii="Arial" w:hAnsi="Arial" w:cs="Arial"/>
          <w:color w:val="000000" w:themeColor="text1"/>
        </w:rPr>
        <w:t xml:space="preserve"> </w:t>
      </w:r>
      <w:r w:rsidRPr="2B2F2D0C">
        <w:rPr>
          <w:rFonts w:ascii="Arial" w:hAnsi="Arial" w:cs="Arial"/>
          <w:color w:val="000000" w:themeColor="text1"/>
        </w:rPr>
        <w:t xml:space="preserve">and </w:t>
      </w:r>
      <w:r w:rsidR="3F46D747" w:rsidRPr="2B2F2D0C">
        <w:rPr>
          <w:rFonts w:ascii="Arial" w:hAnsi="Arial" w:cs="Arial"/>
          <w:color w:val="000000" w:themeColor="text1"/>
        </w:rPr>
        <w:t xml:space="preserve">one </w:t>
      </w:r>
      <w:r w:rsidR="28A8271A" w:rsidRPr="2B2F2D0C">
        <w:rPr>
          <w:rFonts w:ascii="Arial" w:hAnsi="Arial" w:cs="Arial"/>
          <w:color w:val="000000" w:themeColor="text1"/>
        </w:rPr>
        <w:t xml:space="preserve">(1) for the </w:t>
      </w:r>
      <w:r w:rsidRPr="2B2F2D0C">
        <w:rPr>
          <w:rFonts w:ascii="Arial" w:hAnsi="Arial" w:cs="Arial"/>
          <w:color w:val="000000" w:themeColor="text1"/>
        </w:rPr>
        <w:t>fraud risk assessment. Reports must include the following</w:t>
      </w:r>
      <w:r w:rsidR="5BC1B385" w:rsidRPr="2B2F2D0C">
        <w:rPr>
          <w:rFonts w:ascii="Arial" w:hAnsi="Arial" w:cs="Arial"/>
          <w:color w:val="000000" w:themeColor="text1"/>
        </w:rPr>
        <w:t xml:space="preserve"> supporting workpapers</w:t>
      </w:r>
      <w:r w:rsidRPr="2B2F2D0C">
        <w:rPr>
          <w:rFonts w:ascii="Arial" w:hAnsi="Arial" w:cs="Arial"/>
          <w:color w:val="000000" w:themeColor="text1"/>
        </w:rPr>
        <w:t>, at a minimum:</w:t>
      </w:r>
    </w:p>
    <w:p w14:paraId="0CACA7D6" w14:textId="77777777" w:rsidR="00DA61CB" w:rsidRDefault="00DA61CB" w:rsidP="00DA61CB">
      <w:pPr>
        <w:pStyle w:val="ListParagraph"/>
        <w:numPr>
          <w:ilvl w:val="0"/>
          <w:numId w:val="34"/>
        </w:numPr>
        <w:spacing w:after="0" w:line="240" w:lineRule="auto"/>
        <w:rPr>
          <w:rFonts w:ascii="Arial" w:hAnsi="Arial" w:cs="Arial"/>
          <w:color w:val="000000"/>
        </w:rPr>
      </w:pPr>
      <w:r>
        <w:rPr>
          <w:rFonts w:ascii="Arial" w:hAnsi="Arial" w:cs="Arial"/>
          <w:color w:val="000000"/>
        </w:rPr>
        <w:t>Risk assessments results (e.g., quantitative and qualitative analyses, identification of risks, controls, findings, observations, etc.).</w:t>
      </w:r>
    </w:p>
    <w:p w14:paraId="56AF80DA" w14:textId="77777777" w:rsidR="00DA61CB" w:rsidRDefault="00DA61CB" w:rsidP="00DA61CB">
      <w:pPr>
        <w:pStyle w:val="ListParagraph"/>
        <w:numPr>
          <w:ilvl w:val="0"/>
          <w:numId w:val="34"/>
        </w:numPr>
        <w:spacing w:after="0" w:line="240" w:lineRule="auto"/>
        <w:rPr>
          <w:rFonts w:ascii="Arial" w:hAnsi="Arial" w:cs="Arial"/>
          <w:color w:val="000000"/>
        </w:rPr>
      </w:pPr>
      <w:r>
        <w:rPr>
          <w:rFonts w:ascii="Arial" w:hAnsi="Arial" w:cs="Arial"/>
          <w:color w:val="000000"/>
        </w:rPr>
        <w:t>Documents detailing the design, implementation and operating effectiveness of the internal control system, including rationale and/or decisions for internal control components or principles that are ineffective.</w:t>
      </w:r>
    </w:p>
    <w:p w14:paraId="25EF094F" w14:textId="77777777" w:rsidR="00DA61CB" w:rsidRDefault="00DA61CB" w:rsidP="00DA61CB">
      <w:pPr>
        <w:pStyle w:val="ListParagraph"/>
        <w:numPr>
          <w:ilvl w:val="0"/>
          <w:numId w:val="34"/>
        </w:numPr>
        <w:spacing w:after="0" w:line="240" w:lineRule="auto"/>
        <w:rPr>
          <w:rFonts w:ascii="Arial" w:hAnsi="Arial" w:cs="Arial"/>
          <w:color w:val="000000"/>
        </w:rPr>
      </w:pPr>
      <w:r>
        <w:rPr>
          <w:rFonts w:ascii="Arial" w:hAnsi="Arial" w:cs="Arial"/>
          <w:color w:val="000000"/>
        </w:rPr>
        <w:t>Results from ongoing monitoring activities, changes in the internal and external risk environments and evaluation determinations regarding internal control issues.</w:t>
      </w:r>
    </w:p>
    <w:p w14:paraId="5E44D491" w14:textId="6480ED4B" w:rsidR="00DA61CB" w:rsidRDefault="00DA61CB" w:rsidP="00DA61CB">
      <w:pPr>
        <w:pStyle w:val="ListParagraph"/>
        <w:numPr>
          <w:ilvl w:val="0"/>
          <w:numId w:val="34"/>
        </w:numPr>
        <w:spacing w:after="0" w:line="240" w:lineRule="auto"/>
        <w:rPr>
          <w:rFonts w:ascii="Arial" w:hAnsi="Arial" w:cs="Arial"/>
          <w:color w:val="000000"/>
        </w:rPr>
      </w:pPr>
      <w:r>
        <w:rPr>
          <w:rFonts w:ascii="Arial" w:hAnsi="Arial" w:cs="Arial"/>
          <w:color w:val="000000"/>
        </w:rPr>
        <w:t>The status of response activities (e.g., corrective action plans, process improvement plans, risk acceptance memorandums, etc.) completed, in</w:t>
      </w:r>
      <w:r w:rsidR="00ED7FA6">
        <w:rPr>
          <w:rFonts w:ascii="Arial" w:hAnsi="Arial" w:cs="Arial"/>
          <w:color w:val="000000"/>
        </w:rPr>
        <w:t>-</w:t>
      </w:r>
      <w:r>
        <w:rPr>
          <w:rFonts w:ascii="Arial" w:hAnsi="Arial" w:cs="Arial"/>
          <w:color w:val="000000"/>
        </w:rPr>
        <w:t xml:space="preserve">progress or planned. </w:t>
      </w:r>
    </w:p>
    <w:p w14:paraId="119BB9B6" w14:textId="77777777" w:rsidR="00DA61CB" w:rsidRPr="00A43A3B" w:rsidRDefault="00DA61CB" w:rsidP="00DA61CB">
      <w:pPr>
        <w:spacing w:after="0" w:line="240" w:lineRule="auto"/>
        <w:rPr>
          <w:rFonts w:ascii="Arial" w:hAnsi="Arial" w:cs="Arial"/>
          <w:color w:val="000000"/>
        </w:rPr>
      </w:pPr>
    </w:p>
    <w:p w14:paraId="1E303856" w14:textId="08325611" w:rsidR="00DA61CB" w:rsidRDefault="23BC2B82" w:rsidP="00DA61CB">
      <w:pPr>
        <w:pStyle w:val="ListParagraph"/>
        <w:numPr>
          <w:ilvl w:val="0"/>
          <w:numId w:val="33"/>
        </w:numPr>
        <w:spacing w:after="0" w:line="240" w:lineRule="auto"/>
        <w:rPr>
          <w:rFonts w:ascii="Arial" w:hAnsi="Arial" w:cs="Arial"/>
          <w:color w:val="000000"/>
        </w:rPr>
      </w:pPr>
      <w:r w:rsidRPr="2B2F2D0C">
        <w:rPr>
          <w:rFonts w:ascii="Arial" w:hAnsi="Arial" w:cs="Arial"/>
          <w:color w:val="000000" w:themeColor="text1"/>
        </w:rPr>
        <w:t xml:space="preserve">The Contractor shall produce summaries based on their change assessment analyses and evaluations. Ginnie Mae estimates approximately one (1) </w:t>
      </w:r>
      <w:r w:rsidR="4F96CE2E" w:rsidRPr="2B2F2D0C">
        <w:rPr>
          <w:rFonts w:ascii="Arial" w:hAnsi="Arial" w:cs="Arial"/>
          <w:color w:val="000000" w:themeColor="text1"/>
        </w:rPr>
        <w:t>c</w:t>
      </w:r>
      <w:r w:rsidRPr="2B2F2D0C">
        <w:rPr>
          <w:rFonts w:ascii="Arial" w:hAnsi="Arial" w:cs="Arial"/>
          <w:color w:val="000000" w:themeColor="text1"/>
        </w:rPr>
        <w:t xml:space="preserve">hange </w:t>
      </w:r>
      <w:r w:rsidR="4F96CE2E" w:rsidRPr="2B2F2D0C">
        <w:rPr>
          <w:rFonts w:ascii="Arial" w:hAnsi="Arial" w:cs="Arial"/>
          <w:color w:val="000000" w:themeColor="text1"/>
        </w:rPr>
        <w:t>a</w:t>
      </w:r>
      <w:r w:rsidRPr="2B2F2D0C">
        <w:rPr>
          <w:rFonts w:ascii="Arial" w:hAnsi="Arial" w:cs="Arial"/>
          <w:color w:val="000000" w:themeColor="text1"/>
        </w:rPr>
        <w:t xml:space="preserve">ssessment </w:t>
      </w:r>
      <w:r w:rsidR="4F96CE2E" w:rsidRPr="2B2F2D0C">
        <w:rPr>
          <w:rFonts w:ascii="Arial" w:hAnsi="Arial" w:cs="Arial"/>
          <w:color w:val="000000" w:themeColor="text1"/>
        </w:rPr>
        <w:t>s</w:t>
      </w:r>
      <w:r w:rsidRPr="2B2F2D0C">
        <w:rPr>
          <w:rFonts w:ascii="Arial" w:hAnsi="Arial" w:cs="Arial"/>
          <w:color w:val="000000" w:themeColor="text1"/>
        </w:rPr>
        <w:t xml:space="preserve">ummary per month and/or twelve (12) per year, subject to change. The summaries must provide context, enable the organization to determine the appropriate response and allow </w:t>
      </w:r>
      <w:r w:rsidR="1ABB764D" w:rsidRPr="2B2F2D0C">
        <w:rPr>
          <w:rFonts w:ascii="Arial" w:hAnsi="Arial" w:cs="Arial"/>
          <w:color w:val="000000" w:themeColor="text1"/>
        </w:rPr>
        <w:t>monitoring</w:t>
      </w:r>
      <w:r w:rsidRPr="2B2F2D0C">
        <w:rPr>
          <w:rFonts w:ascii="Arial" w:hAnsi="Arial" w:cs="Arial"/>
          <w:color w:val="000000" w:themeColor="text1"/>
        </w:rPr>
        <w:t xml:space="preserve"> of the issue. Summary contents are subject to </w:t>
      </w:r>
      <w:r w:rsidR="1ABB764D" w:rsidRPr="2B2F2D0C">
        <w:rPr>
          <w:rFonts w:ascii="Arial" w:hAnsi="Arial" w:cs="Arial"/>
          <w:color w:val="000000" w:themeColor="text1"/>
        </w:rPr>
        <w:t>change,</w:t>
      </w:r>
      <w:r w:rsidRPr="2B2F2D0C">
        <w:rPr>
          <w:rFonts w:ascii="Arial" w:hAnsi="Arial" w:cs="Arial"/>
          <w:color w:val="000000" w:themeColor="text1"/>
        </w:rPr>
        <w:t xml:space="preserve"> but the level of effort will be significantly less than the enterprise and fraud risk assessments but on a quicker turnaround timeframe.</w:t>
      </w:r>
      <w:r w:rsidR="1ABB764D" w:rsidRPr="2B2F2D0C">
        <w:rPr>
          <w:rFonts w:ascii="Arial" w:hAnsi="Arial" w:cs="Arial"/>
          <w:color w:val="000000" w:themeColor="text1"/>
        </w:rPr>
        <w:t xml:space="preserve"> All </w:t>
      </w:r>
      <w:r w:rsidR="48D57953" w:rsidRPr="2B2F2D0C">
        <w:rPr>
          <w:rFonts w:ascii="Arial" w:hAnsi="Arial" w:cs="Arial"/>
          <w:color w:val="000000" w:themeColor="text1"/>
        </w:rPr>
        <w:t>change assessment summary information must be integrated and incorporated into risk communications (e.g., dashboards, reports, etc.).</w:t>
      </w:r>
      <w:r w:rsidRPr="2B2F2D0C">
        <w:rPr>
          <w:rFonts w:ascii="Arial" w:hAnsi="Arial" w:cs="Arial"/>
          <w:color w:val="000000" w:themeColor="text1"/>
        </w:rPr>
        <w:t xml:space="preserve">   </w:t>
      </w:r>
    </w:p>
    <w:p w14:paraId="3AEDFE14" w14:textId="77777777" w:rsidR="00DA61CB" w:rsidRDefault="00DA61CB" w:rsidP="00DA61CB">
      <w:pPr>
        <w:pStyle w:val="ListParagraph"/>
        <w:spacing w:after="0" w:line="240" w:lineRule="auto"/>
        <w:rPr>
          <w:rFonts w:ascii="Arial" w:hAnsi="Arial" w:cs="Arial"/>
          <w:color w:val="000000"/>
        </w:rPr>
      </w:pPr>
    </w:p>
    <w:p w14:paraId="57392001" w14:textId="181E57D4" w:rsidR="00DA61CB" w:rsidRDefault="00DA61CB" w:rsidP="00DA61CB">
      <w:pPr>
        <w:pStyle w:val="ListParagraph"/>
        <w:numPr>
          <w:ilvl w:val="0"/>
          <w:numId w:val="33"/>
        </w:numPr>
        <w:spacing w:after="0" w:line="240" w:lineRule="auto"/>
        <w:rPr>
          <w:rFonts w:ascii="Arial" w:hAnsi="Arial" w:cs="Arial"/>
          <w:color w:val="000000"/>
        </w:rPr>
      </w:pPr>
      <w:r>
        <w:rPr>
          <w:rFonts w:ascii="Arial" w:hAnsi="Arial" w:cs="Arial"/>
          <w:color w:val="000000"/>
        </w:rPr>
        <w:t xml:space="preserve">The Contractor must integrate </w:t>
      </w:r>
      <w:r w:rsidR="00BC5646">
        <w:rPr>
          <w:rFonts w:ascii="Arial" w:hAnsi="Arial" w:cs="Arial"/>
          <w:color w:val="000000"/>
        </w:rPr>
        <w:t xml:space="preserve">all </w:t>
      </w:r>
      <w:r w:rsidR="009F6F35">
        <w:rPr>
          <w:rFonts w:ascii="Arial" w:hAnsi="Arial" w:cs="Arial"/>
          <w:color w:val="000000"/>
        </w:rPr>
        <w:t xml:space="preserve">relevant </w:t>
      </w:r>
      <w:r>
        <w:rPr>
          <w:rFonts w:ascii="Arial" w:hAnsi="Arial" w:cs="Arial"/>
          <w:color w:val="000000"/>
        </w:rPr>
        <w:t xml:space="preserve">risk information into ERM dashboards described in 5.2.1.c.- Risk Dashboards.  </w:t>
      </w:r>
    </w:p>
    <w:p w14:paraId="458D9EEE" w14:textId="77777777" w:rsidR="00DA61CB" w:rsidRDefault="00DA61CB" w:rsidP="00DA61CB">
      <w:pPr>
        <w:spacing w:after="0" w:line="240" w:lineRule="auto"/>
        <w:rPr>
          <w:rFonts w:ascii="Arial" w:hAnsi="Arial" w:cs="Arial"/>
          <w:color w:val="000000"/>
        </w:rPr>
      </w:pPr>
    </w:p>
    <w:p w14:paraId="6AD0B609" w14:textId="77777777" w:rsidR="00BC1930" w:rsidRPr="006764A3" w:rsidRDefault="00BC1930" w:rsidP="00DA61CB">
      <w:pPr>
        <w:spacing w:after="0" w:line="240" w:lineRule="auto"/>
        <w:rPr>
          <w:rFonts w:ascii="Arial" w:hAnsi="Arial" w:cs="Arial"/>
          <w:color w:val="000000"/>
        </w:rPr>
      </w:pPr>
    </w:p>
    <w:p w14:paraId="6516DEC2" w14:textId="77777777" w:rsidR="00DA61CB" w:rsidRDefault="00DA61CB" w:rsidP="00DA61CB">
      <w:pPr>
        <w:spacing w:after="0" w:line="240" w:lineRule="auto"/>
        <w:contextualSpacing/>
        <w:rPr>
          <w:rFonts w:ascii="Arial" w:eastAsia="Times New Roman" w:hAnsi="Arial" w:cs="Arial"/>
          <w:u w:val="single"/>
        </w:rPr>
      </w:pPr>
      <w:r w:rsidRPr="006764A3">
        <w:rPr>
          <w:rFonts w:ascii="Arial" w:eastAsia="Times New Roman" w:hAnsi="Arial" w:cs="Arial"/>
          <w:u w:val="single"/>
        </w:rPr>
        <w:t>Performance Standards</w:t>
      </w:r>
    </w:p>
    <w:p w14:paraId="697367B8" w14:textId="77777777" w:rsidR="00647C97" w:rsidRPr="001C7C89" w:rsidRDefault="00647C97" w:rsidP="00BC1930">
      <w:pPr>
        <w:pStyle w:val="ListParagraph"/>
        <w:numPr>
          <w:ilvl w:val="0"/>
          <w:numId w:val="86"/>
        </w:numPr>
        <w:spacing w:after="0" w:line="240" w:lineRule="auto"/>
        <w:rPr>
          <w:rFonts w:ascii="Arial" w:hAnsi="Arial" w:cs="Arial"/>
        </w:rPr>
      </w:pPr>
      <w:r w:rsidRPr="2B2F2D0C">
        <w:rPr>
          <w:rFonts w:ascii="Arial" w:hAnsi="Arial" w:cs="Arial"/>
        </w:rPr>
        <w:t>Standard: The Enterprise Risk Profile Report comprehensively includes relevant information that informs and increases awareness of Ginnie Mae’s internal and external enterprise risk environment, including ensuring compliance with applicable reporting requirements</w:t>
      </w:r>
    </w:p>
    <w:p w14:paraId="76D0195A" w14:textId="0B5EDB5C" w:rsidR="00647C97"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28698F0D" w14:textId="77777777" w:rsidR="00647C97" w:rsidRPr="001C7C89" w:rsidRDefault="00647C97" w:rsidP="00647C97">
      <w:pPr>
        <w:pStyle w:val="ListParagraph"/>
        <w:spacing w:after="0" w:line="240" w:lineRule="auto"/>
        <w:rPr>
          <w:rFonts w:ascii="Arial" w:hAnsi="Arial" w:cs="Arial"/>
        </w:rPr>
      </w:pPr>
    </w:p>
    <w:p w14:paraId="624D8986" w14:textId="77777777" w:rsidR="00647C97" w:rsidRPr="001C7C89" w:rsidRDefault="00647C97" w:rsidP="00647C97">
      <w:pPr>
        <w:pStyle w:val="ListParagraph"/>
        <w:numPr>
          <w:ilvl w:val="0"/>
          <w:numId w:val="86"/>
        </w:numPr>
        <w:spacing w:after="0" w:line="240" w:lineRule="auto"/>
        <w:rPr>
          <w:rFonts w:ascii="Arial" w:hAnsi="Arial" w:cs="Arial"/>
        </w:rPr>
      </w:pPr>
      <w:r w:rsidRPr="2B2F2D0C">
        <w:rPr>
          <w:rFonts w:ascii="Arial" w:hAnsi="Arial" w:cs="Arial"/>
        </w:rPr>
        <w:t xml:space="preserve">Standard: The Enterprise Risk Profile Report, and associated activities, are completed </w:t>
      </w:r>
      <w:r w:rsidRPr="2B2F2D0C">
        <w:rPr>
          <w:rFonts w:ascii="Arial" w:hAnsi="Arial" w:cs="Arial"/>
          <w:color w:val="000000" w:themeColor="text1"/>
        </w:rPr>
        <w:t>and delivered</w:t>
      </w:r>
      <w:r w:rsidRPr="2B2F2D0C">
        <w:rPr>
          <w:rFonts w:ascii="Arial" w:hAnsi="Arial" w:cs="Arial"/>
        </w:rPr>
        <w:t xml:space="preserve"> in accordance with the PWP.</w:t>
      </w:r>
    </w:p>
    <w:p w14:paraId="7B98107B" w14:textId="53A1B637" w:rsidR="00647C97"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13BD4748" w14:textId="77777777" w:rsidR="00647C97" w:rsidRPr="001C7C89" w:rsidRDefault="00647C97" w:rsidP="00647C97">
      <w:pPr>
        <w:pStyle w:val="ListParagraph"/>
        <w:spacing w:after="0" w:line="240" w:lineRule="auto"/>
        <w:rPr>
          <w:rFonts w:ascii="Arial" w:hAnsi="Arial" w:cs="Arial"/>
        </w:rPr>
      </w:pPr>
    </w:p>
    <w:p w14:paraId="09FE7046" w14:textId="77777777" w:rsidR="00647C97" w:rsidRPr="001C7C89" w:rsidRDefault="00647C97" w:rsidP="00647C97">
      <w:pPr>
        <w:pStyle w:val="ListParagraph"/>
        <w:numPr>
          <w:ilvl w:val="0"/>
          <w:numId w:val="86"/>
        </w:numPr>
        <w:spacing w:after="0" w:line="240" w:lineRule="auto"/>
        <w:rPr>
          <w:rFonts w:ascii="Arial" w:hAnsi="Arial" w:cs="Arial"/>
        </w:rPr>
      </w:pPr>
      <w:r w:rsidRPr="2B2F2D0C">
        <w:rPr>
          <w:rFonts w:ascii="Arial" w:hAnsi="Arial" w:cs="Arial"/>
        </w:rPr>
        <w:t>Standard: The Enterprise Risk Response Plan includes all data and/or information required to re-create and/or modify deliverables, without contractor assistance.</w:t>
      </w:r>
    </w:p>
    <w:p w14:paraId="2606B7BB" w14:textId="0125E495" w:rsidR="00647C97"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6AC34EA2" w14:textId="77777777" w:rsidR="00647C97" w:rsidRPr="001C7C89" w:rsidRDefault="00647C97" w:rsidP="00647C97">
      <w:pPr>
        <w:pStyle w:val="ListParagraph"/>
        <w:spacing w:after="0" w:line="240" w:lineRule="auto"/>
        <w:rPr>
          <w:rFonts w:ascii="Arial" w:hAnsi="Arial" w:cs="Arial"/>
        </w:rPr>
      </w:pPr>
    </w:p>
    <w:p w14:paraId="3DE9A4CA" w14:textId="77777777" w:rsidR="00647C97" w:rsidRPr="001C7C89" w:rsidRDefault="00647C97" w:rsidP="00647C97">
      <w:pPr>
        <w:pStyle w:val="ListParagraph"/>
        <w:numPr>
          <w:ilvl w:val="0"/>
          <w:numId w:val="86"/>
        </w:numPr>
        <w:spacing w:after="0" w:line="240" w:lineRule="auto"/>
        <w:rPr>
          <w:rFonts w:ascii="Arial" w:hAnsi="Arial" w:cs="Arial"/>
        </w:rPr>
      </w:pPr>
      <w:r w:rsidRPr="2B2F2D0C">
        <w:rPr>
          <w:rFonts w:ascii="Arial" w:hAnsi="Arial" w:cs="Arial"/>
        </w:rPr>
        <w:t>Standard: The Fraud Risk Profile Report comprehensively includes relevant information that informs and increases awareness of Ginnie Mae’s internal and external fraud risk environment, including ensuring compliance with applicable reporting requirements</w:t>
      </w:r>
    </w:p>
    <w:p w14:paraId="3265FE0C" w14:textId="4763A55C" w:rsidR="00647C97" w:rsidRPr="001C7C89" w:rsidRDefault="00647C97" w:rsidP="00BC1930">
      <w:pPr>
        <w:pStyle w:val="ListParagraph"/>
        <w:spacing w:after="0" w:line="240" w:lineRule="auto"/>
        <w:rPr>
          <w:rFonts w:ascii="Arial" w:hAnsi="Arial" w:cs="Arial"/>
        </w:rPr>
      </w:pPr>
      <w:r w:rsidRPr="2B2F2D0C">
        <w:rPr>
          <w:rFonts w:ascii="Arial" w:hAnsi="Arial" w:cs="Arial"/>
        </w:rPr>
        <w:lastRenderedPageBreak/>
        <w:t>AQL: Zero deviation, unless discussed and agreed to by all parties.</w:t>
      </w:r>
    </w:p>
    <w:p w14:paraId="0DCFF09F" w14:textId="77777777" w:rsidR="00647C97" w:rsidRPr="001C7C89" w:rsidRDefault="00647C97" w:rsidP="00647C97">
      <w:pPr>
        <w:pStyle w:val="ListParagraph"/>
        <w:spacing w:after="0" w:line="240" w:lineRule="auto"/>
        <w:ind w:hanging="360"/>
        <w:rPr>
          <w:rFonts w:ascii="Arial" w:hAnsi="Arial" w:cs="Arial"/>
        </w:rPr>
      </w:pPr>
    </w:p>
    <w:p w14:paraId="181FDFDA" w14:textId="77777777" w:rsidR="00647C97" w:rsidRPr="001C7C89" w:rsidRDefault="00647C97" w:rsidP="00647C97">
      <w:pPr>
        <w:pStyle w:val="ListParagraph"/>
        <w:numPr>
          <w:ilvl w:val="0"/>
          <w:numId w:val="86"/>
        </w:numPr>
        <w:spacing w:after="0" w:line="240" w:lineRule="auto"/>
        <w:rPr>
          <w:rFonts w:ascii="Arial" w:hAnsi="Arial" w:cs="Arial"/>
        </w:rPr>
      </w:pPr>
      <w:r w:rsidRPr="2B2F2D0C">
        <w:rPr>
          <w:rFonts w:ascii="Arial" w:hAnsi="Arial" w:cs="Arial"/>
        </w:rPr>
        <w:t xml:space="preserve">Standard: The Fraud Risk Profile Report,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52BE0F77" w14:textId="19DB6B57" w:rsidR="00647C97"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60642C8F" w14:textId="77777777" w:rsidR="00647C97" w:rsidRPr="001C7C89" w:rsidRDefault="00647C97" w:rsidP="00647C97">
      <w:pPr>
        <w:pStyle w:val="ListParagraph"/>
        <w:spacing w:after="0" w:line="240" w:lineRule="auto"/>
        <w:ind w:hanging="360"/>
        <w:rPr>
          <w:rFonts w:ascii="Arial" w:hAnsi="Arial" w:cs="Arial"/>
        </w:rPr>
      </w:pPr>
    </w:p>
    <w:p w14:paraId="3E0BB4BA" w14:textId="77777777" w:rsidR="00647C97" w:rsidRPr="001C7C89" w:rsidRDefault="00647C97" w:rsidP="00647C97">
      <w:pPr>
        <w:pStyle w:val="ListParagraph"/>
        <w:numPr>
          <w:ilvl w:val="0"/>
          <w:numId w:val="86"/>
        </w:numPr>
        <w:spacing w:after="0" w:line="240" w:lineRule="auto"/>
        <w:rPr>
          <w:rFonts w:ascii="Arial" w:hAnsi="Arial" w:cs="Arial"/>
        </w:rPr>
      </w:pPr>
      <w:r w:rsidRPr="2B2F2D0C">
        <w:rPr>
          <w:rFonts w:ascii="Arial" w:hAnsi="Arial" w:cs="Arial"/>
        </w:rPr>
        <w:t>Standard: The Fraud Risk Profile Report includes all data and/or information required to re-create and/or modify deliverables, without contractor assistance.</w:t>
      </w:r>
    </w:p>
    <w:p w14:paraId="23A88A65" w14:textId="77777777" w:rsidR="00647C97"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6A00EEE7" w14:textId="77777777" w:rsidR="00647C97" w:rsidRDefault="00647C97" w:rsidP="00BC1930">
      <w:pPr>
        <w:pStyle w:val="ListParagraph"/>
        <w:spacing w:after="0" w:line="240" w:lineRule="auto"/>
        <w:rPr>
          <w:rFonts w:ascii="Arial" w:hAnsi="Arial" w:cs="Arial"/>
        </w:rPr>
      </w:pPr>
    </w:p>
    <w:p w14:paraId="6B71D43B" w14:textId="77777777" w:rsidR="00647C97" w:rsidRPr="001C7C89" w:rsidRDefault="00647C97" w:rsidP="00647C97">
      <w:pPr>
        <w:pStyle w:val="ListParagraph"/>
        <w:numPr>
          <w:ilvl w:val="0"/>
          <w:numId w:val="86"/>
        </w:numPr>
        <w:spacing w:after="0" w:line="240" w:lineRule="auto"/>
        <w:rPr>
          <w:rFonts w:ascii="Arial" w:hAnsi="Arial" w:cs="Arial"/>
        </w:rPr>
      </w:pPr>
      <w:r w:rsidRPr="2B2F2D0C">
        <w:rPr>
          <w:rFonts w:ascii="Arial" w:hAnsi="Arial" w:cs="Arial"/>
        </w:rPr>
        <w:t>Standard: The Change Assessment Summary comprehensively includes relevant information that informs and increases awareness of Ginnie Mae’s internal and external risk environment, including ensuring compliance with applicable reporting requirements</w:t>
      </w:r>
    </w:p>
    <w:p w14:paraId="6383B876" w14:textId="08E7DCD7" w:rsidR="00647C97"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77FDE03A" w14:textId="77777777" w:rsidR="00647C97" w:rsidRPr="00BC1930" w:rsidRDefault="00647C97" w:rsidP="00DA61CB">
      <w:pPr>
        <w:spacing w:after="0" w:line="240" w:lineRule="auto"/>
        <w:contextualSpacing/>
        <w:rPr>
          <w:rFonts w:ascii="Arial" w:eastAsia="Times New Roman" w:hAnsi="Arial" w:cs="Arial"/>
        </w:rPr>
      </w:pPr>
    </w:p>
    <w:p w14:paraId="19D7F9FE" w14:textId="77777777" w:rsidR="00647C97" w:rsidRPr="001C7C89" w:rsidRDefault="5390E32C" w:rsidP="00647C97">
      <w:pPr>
        <w:pStyle w:val="ListParagraph"/>
        <w:numPr>
          <w:ilvl w:val="0"/>
          <w:numId w:val="86"/>
        </w:numPr>
        <w:spacing w:after="0" w:line="240" w:lineRule="auto"/>
        <w:rPr>
          <w:rFonts w:ascii="Arial" w:hAnsi="Arial" w:cs="Arial"/>
        </w:rPr>
      </w:pPr>
      <w:r w:rsidRPr="2B2F2D0C">
        <w:rPr>
          <w:rFonts w:ascii="Arial" w:hAnsi="Arial" w:cs="Arial"/>
        </w:rPr>
        <w:t xml:space="preserve">Standard: </w:t>
      </w:r>
      <w:r w:rsidR="00647C97" w:rsidRPr="2B2F2D0C">
        <w:rPr>
          <w:rFonts w:ascii="Arial" w:hAnsi="Arial" w:cs="Arial"/>
        </w:rPr>
        <w:t>The Change Assessment Summary, and associated activities, are completed within 30 days, and/or in accordance with the PWP.</w:t>
      </w:r>
    </w:p>
    <w:p w14:paraId="43B56330" w14:textId="6363F009" w:rsidR="00DA61CB"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r w:rsidRPr="2B2F2D0C" w:rsidDel="00647C97">
        <w:rPr>
          <w:rFonts w:ascii="Arial" w:hAnsi="Arial" w:cs="Arial"/>
        </w:rPr>
        <w:t xml:space="preserve"> </w:t>
      </w:r>
      <w:r w:rsidR="6BC5231C" w:rsidRPr="2B2F2D0C">
        <w:rPr>
          <w:rFonts w:ascii="Arial" w:hAnsi="Arial" w:cs="Arial"/>
        </w:rPr>
        <w:t>.</w:t>
      </w:r>
    </w:p>
    <w:p w14:paraId="18472653" w14:textId="20A4993F" w:rsidR="00DA61CB" w:rsidRPr="001C7C89" w:rsidRDefault="00DA61CB" w:rsidP="2B2F2D0C">
      <w:pPr>
        <w:pStyle w:val="ListParagraph"/>
        <w:spacing w:after="0" w:line="240" w:lineRule="auto"/>
        <w:rPr>
          <w:rFonts w:ascii="Arial" w:hAnsi="Arial" w:cs="Arial"/>
        </w:rPr>
      </w:pPr>
    </w:p>
    <w:p w14:paraId="08529DA6" w14:textId="77777777" w:rsidR="00647C97" w:rsidRPr="001C7C89" w:rsidRDefault="6E1031DE" w:rsidP="00647C97">
      <w:pPr>
        <w:pStyle w:val="ListParagraph"/>
        <w:numPr>
          <w:ilvl w:val="0"/>
          <w:numId w:val="86"/>
        </w:numPr>
        <w:spacing w:after="0" w:line="240" w:lineRule="auto"/>
        <w:rPr>
          <w:rFonts w:ascii="Arial" w:hAnsi="Arial" w:cs="Arial"/>
        </w:rPr>
      </w:pPr>
      <w:r w:rsidRPr="2B2F2D0C">
        <w:rPr>
          <w:rFonts w:ascii="Arial" w:hAnsi="Arial" w:cs="Arial"/>
        </w:rPr>
        <w:t xml:space="preserve">Standard: </w:t>
      </w:r>
      <w:r w:rsidR="00647C97" w:rsidRPr="2B2F2D0C">
        <w:rPr>
          <w:rFonts w:ascii="Arial" w:hAnsi="Arial" w:cs="Arial"/>
        </w:rPr>
        <w:t>The Change Assessment Summary includes all data and/or information required to re-create and/or modify deliverables, without contractor assistance.</w:t>
      </w:r>
    </w:p>
    <w:p w14:paraId="68264135" w14:textId="0515DE45" w:rsidR="00DA61CB" w:rsidRPr="001C7C89" w:rsidRDefault="00647C97" w:rsidP="00BC1930">
      <w:pPr>
        <w:pStyle w:val="ListParagraph"/>
        <w:spacing w:after="0" w:line="240" w:lineRule="auto"/>
        <w:rPr>
          <w:rFonts w:ascii="Arial" w:hAnsi="Arial" w:cs="Arial"/>
        </w:rPr>
      </w:pPr>
      <w:r w:rsidRPr="2B2F2D0C">
        <w:rPr>
          <w:rFonts w:ascii="Arial" w:hAnsi="Arial" w:cs="Arial"/>
        </w:rPr>
        <w:t>AQL: Zero deviation, unless discussed and agreed to by all parties</w:t>
      </w:r>
      <w:r w:rsidR="1959EF66" w:rsidRPr="2B2F2D0C">
        <w:rPr>
          <w:rFonts w:ascii="Arial" w:hAnsi="Arial" w:cs="Arial"/>
        </w:rPr>
        <w:t>.</w:t>
      </w:r>
    </w:p>
    <w:p w14:paraId="20E3AFDC" w14:textId="21B9656B" w:rsidR="00DA61CB" w:rsidRPr="001C7C89" w:rsidRDefault="00DA61CB" w:rsidP="00BC1930">
      <w:pPr>
        <w:pStyle w:val="ListParagraph"/>
        <w:spacing w:after="0" w:line="240" w:lineRule="auto"/>
        <w:ind w:hanging="360"/>
        <w:rPr>
          <w:rFonts w:ascii="Arial" w:hAnsi="Arial" w:cs="Arial"/>
        </w:rPr>
      </w:pPr>
    </w:p>
    <w:p w14:paraId="7A542A2F" w14:textId="6FDF25F5" w:rsidR="00DA61CB" w:rsidRDefault="00DA61CB" w:rsidP="00DA61CB">
      <w:pPr>
        <w:spacing w:after="0" w:line="240" w:lineRule="auto"/>
        <w:rPr>
          <w:rFonts w:ascii="Arial" w:hAnsi="Arial" w:cs="Arial"/>
        </w:rPr>
      </w:pPr>
      <w:r w:rsidRPr="006764A3">
        <w:rPr>
          <w:rFonts w:ascii="Arial" w:hAnsi="Arial" w:cs="Arial"/>
          <w:u w:val="single"/>
        </w:rPr>
        <w:t xml:space="preserve">Deliverables   </w:t>
      </w:r>
      <w:r w:rsidRPr="006764A3">
        <w:rPr>
          <w:rFonts w:ascii="Arial" w:hAnsi="Arial" w:cs="Arial"/>
          <w:u w:val="single"/>
        </w:rPr>
        <w:br/>
      </w:r>
      <w:r>
        <w:rPr>
          <w:rFonts w:ascii="Arial" w:hAnsi="Arial" w:cs="Arial"/>
        </w:rPr>
        <w:t xml:space="preserve">A009 Enterprise Risk Profile Report </w:t>
      </w:r>
    </w:p>
    <w:p w14:paraId="09E34A95" w14:textId="77777777" w:rsidR="00DA61CB" w:rsidRDefault="00DA61CB" w:rsidP="00DA61CB">
      <w:pPr>
        <w:spacing w:after="0" w:line="240" w:lineRule="auto"/>
        <w:rPr>
          <w:rFonts w:ascii="Arial" w:hAnsi="Arial" w:cs="Arial"/>
        </w:rPr>
      </w:pPr>
      <w:r>
        <w:rPr>
          <w:rFonts w:ascii="Arial" w:hAnsi="Arial" w:cs="Arial"/>
        </w:rPr>
        <w:t>A010 Fraud Risk Profile Report</w:t>
      </w:r>
    </w:p>
    <w:p w14:paraId="6FB0F331" w14:textId="19C7901F" w:rsidR="00DA61CB" w:rsidRDefault="00DA61CB" w:rsidP="00DA61CB">
      <w:pPr>
        <w:spacing w:after="0" w:line="240" w:lineRule="auto"/>
        <w:rPr>
          <w:rFonts w:ascii="Arial" w:hAnsi="Arial" w:cs="Arial"/>
        </w:rPr>
      </w:pPr>
      <w:r>
        <w:rPr>
          <w:rFonts w:ascii="Arial" w:hAnsi="Arial" w:cs="Arial"/>
        </w:rPr>
        <w:t>A011 Change Assessment Summar</w:t>
      </w:r>
      <w:r w:rsidR="00A35079">
        <w:rPr>
          <w:rFonts w:ascii="Arial" w:hAnsi="Arial" w:cs="Arial"/>
        </w:rPr>
        <w:t>y</w:t>
      </w:r>
    </w:p>
    <w:p w14:paraId="202EA521" w14:textId="33DC80B3" w:rsidR="00C05B65" w:rsidRDefault="00C05B65" w:rsidP="00C05B65">
      <w:pPr>
        <w:keepNext/>
        <w:spacing w:before="240" w:after="60"/>
        <w:outlineLvl w:val="2"/>
        <w:rPr>
          <w:rFonts w:ascii="Arial" w:eastAsia="Times New Roman" w:hAnsi="Arial" w:cs="Arial"/>
          <w:b/>
          <w:bCs/>
          <w:sz w:val="26"/>
          <w:szCs w:val="26"/>
        </w:rPr>
      </w:pPr>
      <w:bookmarkStart w:id="74" w:name="_Toc224889528"/>
      <w:r w:rsidRPr="00E55BEA">
        <w:rPr>
          <w:rFonts w:ascii="Arial" w:eastAsia="Times New Roman" w:hAnsi="Arial" w:cs="Arial"/>
          <w:b/>
          <w:bCs/>
          <w:sz w:val="26"/>
          <w:szCs w:val="26"/>
        </w:rPr>
        <w:t>5.</w:t>
      </w:r>
      <w:r>
        <w:rPr>
          <w:rFonts w:ascii="Arial" w:eastAsia="Times New Roman" w:hAnsi="Arial" w:cs="Arial"/>
          <w:b/>
          <w:bCs/>
          <w:sz w:val="26"/>
          <w:szCs w:val="26"/>
        </w:rPr>
        <w:t>3</w:t>
      </w:r>
      <w:r w:rsidRPr="00E55BEA">
        <w:rPr>
          <w:rFonts w:ascii="Arial" w:eastAsia="Times New Roman" w:hAnsi="Arial" w:cs="Arial"/>
          <w:b/>
          <w:bCs/>
          <w:sz w:val="26"/>
          <w:szCs w:val="26"/>
        </w:rPr>
        <w:t xml:space="preserve"> </w:t>
      </w:r>
      <w:r>
        <w:rPr>
          <w:rFonts w:ascii="Arial" w:eastAsia="Times New Roman" w:hAnsi="Arial" w:cs="Arial"/>
          <w:b/>
          <w:bCs/>
          <w:sz w:val="26"/>
          <w:szCs w:val="26"/>
        </w:rPr>
        <w:t>Task Three – ERM Program Governance &amp; Maturity</w:t>
      </w:r>
      <w:bookmarkEnd w:id="74"/>
      <w:r w:rsidRPr="00E42E2A">
        <w:rPr>
          <w:rFonts w:ascii="Arial" w:eastAsia="Times New Roman" w:hAnsi="Arial" w:cs="Arial"/>
          <w:b/>
          <w:bCs/>
          <w:sz w:val="26"/>
          <w:szCs w:val="26"/>
        </w:rPr>
        <w:t xml:space="preserve"> </w:t>
      </w:r>
    </w:p>
    <w:p w14:paraId="7722EA17" w14:textId="77777777" w:rsidR="001D43C2" w:rsidRDefault="001D43C2" w:rsidP="001D43C2">
      <w:pPr>
        <w:spacing w:after="0" w:line="240" w:lineRule="auto"/>
        <w:rPr>
          <w:rFonts w:ascii="Arial" w:hAnsi="Arial" w:cs="Arial"/>
          <w:color w:val="000000"/>
        </w:rPr>
      </w:pPr>
      <w:r>
        <w:rPr>
          <w:rFonts w:ascii="Arial" w:hAnsi="Arial" w:cs="Arial"/>
          <w:color w:val="000000"/>
        </w:rPr>
        <w:t xml:space="preserve">The Contractor </w:t>
      </w:r>
      <w:r w:rsidRPr="006764A3">
        <w:rPr>
          <w:rFonts w:ascii="Arial" w:hAnsi="Arial" w:cs="Arial"/>
          <w:color w:val="000000"/>
        </w:rPr>
        <w:t xml:space="preserve">shall </w:t>
      </w:r>
      <w:r>
        <w:rPr>
          <w:rFonts w:ascii="Arial" w:hAnsi="Arial" w:cs="Arial"/>
          <w:color w:val="000000"/>
        </w:rPr>
        <w:t xml:space="preserve">annually review and </w:t>
      </w:r>
      <w:r w:rsidRPr="006764A3">
        <w:rPr>
          <w:rFonts w:ascii="Arial" w:hAnsi="Arial" w:cs="Arial"/>
          <w:color w:val="000000"/>
        </w:rPr>
        <w:t xml:space="preserve">provide recommended updates to Ginnie Mae’s ERM governance documents (charter, policy, procedures, flowcharts, RACI, etc.) </w:t>
      </w:r>
      <w:r>
        <w:rPr>
          <w:rFonts w:ascii="Arial" w:hAnsi="Arial" w:cs="Arial"/>
          <w:color w:val="000000"/>
        </w:rPr>
        <w:t>and the ERM Program’s maturity</w:t>
      </w:r>
      <w:r w:rsidRPr="006764A3">
        <w:rPr>
          <w:rFonts w:ascii="Arial" w:hAnsi="Arial" w:cs="Arial"/>
          <w:color w:val="000000"/>
        </w:rPr>
        <w:t xml:space="preserve">. </w:t>
      </w:r>
    </w:p>
    <w:p w14:paraId="117B5F0E" w14:textId="77777777" w:rsidR="001D43C2" w:rsidRPr="006764A3" w:rsidRDefault="001D43C2" w:rsidP="001D43C2">
      <w:pPr>
        <w:spacing w:after="0" w:line="240" w:lineRule="auto"/>
        <w:rPr>
          <w:rFonts w:ascii="Arial" w:hAnsi="Arial" w:cs="Arial"/>
          <w:color w:val="000000"/>
        </w:rPr>
      </w:pPr>
    </w:p>
    <w:p w14:paraId="44FA68BD" w14:textId="77777777" w:rsidR="001D43C2" w:rsidRPr="006764A3" w:rsidRDefault="001D43C2" w:rsidP="001D43C2">
      <w:pPr>
        <w:spacing w:after="0" w:line="240" w:lineRule="auto"/>
        <w:rPr>
          <w:rFonts w:ascii="Arial" w:hAnsi="Arial" w:cs="Arial"/>
          <w:color w:val="000000"/>
        </w:rPr>
      </w:pPr>
      <w:r>
        <w:rPr>
          <w:rFonts w:ascii="Arial" w:hAnsi="Arial" w:cs="Arial"/>
          <w:b/>
          <w:bCs/>
          <w:color w:val="000000"/>
        </w:rPr>
        <w:t>a</w:t>
      </w:r>
      <w:r w:rsidRPr="00A97D58">
        <w:rPr>
          <w:rFonts w:ascii="Arial" w:hAnsi="Arial" w:cs="Arial"/>
          <w:b/>
          <w:bCs/>
          <w:color w:val="000000"/>
        </w:rPr>
        <w:t>.</w:t>
      </w:r>
      <w:r>
        <w:rPr>
          <w:rFonts w:ascii="Arial" w:hAnsi="Arial" w:cs="Arial"/>
          <w:color w:val="000000"/>
        </w:rPr>
        <w:t xml:space="preserve"> </w:t>
      </w:r>
      <w:r w:rsidRPr="006764A3">
        <w:rPr>
          <w:rFonts w:ascii="Arial" w:hAnsi="Arial" w:cs="Arial"/>
          <w:b/>
          <w:bCs/>
        </w:rPr>
        <w:t>Governance Documents</w:t>
      </w:r>
      <w:r w:rsidRPr="006764A3">
        <w:rPr>
          <w:rFonts w:ascii="Arial" w:hAnsi="Arial" w:cs="Arial"/>
          <w:color w:val="000000"/>
        </w:rPr>
        <w:t xml:space="preserve">: Annually, the Contractor shall review and recommend updates to Ginnie Mae’s ERM </w:t>
      </w:r>
      <w:r>
        <w:rPr>
          <w:rFonts w:ascii="Arial" w:hAnsi="Arial" w:cs="Arial"/>
          <w:color w:val="000000"/>
        </w:rPr>
        <w:t xml:space="preserve">governance documents (e.g., Enterprise Risk Management, </w:t>
      </w:r>
      <w:r w:rsidRPr="006764A3">
        <w:rPr>
          <w:rFonts w:ascii="Arial" w:hAnsi="Arial" w:cs="Arial"/>
          <w:color w:val="000000"/>
        </w:rPr>
        <w:t>Enterprise Risk Committee</w:t>
      </w:r>
      <w:r>
        <w:rPr>
          <w:rFonts w:ascii="Arial" w:hAnsi="Arial" w:cs="Arial"/>
          <w:color w:val="000000"/>
        </w:rPr>
        <w:t>, Fraud Risk Management, etc.) to include</w:t>
      </w:r>
      <w:r w:rsidRPr="006764A3">
        <w:rPr>
          <w:rFonts w:ascii="Arial" w:hAnsi="Arial" w:cs="Arial"/>
          <w:color w:val="000000"/>
        </w:rPr>
        <w:t xml:space="preserve"> charters, policies, SOPs, flowcharts, RACI, and related governance documents and templates. Ginnie Mae </w:t>
      </w:r>
      <w:r>
        <w:rPr>
          <w:rFonts w:ascii="Arial" w:hAnsi="Arial" w:cs="Arial"/>
          <w:color w:val="000000"/>
        </w:rPr>
        <w:t>currently has one</w:t>
      </w:r>
      <w:r w:rsidRPr="006764A3">
        <w:rPr>
          <w:rFonts w:ascii="Arial" w:hAnsi="Arial" w:cs="Arial"/>
          <w:color w:val="000000"/>
        </w:rPr>
        <w:t xml:space="preserve"> (</w:t>
      </w:r>
      <w:r>
        <w:rPr>
          <w:rFonts w:ascii="Arial" w:hAnsi="Arial" w:cs="Arial"/>
          <w:color w:val="000000"/>
        </w:rPr>
        <w:t>1</w:t>
      </w:r>
      <w:r w:rsidRPr="006764A3">
        <w:rPr>
          <w:rFonts w:ascii="Arial" w:hAnsi="Arial" w:cs="Arial"/>
          <w:color w:val="000000"/>
        </w:rPr>
        <w:t xml:space="preserve">) charter, </w:t>
      </w:r>
      <w:r>
        <w:rPr>
          <w:rFonts w:ascii="Arial" w:hAnsi="Arial" w:cs="Arial"/>
          <w:color w:val="000000"/>
        </w:rPr>
        <w:t>two</w:t>
      </w:r>
      <w:r w:rsidRPr="006764A3">
        <w:rPr>
          <w:rFonts w:ascii="Arial" w:hAnsi="Arial" w:cs="Arial"/>
          <w:color w:val="000000"/>
        </w:rPr>
        <w:t xml:space="preserve"> (</w:t>
      </w:r>
      <w:r>
        <w:rPr>
          <w:rFonts w:ascii="Arial" w:hAnsi="Arial" w:cs="Arial"/>
          <w:color w:val="000000"/>
        </w:rPr>
        <w:t>2</w:t>
      </w:r>
      <w:r w:rsidRPr="006764A3">
        <w:rPr>
          <w:rFonts w:ascii="Arial" w:hAnsi="Arial" w:cs="Arial"/>
          <w:color w:val="000000"/>
        </w:rPr>
        <w:t>) polic</w:t>
      </w:r>
      <w:r>
        <w:rPr>
          <w:rFonts w:ascii="Arial" w:hAnsi="Arial" w:cs="Arial"/>
          <w:color w:val="000000"/>
        </w:rPr>
        <w:t>ies</w:t>
      </w:r>
      <w:r w:rsidRPr="006764A3">
        <w:rPr>
          <w:rFonts w:ascii="Arial" w:hAnsi="Arial" w:cs="Arial"/>
          <w:color w:val="000000"/>
        </w:rPr>
        <w:t xml:space="preserve">, </w:t>
      </w:r>
      <w:r>
        <w:rPr>
          <w:rFonts w:ascii="Arial" w:hAnsi="Arial" w:cs="Arial"/>
          <w:color w:val="000000"/>
        </w:rPr>
        <w:t>one</w:t>
      </w:r>
      <w:r w:rsidRPr="006764A3">
        <w:rPr>
          <w:rFonts w:ascii="Arial" w:hAnsi="Arial" w:cs="Arial"/>
          <w:color w:val="000000"/>
        </w:rPr>
        <w:t xml:space="preserve"> (</w:t>
      </w:r>
      <w:r>
        <w:rPr>
          <w:rFonts w:ascii="Arial" w:hAnsi="Arial" w:cs="Arial"/>
          <w:color w:val="000000"/>
        </w:rPr>
        <w:t>1</w:t>
      </w:r>
      <w:r w:rsidRPr="006764A3">
        <w:rPr>
          <w:rFonts w:ascii="Arial" w:hAnsi="Arial" w:cs="Arial"/>
          <w:color w:val="000000"/>
        </w:rPr>
        <w:t xml:space="preserve">) SOP </w:t>
      </w:r>
      <w:r>
        <w:rPr>
          <w:rFonts w:ascii="Arial" w:hAnsi="Arial" w:cs="Arial"/>
          <w:color w:val="000000"/>
        </w:rPr>
        <w:t xml:space="preserve">along with associated flowcharts, and RACI matrices </w:t>
      </w:r>
      <w:r w:rsidRPr="006764A3">
        <w:rPr>
          <w:rFonts w:ascii="Arial" w:hAnsi="Arial" w:cs="Arial"/>
          <w:color w:val="000000"/>
        </w:rPr>
        <w:t>related to this task.</w:t>
      </w:r>
      <w:r>
        <w:rPr>
          <w:rFonts w:ascii="Arial" w:hAnsi="Arial" w:cs="Arial"/>
          <w:color w:val="000000"/>
        </w:rPr>
        <w:t xml:space="preserve"> </w:t>
      </w:r>
      <w:r w:rsidRPr="006764A3">
        <w:rPr>
          <w:rFonts w:ascii="Arial" w:hAnsi="Arial" w:cs="Arial"/>
          <w:color w:val="000000"/>
        </w:rPr>
        <w:t xml:space="preserve"> </w:t>
      </w:r>
    </w:p>
    <w:p w14:paraId="5590ED88" w14:textId="77777777" w:rsidR="001D43C2" w:rsidRDefault="001D43C2" w:rsidP="001D43C2">
      <w:pPr>
        <w:spacing w:after="0" w:line="240" w:lineRule="auto"/>
        <w:rPr>
          <w:rFonts w:ascii="Arial" w:hAnsi="Arial" w:cs="Arial"/>
          <w:color w:val="000000"/>
        </w:rPr>
      </w:pPr>
    </w:p>
    <w:p w14:paraId="1F85F967" w14:textId="77777777" w:rsidR="00BC1930" w:rsidRPr="006764A3" w:rsidRDefault="00BC1930" w:rsidP="001D43C2">
      <w:pPr>
        <w:spacing w:after="0" w:line="240" w:lineRule="auto"/>
        <w:rPr>
          <w:rFonts w:ascii="Arial" w:hAnsi="Arial" w:cs="Arial"/>
          <w:color w:val="000000"/>
        </w:rPr>
      </w:pPr>
    </w:p>
    <w:p w14:paraId="2DA4B855" w14:textId="77777777" w:rsidR="004D3CF9" w:rsidRPr="006764A3" w:rsidRDefault="004D3CF9" w:rsidP="004D3CF9">
      <w:pPr>
        <w:spacing w:after="0" w:line="240" w:lineRule="auto"/>
        <w:contextualSpacing/>
        <w:rPr>
          <w:rFonts w:ascii="Arial" w:eastAsia="Times New Roman" w:hAnsi="Arial" w:cs="Arial"/>
          <w:u w:val="single"/>
        </w:rPr>
      </w:pPr>
      <w:r w:rsidRPr="006764A3">
        <w:rPr>
          <w:rFonts w:ascii="Arial" w:eastAsia="Times New Roman" w:hAnsi="Arial" w:cs="Arial"/>
          <w:u w:val="single"/>
        </w:rPr>
        <w:t>Performance Standards</w:t>
      </w:r>
    </w:p>
    <w:p w14:paraId="23405A0A" w14:textId="77777777" w:rsidR="004D3CF9" w:rsidRPr="006764A3" w:rsidRDefault="004D3CF9" w:rsidP="004D3CF9">
      <w:pPr>
        <w:pStyle w:val="ListParagraph"/>
        <w:numPr>
          <w:ilvl w:val="0"/>
          <w:numId w:val="6"/>
        </w:numPr>
        <w:spacing w:after="0" w:line="240" w:lineRule="auto"/>
        <w:rPr>
          <w:rFonts w:ascii="Arial" w:hAnsi="Arial" w:cs="Arial"/>
          <w:color w:val="000000"/>
        </w:rPr>
      </w:pPr>
      <w:r w:rsidRPr="2B2F2D0C">
        <w:rPr>
          <w:rFonts w:ascii="Arial" w:hAnsi="Arial" w:cs="Arial"/>
          <w:color w:val="000000" w:themeColor="text1"/>
        </w:rPr>
        <w:t xml:space="preserve">Standard: Governance Document Updates are comprehensive, pertinent and relevant to enable greater efficiencies and/or effectiveness. </w:t>
      </w:r>
    </w:p>
    <w:p w14:paraId="76CAFE35" w14:textId="77777777" w:rsidR="004D3CF9" w:rsidRDefault="004D3CF9" w:rsidP="004D3CF9">
      <w:pPr>
        <w:pStyle w:val="ListParagraph"/>
        <w:spacing w:after="0" w:line="240" w:lineRule="auto"/>
        <w:rPr>
          <w:rFonts w:ascii="Arial" w:hAnsi="Arial" w:cs="Arial"/>
        </w:rPr>
      </w:pPr>
      <w:r w:rsidRPr="2B2F2D0C">
        <w:rPr>
          <w:rFonts w:ascii="Arial" w:hAnsi="Arial" w:cs="Arial"/>
          <w:color w:val="000000" w:themeColor="text1"/>
        </w:rPr>
        <w:t xml:space="preserve">AQL: </w:t>
      </w:r>
      <w:r w:rsidRPr="2B2F2D0C">
        <w:rPr>
          <w:rFonts w:ascii="Arial" w:hAnsi="Arial" w:cs="Arial"/>
        </w:rPr>
        <w:t>Zero deviation, unless discussed and agreed to by all parties.</w:t>
      </w:r>
    </w:p>
    <w:p w14:paraId="64872985" w14:textId="77777777" w:rsidR="004D3CF9" w:rsidRDefault="004D3CF9" w:rsidP="004D3CF9">
      <w:pPr>
        <w:pStyle w:val="ListParagraph"/>
        <w:spacing w:after="0" w:line="240" w:lineRule="auto"/>
        <w:rPr>
          <w:rFonts w:ascii="Arial" w:hAnsi="Arial" w:cs="Arial"/>
          <w:color w:val="000000" w:themeColor="text1"/>
        </w:rPr>
      </w:pPr>
    </w:p>
    <w:p w14:paraId="3050AD4E" w14:textId="77777777" w:rsidR="004D3CF9" w:rsidRDefault="004D3CF9" w:rsidP="004D3CF9">
      <w:pPr>
        <w:pStyle w:val="ListParagraph"/>
        <w:numPr>
          <w:ilvl w:val="0"/>
          <w:numId w:val="6"/>
        </w:numPr>
        <w:spacing w:after="0" w:line="240" w:lineRule="auto"/>
        <w:rPr>
          <w:rFonts w:ascii="Arial" w:hAnsi="Arial" w:cs="Arial"/>
        </w:rPr>
      </w:pPr>
      <w:r w:rsidRPr="2B2F2D0C">
        <w:rPr>
          <w:rFonts w:ascii="Arial" w:hAnsi="Arial" w:cs="Arial"/>
          <w:color w:val="000000" w:themeColor="text1"/>
        </w:rPr>
        <w:t xml:space="preserve">Standard: </w:t>
      </w:r>
      <w:r w:rsidRPr="2B2F2D0C">
        <w:rPr>
          <w:rFonts w:ascii="Arial" w:hAnsi="Arial" w:cs="Arial"/>
        </w:rPr>
        <w:t xml:space="preserve">The Governance Document Updates are completed </w:t>
      </w:r>
      <w:r w:rsidRPr="2B2F2D0C">
        <w:rPr>
          <w:rFonts w:ascii="Arial" w:hAnsi="Arial" w:cs="Arial"/>
          <w:color w:val="000000" w:themeColor="text1"/>
        </w:rPr>
        <w:t>and delivered</w:t>
      </w:r>
      <w:r w:rsidRPr="2B2F2D0C">
        <w:rPr>
          <w:rFonts w:ascii="Arial" w:hAnsi="Arial" w:cs="Arial"/>
        </w:rPr>
        <w:t xml:space="preserve"> in accordance with the PWP.</w:t>
      </w:r>
    </w:p>
    <w:p w14:paraId="221568F2" w14:textId="77777777" w:rsidR="004D3CF9" w:rsidRDefault="004D3CF9" w:rsidP="004D3CF9">
      <w:pPr>
        <w:pStyle w:val="ListParagraph"/>
        <w:spacing w:after="0" w:line="240" w:lineRule="auto"/>
        <w:rPr>
          <w:rFonts w:ascii="Arial" w:hAnsi="Arial" w:cs="Arial"/>
          <w:color w:val="000000" w:themeColor="text1"/>
        </w:rPr>
      </w:pPr>
      <w:r w:rsidRPr="2B2F2D0C">
        <w:rPr>
          <w:rFonts w:ascii="Arial" w:hAnsi="Arial" w:cs="Arial"/>
        </w:rPr>
        <w:t>AQL: Zero deviation, unless discussed and agreed to by all parties.</w:t>
      </w:r>
    </w:p>
    <w:p w14:paraId="2A67DD10" w14:textId="77777777" w:rsidR="004D3CF9" w:rsidRDefault="004D3CF9" w:rsidP="004D3CF9">
      <w:pPr>
        <w:pStyle w:val="ListParagraph"/>
        <w:spacing w:after="0" w:line="240" w:lineRule="auto"/>
        <w:rPr>
          <w:rFonts w:ascii="Arial" w:hAnsi="Arial" w:cs="Arial"/>
          <w:color w:val="000000" w:themeColor="text1"/>
        </w:rPr>
      </w:pPr>
    </w:p>
    <w:p w14:paraId="0B79145E" w14:textId="255033A5" w:rsidR="004D3CF9" w:rsidRDefault="004D3CF9" w:rsidP="001D43C2">
      <w:pPr>
        <w:spacing w:after="0" w:line="240" w:lineRule="auto"/>
        <w:rPr>
          <w:rFonts w:ascii="Arial" w:hAnsi="Arial" w:cs="Arial"/>
          <w:b/>
          <w:bCs/>
          <w:color w:val="000000"/>
        </w:rPr>
      </w:pPr>
      <w:r w:rsidRPr="006764A3">
        <w:rPr>
          <w:rFonts w:ascii="Arial" w:hAnsi="Arial" w:cs="Arial"/>
          <w:u w:val="single"/>
        </w:rPr>
        <w:lastRenderedPageBreak/>
        <w:t xml:space="preserve">Deliverables   </w:t>
      </w:r>
      <w:r w:rsidRPr="006764A3">
        <w:rPr>
          <w:rFonts w:ascii="Arial" w:hAnsi="Arial" w:cs="Arial"/>
          <w:u w:val="single"/>
        </w:rPr>
        <w:br/>
      </w:r>
      <w:r>
        <w:rPr>
          <w:rFonts w:ascii="Arial" w:hAnsi="Arial" w:cs="Arial"/>
        </w:rPr>
        <w:t>A012 Governance Document Updates</w:t>
      </w:r>
      <w:r w:rsidRPr="006764A3">
        <w:rPr>
          <w:rFonts w:ascii="Arial" w:hAnsi="Arial" w:cs="Arial"/>
        </w:rPr>
        <w:br/>
      </w:r>
    </w:p>
    <w:p w14:paraId="33F55033" w14:textId="77A25AE4" w:rsidR="001D43C2" w:rsidRPr="006764A3" w:rsidRDefault="001D43C2" w:rsidP="001D43C2">
      <w:pPr>
        <w:spacing w:after="0" w:line="240" w:lineRule="auto"/>
        <w:rPr>
          <w:rFonts w:ascii="Arial" w:hAnsi="Arial" w:cs="Arial"/>
          <w:color w:val="000000"/>
        </w:rPr>
      </w:pPr>
      <w:r>
        <w:rPr>
          <w:rFonts w:ascii="Arial" w:hAnsi="Arial" w:cs="Arial"/>
          <w:b/>
          <w:bCs/>
          <w:color w:val="000000"/>
        </w:rPr>
        <w:t>b.</w:t>
      </w:r>
      <w:r>
        <w:rPr>
          <w:rFonts w:ascii="Arial" w:hAnsi="Arial" w:cs="Arial"/>
          <w:color w:val="000000"/>
        </w:rPr>
        <w:t xml:space="preserve"> </w:t>
      </w:r>
      <w:r w:rsidRPr="00A43A3B">
        <w:rPr>
          <w:rFonts w:ascii="Arial" w:hAnsi="Arial" w:cs="Arial"/>
          <w:b/>
          <w:bCs/>
          <w:color w:val="000000"/>
        </w:rPr>
        <w:t xml:space="preserve">Maturity </w:t>
      </w:r>
      <w:r w:rsidR="0050001D">
        <w:rPr>
          <w:rFonts w:ascii="Arial" w:hAnsi="Arial" w:cs="Arial"/>
          <w:b/>
          <w:bCs/>
          <w:color w:val="000000"/>
        </w:rPr>
        <w:t xml:space="preserve">Assessment </w:t>
      </w:r>
      <w:r w:rsidRPr="00A43A3B">
        <w:rPr>
          <w:rFonts w:ascii="Arial" w:hAnsi="Arial" w:cs="Arial"/>
          <w:b/>
          <w:bCs/>
          <w:color w:val="000000"/>
        </w:rPr>
        <w:t>/ Implementation Plan</w:t>
      </w:r>
      <w:r>
        <w:rPr>
          <w:rFonts w:ascii="Arial" w:hAnsi="Arial" w:cs="Arial"/>
          <w:color w:val="000000"/>
        </w:rPr>
        <w:t>: Annually, t</w:t>
      </w:r>
      <w:r w:rsidRPr="006764A3">
        <w:rPr>
          <w:rFonts w:ascii="Arial" w:hAnsi="Arial" w:cs="Arial"/>
          <w:color w:val="000000"/>
        </w:rPr>
        <w:t xml:space="preserve">he Contractor shall </w:t>
      </w:r>
      <w:r>
        <w:rPr>
          <w:rFonts w:ascii="Arial" w:hAnsi="Arial" w:cs="Arial"/>
          <w:color w:val="000000"/>
        </w:rPr>
        <w:t xml:space="preserve">assess and provide recommendations to the ERM Program’s maturity in accordance with </w:t>
      </w:r>
      <w:r w:rsidRPr="006764A3">
        <w:rPr>
          <w:rFonts w:ascii="Arial" w:hAnsi="Arial" w:cs="Arial"/>
          <w:color w:val="000000"/>
        </w:rPr>
        <w:t xml:space="preserve">any new OMB, HUD, Government or agency requirements and the latest industry leading practices in accordance with </w:t>
      </w:r>
      <w:r>
        <w:rPr>
          <w:rFonts w:ascii="Arial" w:hAnsi="Arial" w:cs="Arial"/>
          <w:color w:val="000000"/>
        </w:rPr>
        <w:t xml:space="preserve">external laws, regulations and policies (e.g., </w:t>
      </w:r>
      <w:r w:rsidRPr="006764A3">
        <w:rPr>
          <w:rFonts w:ascii="Arial" w:hAnsi="Arial" w:cs="Arial"/>
          <w:color w:val="000000"/>
        </w:rPr>
        <w:t xml:space="preserve">OMB </w:t>
      </w:r>
      <w:r>
        <w:rPr>
          <w:rFonts w:ascii="Arial" w:hAnsi="Arial" w:cs="Arial"/>
          <w:color w:val="000000"/>
        </w:rPr>
        <w:t xml:space="preserve">Circular </w:t>
      </w:r>
      <w:r w:rsidRPr="006764A3">
        <w:rPr>
          <w:rFonts w:ascii="Arial" w:hAnsi="Arial" w:cs="Arial"/>
          <w:color w:val="000000"/>
        </w:rPr>
        <w:t xml:space="preserve">A-123 </w:t>
      </w:r>
      <w:r>
        <w:rPr>
          <w:rFonts w:ascii="Arial" w:hAnsi="Arial" w:cs="Arial"/>
          <w:color w:val="000000"/>
        </w:rPr>
        <w:t xml:space="preserve">and Appendix </w:t>
      </w:r>
      <w:r w:rsidRPr="006764A3">
        <w:rPr>
          <w:rFonts w:ascii="Arial" w:hAnsi="Arial" w:cs="Arial"/>
          <w:color w:val="000000"/>
        </w:rPr>
        <w:t xml:space="preserve">requirements, COSO guidelines, </w:t>
      </w:r>
      <w:r>
        <w:rPr>
          <w:rFonts w:ascii="Arial" w:hAnsi="Arial" w:cs="Arial"/>
          <w:color w:val="000000"/>
        </w:rPr>
        <w:t>OMB Circular A-11, National Institute of Standards and Technology), and internal initiatives or changes (e.g., other risk initiatives, business process or internal control changes, etc.)</w:t>
      </w:r>
      <w:r w:rsidRPr="006764A3">
        <w:rPr>
          <w:rFonts w:ascii="Arial" w:hAnsi="Arial" w:cs="Arial"/>
          <w:color w:val="000000"/>
        </w:rPr>
        <w:t>.</w:t>
      </w:r>
    </w:p>
    <w:p w14:paraId="65128D8A" w14:textId="77777777" w:rsidR="001D43C2" w:rsidRDefault="001D43C2" w:rsidP="001D43C2">
      <w:pPr>
        <w:spacing w:after="0" w:line="240" w:lineRule="auto"/>
        <w:rPr>
          <w:rFonts w:ascii="Arial" w:hAnsi="Arial" w:cs="Arial"/>
          <w:color w:val="000000"/>
        </w:rPr>
      </w:pPr>
    </w:p>
    <w:p w14:paraId="56F5652C" w14:textId="77777777" w:rsidR="00BC1930" w:rsidRPr="006764A3" w:rsidRDefault="00BC1930" w:rsidP="001D43C2">
      <w:pPr>
        <w:spacing w:after="0" w:line="240" w:lineRule="auto"/>
        <w:rPr>
          <w:rFonts w:ascii="Arial" w:hAnsi="Arial" w:cs="Arial"/>
          <w:color w:val="000000"/>
        </w:rPr>
      </w:pPr>
    </w:p>
    <w:p w14:paraId="50279965" w14:textId="77777777" w:rsidR="004D3CF9" w:rsidRPr="006764A3" w:rsidRDefault="004D3CF9" w:rsidP="004D3CF9">
      <w:pPr>
        <w:spacing w:after="0" w:line="240" w:lineRule="auto"/>
        <w:contextualSpacing/>
        <w:rPr>
          <w:rFonts w:ascii="Arial" w:eastAsia="Times New Roman" w:hAnsi="Arial" w:cs="Arial"/>
          <w:u w:val="single"/>
        </w:rPr>
      </w:pPr>
      <w:r w:rsidRPr="006764A3">
        <w:rPr>
          <w:rFonts w:ascii="Arial" w:eastAsia="Times New Roman" w:hAnsi="Arial" w:cs="Arial"/>
          <w:u w:val="single"/>
        </w:rPr>
        <w:t>Performance Standards</w:t>
      </w:r>
    </w:p>
    <w:p w14:paraId="5D202771" w14:textId="77777777" w:rsidR="004D3CF9" w:rsidRDefault="004D3CF9" w:rsidP="004D3CF9">
      <w:pPr>
        <w:pStyle w:val="ListParagraph"/>
        <w:numPr>
          <w:ilvl w:val="0"/>
          <w:numId w:val="87"/>
        </w:numPr>
        <w:spacing w:after="0" w:line="240" w:lineRule="auto"/>
        <w:rPr>
          <w:rFonts w:ascii="Arial" w:hAnsi="Arial" w:cs="Arial"/>
          <w:color w:val="000000" w:themeColor="text1"/>
        </w:rPr>
      </w:pPr>
      <w:r w:rsidRPr="2B2F2D0C">
        <w:rPr>
          <w:rFonts w:ascii="Arial" w:hAnsi="Arial" w:cs="Arial"/>
          <w:color w:val="000000" w:themeColor="text1"/>
        </w:rPr>
        <w:t xml:space="preserve">Standard: The Maturity Assessment / Implementation Plan includes relevant recommendations that incorporate external guidance, standards or leading practices and enables the maturity of risk management at Ginnie Mae. </w:t>
      </w:r>
    </w:p>
    <w:p w14:paraId="359600A1" w14:textId="77777777" w:rsidR="004D3CF9" w:rsidRDefault="004D3CF9" w:rsidP="004D3CF9">
      <w:pPr>
        <w:pStyle w:val="ListParagraph"/>
        <w:rPr>
          <w:rFonts w:ascii="Arial" w:hAnsi="Arial" w:cs="Arial"/>
        </w:rPr>
      </w:pPr>
      <w:r w:rsidRPr="2B2F2D0C">
        <w:rPr>
          <w:rFonts w:ascii="Arial" w:hAnsi="Arial" w:cs="Arial"/>
          <w:color w:val="000000" w:themeColor="text1"/>
        </w:rPr>
        <w:t xml:space="preserve">AQL: </w:t>
      </w:r>
      <w:r w:rsidRPr="2B2F2D0C">
        <w:rPr>
          <w:rFonts w:ascii="Arial" w:hAnsi="Arial" w:cs="Arial"/>
        </w:rPr>
        <w:t>Zero deviation, unless discussed and agreed to by all parties.</w:t>
      </w:r>
    </w:p>
    <w:p w14:paraId="56A2ED83" w14:textId="77777777" w:rsidR="004D3CF9" w:rsidRDefault="004D3CF9" w:rsidP="004D3CF9">
      <w:pPr>
        <w:pStyle w:val="ListParagraph"/>
        <w:spacing w:after="0" w:line="240" w:lineRule="auto"/>
        <w:rPr>
          <w:rFonts w:ascii="Arial" w:hAnsi="Arial" w:cs="Arial"/>
        </w:rPr>
      </w:pPr>
    </w:p>
    <w:p w14:paraId="437EB04D" w14:textId="77777777" w:rsidR="004D3CF9" w:rsidRDefault="004D3CF9" w:rsidP="004D3CF9">
      <w:pPr>
        <w:pStyle w:val="ListParagraph"/>
        <w:numPr>
          <w:ilvl w:val="0"/>
          <w:numId w:val="87"/>
        </w:numPr>
        <w:spacing w:after="0" w:line="240" w:lineRule="auto"/>
        <w:rPr>
          <w:rFonts w:ascii="Arial" w:hAnsi="Arial" w:cs="Arial"/>
        </w:rPr>
      </w:pPr>
      <w:r w:rsidRPr="2B2F2D0C">
        <w:rPr>
          <w:rFonts w:ascii="Arial" w:hAnsi="Arial" w:cs="Arial"/>
          <w:color w:val="000000" w:themeColor="text1"/>
        </w:rPr>
        <w:t xml:space="preserve">Standard: </w:t>
      </w:r>
      <w:r w:rsidRPr="2B2F2D0C">
        <w:rPr>
          <w:rFonts w:ascii="Arial" w:hAnsi="Arial" w:cs="Arial"/>
        </w:rPr>
        <w:t>The M</w:t>
      </w:r>
      <w:r w:rsidRPr="2B2F2D0C">
        <w:rPr>
          <w:rFonts w:ascii="Arial" w:hAnsi="Arial" w:cs="Arial"/>
          <w:color w:val="000000" w:themeColor="text1"/>
        </w:rPr>
        <w:t>aturity Assessment / Implementation Plan</w:t>
      </w:r>
      <w:r w:rsidRPr="2B2F2D0C">
        <w:rPr>
          <w:rFonts w:ascii="Arial" w:hAnsi="Arial" w:cs="Arial"/>
        </w:rPr>
        <w:t xml:space="preserve">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6E3E6185" w14:textId="77777777" w:rsidR="004D3CF9" w:rsidRDefault="004D3CF9" w:rsidP="004D3CF9">
      <w:pPr>
        <w:pStyle w:val="ListParagraph"/>
        <w:spacing w:after="0" w:line="240" w:lineRule="auto"/>
        <w:rPr>
          <w:rFonts w:ascii="Arial" w:hAnsi="Arial" w:cs="Arial"/>
        </w:rPr>
      </w:pPr>
      <w:r w:rsidRPr="2B2F2D0C">
        <w:rPr>
          <w:rFonts w:ascii="Arial" w:hAnsi="Arial" w:cs="Arial"/>
        </w:rPr>
        <w:t>AQL: Zero deviation, unless discussed and agreed to by all parties.</w:t>
      </w:r>
    </w:p>
    <w:p w14:paraId="6A302C91" w14:textId="77777777" w:rsidR="004D3CF9" w:rsidRDefault="004D3CF9" w:rsidP="004D3CF9">
      <w:pPr>
        <w:spacing w:after="0" w:line="240" w:lineRule="auto"/>
        <w:rPr>
          <w:rFonts w:ascii="Arial" w:hAnsi="Arial" w:cs="Arial"/>
          <w:color w:val="000000" w:themeColor="text1"/>
        </w:rPr>
      </w:pPr>
    </w:p>
    <w:p w14:paraId="552A9D40" w14:textId="0C5A1E53" w:rsidR="004D3CF9" w:rsidRDefault="004D3CF9" w:rsidP="004D3CF9">
      <w:pPr>
        <w:spacing w:after="0" w:line="240" w:lineRule="auto"/>
        <w:rPr>
          <w:rFonts w:ascii="Arial" w:hAnsi="Arial" w:cs="Arial"/>
        </w:rPr>
      </w:pPr>
      <w:r w:rsidRPr="006764A3">
        <w:rPr>
          <w:rFonts w:ascii="Arial" w:hAnsi="Arial" w:cs="Arial"/>
          <w:u w:val="single"/>
        </w:rPr>
        <w:t xml:space="preserve">Deliverables   </w:t>
      </w:r>
      <w:r w:rsidRPr="006764A3">
        <w:rPr>
          <w:rFonts w:ascii="Arial" w:hAnsi="Arial" w:cs="Arial"/>
          <w:u w:val="single"/>
        </w:rPr>
        <w:br/>
      </w:r>
      <w:r w:rsidRPr="006764A3">
        <w:rPr>
          <w:rFonts w:ascii="Arial" w:hAnsi="Arial" w:cs="Arial"/>
        </w:rPr>
        <w:t>A0</w:t>
      </w:r>
      <w:r>
        <w:rPr>
          <w:rFonts w:ascii="Arial" w:hAnsi="Arial" w:cs="Arial"/>
        </w:rPr>
        <w:t>13</w:t>
      </w:r>
      <w:r w:rsidRPr="006764A3">
        <w:rPr>
          <w:rFonts w:ascii="Arial" w:hAnsi="Arial" w:cs="Arial"/>
        </w:rPr>
        <w:t xml:space="preserve"> Maturity </w:t>
      </w:r>
      <w:r>
        <w:rPr>
          <w:rFonts w:ascii="Arial" w:hAnsi="Arial" w:cs="Arial"/>
        </w:rPr>
        <w:t>Assessment / Implementation Plan</w:t>
      </w:r>
    </w:p>
    <w:p w14:paraId="237CE9FB" w14:textId="57EED05C" w:rsidR="0008588A" w:rsidRDefault="0008588A" w:rsidP="0008588A">
      <w:pPr>
        <w:keepNext/>
        <w:spacing w:before="240" w:after="60"/>
        <w:outlineLvl w:val="2"/>
        <w:rPr>
          <w:rFonts w:ascii="Arial" w:eastAsia="Times New Roman" w:hAnsi="Arial" w:cs="Arial"/>
          <w:b/>
          <w:bCs/>
          <w:sz w:val="26"/>
          <w:szCs w:val="26"/>
        </w:rPr>
      </w:pPr>
      <w:bookmarkStart w:id="75" w:name="_Toc224889529"/>
      <w:r w:rsidRPr="00E55BEA">
        <w:rPr>
          <w:rFonts w:ascii="Arial" w:eastAsia="Times New Roman" w:hAnsi="Arial" w:cs="Arial"/>
          <w:b/>
          <w:bCs/>
          <w:sz w:val="26"/>
          <w:szCs w:val="26"/>
        </w:rPr>
        <w:t>5.</w:t>
      </w:r>
      <w:r>
        <w:rPr>
          <w:rFonts w:ascii="Arial" w:eastAsia="Times New Roman" w:hAnsi="Arial" w:cs="Arial"/>
          <w:b/>
          <w:bCs/>
          <w:sz w:val="26"/>
          <w:szCs w:val="26"/>
        </w:rPr>
        <w:t>4</w:t>
      </w:r>
      <w:r w:rsidRPr="00E55BEA">
        <w:rPr>
          <w:rFonts w:ascii="Arial" w:eastAsia="Times New Roman" w:hAnsi="Arial" w:cs="Arial"/>
          <w:b/>
          <w:bCs/>
          <w:sz w:val="26"/>
          <w:szCs w:val="26"/>
        </w:rPr>
        <w:t xml:space="preserve"> </w:t>
      </w:r>
      <w:r>
        <w:rPr>
          <w:rFonts w:ascii="Arial" w:eastAsia="Times New Roman" w:hAnsi="Arial" w:cs="Arial"/>
          <w:b/>
          <w:bCs/>
          <w:sz w:val="26"/>
          <w:szCs w:val="26"/>
        </w:rPr>
        <w:t>Task Four – Special Projects</w:t>
      </w:r>
      <w:r w:rsidR="00883DE8">
        <w:rPr>
          <w:rFonts w:ascii="Arial" w:eastAsia="Times New Roman" w:hAnsi="Arial" w:cs="Arial"/>
          <w:b/>
          <w:bCs/>
          <w:sz w:val="26"/>
          <w:szCs w:val="26"/>
        </w:rPr>
        <w:t xml:space="preserve"> </w:t>
      </w:r>
      <w:bookmarkEnd w:id="75"/>
    </w:p>
    <w:p w14:paraId="57C12315" w14:textId="2059F630" w:rsidR="00727D4D" w:rsidRPr="006764A3" w:rsidRDefault="00727D4D" w:rsidP="00727D4D">
      <w:pPr>
        <w:spacing w:after="0" w:line="240" w:lineRule="auto"/>
        <w:rPr>
          <w:rFonts w:ascii="Arial" w:hAnsi="Arial" w:cs="Arial"/>
          <w:color w:val="000000"/>
        </w:rPr>
      </w:pPr>
      <w:r w:rsidRPr="006764A3">
        <w:rPr>
          <w:rFonts w:ascii="Arial" w:hAnsi="Arial" w:cs="Arial"/>
          <w:color w:val="000000"/>
        </w:rPr>
        <w:t xml:space="preserve">The Contractor may be requested to perform special projects. This work shall be obtained via issuance of individual </w:t>
      </w:r>
      <w:r w:rsidR="00260A69">
        <w:rPr>
          <w:rFonts w:ascii="Arial" w:hAnsi="Arial" w:cs="Arial"/>
          <w:color w:val="000000"/>
        </w:rPr>
        <w:t xml:space="preserve">technical guidance memorandums </w:t>
      </w:r>
      <w:r w:rsidRPr="006764A3">
        <w:rPr>
          <w:rFonts w:ascii="Arial" w:hAnsi="Arial" w:cs="Arial"/>
          <w:color w:val="000000"/>
        </w:rPr>
        <w:t xml:space="preserve">issued by the </w:t>
      </w:r>
      <w:r w:rsidR="00260A69">
        <w:rPr>
          <w:rFonts w:ascii="Arial" w:hAnsi="Arial" w:cs="Arial"/>
          <w:color w:val="000000"/>
        </w:rPr>
        <w:t>Government,</w:t>
      </w:r>
      <w:r w:rsidRPr="006764A3">
        <w:rPr>
          <w:rFonts w:ascii="Arial" w:hAnsi="Arial" w:cs="Arial"/>
          <w:color w:val="000000"/>
        </w:rPr>
        <w:t xml:space="preserve"> priced on a time and material basis. The Contractor shall be responsible for demonstrating proactive project management to ensure timely completion of the additional work that satisfies all requirements specified by the COR/PM. Additional work may include but are not limited to the areas listed below:</w:t>
      </w:r>
    </w:p>
    <w:p w14:paraId="276BBB7D" w14:textId="77777777" w:rsidR="00727D4D" w:rsidRPr="006764A3" w:rsidRDefault="00727D4D" w:rsidP="00727D4D">
      <w:pPr>
        <w:spacing w:after="0" w:line="240" w:lineRule="auto"/>
        <w:rPr>
          <w:rFonts w:ascii="Arial" w:hAnsi="Arial" w:cs="Arial"/>
          <w:color w:val="000000"/>
        </w:rPr>
      </w:pPr>
    </w:p>
    <w:p w14:paraId="6B048299" w14:textId="6F85B905" w:rsidR="00727D4D" w:rsidRPr="006764A3" w:rsidRDefault="00727D4D" w:rsidP="00727D4D">
      <w:pPr>
        <w:spacing w:after="0" w:line="240" w:lineRule="auto"/>
        <w:rPr>
          <w:rFonts w:ascii="Arial" w:hAnsi="Arial" w:cs="Arial"/>
          <w:color w:val="000000"/>
        </w:rPr>
      </w:pPr>
      <w:r w:rsidRPr="00A43A3B">
        <w:rPr>
          <w:rFonts w:ascii="Arial" w:hAnsi="Arial" w:cs="Arial"/>
          <w:b/>
          <w:bCs/>
          <w:color w:val="000000"/>
        </w:rPr>
        <w:t>a.</w:t>
      </w:r>
      <w:r w:rsidRPr="006764A3">
        <w:rPr>
          <w:rFonts w:ascii="Arial" w:hAnsi="Arial" w:cs="Arial"/>
          <w:color w:val="000000"/>
        </w:rPr>
        <w:t xml:space="preserve"> </w:t>
      </w:r>
      <w:r w:rsidRPr="00A43A3B">
        <w:rPr>
          <w:rFonts w:ascii="Arial" w:hAnsi="Arial" w:cs="Arial"/>
          <w:b/>
          <w:bCs/>
          <w:color w:val="000000"/>
        </w:rPr>
        <w:t>Risk Assessments:</w:t>
      </w:r>
      <w:r>
        <w:rPr>
          <w:rFonts w:ascii="Arial" w:hAnsi="Arial" w:cs="Arial"/>
          <w:color w:val="000000"/>
        </w:rPr>
        <w:t xml:space="preserve"> </w:t>
      </w:r>
      <w:r w:rsidRPr="006764A3">
        <w:rPr>
          <w:rFonts w:ascii="Arial" w:hAnsi="Arial" w:cs="Arial"/>
          <w:color w:val="000000"/>
        </w:rPr>
        <w:t xml:space="preserve">New </w:t>
      </w:r>
      <w:r>
        <w:rPr>
          <w:rFonts w:ascii="Arial" w:hAnsi="Arial" w:cs="Arial"/>
          <w:color w:val="000000"/>
        </w:rPr>
        <w:t xml:space="preserve">or changed </w:t>
      </w:r>
      <w:r w:rsidRPr="006764A3">
        <w:rPr>
          <w:rFonts w:ascii="Arial" w:hAnsi="Arial" w:cs="Arial"/>
          <w:color w:val="000000"/>
        </w:rPr>
        <w:t xml:space="preserve">requirements from the OCC, </w:t>
      </w:r>
      <w:r w:rsidR="00C13F83">
        <w:rPr>
          <w:rFonts w:ascii="Arial" w:hAnsi="Arial" w:cs="Arial"/>
          <w:color w:val="000000"/>
        </w:rPr>
        <w:t>CFPB</w:t>
      </w:r>
      <w:r w:rsidRPr="006764A3">
        <w:rPr>
          <w:rFonts w:ascii="Arial" w:hAnsi="Arial" w:cs="Arial"/>
          <w:color w:val="000000"/>
        </w:rPr>
        <w:t xml:space="preserve">, FHFA, OMB, GAO, Congress, HUD, AICPA, FISCAM, </w:t>
      </w:r>
      <w:r>
        <w:rPr>
          <w:rFonts w:ascii="Arial" w:hAnsi="Arial" w:cs="Arial"/>
          <w:color w:val="000000"/>
        </w:rPr>
        <w:t xml:space="preserve">NIST </w:t>
      </w:r>
      <w:r w:rsidR="00C13F83">
        <w:rPr>
          <w:rFonts w:ascii="Arial" w:hAnsi="Arial" w:cs="Arial"/>
          <w:color w:val="000000"/>
        </w:rPr>
        <w:t xml:space="preserve">and </w:t>
      </w:r>
      <w:r w:rsidRPr="006764A3">
        <w:rPr>
          <w:rFonts w:ascii="Arial" w:hAnsi="Arial" w:cs="Arial"/>
          <w:color w:val="000000"/>
        </w:rPr>
        <w:t xml:space="preserve">FISMA. To efficiently and effectively address any new </w:t>
      </w:r>
      <w:r>
        <w:rPr>
          <w:rFonts w:ascii="Arial" w:hAnsi="Arial" w:cs="Arial"/>
          <w:color w:val="000000"/>
        </w:rPr>
        <w:t xml:space="preserve">or changed </w:t>
      </w:r>
      <w:r w:rsidRPr="006764A3">
        <w:rPr>
          <w:rFonts w:ascii="Arial" w:hAnsi="Arial" w:cs="Arial"/>
          <w:color w:val="000000"/>
        </w:rPr>
        <w:t>requirements such as assessments, reporting, reviews and other new requirements. The Contractor may be required to draft and finalize reports to address specific areas. The COR/PM will determine the need to exercise and implement this requirement.</w:t>
      </w:r>
    </w:p>
    <w:p w14:paraId="27131FC5" w14:textId="77777777" w:rsidR="00727D4D" w:rsidRDefault="00727D4D" w:rsidP="00727D4D">
      <w:pPr>
        <w:spacing w:after="0" w:line="240" w:lineRule="auto"/>
        <w:rPr>
          <w:rFonts w:ascii="Arial" w:hAnsi="Arial" w:cs="Arial"/>
          <w:color w:val="000000"/>
        </w:rPr>
      </w:pPr>
    </w:p>
    <w:p w14:paraId="06246440" w14:textId="77777777" w:rsidR="00BC1930" w:rsidRPr="006764A3" w:rsidRDefault="00BC1930" w:rsidP="00727D4D">
      <w:pPr>
        <w:spacing w:after="0" w:line="240" w:lineRule="auto"/>
        <w:rPr>
          <w:rFonts w:ascii="Arial" w:hAnsi="Arial" w:cs="Arial"/>
          <w:color w:val="000000"/>
        </w:rPr>
      </w:pPr>
    </w:p>
    <w:p w14:paraId="20A48E31" w14:textId="77777777" w:rsidR="00F142BC" w:rsidRPr="001C7C89" w:rsidRDefault="00F142BC" w:rsidP="00F142BC">
      <w:pPr>
        <w:spacing w:after="0" w:line="240" w:lineRule="auto"/>
        <w:contextualSpacing/>
        <w:rPr>
          <w:rFonts w:ascii="Arial" w:eastAsia="Times New Roman" w:hAnsi="Arial" w:cs="Arial"/>
          <w:u w:val="single"/>
        </w:rPr>
      </w:pPr>
      <w:r w:rsidRPr="2B2F2D0C">
        <w:rPr>
          <w:rFonts w:ascii="Arial" w:eastAsia="Times New Roman" w:hAnsi="Arial" w:cs="Arial"/>
          <w:u w:val="single"/>
        </w:rPr>
        <w:t>Performance Standards</w:t>
      </w:r>
    </w:p>
    <w:p w14:paraId="63EFA219" w14:textId="5CA61B6E" w:rsidR="00F142BC" w:rsidRDefault="00F142BC" w:rsidP="00F142BC">
      <w:pPr>
        <w:pStyle w:val="ListParagraph"/>
        <w:numPr>
          <w:ilvl w:val="0"/>
          <w:numId w:val="4"/>
        </w:numPr>
        <w:tabs>
          <w:tab w:val="left" w:pos="735"/>
        </w:tabs>
        <w:spacing w:after="0"/>
        <w:rPr>
          <w:rFonts w:ascii="Arial" w:hAnsi="Arial" w:cs="Arial"/>
        </w:rPr>
      </w:pPr>
      <w:r w:rsidRPr="2B2F2D0C">
        <w:rPr>
          <w:rFonts w:ascii="Arial" w:hAnsi="Arial" w:cs="Arial"/>
        </w:rPr>
        <w:t>Standard: ERM Special Projects</w:t>
      </w:r>
      <w:r w:rsidR="00902A42">
        <w:rPr>
          <w:rFonts w:ascii="Arial" w:hAnsi="Arial" w:cs="Arial"/>
        </w:rPr>
        <w:t xml:space="preserve"> Risk Assessment</w:t>
      </w:r>
      <w:r w:rsidRPr="2B2F2D0C">
        <w:rPr>
          <w:rFonts w:ascii="Arial" w:hAnsi="Arial" w:cs="Arial"/>
        </w:rPr>
        <w:t xml:space="preserve"> Deliverables, and associated activities, are completed </w:t>
      </w:r>
      <w:r w:rsidRPr="2B2F2D0C">
        <w:rPr>
          <w:rFonts w:ascii="Arial" w:hAnsi="Arial" w:cs="Arial"/>
          <w:color w:val="000000" w:themeColor="text1"/>
        </w:rPr>
        <w:t xml:space="preserve">and delivered </w:t>
      </w:r>
      <w:r w:rsidRPr="2B2F2D0C">
        <w:rPr>
          <w:rFonts w:ascii="Arial" w:hAnsi="Arial" w:cs="Arial"/>
        </w:rPr>
        <w:t xml:space="preserve">in accordance with the technical guidance memorandum. </w:t>
      </w:r>
    </w:p>
    <w:p w14:paraId="7B2A910A" w14:textId="77777777" w:rsidR="00F142BC" w:rsidRDefault="00F142BC" w:rsidP="00F142BC">
      <w:pPr>
        <w:pStyle w:val="ListParagraph"/>
        <w:tabs>
          <w:tab w:val="left" w:pos="735"/>
        </w:tabs>
        <w:spacing w:after="0"/>
        <w:rPr>
          <w:rFonts w:ascii="Arial" w:hAnsi="Arial" w:cs="Arial"/>
        </w:rPr>
      </w:pPr>
      <w:r w:rsidRPr="2B2F2D0C">
        <w:rPr>
          <w:rFonts w:ascii="Arial" w:hAnsi="Arial" w:cs="Arial"/>
        </w:rPr>
        <w:t>AQL: Zero deviation, unless discussed and agreed to by all parties.</w:t>
      </w:r>
    </w:p>
    <w:p w14:paraId="2B0B256B" w14:textId="77777777" w:rsidR="00F142BC" w:rsidRDefault="00F142BC" w:rsidP="00F142BC">
      <w:pPr>
        <w:pStyle w:val="ListParagraph"/>
        <w:tabs>
          <w:tab w:val="left" w:pos="735"/>
        </w:tabs>
        <w:spacing w:after="0"/>
        <w:rPr>
          <w:rFonts w:ascii="Arial" w:hAnsi="Arial" w:cs="Arial"/>
        </w:rPr>
      </w:pPr>
    </w:p>
    <w:p w14:paraId="65A74C37" w14:textId="063B735E" w:rsidR="00F142BC" w:rsidRDefault="00F142BC" w:rsidP="00F142BC">
      <w:pPr>
        <w:pStyle w:val="ListParagraph"/>
        <w:numPr>
          <w:ilvl w:val="0"/>
          <w:numId w:val="4"/>
        </w:numPr>
        <w:tabs>
          <w:tab w:val="left" w:pos="735"/>
        </w:tabs>
        <w:spacing w:after="0"/>
        <w:rPr>
          <w:rFonts w:ascii="Arial" w:hAnsi="Arial" w:cs="Arial"/>
        </w:rPr>
      </w:pPr>
      <w:r w:rsidRPr="2B2F2D0C">
        <w:rPr>
          <w:rFonts w:ascii="Arial" w:hAnsi="Arial" w:cs="Arial"/>
        </w:rPr>
        <w:t xml:space="preserve">Standard: ERM Special Projects </w:t>
      </w:r>
      <w:r w:rsidR="00902A42">
        <w:rPr>
          <w:rFonts w:ascii="Arial" w:hAnsi="Arial" w:cs="Arial"/>
        </w:rPr>
        <w:t xml:space="preserve">Risk Assessment </w:t>
      </w:r>
      <w:r w:rsidRPr="2B2F2D0C">
        <w:rPr>
          <w:rFonts w:ascii="Arial" w:hAnsi="Arial" w:cs="Arial"/>
        </w:rPr>
        <w:t>Deliverables includes all data and/or information required to re-create and/or modify deliverables, without contractor assistance.</w:t>
      </w:r>
    </w:p>
    <w:p w14:paraId="5E23CBB8" w14:textId="70C1984A" w:rsidR="00F142BC" w:rsidRDefault="00F142BC" w:rsidP="00F142BC">
      <w:pPr>
        <w:pStyle w:val="ListParagraph"/>
        <w:spacing w:after="0" w:line="240" w:lineRule="auto"/>
        <w:rPr>
          <w:rFonts w:ascii="Arial" w:hAnsi="Arial" w:cs="Arial"/>
        </w:rPr>
      </w:pPr>
      <w:r w:rsidRPr="2B2F2D0C">
        <w:rPr>
          <w:rFonts w:ascii="Arial" w:hAnsi="Arial" w:cs="Arial"/>
        </w:rPr>
        <w:lastRenderedPageBreak/>
        <w:t>AQL: Zero deviation, unless discussed and agreed to by all parties</w:t>
      </w:r>
      <w:r w:rsidR="00F17B99">
        <w:rPr>
          <w:rFonts w:ascii="Arial" w:hAnsi="Arial" w:cs="Arial"/>
        </w:rPr>
        <w:t>.</w:t>
      </w:r>
    </w:p>
    <w:p w14:paraId="1E4B47B5" w14:textId="77777777" w:rsidR="00F142BC" w:rsidRDefault="00F142BC" w:rsidP="00F142BC">
      <w:pPr>
        <w:spacing w:after="0" w:line="240" w:lineRule="auto"/>
        <w:rPr>
          <w:rFonts w:ascii="Arial" w:hAnsi="Arial" w:cs="Arial"/>
          <w:u w:val="single"/>
        </w:rPr>
      </w:pPr>
    </w:p>
    <w:p w14:paraId="05628597" w14:textId="31F31A74" w:rsidR="00F142BC" w:rsidRDefault="00F142BC" w:rsidP="00F142BC">
      <w:pPr>
        <w:spacing w:after="0" w:line="240" w:lineRule="auto"/>
        <w:rPr>
          <w:rFonts w:ascii="Arial" w:hAnsi="Arial" w:cs="Arial"/>
        </w:rPr>
      </w:pPr>
      <w:r w:rsidRPr="2B2F2D0C">
        <w:rPr>
          <w:rFonts w:ascii="Arial" w:hAnsi="Arial" w:cs="Arial"/>
          <w:u w:val="single"/>
        </w:rPr>
        <w:t>Deliverables</w:t>
      </w:r>
      <w:r>
        <w:br/>
      </w:r>
      <w:r w:rsidRPr="2B2F2D0C">
        <w:rPr>
          <w:rFonts w:ascii="Arial" w:hAnsi="Arial" w:cs="Arial"/>
        </w:rPr>
        <w:t xml:space="preserve">A014 ERM Special Projects </w:t>
      </w:r>
      <w:r>
        <w:rPr>
          <w:rFonts w:ascii="Arial" w:hAnsi="Arial" w:cs="Arial"/>
        </w:rPr>
        <w:t>Risk Assessments Deliverable</w:t>
      </w:r>
    </w:p>
    <w:p w14:paraId="46E36CFD" w14:textId="77777777" w:rsidR="00F142BC" w:rsidRDefault="00F142BC" w:rsidP="00F142BC">
      <w:pPr>
        <w:spacing w:after="0" w:line="240" w:lineRule="auto"/>
        <w:rPr>
          <w:rFonts w:ascii="Arial" w:hAnsi="Arial" w:cs="Arial"/>
        </w:rPr>
      </w:pPr>
    </w:p>
    <w:p w14:paraId="23B68988" w14:textId="486ADE6A" w:rsidR="00727D4D" w:rsidRPr="006764A3" w:rsidRDefault="00727D4D" w:rsidP="00F142BC">
      <w:pPr>
        <w:spacing w:after="0" w:line="240" w:lineRule="auto"/>
        <w:rPr>
          <w:rFonts w:ascii="Arial" w:hAnsi="Arial" w:cs="Arial"/>
          <w:color w:val="000000"/>
        </w:rPr>
      </w:pPr>
      <w:r w:rsidRPr="00A43A3B">
        <w:rPr>
          <w:rFonts w:ascii="Arial" w:hAnsi="Arial" w:cs="Arial"/>
          <w:b/>
          <w:bCs/>
          <w:color w:val="000000"/>
        </w:rPr>
        <w:t>b.</w:t>
      </w:r>
      <w:r w:rsidRPr="006764A3">
        <w:rPr>
          <w:rFonts w:ascii="Arial" w:hAnsi="Arial" w:cs="Arial"/>
          <w:color w:val="000000"/>
        </w:rPr>
        <w:t xml:space="preserve"> </w:t>
      </w:r>
      <w:r w:rsidRPr="00A43A3B">
        <w:rPr>
          <w:rFonts w:ascii="Arial" w:hAnsi="Arial" w:cs="Arial"/>
          <w:b/>
          <w:bCs/>
          <w:color w:val="000000"/>
        </w:rPr>
        <w:t>Risk Awareness:</w:t>
      </w:r>
      <w:r>
        <w:rPr>
          <w:rFonts w:ascii="Arial" w:hAnsi="Arial" w:cs="Arial"/>
          <w:color w:val="000000"/>
        </w:rPr>
        <w:t xml:space="preserve"> </w:t>
      </w:r>
      <w:r w:rsidRPr="006764A3">
        <w:rPr>
          <w:rFonts w:ascii="Arial" w:hAnsi="Arial" w:cs="Arial"/>
          <w:color w:val="000000"/>
        </w:rPr>
        <w:t xml:space="preserve">Ad-hoc </w:t>
      </w:r>
      <w:r>
        <w:rPr>
          <w:rFonts w:ascii="Arial" w:hAnsi="Arial" w:cs="Arial"/>
          <w:color w:val="000000"/>
        </w:rPr>
        <w:t xml:space="preserve">risk </w:t>
      </w:r>
      <w:r w:rsidRPr="006764A3">
        <w:rPr>
          <w:rFonts w:ascii="Arial" w:hAnsi="Arial" w:cs="Arial"/>
          <w:color w:val="000000"/>
        </w:rPr>
        <w:t>reporting</w:t>
      </w:r>
      <w:r>
        <w:rPr>
          <w:rFonts w:ascii="Arial" w:hAnsi="Arial" w:cs="Arial"/>
          <w:color w:val="000000"/>
        </w:rPr>
        <w:t>,</w:t>
      </w:r>
      <w:r w:rsidRPr="006764A3">
        <w:rPr>
          <w:rFonts w:ascii="Arial" w:hAnsi="Arial" w:cs="Arial"/>
          <w:color w:val="000000"/>
        </w:rPr>
        <w:t xml:space="preserve"> analysis</w:t>
      </w:r>
      <w:r w:rsidR="000A0874">
        <w:rPr>
          <w:rFonts w:ascii="Arial" w:hAnsi="Arial" w:cs="Arial"/>
          <w:color w:val="000000"/>
        </w:rPr>
        <w:t>, training</w:t>
      </w:r>
      <w:r>
        <w:rPr>
          <w:rFonts w:ascii="Arial" w:hAnsi="Arial" w:cs="Arial"/>
          <w:color w:val="000000"/>
        </w:rPr>
        <w:t xml:space="preserve"> and awareness</w:t>
      </w:r>
      <w:r w:rsidRPr="006764A3">
        <w:rPr>
          <w:rFonts w:ascii="Arial" w:hAnsi="Arial" w:cs="Arial"/>
          <w:color w:val="000000"/>
        </w:rPr>
        <w:t xml:space="preserve"> as well as other special projects as defined by individual TO issued for this CLIN.  </w:t>
      </w:r>
    </w:p>
    <w:p w14:paraId="2CC6EC64" w14:textId="77777777" w:rsidR="00727D4D" w:rsidRDefault="00727D4D" w:rsidP="00727D4D">
      <w:pPr>
        <w:spacing w:after="0" w:line="240" w:lineRule="auto"/>
        <w:rPr>
          <w:rFonts w:ascii="Arial" w:hAnsi="Arial" w:cs="Arial"/>
          <w:color w:val="000000"/>
        </w:rPr>
      </w:pPr>
    </w:p>
    <w:p w14:paraId="5CC13E65" w14:textId="77777777" w:rsidR="00BC1930" w:rsidRPr="006764A3" w:rsidRDefault="00BC1930" w:rsidP="00727D4D">
      <w:pPr>
        <w:spacing w:after="0" w:line="240" w:lineRule="auto"/>
        <w:rPr>
          <w:rFonts w:ascii="Arial" w:hAnsi="Arial" w:cs="Arial"/>
          <w:color w:val="000000"/>
        </w:rPr>
      </w:pPr>
    </w:p>
    <w:p w14:paraId="666784D4" w14:textId="77777777" w:rsidR="00727D4D" w:rsidRPr="001C7C89" w:rsidRDefault="55243EE8" w:rsidP="00727D4D">
      <w:pPr>
        <w:spacing w:after="0" w:line="240" w:lineRule="auto"/>
        <w:contextualSpacing/>
        <w:rPr>
          <w:rFonts w:ascii="Arial" w:eastAsia="Times New Roman" w:hAnsi="Arial" w:cs="Arial"/>
          <w:u w:val="single"/>
        </w:rPr>
      </w:pPr>
      <w:r w:rsidRPr="2B2F2D0C">
        <w:rPr>
          <w:rFonts w:ascii="Arial" w:eastAsia="Times New Roman" w:hAnsi="Arial" w:cs="Arial"/>
          <w:u w:val="single"/>
        </w:rPr>
        <w:t>Performance Standards</w:t>
      </w:r>
    </w:p>
    <w:p w14:paraId="0AAA59EE" w14:textId="1234942B" w:rsidR="0186CB77" w:rsidRDefault="0186CB77" w:rsidP="00BC1930">
      <w:pPr>
        <w:pStyle w:val="ListParagraph"/>
        <w:numPr>
          <w:ilvl w:val="0"/>
          <w:numId w:val="88"/>
        </w:numPr>
        <w:tabs>
          <w:tab w:val="left" w:pos="735"/>
        </w:tabs>
        <w:spacing w:after="0"/>
        <w:rPr>
          <w:rFonts w:ascii="Arial" w:hAnsi="Arial" w:cs="Arial"/>
        </w:rPr>
      </w:pPr>
      <w:r w:rsidRPr="2B2F2D0C">
        <w:rPr>
          <w:rFonts w:ascii="Arial" w:hAnsi="Arial" w:cs="Arial"/>
        </w:rPr>
        <w:t xml:space="preserve">Standard: ERM Special Projects </w:t>
      </w:r>
      <w:r w:rsidR="00902A42">
        <w:rPr>
          <w:rFonts w:ascii="Arial" w:hAnsi="Arial" w:cs="Arial"/>
        </w:rPr>
        <w:t xml:space="preserve">Risk Awareness </w:t>
      </w:r>
      <w:r w:rsidRPr="2B2F2D0C">
        <w:rPr>
          <w:rFonts w:ascii="Arial" w:hAnsi="Arial" w:cs="Arial"/>
        </w:rPr>
        <w:t xml:space="preserve">Deliverables, and associated activities, are completed </w:t>
      </w:r>
      <w:r w:rsidR="4265BC89" w:rsidRPr="2B2F2D0C">
        <w:rPr>
          <w:rFonts w:ascii="Arial" w:hAnsi="Arial" w:cs="Arial"/>
          <w:color w:val="000000" w:themeColor="text1"/>
        </w:rPr>
        <w:t>and delivered</w:t>
      </w:r>
      <w:r w:rsidR="287A8DD0" w:rsidRPr="2B2F2D0C">
        <w:rPr>
          <w:rFonts w:ascii="Arial" w:hAnsi="Arial" w:cs="Arial"/>
          <w:color w:val="000000" w:themeColor="text1"/>
        </w:rPr>
        <w:t xml:space="preserve"> </w:t>
      </w:r>
      <w:r w:rsidR="16FF6FDE" w:rsidRPr="2B2F2D0C">
        <w:rPr>
          <w:rFonts w:ascii="Arial" w:hAnsi="Arial" w:cs="Arial"/>
        </w:rPr>
        <w:t xml:space="preserve">in accordance with the technical guidance memorandum. </w:t>
      </w:r>
    </w:p>
    <w:p w14:paraId="36E06942" w14:textId="1637C45E" w:rsidR="16FF6FDE" w:rsidRDefault="16FF6FDE" w:rsidP="00BC1930">
      <w:pPr>
        <w:pStyle w:val="ListParagraph"/>
        <w:tabs>
          <w:tab w:val="left" w:pos="735"/>
        </w:tabs>
        <w:spacing w:after="0"/>
        <w:rPr>
          <w:rFonts w:ascii="Arial" w:hAnsi="Arial" w:cs="Arial"/>
        </w:rPr>
      </w:pPr>
      <w:r w:rsidRPr="2B2F2D0C">
        <w:rPr>
          <w:rFonts w:ascii="Arial" w:hAnsi="Arial" w:cs="Arial"/>
        </w:rPr>
        <w:t>AQL: Zero deviation, unless discussed and agreed to by all parties.</w:t>
      </w:r>
    </w:p>
    <w:p w14:paraId="24143A77" w14:textId="7A239229" w:rsidR="2B2F2D0C" w:rsidRDefault="2B2F2D0C" w:rsidP="00BC1930">
      <w:pPr>
        <w:pStyle w:val="ListParagraph"/>
        <w:tabs>
          <w:tab w:val="left" w:pos="735"/>
        </w:tabs>
        <w:spacing w:after="0"/>
        <w:rPr>
          <w:rFonts w:ascii="Arial" w:hAnsi="Arial" w:cs="Arial"/>
        </w:rPr>
      </w:pPr>
    </w:p>
    <w:p w14:paraId="584DF675" w14:textId="57C33ACA" w:rsidR="16FF6FDE" w:rsidRDefault="16FF6FDE" w:rsidP="00BC1930">
      <w:pPr>
        <w:pStyle w:val="ListParagraph"/>
        <w:numPr>
          <w:ilvl w:val="0"/>
          <w:numId w:val="88"/>
        </w:numPr>
        <w:tabs>
          <w:tab w:val="left" w:pos="735"/>
        </w:tabs>
        <w:spacing w:after="0"/>
        <w:rPr>
          <w:rFonts w:ascii="Arial" w:hAnsi="Arial" w:cs="Arial"/>
        </w:rPr>
      </w:pPr>
      <w:r w:rsidRPr="2B2F2D0C">
        <w:rPr>
          <w:rFonts w:ascii="Arial" w:hAnsi="Arial" w:cs="Arial"/>
        </w:rPr>
        <w:t xml:space="preserve">Standard: </w:t>
      </w:r>
      <w:r w:rsidR="272820E7" w:rsidRPr="2B2F2D0C">
        <w:rPr>
          <w:rFonts w:ascii="Arial" w:hAnsi="Arial" w:cs="Arial"/>
        </w:rPr>
        <w:t xml:space="preserve">ERM Special Projects </w:t>
      </w:r>
      <w:r w:rsidR="00902A42">
        <w:rPr>
          <w:rFonts w:ascii="Arial" w:hAnsi="Arial" w:cs="Arial"/>
        </w:rPr>
        <w:t xml:space="preserve">Risk Awareness </w:t>
      </w:r>
      <w:r w:rsidR="272820E7" w:rsidRPr="2B2F2D0C">
        <w:rPr>
          <w:rFonts w:ascii="Arial" w:hAnsi="Arial" w:cs="Arial"/>
        </w:rPr>
        <w:t>Deliverables includes all data and/or information required to re-create and/or modify deliverables, without contractor assistance.</w:t>
      </w:r>
    </w:p>
    <w:p w14:paraId="343A4916" w14:textId="6B2A1932" w:rsidR="272820E7" w:rsidRDefault="272820E7" w:rsidP="2B2F2D0C">
      <w:pPr>
        <w:pStyle w:val="ListParagraph"/>
        <w:spacing w:after="0" w:line="240" w:lineRule="auto"/>
        <w:rPr>
          <w:rFonts w:ascii="Arial" w:hAnsi="Arial" w:cs="Arial"/>
        </w:rPr>
      </w:pPr>
      <w:r w:rsidRPr="2B2F2D0C">
        <w:rPr>
          <w:rFonts w:ascii="Arial" w:hAnsi="Arial" w:cs="Arial"/>
        </w:rPr>
        <w:t>AQL: Zero deviation, unless discussed and agreed to by all parties</w:t>
      </w:r>
      <w:r w:rsidR="00F17B99">
        <w:rPr>
          <w:rFonts w:ascii="Arial" w:hAnsi="Arial" w:cs="Arial"/>
        </w:rPr>
        <w:t>.</w:t>
      </w:r>
    </w:p>
    <w:p w14:paraId="27BB1549" w14:textId="77777777" w:rsidR="00727D4D" w:rsidRDefault="00727D4D" w:rsidP="00727D4D">
      <w:pPr>
        <w:spacing w:after="0" w:line="240" w:lineRule="auto"/>
        <w:rPr>
          <w:rFonts w:ascii="Arial" w:hAnsi="Arial" w:cs="Arial"/>
          <w:u w:val="single"/>
        </w:rPr>
      </w:pPr>
    </w:p>
    <w:p w14:paraId="4F2C569A" w14:textId="64C335B7" w:rsidR="00727D4D" w:rsidRDefault="55243EE8" w:rsidP="00727D4D">
      <w:pPr>
        <w:spacing w:after="0" w:line="240" w:lineRule="auto"/>
        <w:rPr>
          <w:rFonts w:ascii="Arial" w:hAnsi="Arial" w:cs="Arial"/>
        </w:rPr>
      </w:pPr>
      <w:r w:rsidRPr="2B2F2D0C">
        <w:rPr>
          <w:rFonts w:ascii="Arial" w:hAnsi="Arial" w:cs="Arial"/>
          <w:u w:val="single"/>
        </w:rPr>
        <w:t>Deliverables</w:t>
      </w:r>
      <w:r w:rsidR="00727D4D">
        <w:br/>
      </w:r>
      <w:r w:rsidRPr="2B2F2D0C">
        <w:rPr>
          <w:rFonts w:ascii="Arial" w:hAnsi="Arial" w:cs="Arial"/>
        </w:rPr>
        <w:t>A01</w:t>
      </w:r>
      <w:r w:rsidR="00FB6758">
        <w:rPr>
          <w:rFonts w:ascii="Arial" w:hAnsi="Arial" w:cs="Arial"/>
        </w:rPr>
        <w:t>5</w:t>
      </w:r>
      <w:r w:rsidRPr="2B2F2D0C">
        <w:rPr>
          <w:rFonts w:ascii="Arial" w:hAnsi="Arial" w:cs="Arial"/>
        </w:rPr>
        <w:t xml:space="preserve"> ERM Special Projects</w:t>
      </w:r>
      <w:r w:rsidR="4C9464DD" w:rsidRPr="2B2F2D0C">
        <w:rPr>
          <w:rFonts w:ascii="Arial" w:hAnsi="Arial" w:cs="Arial"/>
        </w:rPr>
        <w:t xml:space="preserve"> </w:t>
      </w:r>
      <w:r w:rsidR="00F142BC">
        <w:rPr>
          <w:rFonts w:ascii="Arial" w:hAnsi="Arial" w:cs="Arial"/>
        </w:rPr>
        <w:t>Risk Awareness Deliverable</w:t>
      </w:r>
      <w:r w:rsidR="00727D4D">
        <w:br/>
      </w:r>
    </w:p>
    <w:p w14:paraId="29B0AF68" w14:textId="41854585" w:rsidR="00E01765" w:rsidRDefault="00E01765" w:rsidP="00E01765">
      <w:pPr>
        <w:keepNext/>
        <w:spacing w:before="240" w:after="60"/>
        <w:outlineLvl w:val="2"/>
        <w:rPr>
          <w:rFonts w:ascii="Arial" w:eastAsia="Times New Roman" w:hAnsi="Arial" w:cs="Arial"/>
          <w:b/>
          <w:bCs/>
          <w:sz w:val="26"/>
          <w:szCs w:val="26"/>
        </w:rPr>
      </w:pPr>
      <w:bookmarkStart w:id="76" w:name="_Toc224889530"/>
      <w:r w:rsidRPr="00E55BEA">
        <w:rPr>
          <w:rFonts w:ascii="Arial" w:eastAsia="Times New Roman" w:hAnsi="Arial" w:cs="Arial"/>
          <w:b/>
          <w:bCs/>
          <w:sz w:val="26"/>
          <w:szCs w:val="26"/>
        </w:rPr>
        <w:t>5.</w:t>
      </w:r>
      <w:r>
        <w:rPr>
          <w:rFonts w:ascii="Arial" w:eastAsia="Times New Roman" w:hAnsi="Arial" w:cs="Arial"/>
          <w:b/>
          <w:bCs/>
          <w:sz w:val="26"/>
          <w:szCs w:val="26"/>
        </w:rPr>
        <w:t>5</w:t>
      </w:r>
      <w:r w:rsidRPr="00E55BEA">
        <w:rPr>
          <w:rFonts w:ascii="Arial" w:eastAsia="Times New Roman" w:hAnsi="Arial" w:cs="Arial"/>
          <w:b/>
          <w:bCs/>
          <w:sz w:val="26"/>
          <w:szCs w:val="26"/>
        </w:rPr>
        <w:t xml:space="preserve"> </w:t>
      </w:r>
      <w:r>
        <w:rPr>
          <w:rFonts w:ascii="Arial" w:eastAsia="Times New Roman" w:hAnsi="Arial" w:cs="Arial"/>
          <w:b/>
          <w:bCs/>
          <w:sz w:val="26"/>
          <w:szCs w:val="26"/>
        </w:rPr>
        <w:t>Task Five – Transition Services (Optional)</w:t>
      </w:r>
      <w:bookmarkEnd w:id="76"/>
      <w:r w:rsidRPr="00E42E2A">
        <w:rPr>
          <w:rFonts w:ascii="Arial" w:eastAsia="Times New Roman" w:hAnsi="Arial" w:cs="Arial"/>
          <w:b/>
          <w:bCs/>
          <w:sz w:val="26"/>
          <w:szCs w:val="26"/>
        </w:rPr>
        <w:t xml:space="preserve"> </w:t>
      </w:r>
    </w:p>
    <w:p w14:paraId="79697AEC" w14:textId="22B38374" w:rsidR="00E01765" w:rsidRPr="009E1DF0" w:rsidRDefault="00E01765" w:rsidP="00E01765">
      <w:pPr>
        <w:rPr>
          <w:rFonts w:ascii="Arial" w:hAnsi="Arial" w:cs="Arial"/>
          <w:b/>
          <w:sz w:val="24"/>
        </w:rPr>
      </w:pPr>
      <w:r w:rsidRPr="00E55BEA">
        <w:rPr>
          <w:rFonts w:ascii="Arial" w:hAnsi="Arial" w:cs="Arial"/>
          <w:b/>
          <w:sz w:val="24"/>
        </w:rPr>
        <w:t>5.</w:t>
      </w:r>
      <w:r w:rsidR="00D926CD">
        <w:rPr>
          <w:rFonts w:ascii="Arial" w:hAnsi="Arial" w:cs="Arial"/>
          <w:b/>
          <w:sz w:val="24"/>
        </w:rPr>
        <w:t>5</w:t>
      </w:r>
      <w:r w:rsidRPr="00E55BEA">
        <w:rPr>
          <w:rFonts w:ascii="Arial" w:hAnsi="Arial" w:cs="Arial"/>
          <w:b/>
          <w:sz w:val="24"/>
        </w:rPr>
        <w:t xml:space="preserve">.1 </w:t>
      </w:r>
      <w:r w:rsidR="00D926CD">
        <w:rPr>
          <w:rFonts w:ascii="Arial" w:hAnsi="Arial" w:cs="Arial"/>
          <w:b/>
          <w:sz w:val="24"/>
        </w:rPr>
        <w:t>Transition-In</w:t>
      </w:r>
    </w:p>
    <w:p w14:paraId="10006E14" w14:textId="62BC488C" w:rsidR="00B0494F" w:rsidRDefault="00C13F83" w:rsidP="00AC4C39">
      <w:pPr>
        <w:spacing w:after="0" w:line="240" w:lineRule="auto"/>
        <w:rPr>
          <w:rFonts w:ascii="Arial" w:hAnsi="Arial" w:cs="Arial"/>
          <w:color w:val="000000"/>
        </w:rPr>
      </w:pPr>
      <w:r w:rsidRPr="001A4EBC">
        <w:rPr>
          <w:rFonts w:ascii="Arial" w:hAnsi="Arial" w:cs="Arial"/>
          <w:color w:val="000000"/>
        </w:rPr>
        <w:t xml:space="preserve">The Contractor shall, upon the Contracting Officer's written notice, furnish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services as required.</w:t>
      </w:r>
      <w:r>
        <w:rPr>
          <w:rFonts w:ascii="Arial" w:hAnsi="Arial" w:cs="Arial"/>
          <w:color w:val="000000"/>
        </w:rPr>
        <w:t xml:space="preserve"> </w:t>
      </w:r>
      <w:r w:rsidRPr="001A4EBC">
        <w:rPr>
          <w:rFonts w:ascii="Arial" w:hAnsi="Arial" w:cs="Arial"/>
          <w:color w:val="000000"/>
        </w:rPr>
        <w:t xml:space="preserve">As a successor, the Contractor shall have sufficient personnel on board during the </w:t>
      </w:r>
      <w:r>
        <w:rPr>
          <w:rFonts w:ascii="Arial" w:hAnsi="Arial" w:cs="Arial"/>
          <w:color w:val="000000"/>
        </w:rPr>
        <w:t>30 days 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period to ensure a smooth transition with the incumbent Contractor.</w:t>
      </w:r>
      <w:r>
        <w:rPr>
          <w:rFonts w:ascii="Arial" w:hAnsi="Arial" w:cs="Arial"/>
          <w:color w:val="000000"/>
        </w:rPr>
        <w:t xml:space="preserve"> </w:t>
      </w:r>
      <w:r w:rsidRPr="001A4EBC">
        <w:rPr>
          <w:rFonts w:ascii="Arial" w:hAnsi="Arial" w:cs="Arial"/>
          <w:color w:val="000000"/>
        </w:rPr>
        <w:t>The Contractor shall provide an orderly transition of work acceptance and accomplishment such that any impact to the program is minimized.</w:t>
      </w:r>
      <w:r>
        <w:rPr>
          <w:rFonts w:ascii="Arial" w:hAnsi="Arial" w:cs="Arial"/>
          <w:color w:val="000000"/>
        </w:rPr>
        <w:t xml:space="preserve"> </w:t>
      </w:r>
      <w:r w:rsidRPr="001A4EBC">
        <w:rPr>
          <w:rFonts w:ascii="Arial" w:hAnsi="Arial" w:cs="Arial"/>
          <w:color w:val="000000"/>
        </w:rPr>
        <w:t xml:space="preserve">During the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 xml:space="preserve">n period, the Contractor shall become familiar with the requirements to commence full performance of services by the end of the contract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period.</w:t>
      </w:r>
      <w:r>
        <w:rPr>
          <w:rFonts w:ascii="Arial" w:hAnsi="Arial" w:cs="Arial"/>
          <w:color w:val="000000"/>
        </w:rPr>
        <w:t xml:space="preserve"> </w:t>
      </w:r>
      <w:r w:rsidRPr="001A4EBC">
        <w:rPr>
          <w:rFonts w:ascii="Arial" w:hAnsi="Arial" w:cs="Arial"/>
          <w:color w:val="000000"/>
        </w:rPr>
        <w:t>Transition-</w:t>
      </w:r>
      <w:r>
        <w:rPr>
          <w:rFonts w:ascii="Arial" w:hAnsi="Arial" w:cs="Arial"/>
          <w:color w:val="000000"/>
        </w:rPr>
        <w:t>i</w:t>
      </w:r>
      <w:r w:rsidRPr="001A4EBC">
        <w:rPr>
          <w:rFonts w:ascii="Arial" w:hAnsi="Arial" w:cs="Arial"/>
          <w:color w:val="000000"/>
        </w:rPr>
        <w:t>n is not required if the successor Contractor is the incumbent Contractor</w:t>
      </w:r>
      <w:r w:rsidR="00B0494F" w:rsidRPr="006764A3">
        <w:rPr>
          <w:rFonts w:ascii="Arial" w:hAnsi="Arial" w:cs="Arial"/>
          <w:color w:val="000000"/>
        </w:rPr>
        <w:t>. During this time, Ginnie Mae will provide the Contractor with documentation</w:t>
      </w:r>
      <w:r w:rsidR="00E1400E">
        <w:rPr>
          <w:rFonts w:ascii="Arial" w:hAnsi="Arial" w:cs="Arial"/>
          <w:color w:val="000000"/>
        </w:rPr>
        <w:t>,</w:t>
      </w:r>
      <w:r w:rsidR="00B0494F" w:rsidRPr="006764A3">
        <w:rPr>
          <w:rFonts w:ascii="Arial" w:hAnsi="Arial" w:cs="Arial"/>
          <w:color w:val="000000"/>
        </w:rPr>
        <w:t xml:space="preserve"> guidance </w:t>
      </w:r>
      <w:r w:rsidR="00E1400E">
        <w:rPr>
          <w:rFonts w:ascii="Arial" w:hAnsi="Arial" w:cs="Arial"/>
          <w:color w:val="000000"/>
        </w:rPr>
        <w:t xml:space="preserve">and walkthroughs </w:t>
      </w:r>
      <w:r w:rsidR="00B0494F" w:rsidRPr="006764A3">
        <w:rPr>
          <w:rFonts w:ascii="Arial" w:hAnsi="Arial" w:cs="Arial"/>
          <w:color w:val="000000"/>
        </w:rPr>
        <w:t xml:space="preserve">for </w:t>
      </w:r>
      <w:r w:rsidR="00E1400E">
        <w:rPr>
          <w:rFonts w:ascii="Arial" w:hAnsi="Arial" w:cs="Arial"/>
          <w:color w:val="000000"/>
        </w:rPr>
        <w:t xml:space="preserve">successfully </w:t>
      </w:r>
      <w:r w:rsidR="00B0494F" w:rsidRPr="006764A3">
        <w:rPr>
          <w:rFonts w:ascii="Arial" w:hAnsi="Arial" w:cs="Arial"/>
          <w:color w:val="000000"/>
        </w:rPr>
        <w:t xml:space="preserve">transitioning into this </w:t>
      </w:r>
      <w:r w:rsidR="00826380">
        <w:rPr>
          <w:rFonts w:ascii="Arial" w:hAnsi="Arial" w:cs="Arial"/>
          <w:color w:val="000000"/>
        </w:rPr>
        <w:t>contract</w:t>
      </w:r>
      <w:r w:rsidR="00B0494F" w:rsidRPr="006764A3">
        <w:rPr>
          <w:rFonts w:ascii="Arial" w:hAnsi="Arial" w:cs="Arial"/>
          <w:color w:val="000000"/>
        </w:rPr>
        <w:t>. This will include:</w:t>
      </w:r>
    </w:p>
    <w:p w14:paraId="3E596472" w14:textId="77777777" w:rsidR="00AC4C39" w:rsidRDefault="00AC4C39" w:rsidP="00AC4C39">
      <w:pPr>
        <w:spacing w:after="0" w:line="240" w:lineRule="auto"/>
        <w:rPr>
          <w:rFonts w:ascii="Arial" w:hAnsi="Arial" w:cs="Arial"/>
          <w:color w:val="000000"/>
        </w:rPr>
      </w:pPr>
    </w:p>
    <w:p w14:paraId="37F21167" w14:textId="279784EC" w:rsidR="00B0494F" w:rsidRPr="006764A3" w:rsidRDefault="00B0494F" w:rsidP="00B0494F">
      <w:pPr>
        <w:spacing w:after="0" w:line="240" w:lineRule="auto"/>
        <w:rPr>
          <w:rFonts w:ascii="Arial" w:hAnsi="Arial" w:cs="Arial"/>
          <w:color w:val="000000"/>
        </w:rPr>
      </w:pPr>
      <w:r w:rsidRPr="00B0494F">
        <w:rPr>
          <w:rFonts w:ascii="Arial" w:hAnsi="Arial" w:cs="Arial"/>
          <w:b/>
          <w:bCs/>
          <w:color w:val="000000"/>
        </w:rPr>
        <w:t>a. ERM Program Artifacts:</w:t>
      </w:r>
      <w:r>
        <w:rPr>
          <w:rFonts w:ascii="Arial" w:hAnsi="Arial" w:cs="Arial"/>
          <w:color w:val="000000"/>
        </w:rPr>
        <w:t xml:space="preserve"> </w:t>
      </w:r>
      <w:r w:rsidRPr="006764A3">
        <w:rPr>
          <w:rFonts w:ascii="Arial" w:hAnsi="Arial" w:cs="Arial"/>
          <w:color w:val="000000"/>
        </w:rPr>
        <w:t xml:space="preserve">Electronic documentation including but not limited to the process flows, policies, and procedures necessary to perform activities under the </w:t>
      </w:r>
      <w:r w:rsidR="00826380">
        <w:rPr>
          <w:rFonts w:ascii="Arial" w:hAnsi="Arial" w:cs="Arial"/>
          <w:color w:val="000000"/>
        </w:rPr>
        <w:t>contract</w:t>
      </w:r>
      <w:r w:rsidRPr="006764A3">
        <w:rPr>
          <w:rFonts w:ascii="Arial" w:hAnsi="Arial" w:cs="Arial"/>
          <w:color w:val="000000"/>
        </w:rPr>
        <w:t>.</w:t>
      </w:r>
    </w:p>
    <w:p w14:paraId="23F5D78B" w14:textId="77777777" w:rsidR="001D43C2" w:rsidRDefault="001D43C2" w:rsidP="001D43C2">
      <w:pPr>
        <w:spacing w:after="0" w:line="240" w:lineRule="auto"/>
        <w:rPr>
          <w:rFonts w:ascii="Arial" w:hAnsi="Arial" w:cs="Arial"/>
        </w:rPr>
      </w:pPr>
    </w:p>
    <w:p w14:paraId="704B2DE5" w14:textId="50563F27" w:rsidR="0067519E" w:rsidRPr="009E1DF0" w:rsidRDefault="0067519E" w:rsidP="0067519E">
      <w:pPr>
        <w:rPr>
          <w:rFonts w:ascii="Arial" w:hAnsi="Arial" w:cs="Arial"/>
          <w:b/>
          <w:sz w:val="24"/>
        </w:rPr>
      </w:pPr>
      <w:r w:rsidRPr="00E55BEA">
        <w:rPr>
          <w:rFonts w:ascii="Arial" w:hAnsi="Arial" w:cs="Arial"/>
          <w:b/>
          <w:sz w:val="24"/>
        </w:rPr>
        <w:t>5.</w:t>
      </w:r>
      <w:r>
        <w:rPr>
          <w:rFonts w:ascii="Arial" w:hAnsi="Arial" w:cs="Arial"/>
          <w:b/>
          <w:sz w:val="24"/>
        </w:rPr>
        <w:t>5</w:t>
      </w:r>
      <w:r w:rsidRPr="00E55BEA">
        <w:rPr>
          <w:rFonts w:ascii="Arial" w:hAnsi="Arial" w:cs="Arial"/>
          <w:b/>
          <w:sz w:val="24"/>
        </w:rPr>
        <w:t>.</w:t>
      </w:r>
      <w:r>
        <w:rPr>
          <w:rFonts w:ascii="Arial" w:hAnsi="Arial" w:cs="Arial"/>
          <w:b/>
          <w:sz w:val="24"/>
        </w:rPr>
        <w:t>2</w:t>
      </w:r>
      <w:r w:rsidRPr="00E55BEA">
        <w:rPr>
          <w:rFonts w:ascii="Arial" w:hAnsi="Arial" w:cs="Arial"/>
          <w:b/>
          <w:sz w:val="24"/>
        </w:rPr>
        <w:t xml:space="preserve"> </w:t>
      </w:r>
      <w:r>
        <w:rPr>
          <w:rFonts w:ascii="Arial" w:hAnsi="Arial" w:cs="Arial"/>
          <w:b/>
          <w:sz w:val="24"/>
        </w:rPr>
        <w:t>Transition-Out</w:t>
      </w:r>
    </w:p>
    <w:p w14:paraId="642E374A" w14:textId="3EFCDCC0" w:rsidR="0092557D" w:rsidRPr="006764A3" w:rsidRDefault="00C13F83" w:rsidP="0092557D">
      <w:pPr>
        <w:spacing w:after="0" w:line="240" w:lineRule="auto"/>
        <w:rPr>
          <w:rFonts w:ascii="Arial" w:hAnsi="Arial" w:cs="Arial"/>
          <w:color w:val="000000"/>
        </w:rPr>
      </w:pPr>
      <w:r w:rsidRPr="001A4EBC">
        <w:rPr>
          <w:rFonts w:ascii="Arial" w:hAnsi="Arial" w:cs="Arial"/>
          <w:color w:val="000000"/>
        </w:rPr>
        <w:t>To minimize any decrease in productivity and to prevent possible negative impacts on additional services, the Contractor shall have sufficient personnel on board during the</w:t>
      </w:r>
      <w:r>
        <w:rPr>
          <w:rFonts w:ascii="Arial" w:hAnsi="Arial" w:cs="Arial"/>
          <w:color w:val="000000"/>
        </w:rPr>
        <w:t xml:space="preserve"> 30 days</w:t>
      </w:r>
      <w:r w:rsidRPr="00EA0E12">
        <w:rPr>
          <w:rFonts w:ascii="Arial" w:hAnsi="Arial" w:cs="Arial"/>
          <w:color w:val="000000"/>
        </w:rPr>
        <w:t xml:space="preserve"> transition-out period. </w:t>
      </w:r>
      <w:r w:rsidR="00862180" w:rsidRPr="00862180">
        <w:rPr>
          <w:rFonts w:ascii="Arial" w:hAnsi="Arial" w:cs="Arial"/>
          <w:color w:val="000000"/>
        </w:rPr>
        <w:t xml:space="preserve">The Contractor shall perform all services necessary to transition the work performed under this task order to the Government or another Contractor at the conclusion of this </w:t>
      </w:r>
      <w:r w:rsidR="00826380">
        <w:rPr>
          <w:rFonts w:ascii="Arial" w:hAnsi="Arial" w:cs="Arial"/>
          <w:color w:val="000000"/>
        </w:rPr>
        <w:t>requirement</w:t>
      </w:r>
      <w:r w:rsidR="00862180" w:rsidRPr="00862180">
        <w:rPr>
          <w:rFonts w:ascii="Arial" w:hAnsi="Arial" w:cs="Arial"/>
          <w:color w:val="000000"/>
        </w:rPr>
        <w:t>.</w:t>
      </w:r>
    </w:p>
    <w:p w14:paraId="5C0C0BB7" w14:textId="77777777" w:rsidR="0092557D" w:rsidRDefault="0092557D" w:rsidP="0092557D">
      <w:pPr>
        <w:spacing w:after="0" w:line="240" w:lineRule="auto"/>
        <w:rPr>
          <w:rFonts w:ascii="Arial" w:hAnsi="Arial" w:cs="Arial"/>
          <w:color w:val="000000"/>
        </w:rPr>
      </w:pPr>
    </w:p>
    <w:p w14:paraId="7A2BDC92" w14:textId="55929CDC" w:rsidR="00826380" w:rsidRPr="00826380" w:rsidRDefault="00826380" w:rsidP="00826380">
      <w:pPr>
        <w:spacing w:after="0" w:line="240" w:lineRule="auto"/>
        <w:rPr>
          <w:rFonts w:ascii="Arial" w:hAnsi="Arial" w:cs="Arial"/>
          <w:color w:val="000000"/>
        </w:rPr>
      </w:pPr>
      <w:r w:rsidRPr="00826380">
        <w:rPr>
          <w:rFonts w:ascii="Arial" w:hAnsi="Arial" w:cs="Arial"/>
          <w:b/>
          <w:bCs/>
          <w:color w:val="000000"/>
        </w:rPr>
        <w:lastRenderedPageBreak/>
        <w:t>a.</w:t>
      </w:r>
      <w:r w:rsidRPr="00826380">
        <w:rPr>
          <w:rFonts w:ascii="Arial" w:hAnsi="Arial" w:cs="Arial"/>
          <w:color w:val="000000"/>
        </w:rPr>
        <w:t> </w:t>
      </w:r>
      <w:r w:rsidRPr="00826380">
        <w:rPr>
          <w:rFonts w:ascii="Arial" w:hAnsi="Arial" w:cs="Arial"/>
          <w:b/>
          <w:bCs/>
          <w:color w:val="000000"/>
        </w:rPr>
        <w:t>Transition-Out Objectives:</w:t>
      </w:r>
      <w:r w:rsidRPr="00826380">
        <w:rPr>
          <w:rFonts w:ascii="Arial" w:hAnsi="Arial" w:cs="Arial"/>
          <w:color w:val="000000"/>
        </w:rPr>
        <w:t> </w:t>
      </w:r>
      <w:r>
        <w:rPr>
          <w:rFonts w:ascii="Arial" w:hAnsi="Arial" w:cs="Arial"/>
          <w:color w:val="000000"/>
        </w:rPr>
        <w:t>O</w:t>
      </w:r>
      <w:r w:rsidRPr="00826380">
        <w:rPr>
          <w:rFonts w:ascii="Arial" w:hAnsi="Arial" w:cs="Arial"/>
          <w:color w:val="000000"/>
        </w:rPr>
        <w:t>bjectives are to assist Ginnie Mae in the transition to any future solicitation(s) or restructuring of future services; to ensure the successful transition of all activities to the incoming Contractor; and to make every reasonable effort to ensure that there is no interruption in services during the transition-out period.  </w:t>
      </w:r>
    </w:p>
    <w:p w14:paraId="7FB9D8A1" w14:textId="77777777" w:rsidR="00826380" w:rsidRPr="00826380" w:rsidRDefault="00826380" w:rsidP="00826380">
      <w:pPr>
        <w:spacing w:after="0" w:line="240" w:lineRule="auto"/>
        <w:rPr>
          <w:rFonts w:ascii="Arial" w:hAnsi="Arial" w:cs="Arial"/>
          <w:color w:val="000000"/>
        </w:rPr>
      </w:pPr>
      <w:r w:rsidRPr="00826380">
        <w:rPr>
          <w:rFonts w:ascii="Arial" w:hAnsi="Arial" w:cs="Arial"/>
          <w:color w:val="000000"/>
        </w:rPr>
        <w:t> </w:t>
      </w:r>
    </w:p>
    <w:p w14:paraId="17B8988B" w14:textId="77777777" w:rsidR="00826380" w:rsidRPr="00826380" w:rsidRDefault="00826380" w:rsidP="00826380">
      <w:pPr>
        <w:spacing w:after="0" w:line="240" w:lineRule="auto"/>
        <w:rPr>
          <w:rFonts w:ascii="Arial" w:hAnsi="Arial" w:cs="Arial"/>
          <w:color w:val="000000"/>
        </w:rPr>
      </w:pPr>
      <w:r w:rsidRPr="00826380">
        <w:rPr>
          <w:rFonts w:ascii="Arial" w:hAnsi="Arial" w:cs="Arial"/>
          <w:b/>
          <w:bCs/>
          <w:color w:val="000000"/>
        </w:rPr>
        <w:t>b.</w:t>
      </w:r>
      <w:r w:rsidRPr="00826380">
        <w:rPr>
          <w:rFonts w:ascii="Arial" w:hAnsi="Arial" w:cs="Arial"/>
          <w:color w:val="000000"/>
        </w:rPr>
        <w:t> </w:t>
      </w:r>
      <w:r w:rsidRPr="00826380">
        <w:rPr>
          <w:rFonts w:ascii="Arial" w:hAnsi="Arial" w:cs="Arial"/>
          <w:b/>
          <w:bCs/>
          <w:color w:val="000000"/>
        </w:rPr>
        <w:t>Transition-Out Support:</w:t>
      </w:r>
      <w:r w:rsidRPr="00826380">
        <w:rPr>
          <w:rFonts w:ascii="Arial" w:hAnsi="Arial" w:cs="Arial"/>
          <w:color w:val="000000"/>
        </w:rPr>
        <w:t> The Contractor shall provide Transition-Out support </w:t>
      </w:r>
      <w:r w:rsidRPr="00BC1930">
        <w:rPr>
          <w:rFonts w:ascii="Arial" w:hAnsi="Arial" w:cs="Arial"/>
          <w:color w:val="000000"/>
        </w:rPr>
        <w:t>30 days before the end of the period of performance </w:t>
      </w:r>
      <w:r w:rsidRPr="00826380">
        <w:rPr>
          <w:rFonts w:ascii="Arial" w:hAnsi="Arial" w:cs="Arial"/>
          <w:color w:val="000000"/>
        </w:rPr>
        <w:t>when required by the Government including: </w:t>
      </w:r>
    </w:p>
    <w:p w14:paraId="1FC0D04F" w14:textId="77777777" w:rsidR="00826380" w:rsidRPr="00826380" w:rsidRDefault="00826380" w:rsidP="00826380">
      <w:pPr>
        <w:spacing w:after="0" w:line="240" w:lineRule="auto"/>
        <w:rPr>
          <w:rFonts w:ascii="Arial" w:hAnsi="Arial" w:cs="Arial"/>
          <w:color w:val="000000"/>
        </w:rPr>
      </w:pPr>
      <w:r w:rsidRPr="00826380">
        <w:rPr>
          <w:rFonts w:ascii="Arial" w:hAnsi="Arial" w:cs="Arial"/>
          <w:color w:val="000000"/>
        </w:rPr>
        <w:t> </w:t>
      </w:r>
    </w:p>
    <w:p w14:paraId="430428F0" w14:textId="77777777" w:rsidR="00826380" w:rsidRPr="00826380" w:rsidRDefault="00826380" w:rsidP="00826380">
      <w:pPr>
        <w:numPr>
          <w:ilvl w:val="0"/>
          <w:numId w:val="65"/>
        </w:numPr>
        <w:spacing w:after="0" w:line="240" w:lineRule="auto"/>
        <w:rPr>
          <w:rFonts w:ascii="Arial" w:hAnsi="Arial" w:cs="Arial"/>
          <w:color w:val="000000"/>
        </w:rPr>
      </w:pPr>
      <w:r w:rsidRPr="00826380">
        <w:rPr>
          <w:rFonts w:ascii="Arial" w:hAnsi="Arial" w:cs="Arial"/>
          <w:color w:val="000000"/>
        </w:rPr>
        <w:t>Coordinate and cooperate with Ginnie Mae and incoming Contractor and provide all reasonable assistance to ensure a successful transition. </w:t>
      </w:r>
    </w:p>
    <w:p w14:paraId="11A3488C" w14:textId="5AF5F30C" w:rsidR="00826380" w:rsidRPr="00826380" w:rsidRDefault="00826380" w:rsidP="00826380">
      <w:pPr>
        <w:numPr>
          <w:ilvl w:val="0"/>
          <w:numId w:val="66"/>
        </w:numPr>
        <w:spacing w:after="0" w:line="240" w:lineRule="auto"/>
        <w:rPr>
          <w:rFonts w:ascii="Arial" w:hAnsi="Arial" w:cs="Arial"/>
          <w:color w:val="000000"/>
        </w:rPr>
      </w:pPr>
      <w:r w:rsidRPr="00826380">
        <w:rPr>
          <w:rFonts w:ascii="Arial" w:hAnsi="Arial" w:cs="Arial"/>
          <w:color w:val="000000"/>
        </w:rPr>
        <w:t xml:space="preserve">Ensure that activities performed under the </w:t>
      </w:r>
      <w:r w:rsidR="00E729E0">
        <w:rPr>
          <w:rFonts w:ascii="Arial" w:hAnsi="Arial" w:cs="Arial"/>
          <w:color w:val="000000"/>
        </w:rPr>
        <w:t>contract</w:t>
      </w:r>
      <w:r w:rsidRPr="00826380">
        <w:rPr>
          <w:rFonts w:ascii="Arial" w:hAnsi="Arial" w:cs="Arial"/>
          <w:color w:val="000000"/>
        </w:rPr>
        <w:t xml:space="preserve"> have been adequately documented and provide copies in electronic and/or hard copy format to Ginnie Mae.  </w:t>
      </w:r>
    </w:p>
    <w:p w14:paraId="4022CFAB" w14:textId="176986FF" w:rsidR="00826380" w:rsidRPr="00826380" w:rsidRDefault="00826380" w:rsidP="00826380">
      <w:pPr>
        <w:numPr>
          <w:ilvl w:val="0"/>
          <w:numId w:val="67"/>
        </w:numPr>
        <w:spacing w:after="0" w:line="240" w:lineRule="auto"/>
        <w:rPr>
          <w:rFonts w:ascii="Arial" w:hAnsi="Arial" w:cs="Arial"/>
          <w:color w:val="000000"/>
        </w:rPr>
      </w:pPr>
      <w:r w:rsidRPr="00826380">
        <w:rPr>
          <w:rFonts w:ascii="Arial" w:hAnsi="Arial" w:cs="Arial"/>
          <w:color w:val="000000"/>
        </w:rPr>
        <w:t xml:space="preserve">Update and provide to Ginnie Mae electronic documentation including but not limited to process flows, work papers, documentation and procedures necessary to perform activities under the </w:t>
      </w:r>
      <w:r w:rsidR="00E729E0">
        <w:rPr>
          <w:rFonts w:ascii="Arial" w:hAnsi="Arial" w:cs="Arial"/>
          <w:color w:val="000000"/>
        </w:rPr>
        <w:t>contract</w:t>
      </w:r>
      <w:r w:rsidRPr="00826380">
        <w:rPr>
          <w:rFonts w:ascii="Arial" w:hAnsi="Arial" w:cs="Arial"/>
          <w:color w:val="000000"/>
        </w:rPr>
        <w:t>.  </w:t>
      </w:r>
    </w:p>
    <w:p w14:paraId="12859E6D" w14:textId="77777777" w:rsidR="00826380" w:rsidRPr="00826380" w:rsidRDefault="00826380" w:rsidP="00826380">
      <w:pPr>
        <w:numPr>
          <w:ilvl w:val="0"/>
          <w:numId w:val="68"/>
        </w:numPr>
        <w:spacing w:after="0" w:line="240" w:lineRule="auto"/>
        <w:rPr>
          <w:rFonts w:ascii="Arial" w:hAnsi="Arial" w:cs="Arial"/>
          <w:color w:val="000000"/>
        </w:rPr>
      </w:pPr>
      <w:r w:rsidRPr="00826380">
        <w:rPr>
          <w:rFonts w:ascii="Arial" w:hAnsi="Arial" w:cs="Arial"/>
          <w:color w:val="000000"/>
        </w:rPr>
        <w:t>Establish and maintain effective communication with the incoming Contractor / Government personnel for the period of the transition via weekly status meetings or as often as necessary to ensure a seamless transition-out.  </w:t>
      </w:r>
    </w:p>
    <w:p w14:paraId="2B1B8421" w14:textId="77777777" w:rsidR="00826380" w:rsidRPr="00826380" w:rsidRDefault="00826380" w:rsidP="00826380">
      <w:pPr>
        <w:spacing w:after="0" w:line="240" w:lineRule="auto"/>
        <w:rPr>
          <w:rFonts w:ascii="Arial" w:hAnsi="Arial" w:cs="Arial"/>
          <w:color w:val="000000"/>
        </w:rPr>
      </w:pPr>
      <w:r w:rsidRPr="00826380">
        <w:rPr>
          <w:rFonts w:ascii="Arial" w:hAnsi="Arial" w:cs="Arial"/>
          <w:color w:val="000000"/>
        </w:rPr>
        <w:t> </w:t>
      </w:r>
    </w:p>
    <w:p w14:paraId="59A8B93B" w14:textId="72B1260C" w:rsidR="00826380" w:rsidRPr="00826380" w:rsidRDefault="00826380" w:rsidP="00826380">
      <w:pPr>
        <w:spacing w:after="0" w:line="240" w:lineRule="auto"/>
        <w:rPr>
          <w:rFonts w:ascii="Arial" w:hAnsi="Arial" w:cs="Arial"/>
          <w:color w:val="000000"/>
        </w:rPr>
      </w:pPr>
      <w:r w:rsidRPr="00826380">
        <w:rPr>
          <w:rFonts w:ascii="Arial" w:hAnsi="Arial" w:cs="Arial"/>
          <w:b/>
          <w:bCs/>
          <w:color w:val="000000"/>
        </w:rPr>
        <w:t>c.</w:t>
      </w:r>
      <w:r w:rsidRPr="00826380">
        <w:rPr>
          <w:rFonts w:ascii="Arial" w:hAnsi="Arial" w:cs="Arial"/>
          <w:color w:val="000000"/>
        </w:rPr>
        <w:t> </w:t>
      </w:r>
      <w:r w:rsidRPr="00826380">
        <w:rPr>
          <w:rFonts w:ascii="Arial" w:hAnsi="Arial" w:cs="Arial"/>
          <w:b/>
          <w:bCs/>
          <w:color w:val="000000"/>
        </w:rPr>
        <w:t>Transition-Out Plan:</w:t>
      </w:r>
      <w:r w:rsidRPr="00826380">
        <w:rPr>
          <w:rFonts w:ascii="Arial" w:hAnsi="Arial" w:cs="Arial"/>
          <w:color w:val="000000"/>
        </w:rPr>
        <w:t> The Contractor shall provide a </w:t>
      </w:r>
      <w:r w:rsidR="00D57954" w:rsidRPr="00826380" w:rsidDel="00D57954">
        <w:rPr>
          <w:rFonts w:ascii="Arial" w:hAnsi="Arial" w:cs="Arial"/>
          <w:color w:val="000000"/>
        </w:rPr>
        <w:t xml:space="preserve"> </w:t>
      </w:r>
      <w:r w:rsidRPr="00826380">
        <w:rPr>
          <w:rFonts w:ascii="Arial" w:hAnsi="Arial" w:cs="Arial"/>
          <w:color w:val="000000"/>
        </w:rPr>
        <w:t>Transition-Out plan within six (6) months of project start</w:t>
      </w:r>
      <w:r w:rsidRPr="00BC1930">
        <w:rPr>
          <w:rFonts w:ascii="Arial" w:hAnsi="Arial" w:cs="Arial"/>
          <w:color w:val="000000"/>
        </w:rPr>
        <w:t> to the COR/PM</w:t>
      </w:r>
      <w:r w:rsidRPr="00826380">
        <w:rPr>
          <w:rFonts w:ascii="Arial" w:hAnsi="Arial" w:cs="Arial"/>
          <w:color w:val="000000"/>
        </w:rPr>
        <w:t>. At a minimum, the Transition-Out Plan shall be reviewed and updated on an annual basis</w:t>
      </w:r>
      <w:r w:rsidR="00BA1A0D">
        <w:rPr>
          <w:rFonts w:ascii="Arial" w:hAnsi="Arial" w:cs="Arial"/>
          <w:color w:val="000000"/>
        </w:rPr>
        <w:t>, or</w:t>
      </w:r>
      <w:r w:rsidR="00E729E0">
        <w:rPr>
          <w:rFonts w:ascii="Arial" w:hAnsi="Arial" w:cs="Arial"/>
          <w:color w:val="000000"/>
        </w:rPr>
        <w:t xml:space="preserve"> </w:t>
      </w:r>
      <w:r w:rsidRPr="00826380">
        <w:rPr>
          <w:rFonts w:ascii="Arial" w:hAnsi="Arial" w:cs="Arial"/>
          <w:color w:val="000000"/>
        </w:rPr>
        <w:t xml:space="preserve">as needed. The Transition-Out Plan shall identify how the Contractor </w:t>
      </w:r>
      <w:r w:rsidR="00DC252C">
        <w:rPr>
          <w:rFonts w:ascii="Arial" w:hAnsi="Arial" w:cs="Arial"/>
          <w:color w:val="000000"/>
        </w:rPr>
        <w:t>shall</w:t>
      </w:r>
      <w:r w:rsidRPr="00826380">
        <w:rPr>
          <w:rFonts w:ascii="Arial" w:hAnsi="Arial" w:cs="Arial"/>
          <w:color w:val="000000"/>
        </w:rPr>
        <w:t xml:space="preserve"> coordinate with the incoming Contractor and/or Ginnie Mae to transfer knowledge about: </w:t>
      </w:r>
    </w:p>
    <w:p w14:paraId="38D70512" w14:textId="77777777" w:rsidR="00826380" w:rsidRPr="00826380" w:rsidRDefault="00826380" w:rsidP="00826380">
      <w:pPr>
        <w:spacing w:after="0" w:line="240" w:lineRule="auto"/>
        <w:rPr>
          <w:rFonts w:ascii="Arial" w:hAnsi="Arial" w:cs="Arial"/>
          <w:color w:val="000000"/>
        </w:rPr>
      </w:pPr>
      <w:r w:rsidRPr="00826380">
        <w:rPr>
          <w:rFonts w:ascii="Arial" w:hAnsi="Arial" w:cs="Arial"/>
          <w:color w:val="000000"/>
        </w:rPr>
        <w:t> </w:t>
      </w:r>
    </w:p>
    <w:p w14:paraId="2BEA47F3" w14:textId="77777777" w:rsidR="00826380" w:rsidRPr="00826380" w:rsidRDefault="00826380" w:rsidP="00826380">
      <w:pPr>
        <w:numPr>
          <w:ilvl w:val="0"/>
          <w:numId w:val="69"/>
        </w:numPr>
        <w:spacing w:after="0" w:line="240" w:lineRule="auto"/>
        <w:rPr>
          <w:rFonts w:ascii="Arial" w:hAnsi="Arial" w:cs="Arial"/>
          <w:color w:val="000000"/>
        </w:rPr>
      </w:pPr>
      <w:r w:rsidRPr="00826380">
        <w:rPr>
          <w:rFonts w:ascii="Arial" w:hAnsi="Arial" w:cs="Arial"/>
          <w:color w:val="000000"/>
        </w:rPr>
        <w:t>Program and project management processes. </w:t>
      </w:r>
    </w:p>
    <w:p w14:paraId="55D708E5" w14:textId="77777777" w:rsidR="00826380" w:rsidRPr="00826380" w:rsidRDefault="00826380" w:rsidP="00826380">
      <w:pPr>
        <w:numPr>
          <w:ilvl w:val="0"/>
          <w:numId w:val="70"/>
        </w:numPr>
        <w:spacing w:after="0" w:line="240" w:lineRule="auto"/>
        <w:rPr>
          <w:rFonts w:ascii="Arial" w:hAnsi="Arial" w:cs="Arial"/>
          <w:color w:val="000000"/>
        </w:rPr>
      </w:pPr>
      <w:r w:rsidRPr="00826380">
        <w:rPr>
          <w:rFonts w:ascii="Arial" w:hAnsi="Arial" w:cs="Arial"/>
          <w:color w:val="000000"/>
        </w:rPr>
        <w:t>POCs. </w:t>
      </w:r>
    </w:p>
    <w:p w14:paraId="357D2E4E" w14:textId="77777777" w:rsidR="00826380" w:rsidRPr="00826380" w:rsidRDefault="00826380" w:rsidP="00826380">
      <w:pPr>
        <w:numPr>
          <w:ilvl w:val="0"/>
          <w:numId w:val="71"/>
        </w:numPr>
        <w:spacing w:after="0" w:line="240" w:lineRule="auto"/>
        <w:rPr>
          <w:rFonts w:ascii="Arial" w:hAnsi="Arial" w:cs="Arial"/>
          <w:color w:val="000000"/>
        </w:rPr>
      </w:pPr>
      <w:r w:rsidRPr="00826380">
        <w:rPr>
          <w:rFonts w:ascii="Arial" w:hAnsi="Arial" w:cs="Arial"/>
          <w:color w:val="000000"/>
        </w:rPr>
        <w:t>Location of technical and project management documentation.  </w:t>
      </w:r>
    </w:p>
    <w:p w14:paraId="1E663C81" w14:textId="77777777" w:rsidR="00826380" w:rsidRPr="00826380" w:rsidRDefault="00826380" w:rsidP="00826380">
      <w:pPr>
        <w:numPr>
          <w:ilvl w:val="0"/>
          <w:numId w:val="72"/>
        </w:numPr>
        <w:spacing w:after="0" w:line="240" w:lineRule="auto"/>
        <w:rPr>
          <w:rFonts w:ascii="Arial" w:hAnsi="Arial" w:cs="Arial"/>
          <w:color w:val="000000"/>
        </w:rPr>
      </w:pPr>
      <w:r w:rsidRPr="00826380">
        <w:rPr>
          <w:rFonts w:ascii="Arial" w:hAnsi="Arial" w:cs="Arial"/>
          <w:color w:val="000000"/>
        </w:rPr>
        <w:t>Status of ongoing technical initiatives.  </w:t>
      </w:r>
    </w:p>
    <w:p w14:paraId="532BF65B" w14:textId="77777777" w:rsidR="00826380" w:rsidRPr="00826380" w:rsidRDefault="00826380" w:rsidP="00826380">
      <w:pPr>
        <w:numPr>
          <w:ilvl w:val="0"/>
          <w:numId w:val="73"/>
        </w:numPr>
        <w:spacing w:after="0" w:line="240" w:lineRule="auto"/>
        <w:rPr>
          <w:rFonts w:ascii="Arial" w:hAnsi="Arial" w:cs="Arial"/>
          <w:color w:val="000000"/>
        </w:rPr>
      </w:pPr>
      <w:r w:rsidRPr="00826380">
        <w:rPr>
          <w:rFonts w:ascii="Arial" w:hAnsi="Arial" w:cs="Arial"/>
          <w:color w:val="000000"/>
        </w:rPr>
        <w:t>Appropriate contractor to contractor coordination to ensure a seamless transition. </w:t>
      </w:r>
    </w:p>
    <w:p w14:paraId="5896E490" w14:textId="77777777" w:rsidR="00826380" w:rsidRPr="00826380" w:rsidRDefault="00826380" w:rsidP="00826380">
      <w:pPr>
        <w:numPr>
          <w:ilvl w:val="0"/>
          <w:numId w:val="74"/>
        </w:numPr>
        <w:spacing w:after="0" w:line="240" w:lineRule="auto"/>
        <w:rPr>
          <w:rFonts w:ascii="Arial" w:hAnsi="Arial" w:cs="Arial"/>
          <w:color w:val="000000"/>
        </w:rPr>
      </w:pPr>
      <w:r w:rsidRPr="00826380">
        <w:rPr>
          <w:rFonts w:ascii="Arial" w:hAnsi="Arial" w:cs="Arial"/>
          <w:color w:val="000000"/>
        </w:rPr>
        <w:t>Transition of Key Personnel knowledge.  </w:t>
      </w:r>
    </w:p>
    <w:p w14:paraId="2FCB4A8B" w14:textId="77777777" w:rsidR="00826380" w:rsidRPr="00826380" w:rsidRDefault="00826380" w:rsidP="00826380">
      <w:pPr>
        <w:numPr>
          <w:ilvl w:val="0"/>
          <w:numId w:val="75"/>
        </w:numPr>
        <w:spacing w:after="0" w:line="240" w:lineRule="auto"/>
        <w:rPr>
          <w:rFonts w:ascii="Arial" w:hAnsi="Arial" w:cs="Arial"/>
          <w:color w:val="000000"/>
        </w:rPr>
      </w:pPr>
      <w:r w:rsidRPr="00826380">
        <w:rPr>
          <w:rFonts w:ascii="Arial" w:hAnsi="Arial" w:cs="Arial"/>
          <w:color w:val="000000"/>
        </w:rPr>
        <w:t>Schedules and milestones. </w:t>
      </w:r>
    </w:p>
    <w:p w14:paraId="24F7955B" w14:textId="77777777" w:rsidR="00826380" w:rsidRPr="00826380" w:rsidRDefault="00826380" w:rsidP="00826380">
      <w:pPr>
        <w:numPr>
          <w:ilvl w:val="0"/>
          <w:numId w:val="76"/>
        </w:numPr>
        <w:spacing w:after="0" w:line="240" w:lineRule="auto"/>
        <w:rPr>
          <w:rFonts w:ascii="Arial" w:hAnsi="Arial" w:cs="Arial"/>
          <w:color w:val="000000"/>
        </w:rPr>
      </w:pPr>
      <w:r w:rsidRPr="00826380">
        <w:rPr>
          <w:rFonts w:ascii="Arial" w:hAnsi="Arial" w:cs="Arial"/>
          <w:color w:val="000000"/>
        </w:rPr>
        <w:t>Actions required of the Government. </w:t>
      </w:r>
    </w:p>
    <w:p w14:paraId="26453F62" w14:textId="77777777" w:rsidR="0092557D" w:rsidRDefault="0092557D" w:rsidP="0092557D">
      <w:pPr>
        <w:spacing w:after="0" w:line="240" w:lineRule="auto"/>
        <w:rPr>
          <w:rFonts w:ascii="Arial" w:hAnsi="Arial" w:cs="Arial"/>
          <w:color w:val="000000"/>
        </w:rPr>
      </w:pPr>
    </w:p>
    <w:p w14:paraId="758797EC" w14:textId="77777777" w:rsidR="00BC1930" w:rsidRPr="006764A3" w:rsidRDefault="00BC1930" w:rsidP="0092557D">
      <w:pPr>
        <w:spacing w:after="0" w:line="240" w:lineRule="auto"/>
        <w:rPr>
          <w:rFonts w:ascii="Arial" w:hAnsi="Arial" w:cs="Arial"/>
          <w:color w:val="000000"/>
        </w:rPr>
      </w:pPr>
    </w:p>
    <w:p w14:paraId="00B75532" w14:textId="278D93D4" w:rsidR="001F0A3B" w:rsidRPr="00F604F4" w:rsidRDefault="092F2C8C" w:rsidP="2B2F2D0C">
      <w:pPr>
        <w:spacing w:after="0" w:line="240" w:lineRule="auto"/>
        <w:contextualSpacing/>
        <w:rPr>
          <w:rFonts w:ascii="Arial" w:eastAsia="Times New Roman" w:hAnsi="Arial" w:cs="Arial"/>
          <w:u w:val="single"/>
        </w:rPr>
      </w:pPr>
      <w:r w:rsidRPr="2B2F2D0C">
        <w:rPr>
          <w:rFonts w:ascii="Arial" w:eastAsia="Times New Roman" w:hAnsi="Arial" w:cs="Arial"/>
          <w:u w:val="single"/>
        </w:rPr>
        <w:t>Performance Standards</w:t>
      </w:r>
      <w:r w:rsidRPr="2B2F2D0C">
        <w:rPr>
          <w:rFonts w:ascii="Arial" w:hAnsi="Arial" w:cs="Arial"/>
          <w:u w:val="single"/>
        </w:rPr>
        <w:t xml:space="preserve"> </w:t>
      </w:r>
    </w:p>
    <w:p w14:paraId="3F757B43" w14:textId="2301562D" w:rsidR="001F0A3B" w:rsidRPr="00F604F4" w:rsidRDefault="092F2C8C" w:rsidP="00BC1930">
      <w:pPr>
        <w:pStyle w:val="ListParagraph"/>
        <w:numPr>
          <w:ilvl w:val="0"/>
          <w:numId w:val="1"/>
        </w:numPr>
        <w:spacing w:after="0" w:line="240" w:lineRule="auto"/>
        <w:rPr>
          <w:rFonts w:ascii="Arial" w:hAnsi="Arial" w:cs="Arial"/>
        </w:rPr>
      </w:pPr>
      <w:r w:rsidRPr="00BC1930">
        <w:rPr>
          <w:rFonts w:ascii="Arial" w:hAnsi="Arial" w:cs="Arial"/>
        </w:rPr>
        <w:t xml:space="preserve">Standard: The Transition-Out Plan </w:t>
      </w:r>
      <w:r w:rsidR="351AFB34" w:rsidRPr="2B2F2D0C">
        <w:rPr>
          <w:rFonts w:ascii="Arial" w:hAnsi="Arial" w:cs="Arial"/>
        </w:rPr>
        <w:t xml:space="preserve">includes </w:t>
      </w:r>
      <w:r w:rsidRPr="00BC1930">
        <w:rPr>
          <w:rFonts w:ascii="Arial" w:hAnsi="Arial" w:cs="Arial"/>
        </w:rPr>
        <w:t>comp</w:t>
      </w:r>
      <w:r w:rsidR="37691AB2" w:rsidRPr="2B2F2D0C">
        <w:rPr>
          <w:rFonts w:ascii="Arial" w:hAnsi="Arial" w:cs="Arial"/>
        </w:rPr>
        <w:t>re</w:t>
      </w:r>
      <w:r w:rsidRPr="00BC1930">
        <w:rPr>
          <w:rFonts w:ascii="Arial" w:hAnsi="Arial" w:cs="Arial"/>
        </w:rPr>
        <w:t xml:space="preserve">hensive </w:t>
      </w:r>
      <w:r w:rsidR="53C3E3AB" w:rsidRPr="2B2F2D0C">
        <w:rPr>
          <w:rFonts w:ascii="Arial" w:hAnsi="Arial" w:cs="Arial"/>
        </w:rPr>
        <w:t>information</w:t>
      </w:r>
      <w:r w:rsidRPr="00BC1930">
        <w:rPr>
          <w:rFonts w:ascii="Arial" w:hAnsi="Arial" w:cs="Arial"/>
        </w:rPr>
        <w:t xml:space="preserve"> related to the planning, execution and delivery of all contract activities and/or deliverables. </w:t>
      </w:r>
    </w:p>
    <w:p w14:paraId="58AD6EB5" w14:textId="20EB8F17" w:rsidR="001F0A3B" w:rsidRPr="00F604F4" w:rsidRDefault="7BEDC50A" w:rsidP="00BC1930">
      <w:pPr>
        <w:pStyle w:val="ListParagraph"/>
        <w:spacing w:after="0" w:line="240" w:lineRule="auto"/>
        <w:rPr>
          <w:rFonts w:ascii="Arial" w:hAnsi="Arial" w:cs="Arial"/>
        </w:rPr>
      </w:pPr>
      <w:r w:rsidRPr="2B2F2D0C">
        <w:rPr>
          <w:rFonts w:ascii="Arial" w:hAnsi="Arial" w:cs="Arial"/>
        </w:rPr>
        <w:t xml:space="preserve">AQL: Zero deviation, unless discussed and agreed to by all parties. </w:t>
      </w:r>
    </w:p>
    <w:p w14:paraId="6DA951AA" w14:textId="4802097D" w:rsidR="001F0A3B" w:rsidRPr="00F604F4" w:rsidRDefault="001F0A3B" w:rsidP="00BC1930">
      <w:pPr>
        <w:spacing w:after="0" w:line="240" w:lineRule="auto"/>
        <w:contextualSpacing/>
        <w:rPr>
          <w:rFonts w:ascii="Arial" w:hAnsi="Arial" w:cs="Arial"/>
        </w:rPr>
      </w:pPr>
    </w:p>
    <w:p w14:paraId="045C3EB5" w14:textId="58C83E48" w:rsidR="001F0A3B" w:rsidRPr="00F604F4" w:rsidRDefault="53105133" w:rsidP="00BC1930">
      <w:pPr>
        <w:pStyle w:val="ListParagraph"/>
        <w:numPr>
          <w:ilvl w:val="0"/>
          <w:numId w:val="1"/>
        </w:numPr>
        <w:spacing w:after="0" w:line="240" w:lineRule="auto"/>
        <w:rPr>
          <w:rFonts w:ascii="Arial" w:hAnsi="Arial" w:cs="Arial"/>
        </w:rPr>
      </w:pPr>
      <w:r w:rsidRPr="2B2F2D0C">
        <w:rPr>
          <w:rFonts w:ascii="Arial" w:hAnsi="Arial" w:cs="Arial"/>
        </w:rPr>
        <w:t xml:space="preserve">Standard: The Transition-Out Plan maps </w:t>
      </w:r>
      <w:r w:rsidR="551BF766" w:rsidRPr="2B2F2D0C">
        <w:rPr>
          <w:rFonts w:ascii="Arial" w:hAnsi="Arial" w:cs="Arial"/>
        </w:rPr>
        <w:t>out and identifies points of contacts with activities and/or deliverables to as</w:t>
      </w:r>
      <w:r w:rsidR="7F71A28D" w:rsidRPr="2B2F2D0C">
        <w:rPr>
          <w:rFonts w:ascii="Arial" w:hAnsi="Arial" w:cs="Arial"/>
        </w:rPr>
        <w:t xml:space="preserve">sist collaboration and coordination efforts. </w:t>
      </w:r>
    </w:p>
    <w:p w14:paraId="5EAECDBD" w14:textId="33E284AA" w:rsidR="001F0A3B" w:rsidRPr="00BC1930" w:rsidRDefault="7F71A28D" w:rsidP="00BC1930">
      <w:pPr>
        <w:pStyle w:val="ListParagraph"/>
        <w:spacing w:after="0" w:line="240" w:lineRule="auto"/>
        <w:rPr>
          <w:rFonts w:ascii="Arial" w:hAnsi="Arial" w:cs="Arial"/>
        </w:rPr>
      </w:pPr>
      <w:r w:rsidRPr="2B2F2D0C">
        <w:rPr>
          <w:rFonts w:ascii="Arial" w:hAnsi="Arial" w:cs="Arial"/>
        </w:rPr>
        <w:t xml:space="preserve">AQL: </w:t>
      </w:r>
      <w:r w:rsidR="5DAB664B" w:rsidRPr="2B2F2D0C">
        <w:rPr>
          <w:rFonts w:ascii="Arial" w:hAnsi="Arial" w:cs="Arial"/>
        </w:rPr>
        <w:t>Zero deviation, unless discussed and agreed to by all parties.</w:t>
      </w:r>
    </w:p>
    <w:p w14:paraId="7B9781DB" w14:textId="328BC955" w:rsidR="001F0A3B" w:rsidRPr="00F604F4" w:rsidRDefault="001F0A3B" w:rsidP="00BC1930">
      <w:pPr>
        <w:spacing w:after="0" w:line="240" w:lineRule="auto"/>
        <w:contextualSpacing/>
        <w:rPr>
          <w:rFonts w:ascii="Arial" w:hAnsi="Arial" w:cs="Arial"/>
          <w:u w:val="single"/>
        </w:rPr>
      </w:pPr>
    </w:p>
    <w:p w14:paraId="407D3600" w14:textId="12498531" w:rsidR="001F0A3B" w:rsidRPr="00F604F4" w:rsidRDefault="001F0A3B" w:rsidP="2B2F2D0C">
      <w:pPr>
        <w:spacing w:after="0" w:line="240" w:lineRule="auto"/>
        <w:contextualSpacing/>
        <w:rPr>
          <w:rFonts w:ascii="Arial" w:hAnsi="Arial" w:cs="Arial"/>
          <w:u w:val="single"/>
        </w:rPr>
      </w:pPr>
    </w:p>
    <w:p w14:paraId="13193E09" w14:textId="781F9B53" w:rsidR="001F0A3B" w:rsidRPr="00F604F4" w:rsidRDefault="3BA8941D" w:rsidP="00F604F4">
      <w:pPr>
        <w:spacing w:after="0" w:line="240" w:lineRule="auto"/>
        <w:rPr>
          <w:rFonts w:ascii="Arial" w:hAnsi="Arial" w:cs="Arial"/>
        </w:rPr>
      </w:pPr>
      <w:r w:rsidRPr="2B2F2D0C">
        <w:rPr>
          <w:rFonts w:ascii="Arial" w:hAnsi="Arial" w:cs="Arial"/>
          <w:u w:val="single"/>
        </w:rPr>
        <w:t xml:space="preserve">Deliverables   </w:t>
      </w:r>
      <w:r w:rsidR="0092557D">
        <w:br/>
      </w:r>
      <w:r w:rsidRPr="2B2F2D0C">
        <w:rPr>
          <w:rFonts w:ascii="Arial" w:hAnsi="Arial" w:cs="Arial"/>
        </w:rPr>
        <w:t>A015 Transition-Out Plan</w:t>
      </w:r>
      <w:r w:rsidR="0092557D">
        <w:br/>
      </w:r>
      <w:bookmarkEnd w:id="72"/>
    </w:p>
    <w:p w14:paraId="5D3865CA" w14:textId="1984A1FB" w:rsidR="001A6D61" w:rsidRDefault="001A4EBC" w:rsidP="001A4EBC">
      <w:pPr>
        <w:keepNext/>
        <w:spacing w:before="240" w:after="60"/>
        <w:outlineLvl w:val="2"/>
        <w:rPr>
          <w:rFonts w:ascii="Arial" w:eastAsia="Times New Roman" w:hAnsi="Arial" w:cs="Arial"/>
          <w:b/>
          <w:bCs/>
          <w:sz w:val="26"/>
          <w:szCs w:val="26"/>
        </w:rPr>
      </w:pPr>
      <w:bookmarkStart w:id="77" w:name="_Toc468119801"/>
      <w:bookmarkStart w:id="78" w:name="_Toc224889531"/>
      <w:r w:rsidRPr="001A6D61">
        <w:rPr>
          <w:rFonts w:ascii="Arial" w:eastAsia="Times New Roman" w:hAnsi="Arial" w:cs="Arial"/>
          <w:b/>
          <w:bCs/>
          <w:sz w:val="26"/>
          <w:szCs w:val="26"/>
        </w:rPr>
        <w:lastRenderedPageBreak/>
        <w:t>6 Deliverables</w:t>
      </w:r>
      <w:bookmarkEnd w:id="77"/>
      <w:bookmarkEnd w:id="78"/>
      <w:r w:rsidRPr="001A6D61">
        <w:rPr>
          <w:rFonts w:ascii="Arial" w:eastAsia="Times New Roman" w:hAnsi="Arial" w:cs="Arial"/>
          <w:b/>
          <w:bCs/>
          <w:sz w:val="26"/>
          <w:szCs w:val="26"/>
        </w:rPr>
        <w:t xml:space="preserve"> </w:t>
      </w:r>
    </w:p>
    <w:p w14:paraId="421EEF5F" w14:textId="5A5C8959" w:rsidR="00BC34C9" w:rsidRPr="00BC34C9" w:rsidRDefault="00BC34C9" w:rsidP="00BC34C9">
      <w:pPr>
        <w:rPr>
          <w:rFonts w:ascii="Arial" w:hAnsi="Arial" w:cs="Arial"/>
          <w:color w:val="000000"/>
        </w:rPr>
      </w:pPr>
      <w:r w:rsidRPr="00BC34C9">
        <w:rPr>
          <w:rFonts w:ascii="Arial" w:hAnsi="Arial" w:cs="Arial"/>
          <w:color w:val="000000"/>
        </w:rPr>
        <w:t xml:space="preserve">The Contractor shall complete all work and submit all deliverables as specified herein. The Government reserves the right to make changes to delivery dates. </w:t>
      </w:r>
    </w:p>
    <w:tbl>
      <w:tblPr>
        <w:tblW w:w="9050" w:type="dxa"/>
        <w:tblBorders>
          <w:insideH w:val="single" w:sz="4" w:space="0" w:color="auto"/>
        </w:tblBorders>
        <w:tblLayout w:type="fixed"/>
        <w:tblLook w:val="04A0" w:firstRow="1" w:lastRow="0" w:firstColumn="1" w:lastColumn="0" w:noHBand="0" w:noVBand="1"/>
      </w:tblPr>
      <w:tblGrid>
        <w:gridCol w:w="1600"/>
        <w:gridCol w:w="4250"/>
        <w:gridCol w:w="1600"/>
        <w:gridCol w:w="1600"/>
      </w:tblGrid>
      <w:tr w:rsidR="001A4EBC" w:rsidRPr="001A4EBC" w14:paraId="276F06C1" w14:textId="77777777" w:rsidTr="2B2F2D0C">
        <w:trPr>
          <w:trHeight w:val="493"/>
        </w:trPr>
        <w:tc>
          <w:tcPr>
            <w:tcW w:w="1600" w:type="dxa"/>
            <w:tcBorders>
              <w:top w:val="nil"/>
              <w:left w:val="nil"/>
              <w:bottom w:val="double" w:sz="4" w:space="0" w:color="auto"/>
              <w:right w:val="nil"/>
            </w:tcBorders>
          </w:tcPr>
          <w:p w14:paraId="3CDDAC49" w14:textId="77777777" w:rsidR="001A4EBC" w:rsidRPr="00116CDF" w:rsidRDefault="001A4EBC" w:rsidP="001A4EBC">
            <w:pPr>
              <w:rPr>
                <w:rFonts w:ascii="Arial" w:hAnsi="Arial" w:cs="Arial"/>
                <w:sz w:val="26"/>
              </w:rPr>
            </w:pPr>
            <w:r w:rsidRPr="00116CDF">
              <w:rPr>
                <w:rFonts w:ascii="Arial" w:hAnsi="Arial" w:cs="Arial"/>
                <w:sz w:val="26"/>
              </w:rPr>
              <w:t xml:space="preserve">Number </w:t>
            </w:r>
          </w:p>
        </w:tc>
        <w:tc>
          <w:tcPr>
            <w:tcW w:w="4250" w:type="dxa"/>
            <w:tcBorders>
              <w:top w:val="nil"/>
              <w:left w:val="nil"/>
              <w:bottom w:val="double" w:sz="4" w:space="0" w:color="auto"/>
              <w:right w:val="nil"/>
            </w:tcBorders>
          </w:tcPr>
          <w:p w14:paraId="1F274A8F" w14:textId="77777777" w:rsidR="001A4EBC" w:rsidRPr="00116CDF" w:rsidRDefault="001A4EBC" w:rsidP="001A4EBC">
            <w:pPr>
              <w:rPr>
                <w:rFonts w:ascii="Arial" w:hAnsi="Arial" w:cs="Arial"/>
                <w:sz w:val="26"/>
              </w:rPr>
            </w:pPr>
            <w:r w:rsidRPr="00116CDF">
              <w:rPr>
                <w:rFonts w:ascii="Arial" w:hAnsi="Arial" w:cs="Arial"/>
                <w:sz w:val="26"/>
              </w:rPr>
              <w:t xml:space="preserve">Name </w:t>
            </w:r>
          </w:p>
        </w:tc>
        <w:tc>
          <w:tcPr>
            <w:tcW w:w="1600" w:type="dxa"/>
            <w:tcBorders>
              <w:top w:val="nil"/>
              <w:left w:val="nil"/>
              <w:bottom w:val="double" w:sz="4" w:space="0" w:color="auto"/>
              <w:right w:val="nil"/>
            </w:tcBorders>
          </w:tcPr>
          <w:p w14:paraId="416401DA" w14:textId="77777777" w:rsidR="001A4EBC" w:rsidRPr="00116CDF" w:rsidRDefault="001A4EBC" w:rsidP="001A4EBC">
            <w:pPr>
              <w:rPr>
                <w:rFonts w:ascii="Arial" w:hAnsi="Arial" w:cs="Arial"/>
                <w:sz w:val="26"/>
              </w:rPr>
            </w:pPr>
            <w:r w:rsidRPr="00116CDF">
              <w:rPr>
                <w:rFonts w:ascii="Arial" w:hAnsi="Arial" w:cs="Arial"/>
                <w:sz w:val="26"/>
              </w:rPr>
              <w:t xml:space="preserve">Frequency </w:t>
            </w:r>
          </w:p>
        </w:tc>
        <w:tc>
          <w:tcPr>
            <w:tcW w:w="1600" w:type="dxa"/>
            <w:tcBorders>
              <w:top w:val="nil"/>
              <w:left w:val="nil"/>
              <w:bottom w:val="double" w:sz="4" w:space="0" w:color="auto"/>
              <w:right w:val="nil"/>
            </w:tcBorders>
          </w:tcPr>
          <w:p w14:paraId="34A7E0FD" w14:textId="77777777" w:rsidR="001A4EBC" w:rsidRPr="00116CDF" w:rsidRDefault="001A4EBC" w:rsidP="001A4EBC">
            <w:pPr>
              <w:rPr>
                <w:rFonts w:ascii="Arial" w:hAnsi="Arial" w:cs="Arial"/>
                <w:sz w:val="26"/>
              </w:rPr>
            </w:pPr>
            <w:r w:rsidRPr="00116CDF">
              <w:rPr>
                <w:rFonts w:ascii="Arial" w:hAnsi="Arial" w:cs="Arial"/>
                <w:sz w:val="26"/>
              </w:rPr>
              <w:t xml:space="preserve">Quantity </w:t>
            </w:r>
          </w:p>
        </w:tc>
      </w:tr>
      <w:tr w:rsidR="00076048" w:rsidRPr="001A4EBC" w14:paraId="6A0B15D1" w14:textId="77777777" w:rsidTr="2B2F2D0C">
        <w:trPr>
          <w:trHeight w:val="438"/>
        </w:trPr>
        <w:tc>
          <w:tcPr>
            <w:tcW w:w="1600" w:type="dxa"/>
            <w:tcBorders>
              <w:top w:val="single" w:sz="4" w:space="0" w:color="auto"/>
              <w:bottom w:val="nil"/>
            </w:tcBorders>
          </w:tcPr>
          <w:p w14:paraId="4F53D807" w14:textId="1CC67256" w:rsidR="00076048" w:rsidRPr="001A4EBC" w:rsidRDefault="00076048" w:rsidP="00076048">
            <w:pPr>
              <w:rPr>
                <w:rFonts w:ascii="Arial" w:hAnsi="Arial" w:cs="Arial"/>
              </w:rPr>
            </w:pPr>
            <w:r w:rsidRPr="001A4EBC">
              <w:rPr>
                <w:rFonts w:ascii="Arial" w:hAnsi="Arial" w:cs="Arial"/>
              </w:rPr>
              <w:t>A0</w:t>
            </w:r>
            <w:r>
              <w:rPr>
                <w:rFonts w:ascii="Arial" w:hAnsi="Arial" w:cs="Arial"/>
              </w:rPr>
              <w:t>01</w:t>
            </w:r>
          </w:p>
        </w:tc>
        <w:tc>
          <w:tcPr>
            <w:tcW w:w="4250" w:type="dxa"/>
            <w:tcBorders>
              <w:top w:val="single" w:sz="4" w:space="0" w:color="auto"/>
              <w:bottom w:val="nil"/>
            </w:tcBorders>
          </w:tcPr>
          <w:p w14:paraId="5E9376E2" w14:textId="595CD298" w:rsidR="00076048" w:rsidRPr="00076048" w:rsidRDefault="00076048" w:rsidP="00076048">
            <w:pPr>
              <w:rPr>
                <w:rFonts w:ascii="Arial" w:hAnsi="Arial" w:cs="Arial"/>
              </w:rPr>
            </w:pPr>
            <w:r w:rsidRPr="00076048">
              <w:rPr>
                <w:rFonts w:ascii="Arial" w:hAnsi="Arial" w:cs="Arial"/>
              </w:rPr>
              <w:t>Weekly Status Reports and Minutes</w:t>
            </w:r>
          </w:p>
        </w:tc>
        <w:tc>
          <w:tcPr>
            <w:tcW w:w="1600" w:type="dxa"/>
            <w:tcBorders>
              <w:top w:val="single" w:sz="4" w:space="0" w:color="auto"/>
              <w:bottom w:val="nil"/>
            </w:tcBorders>
          </w:tcPr>
          <w:p w14:paraId="5A449CFC" w14:textId="5907ECEE" w:rsidR="00076048" w:rsidRPr="00076048" w:rsidRDefault="00076048" w:rsidP="00076048">
            <w:pPr>
              <w:rPr>
                <w:rFonts w:ascii="Arial" w:hAnsi="Arial" w:cs="Arial"/>
              </w:rPr>
            </w:pPr>
            <w:r w:rsidRPr="00076048">
              <w:rPr>
                <w:rFonts w:ascii="Arial" w:hAnsi="Arial" w:cs="Arial"/>
              </w:rPr>
              <w:t>Weekly</w:t>
            </w:r>
          </w:p>
        </w:tc>
        <w:tc>
          <w:tcPr>
            <w:tcW w:w="1600" w:type="dxa"/>
            <w:tcBorders>
              <w:top w:val="single" w:sz="4" w:space="0" w:color="auto"/>
              <w:bottom w:val="nil"/>
            </w:tcBorders>
          </w:tcPr>
          <w:p w14:paraId="15474412" w14:textId="20194CE4"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6E7875C9" w14:textId="77777777" w:rsidTr="2B2F2D0C">
        <w:trPr>
          <w:trHeight w:val="438"/>
        </w:trPr>
        <w:tc>
          <w:tcPr>
            <w:tcW w:w="1600" w:type="dxa"/>
            <w:tcBorders>
              <w:top w:val="single" w:sz="4" w:space="0" w:color="auto"/>
              <w:bottom w:val="nil"/>
            </w:tcBorders>
          </w:tcPr>
          <w:p w14:paraId="056AE24E" w14:textId="27138F58" w:rsidR="00076048" w:rsidRPr="001A4EBC" w:rsidRDefault="00076048" w:rsidP="00076048">
            <w:pPr>
              <w:rPr>
                <w:rFonts w:ascii="Arial" w:hAnsi="Arial" w:cs="Arial"/>
              </w:rPr>
            </w:pPr>
            <w:r>
              <w:rPr>
                <w:rFonts w:ascii="Arial" w:hAnsi="Arial" w:cs="Arial"/>
              </w:rPr>
              <w:t>A002</w:t>
            </w:r>
          </w:p>
        </w:tc>
        <w:tc>
          <w:tcPr>
            <w:tcW w:w="4250" w:type="dxa"/>
            <w:tcBorders>
              <w:top w:val="single" w:sz="4" w:space="0" w:color="auto"/>
              <w:bottom w:val="nil"/>
            </w:tcBorders>
          </w:tcPr>
          <w:p w14:paraId="707879D6" w14:textId="05A785EC" w:rsidR="00076048" w:rsidRPr="00076048" w:rsidRDefault="00076048" w:rsidP="00076048">
            <w:pPr>
              <w:rPr>
                <w:rFonts w:ascii="Arial" w:hAnsi="Arial" w:cs="Arial"/>
              </w:rPr>
            </w:pPr>
            <w:r w:rsidRPr="00076048">
              <w:rPr>
                <w:rFonts w:ascii="Arial" w:hAnsi="Arial" w:cs="Arial"/>
              </w:rPr>
              <w:t>Project Work Plan</w:t>
            </w:r>
          </w:p>
        </w:tc>
        <w:tc>
          <w:tcPr>
            <w:tcW w:w="1600" w:type="dxa"/>
            <w:tcBorders>
              <w:top w:val="single" w:sz="4" w:space="0" w:color="auto"/>
              <w:bottom w:val="nil"/>
            </w:tcBorders>
          </w:tcPr>
          <w:p w14:paraId="58E70D16" w14:textId="06C95FF7" w:rsidR="00076048" w:rsidRPr="00076048" w:rsidRDefault="00076048" w:rsidP="00076048">
            <w:pPr>
              <w:rPr>
                <w:rFonts w:ascii="Arial" w:hAnsi="Arial" w:cs="Arial"/>
              </w:rPr>
            </w:pPr>
            <w:r w:rsidRPr="00076048">
              <w:rPr>
                <w:rFonts w:ascii="Arial" w:hAnsi="Arial" w:cs="Arial"/>
              </w:rPr>
              <w:t>Annually</w:t>
            </w:r>
          </w:p>
        </w:tc>
        <w:tc>
          <w:tcPr>
            <w:tcW w:w="1600" w:type="dxa"/>
            <w:tcBorders>
              <w:top w:val="single" w:sz="4" w:space="0" w:color="auto"/>
              <w:bottom w:val="nil"/>
            </w:tcBorders>
          </w:tcPr>
          <w:p w14:paraId="32EDF90F" w14:textId="7673472A"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686D8D0A" w14:textId="77777777" w:rsidTr="2B2F2D0C">
        <w:trPr>
          <w:trHeight w:val="438"/>
        </w:trPr>
        <w:tc>
          <w:tcPr>
            <w:tcW w:w="1600" w:type="dxa"/>
            <w:tcBorders>
              <w:top w:val="single" w:sz="4" w:space="0" w:color="auto"/>
              <w:bottom w:val="nil"/>
            </w:tcBorders>
          </w:tcPr>
          <w:p w14:paraId="5398A9DB" w14:textId="09B96B5E" w:rsidR="00076048" w:rsidRPr="001A4EBC" w:rsidRDefault="00076048" w:rsidP="00076048">
            <w:pPr>
              <w:rPr>
                <w:rFonts w:ascii="Arial" w:hAnsi="Arial" w:cs="Arial"/>
              </w:rPr>
            </w:pPr>
            <w:r w:rsidRPr="001A4EBC">
              <w:rPr>
                <w:rFonts w:ascii="Arial" w:hAnsi="Arial" w:cs="Arial"/>
              </w:rPr>
              <w:t>A0</w:t>
            </w:r>
            <w:r>
              <w:rPr>
                <w:rFonts w:ascii="Arial" w:hAnsi="Arial" w:cs="Arial"/>
              </w:rPr>
              <w:t>03</w:t>
            </w:r>
          </w:p>
        </w:tc>
        <w:tc>
          <w:tcPr>
            <w:tcW w:w="4250" w:type="dxa"/>
            <w:tcBorders>
              <w:top w:val="single" w:sz="4" w:space="0" w:color="auto"/>
              <w:bottom w:val="nil"/>
            </w:tcBorders>
          </w:tcPr>
          <w:p w14:paraId="22B921EF" w14:textId="36662089" w:rsidR="00076048" w:rsidRPr="00076048" w:rsidRDefault="17D6D141" w:rsidP="00076048">
            <w:pPr>
              <w:rPr>
                <w:rFonts w:ascii="Arial" w:hAnsi="Arial" w:cs="Arial"/>
              </w:rPr>
            </w:pPr>
            <w:r w:rsidRPr="2B2F2D0C">
              <w:rPr>
                <w:rFonts w:ascii="Arial" w:hAnsi="Arial" w:cs="Arial"/>
              </w:rPr>
              <w:t xml:space="preserve">Risk Appetite </w:t>
            </w:r>
          </w:p>
        </w:tc>
        <w:tc>
          <w:tcPr>
            <w:tcW w:w="1600" w:type="dxa"/>
            <w:tcBorders>
              <w:top w:val="single" w:sz="4" w:space="0" w:color="auto"/>
              <w:bottom w:val="nil"/>
            </w:tcBorders>
          </w:tcPr>
          <w:p w14:paraId="33578C77" w14:textId="6466F0A5" w:rsidR="00076048" w:rsidRPr="00076048" w:rsidRDefault="00076048" w:rsidP="00076048">
            <w:pPr>
              <w:rPr>
                <w:rFonts w:ascii="Arial" w:hAnsi="Arial" w:cs="Arial"/>
              </w:rPr>
            </w:pPr>
            <w:r w:rsidRPr="00076048">
              <w:rPr>
                <w:rFonts w:ascii="Arial" w:hAnsi="Arial" w:cs="Arial"/>
              </w:rPr>
              <w:t>Monthly &amp; Quarterly</w:t>
            </w:r>
          </w:p>
        </w:tc>
        <w:tc>
          <w:tcPr>
            <w:tcW w:w="1600" w:type="dxa"/>
            <w:tcBorders>
              <w:top w:val="single" w:sz="4" w:space="0" w:color="auto"/>
              <w:bottom w:val="nil"/>
            </w:tcBorders>
          </w:tcPr>
          <w:p w14:paraId="40B48560" w14:textId="5C2AD995"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4E044E81" w14:textId="77777777" w:rsidTr="2B2F2D0C">
        <w:trPr>
          <w:trHeight w:val="438"/>
        </w:trPr>
        <w:tc>
          <w:tcPr>
            <w:tcW w:w="1600" w:type="dxa"/>
            <w:tcBorders>
              <w:top w:val="single" w:sz="4" w:space="0" w:color="auto"/>
              <w:bottom w:val="single" w:sz="4" w:space="0" w:color="auto"/>
            </w:tcBorders>
          </w:tcPr>
          <w:p w14:paraId="0202CDCE" w14:textId="49F36C2B" w:rsidR="00076048" w:rsidRPr="001A4EBC" w:rsidRDefault="00076048" w:rsidP="00076048">
            <w:pPr>
              <w:rPr>
                <w:rFonts w:ascii="Arial" w:hAnsi="Arial" w:cs="Arial"/>
              </w:rPr>
            </w:pPr>
            <w:r>
              <w:rPr>
                <w:rFonts w:ascii="Arial" w:hAnsi="Arial" w:cs="Arial"/>
              </w:rPr>
              <w:t>A004</w:t>
            </w:r>
          </w:p>
        </w:tc>
        <w:tc>
          <w:tcPr>
            <w:tcW w:w="4250" w:type="dxa"/>
            <w:tcBorders>
              <w:top w:val="single" w:sz="4" w:space="0" w:color="auto"/>
              <w:bottom w:val="single" w:sz="4" w:space="0" w:color="auto"/>
            </w:tcBorders>
          </w:tcPr>
          <w:p w14:paraId="409E11FB" w14:textId="72EA1BB1" w:rsidR="00076048" w:rsidRPr="00076048" w:rsidRDefault="00076048" w:rsidP="00076048">
            <w:pPr>
              <w:rPr>
                <w:rFonts w:ascii="Arial" w:hAnsi="Arial" w:cs="Arial"/>
              </w:rPr>
            </w:pPr>
            <w:r w:rsidRPr="00076048">
              <w:rPr>
                <w:rFonts w:ascii="Arial" w:hAnsi="Arial" w:cs="Arial"/>
              </w:rPr>
              <w:t>Risk Management Tools &amp; Templates</w:t>
            </w:r>
          </w:p>
        </w:tc>
        <w:tc>
          <w:tcPr>
            <w:tcW w:w="1600" w:type="dxa"/>
            <w:tcBorders>
              <w:top w:val="single" w:sz="4" w:space="0" w:color="auto"/>
              <w:bottom w:val="single" w:sz="4" w:space="0" w:color="auto"/>
            </w:tcBorders>
          </w:tcPr>
          <w:p w14:paraId="0B24A23B" w14:textId="1A354B17" w:rsidR="00076048" w:rsidRPr="00076048" w:rsidRDefault="00076048" w:rsidP="00076048">
            <w:pPr>
              <w:rPr>
                <w:rFonts w:ascii="Arial" w:hAnsi="Arial" w:cs="Arial"/>
              </w:rPr>
            </w:pPr>
            <w:r w:rsidRPr="00076048">
              <w:rPr>
                <w:rFonts w:ascii="Arial" w:hAnsi="Arial" w:cs="Arial"/>
              </w:rPr>
              <w:t>Annually</w:t>
            </w:r>
          </w:p>
        </w:tc>
        <w:tc>
          <w:tcPr>
            <w:tcW w:w="1600" w:type="dxa"/>
            <w:tcBorders>
              <w:top w:val="single" w:sz="4" w:space="0" w:color="auto"/>
              <w:bottom w:val="single" w:sz="4" w:space="0" w:color="auto"/>
            </w:tcBorders>
          </w:tcPr>
          <w:p w14:paraId="177065F6" w14:textId="098E7984"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3108578F" w14:textId="77777777" w:rsidTr="2B2F2D0C">
        <w:trPr>
          <w:trHeight w:val="438"/>
        </w:trPr>
        <w:tc>
          <w:tcPr>
            <w:tcW w:w="1600" w:type="dxa"/>
            <w:tcBorders>
              <w:top w:val="single" w:sz="4" w:space="0" w:color="auto"/>
              <w:bottom w:val="nil"/>
            </w:tcBorders>
          </w:tcPr>
          <w:p w14:paraId="70EABB85" w14:textId="0076E138" w:rsidR="00076048" w:rsidRDefault="00076048" w:rsidP="00076048">
            <w:pPr>
              <w:rPr>
                <w:rFonts w:ascii="Arial" w:hAnsi="Arial" w:cs="Arial"/>
              </w:rPr>
            </w:pPr>
            <w:r>
              <w:rPr>
                <w:rFonts w:ascii="Arial" w:hAnsi="Arial" w:cs="Arial"/>
              </w:rPr>
              <w:t>A005</w:t>
            </w:r>
          </w:p>
        </w:tc>
        <w:tc>
          <w:tcPr>
            <w:tcW w:w="4250" w:type="dxa"/>
            <w:tcBorders>
              <w:top w:val="single" w:sz="4" w:space="0" w:color="auto"/>
              <w:bottom w:val="nil"/>
            </w:tcBorders>
          </w:tcPr>
          <w:p w14:paraId="7828C264" w14:textId="39D86D5C" w:rsidR="00076048" w:rsidRPr="00076048" w:rsidRDefault="00076048" w:rsidP="00076048">
            <w:pPr>
              <w:rPr>
                <w:rFonts w:ascii="Arial" w:hAnsi="Arial" w:cs="Arial"/>
              </w:rPr>
            </w:pPr>
            <w:r w:rsidRPr="00076048">
              <w:rPr>
                <w:rFonts w:ascii="Arial" w:hAnsi="Arial" w:cs="Arial"/>
              </w:rPr>
              <w:t xml:space="preserve">Risk Dashboards </w:t>
            </w:r>
          </w:p>
        </w:tc>
        <w:tc>
          <w:tcPr>
            <w:tcW w:w="1600" w:type="dxa"/>
            <w:tcBorders>
              <w:top w:val="single" w:sz="4" w:space="0" w:color="auto"/>
              <w:bottom w:val="nil"/>
            </w:tcBorders>
          </w:tcPr>
          <w:p w14:paraId="4EB677E1" w14:textId="3EE822EF" w:rsidR="00076048" w:rsidRPr="00076048" w:rsidRDefault="00076048" w:rsidP="00076048">
            <w:pPr>
              <w:rPr>
                <w:rFonts w:ascii="Arial" w:hAnsi="Arial" w:cs="Arial"/>
              </w:rPr>
            </w:pPr>
            <w:r w:rsidRPr="00076048">
              <w:rPr>
                <w:rFonts w:ascii="Arial" w:hAnsi="Arial" w:cs="Arial"/>
              </w:rPr>
              <w:t>Quarterly</w:t>
            </w:r>
          </w:p>
        </w:tc>
        <w:tc>
          <w:tcPr>
            <w:tcW w:w="1600" w:type="dxa"/>
            <w:tcBorders>
              <w:top w:val="single" w:sz="4" w:space="0" w:color="auto"/>
              <w:bottom w:val="nil"/>
            </w:tcBorders>
          </w:tcPr>
          <w:p w14:paraId="4921CED3" w14:textId="6A9113B9"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16C4E02E" w14:textId="77777777" w:rsidTr="2B2F2D0C">
        <w:trPr>
          <w:trHeight w:val="438"/>
        </w:trPr>
        <w:tc>
          <w:tcPr>
            <w:tcW w:w="1600" w:type="dxa"/>
            <w:tcBorders>
              <w:top w:val="single" w:sz="4" w:space="0" w:color="auto"/>
              <w:bottom w:val="nil"/>
            </w:tcBorders>
          </w:tcPr>
          <w:p w14:paraId="5A341835" w14:textId="574046FA" w:rsidR="00076048" w:rsidRDefault="00076048" w:rsidP="00076048">
            <w:pPr>
              <w:rPr>
                <w:rFonts w:ascii="Arial" w:hAnsi="Arial" w:cs="Arial"/>
              </w:rPr>
            </w:pPr>
            <w:r>
              <w:rPr>
                <w:rFonts w:ascii="Arial" w:hAnsi="Arial" w:cs="Arial"/>
              </w:rPr>
              <w:t>A006</w:t>
            </w:r>
          </w:p>
        </w:tc>
        <w:tc>
          <w:tcPr>
            <w:tcW w:w="4250" w:type="dxa"/>
            <w:tcBorders>
              <w:top w:val="single" w:sz="4" w:space="0" w:color="auto"/>
              <w:bottom w:val="nil"/>
            </w:tcBorders>
          </w:tcPr>
          <w:p w14:paraId="1B9190CF" w14:textId="5AAE856F" w:rsidR="00076048" w:rsidRPr="00076048" w:rsidRDefault="00076048" w:rsidP="00076048">
            <w:pPr>
              <w:rPr>
                <w:rFonts w:ascii="Arial" w:hAnsi="Arial" w:cs="Arial"/>
              </w:rPr>
            </w:pPr>
            <w:r w:rsidRPr="00076048">
              <w:rPr>
                <w:rFonts w:ascii="Arial" w:hAnsi="Arial" w:cs="Arial"/>
              </w:rPr>
              <w:t>Consolidated Enterprise Risk Register</w:t>
            </w:r>
          </w:p>
        </w:tc>
        <w:tc>
          <w:tcPr>
            <w:tcW w:w="1600" w:type="dxa"/>
            <w:tcBorders>
              <w:top w:val="single" w:sz="4" w:space="0" w:color="auto"/>
              <w:bottom w:val="nil"/>
            </w:tcBorders>
          </w:tcPr>
          <w:p w14:paraId="3A6D09BA" w14:textId="7441DC5F" w:rsidR="00076048" w:rsidRPr="00076048" w:rsidRDefault="00076048" w:rsidP="00076048">
            <w:pPr>
              <w:rPr>
                <w:rFonts w:ascii="Arial" w:hAnsi="Arial" w:cs="Arial"/>
              </w:rPr>
            </w:pPr>
            <w:r w:rsidRPr="00076048">
              <w:rPr>
                <w:rFonts w:ascii="Arial" w:hAnsi="Arial" w:cs="Arial"/>
              </w:rPr>
              <w:t>TBD</w:t>
            </w:r>
          </w:p>
        </w:tc>
        <w:tc>
          <w:tcPr>
            <w:tcW w:w="1600" w:type="dxa"/>
            <w:tcBorders>
              <w:top w:val="single" w:sz="4" w:space="0" w:color="auto"/>
              <w:bottom w:val="nil"/>
            </w:tcBorders>
          </w:tcPr>
          <w:p w14:paraId="041AE4B7" w14:textId="1DB01BAE"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0923C284" w14:textId="77777777" w:rsidTr="2B2F2D0C">
        <w:trPr>
          <w:trHeight w:val="438"/>
        </w:trPr>
        <w:tc>
          <w:tcPr>
            <w:tcW w:w="1600" w:type="dxa"/>
            <w:tcBorders>
              <w:top w:val="single" w:sz="4" w:space="0" w:color="auto"/>
              <w:bottom w:val="nil"/>
            </w:tcBorders>
          </w:tcPr>
          <w:p w14:paraId="5D390B1B" w14:textId="381F1A11" w:rsidR="00076048" w:rsidRDefault="00076048" w:rsidP="00076048">
            <w:pPr>
              <w:rPr>
                <w:rFonts w:ascii="Arial" w:hAnsi="Arial" w:cs="Arial"/>
              </w:rPr>
            </w:pPr>
            <w:r>
              <w:rPr>
                <w:rFonts w:ascii="Arial" w:hAnsi="Arial" w:cs="Arial"/>
              </w:rPr>
              <w:t>A007</w:t>
            </w:r>
          </w:p>
        </w:tc>
        <w:tc>
          <w:tcPr>
            <w:tcW w:w="4250" w:type="dxa"/>
            <w:tcBorders>
              <w:top w:val="single" w:sz="4" w:space="0" w:color="auto"/>
              <w:bottom w:val="nil"/>
            </w:tcBorders>
          </w:tcPr>
          <w:p w14:paraId="706BE47F" w14:textId="08229CBC" w:rsidR="00076048" w:rsidRPr="00076048" w:rsidRDefault="00076048" w:rsidP="00076048">
            <w:pPr>
              <w:rPr>
                <w:rFonts w:ascii="Arial" w:hAnsi="Arial" w:cs="Arial"/>
              </w:rPr>
            </w:pPr>
            <w:r w:rsidRPr="00076048">
              <w:rPr>
                <w:rFonts w:ascii="Arial" w:hAnsi="Arial" w:cs="Arial"/>
              </w:rPr>
              <w:t>Risk Analyses and Evaluation Results</w:t>
            </w:r>
          </w:p>
        </w:tc>
        <w:tc>
          <w:tcPr>
            <w:tcW w:w="1600" w:type="dxa"/>
            <w:tcBorders>
              <w:top w:val="single" w:sz="4" w:space="0" w:color="auto"/>
              <w:bottom w:val="nil"/>
            </w:tcBorders>
          </w:tcPr>
          <w:p w14:paraId="7629C63B" w14:textId="32E38674" w:rsidR="00076048" w:rsidRPr="00076048" w:rsidRDefault="00076048" w:rsidP="00076048">
            <w:pPr>
              <w:rPr>
                <w:rFonts w:ascii="Arial" w:hAnsi="Arial" w:cs="Arial"/>
              </w:rPr>
            </w:pPr>
            <w:r w:rsidRPr="00076048">
              <w:rPr>
                <w:rFonts w:ascii="Arial" w:hAnsi="Arial" w:cs="Arial"/>
              </w:rPr>
              <w:t>TBD</w:t>
            </w:r>
          </w:p>
        </w:tc>
        <w:tc>
          <w:tcPr>
            <w:tcW w:w="1600" w:type="dxa"/>
            <w:tcBorders>
              <w:top w:val="single" w:sz="4" w:space="0" w:color="auto"/>
              <w:bottom w:val="nil"/>
            </w:tcBorders>
          </w:tcPr>
          <w:p w14:paraId="3BA6CD6E" w14:textId="5DA9E5C8"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0B96D518" w14:textId="77777777" w:rsidTr="2B2F2D0C">
        <w:trPr>
          <w:trHeight w:val="438"/>
        </w:trPr>
        <w:tc>
          <w:tcPr>
            <w:tcW w:w="1600" w:type="dxa"/>
            <w:tcBorders>
              <w:top w:val="single" w:sz="4" w:space="0" w:color="auto"/>
              <w:bottom w:val="nil"/>
            </w:tcBorders>
          </w:tcPr>
          <w:p w14:paraId="51A41044" w14:textId="402F92BB" w:rsidR="00076048" w:rsidRDefault="00076048" w:rsidP="00076048">
            <w:pPr>
              <w:rPr>
                <w:rFonts w:ascii="Arial" w:hAnsi="Arial" w:cs="Arial"/>
              </w:rPr>
            </w:pPr>
            <w:r>
              <w:rPr>
                <w:rFonts w:ascii="Arial" w:hAnsi="Arial" w:cs="Arial"/>
              </w:rPr>
              <w:t>A008</w:t>
            </w:r>
          </w:p>
        </w:tc>
        <w:tc>
          <w:tcPr>
            <w:tcW w:w="4250" w:type="dxa"/>
            <w:tcBorders>
              <w:top w:val="single" w:sz="4" w:space="0" w:color="auto"/>
              <w:bottom w:val="nil"/>
            </w:tcBorders>
          </w:tcPr>
          <w:p w14:paraId="1E10DF44" w14:textId="59E11B19" w:rsidR="00076048" w:rsidRPr="00076048" w:rsidRDefault="00076048" w:rsidP="00076048">
            <w:pPr>
              <w:rPr>
                <w:rFonts w:ascii="Arial" w:hAnsi="Arial" w:cs="Arial"/>
              </w:rPr>
            </w:pPr>
            <w:r w:rsidRPr="00076048">
              <w:rPr>
                <w:rFonts w:ascii="Arial" w:hAnsi="Arial" w:cs="Arial"/>
              </w:rPr>
              <w:t xml:space="preserve">Enterprise Risk Response Plan </w:t>
            </w:r>
          </w:p>
        </w:tc>
        <w:tc>
          <w:tcPr>
            <w:tcW w:w="1600" w:type="dxa"/>
            <w:tcBorders>
              <w:top w:val="single" w:sz="4" w:space="0" w:color="auto"/>
              <w:bottom w:val="nil"/>
            </w:tcBorders>
          </w:tcPr>
          <w:p w14:paraId="0851F006" w14:textId="2BD96813" w:rsidR="00076048" w:rsidRPr="00076048" w:rsidRDefault="00076048" w:rsidP="00076048">
            <w:pPr>
              <w:rPr>
                <w:rFonts w:ascii="Arial" w:hAnsi="Arial" w:cs="Arial"/>
              </w:rPr>
            </w:pPr>
            <w:r w:rsidRPr="00076048">
              <w:rPr>
                <w:rFonts w:ascii="Arial" w:hAnsi="Arial" w:cs="Arial"/>
              </w:rPr>
              <w:t>Annually</w:t>
            </w:r>
          </w:p>
        </w:tc>
        <w:tc>
          <w:tcPr>
            <w:tcW w:w="1600" w:type="dxa"/>
            <w:tcBorders>
              <w:top w:val="single" w:sz="4" w:space="0" w:color="auto"/>
              <w:bottom w:val="nil"/>
            </w:tcBorders>
          </w:tcPr>
          <w:p w14:paraId="4A71D21F" w14:textId="4E7A5A26"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55043D61" w14:textId="77777777" w:rsidTr="2B2F2D0C">
        <w:trPr>
          <w:trHeight w:val="438"/>
        </w:trPr>
        <w:tc>
          <w:tcPr>
            <w:tcW w:w="1600" w:type="dxa"/>
            <w:tcBorders>
              <w:top w:val="single" w:sz="4" w:space="0" w:color="auto"/>
              <w:bottom w:val="nil"/>
            </w:tcBorders>
          </w:tcPr>
          <w:p w14:paraId="56042A7B" w14:textId="1F4443F4" w:rsidR="00076048" w:rsidRDefault="00076048" w:rsidP="00076048">
            <w:pPr>
              <w:rPr>
                <w:rFonts w:ascii="Arial" w:hAnsi="Arial" w:cs="Arial"/>
              </w:rPr>
            </w:pPr>
            <w:r>
              <w:rPr>
                <w:rFonts w:ascii="Arial" w:hAnsi="Arial" w:cs="Arial"/>
              </w:rPr>
              <w:t>A009</w:t>
            </w:r>
          </w:p>
        </w:tc>
        <w:tc>
          <w:tcPr>
            <w:tcW w:w="4250" w:type="dxa"/>
            <w:tcBorders>
              <w:top w:val="single" w:sz="4" w:space="0" w:color="auto"/>
              <w:bottom w:val="nil"/>
            </w:tcBorders>
          </w:tcPr>
          <w:p w14:paraId="78DE8978" w14:textId="46E134F4" w:rsidR="00076048" w:rsidRPr="00076048" w:rsidRDefault="00076048" w:rsidP="00076048">
            <w:pPr>
              <w:rPr>
                <w:rFonts w:ascii="Arial" w:hAnsi="Arial" w:cs="Arial"/>
              </w:rPr>
            </w:pPr>
            <w:r w:rsidRPr="00076048">
              <w:rPr>
                <w:rFonts w:ascii="Arial" w:hAnsi="Arial" w:cs="Arial"/>
              </w:rPr>
              <w:t xml:space="preserve">Enterprise Risk Profile Report </w:t>
            </w:r>
          </w:p>
        </w:tc>
        <w:tc>
          <w:tcPr>
            <w:tcW w:w="1600" w:type="dxa"/>
            <w:tcBorders>
              <w:top w:val="single" w:sz="4" w:space="0" w:color="auto"/>
              <w:bottom w:val="nil"/>
            </w:tcBorders>
          </w:tcPr>
          <w:p w14:paraId="0C4CCA2A" w14:textId="48B9439D" w:rsidR="00076048" w:rsidRPr="00076048" w:rsidRDefault="00076048" w:rsidP="00076048">
            <w:pPr>
              <w:rPr>
                <w:rFonts w:ascii="Arial" w:hAnsi="Arial" w:cs="Arial"/>
              </w:rPr>
            </w:pPr>
            <w:r w:rsidRPr="00076048">
              <w:rPr>
                <w:rFonts w:ascii="Arial" w:hAnsi="Arial" w:cs="Arial"/>
              </w:rPr>
              <w:t xml:space="preserve">Semi-Annually </w:t>
            </w:r>
          </w:p>
        </w:tc>
        <w:tc>
          <w:tcPr>
            <w:tcW w:w="1600" w:type="dxa"/>
            <w:tcBorders>
              <w:top w:val="single" w:sz="4" w:space="0" w:color="auto"/>
              <w:bottom w:val="nil"/>
            </w:tcBorders>
          </w:tcPr>
          <w:p w14:paraId="78F4739D" w14:textId="0663C91D"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5DAFE7F1" w14:textId="77777777" w:rsidTr="2B2F2D0C">
        <w:trPr>
          <w:trHeight w:val="438"/>
        </w:trPr>
        <w:tc>
          <w:tcPr>
            <w:tcW w:w="1600" w:type="dxa"/>
            <w:tcBorders>
              <w:top w:val="single" w:sz="4" w:space="0" w:color="auto"/>
              <w:bottom w:val="nil"/>
            </w:tcBorders>
          </w:tcPr>
          <w:p w14:paraId="60BD7D9A" w14:textId="7ED3C0D8" w:rsidR="00076048" w:rsidRDefault="00076048" w:rsidP="00076048">
            <w:pPr>
              <w:rPr>
                <w:rFonts w:ascii="Arial" w:hAnsi="Arial" w:cs="Arial"/>
              </w:rPr>
            </w:pPr>
            <w:r>
              <w:rPr>
                <w:rFonts w:ascii="Arial" w:hAnsi="Arial" w:cs="Arial"/>
              </w:rPr>
              <w:t>A010</w:t>
            </w:r>
          </w:p>
        </w:tc>
        <w:tc>
          <w:tcPr>
            <w:tcW w:w="4250" w:type="dxa"/>
            <w:tcBorders>
              <w:top w:val="single" w:sz="4" w:space="0" w:color="auto"/>
              <w:bottom w:val="nil"/>
            </w:tcBorders>
          </w:tcPr>
          <w:p w14:paraId="60886372" w14:textId="3D27004D" w:rsidR="00076048" w:rsidRPr="00076048" w:rsidRDefault="00076048" w:rsidP="00076048">
            <w:pPr>
              <w:rPr>
                <w:rFonts w:ascii="Arial" w:hAnsi="Arial" w:cs="Arial"/>
              </w:rPr>
            </w:pPr>
            <w:r w:rsidRPr="00076048">
              <w:rPr>
                <w:rFonts w:ascii="Arial" w:hAnsi="Arial" w:cs="Arial"/>
              </w:rPr>
              <w:t>Fraud Risk Profile Report</w:t>
            </w:r>
          </w:p>
        </w:tc>
        <w:tc>
          <w:tcPr>
            <w:tcW w:w="1600" w:type="dxa"/>
            <w:tcBorders>
              <w:top w:val="single" w:sz="4" w:space="0" w:color="auto"/>
              <w:bottom w:val="nil"/>
            </w:tcBorders>
          </w:tcPr>
          <w:p w14:paraId="6B5BF8D5" w14:textId="1C436E9B" w:rsidR="00076048" w:rsidRPr="00076048" w:rsidRDefault="00076048" w:rsidP="00076048">
            <w:pPr>
              <w:rPr>
                <w:rFonts w:ascii="Arial" w:hAnsi="Arial" w:cs="Arial"/>
              </w:rPr>
            </w:pPr>
            <w:r w:rsidRPr="00076048">
              <w:rPr>
                <w:rFonts w:ascii="Arial" w:hAnsi="Arial" w:cs="Arial"/>
              </w:rPr>
              <w:t>Annually</w:t>
            </w:r>
          </w:p>
        </w:tc>
        <w:tc>
          <w:tcPr>
            <w:tcW w:w="1600" w:type="dxa"/>
            <w:tcBorders>
              <w:top w:val="single" w:sz="4" w:space="0" w:color="auto"/>
              <w:bottom w:val="nil"/>
            </w:tcBorders>
          </w:tcPr>
          <w:p w14:paraId="4265FD36" w14:textId="61F6E19C"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0586A47F" w14:textId="77777777" w:rsidTr="2B2F2D0C">
        <w:trPr>
          <w:trHeight w:val="438"/>
        </w:trPr>
        <w:tc>
          <w:tcPr>
            <w:tcW w:w="1600" w:type="dxa"/>
            <w:tcBorders>
              <w:top w:val="single" w:sz="4" w:space="0" w:color="auto"/>
              <w:bottom w:val="nil"/>
            </w:tcBorders>
          </w:tcPr>
          <w:p w14:paraId="7EB2010E" w14:textId="3C8C39A4" w:rsidR="00076048" w:rsidRDefault="00076048" w:rsidP="00076048">
            <w:pPr>
              <w:rPr>
                <w:rFonts w:ascii="Arial" w:hAnsi="Arial" w:cs="Arial"/>
              </w:rPr>
            </w:pPr>
            <w:r>
              <w:rPr>
                <w:rFonts w:ascii="Arial" w:hAnsi="Arial" w:cs="Arial"/>
              </w:rPr>
              <w:t>A011</w:t>
            </w:r>
          </w:p>
        </w:tc>
        <w:tc>
          <w:tcPr>
            <w:tcW w:w="4250" w:type="dxa"/>
            <w:tcBorders>
              <w:top w:val="single" w:sz="4" w:space="0" w:color="auto"/>
              <w:bottom w:val="nil"/>
            </w:tcBorders>
          </w:tcPr>
          <w:p w14:paraId="0DDF6A4E" w14:textId="06890C35" w:rsidR="00076048" w:rsidRPr="00076048" w:rsidRDefault="00076048" w:rsidP="00076048">
            <w:pPr>
              <w:rPr>
                <w:rFonts w:ascii="Arial" w:hAnsi="Arial" w:cs="Arial"/>
              </w:rPr>
            </w:pPr>
            <w:r w:rsidRPr="00076048">
              <w:rPr>
                <w:rFonts w:ascii="Arial" w:hAnsi="Arial" w:cs="Arial"/>
              </w:rPr>
              <w:t>Change Assessment Summar</w:t>
            </w:r>
            <w:r w:rsidR="00A35079">
              <w:rPr>
                <w:rFonts w:ascii="Arial" w:hAnsi="Arial" w:cs="Arial"/>
              </w:rPr>
              <w:t>y</w:t>
            </w:r>
          </w:p>
        </w:tc>
        <w:tc>
          <w:tcPr>
            <w:tcW w:w="1600" w:type="dxa"/>
            <w:tcBorders>
              <w:top w:val="single" w:sz="4" w:space="0" w:color="auto"/>
              <w:bottom w:val="nil"/>
            </w:tcBorders>
          </w:tcPr>
          <w:p w14:paraId="4EFDDB52" w14:textId="10EF575E" w:rsidR="00076048" w:rsidRPr="00076048" w:rsidRDefault="00076048" w:rsidP="00076048">
            <w:pPr>
              <w:rPr>
                <w:rFonts w:ascii="Arial" w:hAnsi="Arial" w:cs="Arial"/>
              </w:rPr>
            </w:pPr>
            <w:r w:rsidRPr="00076048">
              <w:rPr>
                <w:rFonts w:ascii="Arial" w:hAnsi="Arial" w:cs="Arial"/>
              </w:rPr>
              <w:t xml:space="preserve">Monthly </w:t>
            </w:r>
            <w:r w:rsidR="00A35079">
              <w:rPr>
                <w:rFonts w:ascii="Arial" w:hAnsi="Arial" w:cs="Arial"/>
              </w:rPr>
              <w:t xml:space="preserve">and/or </w:t>
            </w:r>
            <w:r w:rsidRPr="00076048">
              <w:rPr>
                <w:rFonts w:ascii="Arial" w:hAnsi="Arial" w:cs="Arial"/>
              </w:rPr>
              <w:t>TBD</w:t>
            </w:r>
          </w:p>
        </w:tc>
        <w:tc>
          <w:tcPr>
            <w:tcW w:w="1600" w:type="dxa"/>
            <w:tcBorders>
              <w:top w:val="single" w:sz="4" w:space="0" w:color="auto"/>
              <w:bottom w:val="nil"/>
            </w:tcBorders>
          </w:tcPr>
          <w:p w14:paraId="7BD3C056" w14:textId="6CFAA0A5"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1FFD6F43" w14:textId="77777777" w:rsidTr="2B2F2D0C">
        <w:trPr>
          <w:trHeight w:val="438"/>
        </w:trPr>
        <w:tc>
          <w:tcPr>
            <w:tcW w:w="1600" w:type="dxa"/>
            <w:tcBorders>
              <w:top w:val="single" w:sz="4" w:space="0" w:color="auto"/>
              <w:bottom w:val="nil"/>
            </w:tcBorders>
          </w:tcPr>
          <w:p w14:paraId="334378A2" w14:textId="406FD0C8" w:rsidR="00076048" w:rsidRDefault="00076048" w:rsidP="00076048">
            <w:pPr>
              <w:rPr>
                <w:rFonts w:ascii="Arial" w:hAnsi="Arial" w:cs="Arial"/>
              </w:rPr>
            </w:pPr>
            <w:r>
              <w:rPr>
                <w:rFonts w:ascii="Arial" w:hAnsi="Arial" w:cs="Arial"/>
              </w:rPr>
              <w:t>A012</w:t>
            </w:r>
          </w:p>
        </w:tc>
        <w:tc>
          <w:tcPr>
            <w:tcW w:w="4250" w:type="dxa"/>
            <w:tcBorders>
              <w:top w:val="single" w:sz="4" w:space="0" w:color="auto"/>
              <w:bottom w:val="nil"/>
            </w:tcBorders>
          </w:tcPr>
          <w:p w14:paraId="3E77B8C4" w14:textId="00DE9DA9" w:rsidR="00076048" w:rsidRPr="00076048" w:rsidRDefault="00C13F83" w:rsidP="00076048">
            <w:pPr>
              <w:rPr>
                <w:rFonts w:ascii="Arial" w:hAnsi="Arial" w:cs="Arial"/>
              </w:rPr>
            </w:pPr>
            <w:r>
              <w:rPr>
                <w:rFonts w:ascii="Arial" w:hAnsi="Arial" w:cs="Arial"/>
              </w:rPr>
              <w:t xml:space="preserve">Governance Document Updates </w:t>
            </w:r>
          </w:p>
        </w:tc>
        <w:tc>
          <w:tcPr>
            <w:tcW w:w="1600" w:type="dxa"/>
            <w:tcBorders>
              <w:top w:val="single" w:sz="4" w:space="0" w:color="auto"/>
              <w:bottom w:val="nil"/>
            </w:tcBorders>
          </w:tcPr>
          <w:p w14:paraId="11F80FD9" w14:textId="063CDDF4" w:rsidR="00076048" w:rsidRPr="00076048" w:rsidRDefault="00076048" w:rsidP="00076048">
            <w:pPr>
              <w:rPr>
                <w:rFonts w:ascii="Arial" w:hAnsi="Arial" w:cs="Arial"/>
              </w:rPr>
            </w:pPr>
            <w:r w:rsidRPr="00076048">
              <w:rPr>
                <w:rFonts w:ascii="Arial" w:hAnsi="Arial" w:cs="Arial"/>
              </w:rPr>
              <w:t>Annually</w:t>
            </w:r>
          </w:p>
        </w:tc>
        <w:tc>
          <w:tcPr>
            <w:tcW w:w="1600" w:type="dxa"/>
            <w:tcBorders>
              <w:top w:val="single" w:sz="4" w:space="0" w:color="auto"/>
              <w:bottom w:val="nil"/>
            </w:tcBorders>
          </w:tcPr>
          <w:p w14:paraId="7484A6BC" w14:textId="681B9222"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365C4E5B" w14:textId="77777777" w:rsidTr="2B2F2D0C">
        <w:trPr>
          <w:trHeight w:val="438"/>
        </w:trPr>
        <w:tc>
          <w:tcPr>
            <w:tcW w:w="1600" w:type="dxa"/>
            <w:tcBorders>
              <w:top w:val="single" w:sz="4" w:space="0" w:color="auto"/>
              <w:bottom w:val="nil"/>
            </w:tcBorders>
          </w:tcPr>
          <w:p w14:paraId="58736C88" w14:textId="67D41B14" w:rsidR="00076048" w:rsidRDefault="00076048" w:rsidP="00076048">
            <w:pPr>
              <w:rPr>
                <w:rFonts w:ascii="Arial" w:hAnsi="Arial" w:cs="Arial"/>
              </w:rPr>
            </w:pPr>
            <w:r>
              <w:rPr>
                <w:rFonts w:ascii="Arial" w:hAnsi="Arial" w:cs="Arial"/>
              </w:rPr>
              <w:t>A013</w:t>
            </w:r>
          </w:p>
        </w:tc>
        <w:tc>
          <w:tcPr>
            <w:tcW w:w="4250" w:type="dxa"/>
            <w:tcBorders>
              <w:top w:val="single" w:sz="4" w:space="0" w:color="auto"/>
              <w:bottom w:val="nil"/>
            </w:tcBorders>
          </w:tcPr>
          <w:p w14:paraId="5F17857B" w14:textId="04C220E9" w:rsidR="00076048" w:rsidRPr="00076048" w:rsidRDefault="00076048" w:rsidP="00076048">
            <w:pPr>
              <w:rPr>
                <w:rFonts w:ascii="Arial" w:hAnsi="Arial" w:cs="Arial"/>
              </w:rPr>
            </w:pPr>
            <w:r w:rsidRPr="00076048">
              <w:rPr>
                <w:rFonts w:ascii="Arial" w:hAnsi="Arial" w:cs="Arial"/>
              </w:rPr>
              <w:t>Maturity Assessment / Implementation Plan</w:t>
            </w:r>
          </w:p>
        </w:tc>
        <w:tc>
          <w:tcPr>
            <w:tcW w:w="1600" w:type="dxa"/>
            <w:tcBorders>
              <w:top w:val="single" w:sz="4" w:space="0" w:color="auto"/>
              <w:bottom w:val="nil"/>
            </w:tcBorders>
          </w:tcPr>
          <w:p w14:paraId="2468A4FD" w14:textId="2675361B" w:rsidR="00076048" w:rsidRPr="00076048" w:rsidRDefault="00076048" w:rsidP="00076048">
            <w:pPr>
              <w:rPr>
                <w:rFonts w:ascii="Arial" w:hAnsi="Arial" w:cs="Arial"/>
              </w:rPr>
            </w:pPr>
            <w:r w:rsidRPr="00076048">
              <w:rPr>
                <w:rFonts w:ascii="Arial" w:hAnsi="Arial" w:cs="Arial"/>
              </w:rPr>
              <w:t>Annually</w:t>
            </w:r>
          </w:p>
        </w:tc>
        <w:tc>
          <w:tcPr>
            <w:tcW w:w="1600" w:type="dxa"/>
            <w:tcBorders>
              <w:top w:val="single" w:sz="4" w:space="0" w:color="auto"/>
              <w:bottom w:val="nil"/>
            </w:tcBorders>
          </w:tcPr>
          <w:p w14:paraId="5D8E4790" w14:textId="79A96AC5" w:rsidR="00076048" w:rsidRPr="00076048" w:rsidRDefault="00076048" w:rsidP="00076048">
            <w:pPr>
              <w:jc w:val="center"/>
              <w:rPr>
                <w:rFonts w:ascii="Arial" w:hAnsi="Arial" w:cs="Arial"/>
              </w:rPr>
            </w:pPr>
            <w:r w:rsidRPr="00076048">
              <w:rPr>
                <w:rFonts w:ascii="Arial" w:hAnsi="Arial" w:cs="Arial"/>
              </w:rPr>
              <w:t>1</w:t>
            </w:r>
          </w:p>
        </w:tc>
      </w:tr>
      <w:tr w:rsidR="00076048" w:rsidRPr="001A4EBC" w14:paraId="0BA0DBEF" w14:textId="77777777" w:rsidTr="2B2F2D0C">
        <w:trPr>
          <w:trHeight w:val="438"/>
        </w:trPr>
        <w:tc>
          <w:tcPr>
            <w:tcW w:w="1600" w:type="dxa"/>
            <w:tcBorders>
              <w:top w:val="single" w:sz="4" w:space="0" w:color="auto"/>
              <w:bottom w:val="nil"/>
            </w:tcBorders>
          </w:tcPr>
          <w:p w14:paraId="4B1DFC45" w14:textId="3024DF74" w:rsidR="00076048" w:rsidRDefault="00076048" w:rsidP="00076048">
            <w:pPr>
              <w:rPr>
                <w:rFonts w:ascii="Arial" w:hAnsi="Arial" w:cs="Arial"/>
              </w:rPr>
            </w:pPr>
            <w:r>
              <w:rPr>
                <w:rFonts w:ascii="Arial" w:hAnsi="Arial" w:cs="Arial"/>
              </w:rPr>
              <w:t>A014</w:t>
            </w:r>
          </w:p>
        </w:tc>
        <w:tc>
          <w:tcPr>
            <w:tcW w:w="4250" w:type="dxa"/>
            <w:tcBorders>
              <w:top w:val="single" w:sz="4" w:space="0" w:color="auto"/>
              <w:bottom w:val="nil"/>
            </w:tcBorders>
          </w:tcPr>
          <w:p w14:paraId="5863BCD4" w14:textId="77531304" w:rsidR="00076048" w:rsidRPr="00076048" w:rsidRDefault="00076048" w:rsidP="00076048">
            <w:pPr>
              <w:rPr>
                <w:rFonts w:ascii="Arial" w:hAnsi="Arial" w:cs="Arial"/>
              </w:rPr>
            </w:pPr>
            <w:r w:rsidRPr="00076048">
              <w:rPr>
                <w:rFonts w:ascii="Arial" w:hAnsi="Arial" w:cs="Arial"/>
              </w:rPr>
              <w:t>ERM Special Projects</w:t>
            </w:r>
            <w:r w:rsidR="00FE51DE">
              <w:rPr>
                <w:rFonts w:ascii="Arial" w:hAnsi="Arial" w:cs="Arial"/>
              </w:rPr>
              <w:t xml:space="preserve"> Risk Assessment</w:t>
            </w:r>
            <w:r w:rsidR="00D84ABD">
              <w:rPr>
                <w:rFonts w:ascii="Arial" w:hAnsi="Arial" w:cs="Arial"/>
              </w:rPr>
              <w:t xml:space="preserve"> Deliverables</w:t>
            </w:r>
          </w:p>
        </w:tc>
        <w:tc>
          <w:tcPr>
            <w:tcW w:w="1600" w:type="dxa"/>
            <w:tcBorders>
              <w:top w:val="single" w:sz="4" w:space="0" w:color="auto"/>
              <w:bottom w:val="nil"/>
            </w:tcBorders>
          </w:tcPr>
          <w:p w14:paraId="05500216" w14:textId="5113B42D" w:rsidR="00076048" w:rsidRPr="00076048" w:rsidRDefault="00250D12" w:rsidP="00076048">
            <w:pPr>
              <w:rPr>
                <w:rFonts w:ascii="Arial" w:hAnsi="Arial" w:cs="Arial"/>
              </w:rPr>
            </w:pPr>
            <w:r>
              <w:rPr>
                <w:rFonts w:ascii="Arial" w:hAnsi="Arial" w:cs="Arial"/>
              </w:rPr>
              <w:t>Ad Hoc</w:t>
            </w:r>
          </w:p>
        </w:tc>
        <w:tc>
          <w:tcPr>
            <w:tcW w:w="1600" w:type="dxa"/>
            <w:tcBorders>
              <w:top w:val="single" w:sz="4" w:space="0" w:color="auto"/>
              <w:bottom w:val="nil"/>
            </w:tcBorders>
          </w:tcPr>
          <w:p w14:paraId="696CBD23" w14:textId="28363A58" w:rsidR="00076048" w:rsidRPr="00076048" w:rsidRDefault="00076048" w:rsidP="00076048">
            <w:pPr>
              <w:jc w:val="center"/>
              <w:rPr>
                <w:rFonts w:ascii="Arial" w:hAnsi="Arial" w:cs="Arial"/>
              </w:rPr>
            </w:pPr>
            <w:r w:rsidRPr="00076048">
              <w:rPr>
                <w:rFonts w:ascii="Arial" w:hAnsi="Arial" w:cs="Arial"/>
              </w:rPr>
              <w:t>TBD</w:t>
            </w:r>
          </w:p>
        </w:tc>
      </w:tr>
      <w:tr w:rsidR="00FE51DE" w:rsidRPr="001A4EBC" w14:paraId="4CDEBA29" w14:textId="77777777" w:rsidTr="00BC1930">
        <w:trPr>
          <w:trHeight w:val="438"/>
        </w:trPr>
        <w:tc>
          <w:tcPr>
            <w:tcW w:w="1600" w:type="dxa"/>
            <w:tcBorders>
              <w:top w:val="single" w:sz="4" w:space="0" w:color="auto"/>
              <w:bottom w:val="single" w:sz="4" w:space="0" w:color="auto"/>
            </w:tcBorders>
          </w:tcPr>
          <w:p w14:paraId="600B9686" w14:textId="5D9F69C4" w:rsidR="00FE51DE" w:rsidRDefault="00FE51DE" w:rsidP="00FE51DE">
            <w:pPr>
              <w:rPr>
                <w:rFonts w:ascii="Arial" w:hAnsi="Arial" w:cs="Arial"/>
              </w:rPr>
            </w:pPr>
            <w:r>
              <w:rPr>
                <w:rFonts w:ascii="Arial" w:hAnsi="Arial" w:cs="Arial"/>
              </w:rPr>
              <w:t>A015</w:t>
            </w:r>
          </w:p>
        </w:tc>
        <w:tc>
          <w:tcPr>
            <w:tcW w:w="4250" w:type="dxa"/>
            <w:tcBorders>
              <w:top w:val="single" w:sz="4" w:space="0" w:color="auto"/>
              <w:bottom w:val="single" w:sz="4" w:space="0" w:color="auto"/>
            </w:tcBorders>
          </w:tcPr>
          <w:p w14:paraId="379A8133" w14:textId="60B8A416" w:rsidR="00FE51DE" w:rsidRPr="00076048" w:rsidRDefault="00FE51DE" w:rsidP="00FE51DE">
            <w:pPr>
              <w:rPr>
                <w:rFonts w:ascii="Arial" w:hAnsi="Arial" w:cs="Arial"/>
              </w:rPr>
            </w:pPr>
            <w:r w:rsidRPr="00076048">
              <w:rPr>
                <w:rFonts w:ascii="Arial" w:hAnsi="Arial" w:cs="Arial"/>
              </w:rPr>
              <w:t>ERM Special Projects</w:t>
            </w:r>
            <w:r>
              <w:rPr>
                <w:rFonts w:ascii="Arial" w:hAnsi="Arial" w:cs="Arial"/>
              </w:rPr>
              <w:t xml:space="preserve"> Risk Awareness Deliverables</w:t>
            </w:r>
          </w:p>
        </w:tc>
        <w:tc>
          <w:tcPr>
            <w:tcW w:w="1600" w:type="dxa"/>
            <w:tcBorders>
              <w:top w:val="single" w:sz="4" w:space="0" w:color="auto"/>
              <w:bottom w:val="single" w:sz="4" w:space="0" w:color="auto"/>
            </w:tcBorders>
          </w:tcPr>
          <w:p w14:paraId="3D5B584B" w14:textId="2E8F33B6" w:rsidR="00FE51DE" w:rsidRPr="00076048" w:rsidRDefault="00FE51DE" w:rsidP="00FE51DE">
            <w:pPr>
              <w:rPr>
                <w:rFonts w:ascii="Arial" w:hAnsi="Arial" w:cs="Arial"/>
              </w:rPr>
            </w:pPr>
            <w:r>
              <w:rPr>
                <w:rFonts w:ascii="Arial" w:hAnsi="Arial" w:cs="Arial"/>
              </w:rPr>
              <w:t>Ad Hoc</w:t>
            </w:r>
          </w:p>
        </w:tc>
        <w:tc>
          <w:tcPr>
            <w:tcW w:w="1600" w:type="dxa"/>
            <w:tcBorders>
              <w:top w:val="single" w:sz="4" w:space="0" w:color="auto"/>
              <w:bottom w:val="single" w:sz="4" w:space="0" w:color="auto"/>
            </w:tcBorders>
          </w:tcPr>
          <w:p w14:paraId="74571C1F" w14:textId="7045FE46" w:rsidR="00FE51DE" w:rsidRPr="00076048" w:rsidRDefault="00FE51DE" w:rsidP="00FE51DE">
            <w:pPr>
              <w:jc w:val="center"/>
              <w:rPr>
                <w:rFonts w:ascii="Arial" w:hAnsi="Arial" w:cs="Arial"/>
              </w:rPr>
            </w:pPr>
            <w:r w:rsidRPr="00076048">
              <w:rPr>
                <w:rFonts w:ascii="Arial" w:hAnsi="Arial" w:cs="Arial"/>
              </w:rPr>
              <w:t>TBD</w:t>
            </w:r>
          </w:p>
        </w:tc>
      </w:tr>
      <w:tr w:rsidR="00FE51DE" w:rsidRPr="001A4EBC" w14:paraId="13E3A5A0" w14:textId="77777777" w:rsidTr="00BC1930">
        <w:trPr>
          <w:trHeight w:val="438"/>
        </w:trPr>
        <w:tc>
          <w:tcPr>
            <w:tcW w:w="1600" w:type="dxa"/>
            <w:tcBorders>
              <w:top w:val="single" w:sz="4" w:space="0" w:color="auto"/>
              <w:bottom w:val="single" w:sz="4" w:space="0" w:color="auto"/>
            </w:tcBorders>
          </w:tcPr>
          <w:p w14:paraId="6F25F426" w14:textId="23A5336D" w:rsidR="00FE51DE" w:rsidRDefault="00FE51DE" w:rsidP="00FE51DE">
            <w:pPr>
              <w:rPr>
                <w:rFonts w:ascii="Arial" w:hAnsi="Arial" w:cs="Arial"/>
              </w:rPr>
            </w:pPr>
            <w:r>
              <w:rPr>
                <w:rFonts w:ascii="Arial" w:hAnsi="Arial" w:cs="Arial"/>
              </w:rPr>
              <w:t>A016</w:t>
            </w:r>
          </w:p>
        </w:tc>
        <w:tc>
          <w:tcPr>
            <w:tcW w:w="4250" w:type="dxa"/>
            <w:tcBorders>
              <w:top w:val="single" w:sz="4" w:space="0" w:color="auto"/>
              <w:bottom w:val="single" w:sz="4" w:space="0" w:color="auto"/>
            </w:tcBorders>
          </w:tcPr>
          <w:p w14:paraId="1E143591" w14:textId="689C911D" w:rsidR="00FE51DE" w:rsidRPr="00076048" w:rsidDel="00E1400E" w:rsidRDefault="00FE51DE" w:rsidP="00FE51DE">
            <w:pPr>
              <w:rPr>
                <w:rFonts w:ascii="Arial" w:hAnsi="Arial" w:cs="Arial"/>
              </w:rPr>
            </w:pPr>
            <w:r w:rsidRPr="00076048">
              <w:rPr>
                <w:rFonts w:ascii="Arial" w:hAnsi="Arial" w:cs="Arial"/>
              </w:rPr>
              <w:t>Transition-Out Plan</w:t>
            </w:r>
          </w:p>
        </w:tc>
        <w:tc>
          <w:tcPr>
            <w:tcW w:w="1600" w:type="dxa"/>
            <w:tcBorders>
              <w:top w:val="single" w:sz="4" w:space="0" w:color="auto"/>
              <w:bottom w:val="single" w:sz="4" w:space="0" w:color="auto"/>
            </w:tcBorders>
          </w:tcPr>
          <w:p w14:paraId="0857B48D" w14:textId="5CEE6739" w:rsidR="00FE51DE" w:rsidRPr="00076048" w:rsidRDefault="00FE51DE" w:rsidP="00FE51DE">
            <w:pPr>
              <w:rPr>
                <w:rFonts w:ascii="Arial" w:hAnsi="Arial" w:cs="Arial"/>
              </w:rPr>
            </w:pPr>
            <w:r w:rsidRPr="00076048">
              <w:rPr>
                <w:rFonts w:ascii="Arial" w:hAnsi="Arial" w:cs="Arial"/>
              </w:rPr>
              <w:t>Once</w:t>
            </w:r>
          </w:p>
        </w:tc>
        <w:tc>
          <w:tcPr>
            <w:tcW w:w="1600" w:type="dxa"/>
            <w:tcBorders>
              <w:top w:val="single" w:sz="4" w:space="0" w:color="auto"/>
              <w:bottom w:val="single" w:sz="4" w:space="0" w:color="auto"/>
            </w:tcBorders>
          </w:tcPr>
          <w:p w14:paraId="27B63388" w14:textId="4678B9CD" w:rsidR="00FE51DE" w:rsidRPr="00076048" w:rsidRDefault="00FE51DE" w:rsidP="00FE51DE">
            <w:pPr>
              <w:jc w:val="center"/>
              <w:rPr>
                <w:rFonts w:ascii="Arial" w:hAnsi="Arial" w:cs="Arial"/>
              </w:rPr>
            </w:pPr>
            <w:r w:rsidRPr="00076048">
              <w:rPr>
                <w:rFonts w:ascii="Arial" w:hAnsi="Arial" w:cs="Arial"/>
              </w:rPr>
              <w:t>1</w:t>
            </w:r>
          </w:p>
        </w:tc>
      </w:tr>
      <w:tr w:rsidR="00FE51DE" w:rsidRPr="001A4EBC" w14:paraId="5FC488D8" w14:textId="77777777" w:rsidTr="2B2F2D0C">
        <w:trPr>
          <w:trHeight w:val="438"/>
        </w:trPr>
        <w:tc>
          <w:tcPr>
            <w:tcW w:w="1600" w:type="dxa"/>
            <w:tcBorders>
              <w:top w:val="single" w:sz="4" w:space="0" w:color="auto"/>
              <w:bottom w:val="nil"/>
            </w:tcBorders>
          </w:tcPr>
          <w:p w14:paraId="2CD38550" w14:textId="2EEB1474" w:rsidR="00FE51DE" w:rsidRDefault="00FE51DE" w:rsidP="00FE51DE">
            <w:pPr>
              <w:rPr>
                <w:rFonts w:ascii="Arial" w:hAnsi="Arial" w:cs="Arial"/>
              </w:rPr>
            </w:pPr>
            <w:r>
              <w:rPr>
                <w:rFonts w:ascii="Arial" w:hAnsi="Arial" w:cs="Arial"/>
              </w:rPr>
              <w:t>A017</w:t>
            </w:r>
          </w:p>
        </w:tc>
        <w:tc>
          <w:tcPr>
            <w:tcW w:w="4250" w:type="dxa"/>
            <w:tcBorders>
              <w:top w:val="single" w:sz="4" w:space="0" w:color="auto"/>
              <w:bottom w:val="nil"/>
            </w:tcBorders>
          </w:tcPr>
          <w:p w14:paraId="49AE1B3D" w14:textId="7845FF9F" w:rsidR="00FE51DE" w:rsidRDefault="00FE51DE" w:rsidP="00FE51DE">
            <w:pPr>
              <w:rPr>
                <w:rFonts w:ascii="Arial" w:hAnsi="Arial" w:cs="Arial"/>
              </w:rPr>
            </w:pPr>
            <w:r>
              <w:rPr>
                <w:rFonts w:ascii="Arial" w:hAnsi="Arial" w:cs="Arial"/>
              </w:rPr>
              <w:t>Quality Control Plan</w:t>
            </w:r>
          </w:p>
        </w:tc>
        <w:tc>
          <w:tcPr>
            <w:tcW w:w="1600" w:type="dxa"/>
            <w:tcBorders>
              <w:top w:val="single" w:sz="4" w:space="0" w:color="auto"/>
              <w:bottom w:val="nil"/>
            </w:tcBorders>
          </w:tcPr>
          <w:p w14:paraId="3757D072" w14:textId="306C7085" w:rsidR="00FE51DE" w:rsidRDefault="00FE51DE" w:rsidP="00FE51DE">
            <w:pPr>
              <w:rPr>
                <w:rFonts w:ascii="Arial" w:hAnsi="Arial" w:cs="Arial"/>
              </w:rPr>
            </w:pPr>
            <w:r>
              <w:rPr>
                <w:rFonts w:ascii="Arial" w:hAnsi="Arial" w:cs="Arial"/>
              </w:rPr>
              <w:t>Once</w:t>
            </w:r>
          </w:p>
        </w:tc>
        <w:tc>
          <w:tcPr>
            <w:tcW w:w="1600" w:type="dxa"/>
            <w:tcBorders>
              <w:top w:val="single" w:sz="4" w:space="0" w:color="auto"/>
              <w:bottom w:val="nil"/>
            </w:tcBorders>
          </w:tcPr>
          <w:p w14:paraId="3EE484B9" w14:textId="4B257E99" w:rsidR="00FE51DE" w:rsidRDefault="00FE51DE" w:rsidP="00FE51DE">
            <w:pPr>
              <w:jc w:val="center"/>
              <w:rPr>
                <w:rFonts w:ascii="Arial" w:hAnsi="Arial" w:cs="Arial"/>
              </w:rPr>
            </w:pPr>
            <w:r>
              <w:rPr>
                <w:rFonts w:ascii="Arial" w:hAnsi="Arial" w:cs="Arial"/>
              </w:rPr>
              <w:t>1</w:t>
            </w:r>
          </w:p>
        </w:tc>
      </w:tr>
    </w:tbl>
    <w:p w14:paraId="72C11EA4" w14:textId="77777777" w:rsidR="001A4EBC" w:rsidRPr="001A4EBC" w:rsidRDefault="001A4EBC" w:rsidP="001A4EBC">
      <w:pPr>
        <w:keepNext/>
        <w:spacing w:before="240" w:after="60"/>
        <w:outlineLvl w:val="2"/>
        <w:rPr>
          <w:rFonts w:ascii="Arial" w:eastAsia="Times New Roman" w:hAnsi="Arial" w:cs="Arial"/>
          <w:b/>
          <w:bCs/>
          <w:sz w:val="26"/>
          <w:szCs w:val="26"/>
        </w:rPr>
      </w:pPr>
      <w:bookmarkStart w:id="79" w:name="_Toc468119802"/>
      <w:bookmarkStart w:id="80" w:name="_Toc224889532"/>
      <w:r w:rsidRPr="001A4EBC">
        <w:rPr>
          <w:rFonts w:ascii="Arial" w:eastAsia="Times New Roman" w:hAnsi="Arial" w:cs="Arial"/>
          <w:b/>
          <w:bCs/>
          <w:sz w:val="26"/>
          <w:szCs w:val="26"/>
        </w:rPr>
        <w:lastRenderedPageBreak/>
        <w:t xml:space="preserve">6.1 </w:t>
      </w:r>
      <w:r w:rsidRPr="006D34AC">
        <w:rPr>
          <w:rFonts w:ascii="Arial" w:eastAsia="Times New Roman" w:hAnsi="Arial" w:cs="Arial"/>
          <w:b/>
          <w:bCs/>
          <w:sz w:val="26"/>
          <w:szCs w:val="26"/>
        </w:rPr>
        <w:t>Quality Control Plan</w:t>
      </w:r>
      <w:bookmarkEnd w:id="79"/>
      <w:bookmarkEnd w:id="80"/>
    </w:p>
    <w:p w14:paraId="57A185F9" w14:textId="77777777" w:rsidR="00E61CE0" w:rsidRPr="00E61CE0" w:rsidRDefault="00E61CE0" w:rsidP="00E61CE0">
      <w:pPr>
        <w:rPr>
          <w:rFonts w:ascii="Arial" w:hAnsi="Arial" w:cs="Arial"/>
          <w:color w:val="000000"/>
        </w:rPr>
      </w:pPr>
      <w:bookmarkStart w:id="81" w:name="_Toc468119803"/>
      <w:r w:rsidRPr="00E61CE0">
        <w:rPr>
          <w:rFonts w:ascii="Arial" w:hAnsi="Arial" w:cs="Arial"/>
          <w:color w:val="000000"/>
        </w:rPr>
        <w:t>The Contractor shall establish and maintain a complete quality control program that shall ensure services are performed in accordance with this contract. The Contractor shall develop and implement procedures to identify, prevent, and ensure non-reoccurrence of defective services. The Contractor's quality control program is the means by which they assure themselves that their work complies with the requirements of the contract. The Contractor shall provide the associated Quality Control Plan to the Government as directed.</w:t>
      </w:r>
    </w:p>
    <w:p w14:paraId="6A9D748D" w14:textId="2BDAA43D" w:rsidR="00E61CE0" w:rsidRPr="00E61CE0" w:rsidRDefault="00E61CE0" w:rsidP="00E61CE0">
      <w:pPr>
        <w:rPr>
          <w:rFonts w:ascii="Arial" w:hAnsi="Arial" w:cs="Arial"/>
          <w:color w:val="000000"/>
        </w:rPr>
      </w:pPr>
      <w:r w:rsidRPr="00E61CE0">
        <w:rPr>
          <w:rFonts w:ascii="Arial" w:hAnsi="Arial" w:cs="Arial"/>
          <w:color w:val="000000"/>
        </w:rPr>
        <w:t xml:space="preserve">The Contractor shall develop, maintain, enforce, and document a Quality Control Plan (QCP). The QCP shall ensure the Government receives </w:t>
      </w:r>
      <w:r w:rsidR="006D34AC" w:rsidRPr="00E61CE0">
        <w:rPr>
          <w:rFonts w:ascii="Arial" w:hAnsi="Arial" w:cs="Arial"/>
          <w:color w:val="000000"/>
        </w:rPr>
        <w:t>a</w:t>
      </w:r>
      <w:r w:rsidRPr="00E61CE0">
        <w:rPr>
          <w:rFonts w:ascii="Arial" w:hAnsi="Arial" w:cs="Arial"/>
          <w:color w:val="000000"/>
        </w:rPr>
        <w:t xml:space="preserve"> level of quality that is consistent with the requirements specified in this contract. The QCP shall be sufficiently detailed to provide the Contractor's methodology for identifying and recruiting qualified personnel. The QCP shall also provide the Contractor's methodology for resolving problems identified by the Government during reviews conducted in accordance with its Quality Assurance Surveillance Plan (QASP). </w:t>
      </w:r>
    </w:p>
    <w:p w14:paraId="0207DCD7" w14:textId="77777777" w:rsidR="006D34AC" w:rsidRDefault="00E61CE0" w:rsidP="00E61CE0">
      <w:pPr>
        <w:rPr>
          <w:rFonts w:ascii="Arial" w:hAnsi="Arial" w:cs="Arial"/>
          <w:color w:val="000000"/>
        </w:rPr>
      </w:pPr>
      <w:r w:rsidRPr="00E61CE0">
        <w:rPr>
          <w:rFonts w:ascii="Arial" w:hAnsi="Arial" w:cs="Arial"/>
          <w:color w:val="000000"/>
        </w:rPr>
        <w:t xml:space="preserve">The QCP shall also provide the Contractor's methodology for establishing an internal feedback system for support personnel and for resolving problems identified by that feedback system. </w:t>
      </w:r>
    </w:p>
    <w:p w14:paraId="358D2FEC" w14:textId="64E6B703" w:rsidR="00E61CE0" w:rsidRPr="00E61CE0" w:rsidRDefault="00E61CE0" w:rsidP="00E61CE0">
      <w:pPr>
        <w:rPr>
          <w:rFonts w:ascii="Arial" w:hAnsi="Arial" w:cs="Arial"/>
          <w:color w:val="000000"/>
        </w:rPr>
      </w:pPr>
      <w:r w:rsidRPr="00E61CE0">
        <w:rPr>
          <w:rFonts w:ascii="Arial" w:hAnsi="Arial" w:cs="Arial"/>
          <w:color w:val="000000"/>
        </w:rPr>
        <w:t>The QCP shall demonstrate and validate that the services or deliverables to be provided under the contract are completed with a level of quality that meets the minimum performance threshold established in the Government's QASP. The QCP shall address Quality Management Approach, Quality Assurance, Quality Control, and Quality Standards.</w:t>
      </w:r>
    </w:p>
    <w:p w14:paraId="04743D64" w14:textId="1ED15001" w:rsidR="00E61CE0" w:rsidRPr="00E61CE0" w:rsidRDefault="00E61CE0" w:rsidP="00B825BF">
      <w:pPr>
        <w:rPr>
          <w:rFonts w:ascii="Arial" w:hAnsi="Arial" w:cs="Arial"/>
          <w:color w:val="000000"/>
        </w:rPr>
      </w:pPr>
      <w:r w:rsidRPr="00E61CE0">
        <w:rPr>
          <w:rFonts w:ascii="Arial" w:hAnsi="Arial" w:cs="Arial"/>
          <w:color w:val="000000"/>
        </w:rPr>
        <w:t xml:space="preserve">The Contractor's QCP shall be delivered to the COR within 30 days after contract award (or with the Contractor's proposal if it is an evaluation factor). </w:t>
      </w:r>
    </w:p>
    <w:p w14:paraId="64764336" w14:textId="68433756" w:rsidR="001A4EBC" w:rsidRPr="00B825BF" w:rsidRDefault="001A4EBC" w:rsidP="00B825BF">
      <w:pPr>
        <w:keepNext/>
        <w:spacing w:before="240" w:after="60"/>
        <w:outlineLvl w:val="2"/>
        <w:rPr>
          <w:rFonts w:ascii="Arial" w:eastAsia="Times New Roman" w:hAnsi="Arial" w:cs="Arial"/>
          <w:b/>
          <w:bCs/>
          <w:sz w:val="26"/>
          <w:szCs w:val="26"/>
        </w:rPr>
      </w:pPr>
      <w:bookmarkStart w:id="82" w:name="_Toc224889533"/>
      <w:r w:rsidRPr="001A4EBC">
        <w:rPr>
          <w:rFonts w:ascii="Arial" w:eastAsia="Times New Roman" w:hAnsi="Arial" w:cs="Arial"/>
          <w:b/>
          <w:bCs/>
          <w:sz w:val="26"/>
          <w:szCs w:val="26"/>
        </w:rPr>
        <w:t xml:space="preserve">6.2 </w:t>
      </w:r>
      <w:r w:rsidRPr="00B825BF">
        <w:rPr>
          <w:rFonts w:ascii="Arial" w:eastAsia="Times New Roman" w:hAnsi="Arial" w:cs="Arial"/>
          <w:b/>
          <w:bCs/>
          <w:sz w:val="26"/>
          <w:szCs w:val="26"/>
        </w:rPr>
        <w:t>Acceptance Criteria</w:t>
      </w:r>
      <w:bookmarkEnd w:id="81"/>
      <w:bookmarkEnd w:id="82"/>
      <w:r w:rsidRPr="001A4EBC">
        <w:rPr>
          <w:rFonts w:ascii="Arial" w:eastAsia="Times New Roman" w:hAnsi="Arial" w:cs="Arial"/>
          <w:b/>
          <w:bCs/>
          <w:sz w:val="26"/>
          <w:szCs w:val="26"/>
        </w:rPr>
        <w:t xml:space="preserve"> </w:t>
      </w:r>
    </w:p>
    <w:p w14:paraId="541211EA" w14:textId="20A2127B" w:rsidR="001608E6" w:rsidRPr="00607AB0" w:rsidRDefault="00607AB0" w:rsidP="00DA2FB4">
      <w:pPr>
        <w:rPr>
          <w:rFonts w:ascii="Arial" w:hAnsi="Arial" w:cs="Arial"/>
          <w:color w:val="000000"/>
        </w:rPr>
      </w:pPr>
      <w:bookmarkStart w:id="83" w:name="_Toc468119804"/>
      <w:r w:rsidRPr="00607AB0">
        <w:rPr>
          <w:rFonts w:ascii="Arial" w:hAnsi="Arial" w:cs="Arial"/>
          <w:color w:val="000000"/>
        </w:rPr>
        <w:t>Each contract deliverable shall meet the following inspection and acceptance criteria in addition to any "</w:t>
      </w:r>
      <w:r w:rsidRPr="00AE344B">
        <w:rPr>
          <w:rFonts w:ascii="Arial" w:hAnsi="Arial" w:cs="Arial"/>
          <w:i/>
          <w:iCs/>
          <w:color w:val="000000"/>
        </w:rPr>
        <w:t>Inspection and Acceptance</w:t>
      </w:r>
      <w:r w:rsidRPr="00607AB0">
        <w:rPr>
          <w:rFonts w:ascii="Arial" w:hAnsi="Arial" w:cs="Arial"/>
          <w:color w:val="000000"/>
        </w:rPr>
        <w:t>” contract terms and conditions:</w:t>
      </w:r>
    </w:p>
    <w:p w14:paraId="5A11FCE7" w14:textId="276AC917" w:rsidR="00891799" w:rsidRPr="00B2319A" w:rsidRDefault="00607AB0" w:rsidP="00891799">
      <w:pPr>
        <w:pStyle w:val="ListParagraph"/>
        <w:numPr>
          <w:ilvl w:val="0"/>
          <w:numId w:val="20"/>
        </w:numPr>
        <w:rPr>
          <w:rFonts w:ascii="Arial" w:hAnsi="Arial" w:cs="Arial"/>
          <w:color w:val="000000" w:themeColor="text1"/>
        </w:rPr>
      </w:pPr>
      <w:r w:rsidRPr="00B2319A">
        <w:rPr>
          <w:rFonts w:ascii="Arial" w:hAnsi="Arial" w:cs="Arial"/>
          <w:color w:val="000000" w:themeColor="text1"/>
        </w:rPr>
        <w:t xml:space="preserve">All deliverables must </w:t>
      </w:r>
      <w:r w:rsidR="00B2319A">
        <w:rPr>
          <w:rFonts w:ascii="Arial" w:hAnsi="Arial" w:cs="Arial"/>
          <w:color w:val="000000" w:themeColor="text1"/>
        </w:rPr>
        <w:t>comply</w:t>
      </w:r>
      <w:r w:rsidRPr="00B2319A">
        <w:rPr>
          <w:rFonts w:ascii="Arial" w:hAnsi="Arial" w:cs="Arial"/>
          <w:color w:val="000000" w:themeColor="text1"/>
        </w:rPr>
        <w:t xml:space="preserve"> with Section 508 requirements as established by the Section 508 Access Board</w:t>
      </w:r>
      <w:r w:rsidR="00322CCF" w:rsidRPr="00B2319A">
        <w:rPr>
          <w:rFonts w:ascii="Arial" w:hAnsi="Arial" w:cs="Arial"/>
          <w:color w:val="000000" w:themeColor="text1"/>
        </w:rPr>
        <w:t xml:space="preserve"> (</w:t>
      </w:r>
      <w:hyperlink r:id="rId39" w:history="1">
        <w:r w:rsidR="00322CCF" w:rsidRPr="00B2319A">
          <w:rPr>
            <w:rStyle w:val="Hyperlink"/>
            <w:rFonts w:ascii="Arial" w:hAnsi="Arial" w:cs="Arial"/>
            <w:color w:val="000000" w:themeColor="text1"/>
          </w:rPr>
          <w:t>www.section508.gov</w:t>
        </w:r>
      </w:hyperlink>
      <w:r w:rsidR="00322CCF" w:rsidRPr="00B2319A">
        <w:rPr>
          <w:rStyle w:val="Hyperlink"/>
          <w:rFonts w:ascii="Arial" w:hAnsi="Arial" w:cs="Arial"/>
          <w:color w:val="000000" w:themeColor="text1"/>
        </w:rPr>
        <w:t>)</w:t>
      </w:r>
      <w:r w:rsidR="00322CCF" w:rsidRPr="00B2319A">
        <w:rPr>
          <w:rFonts w:ascii="Arial" w:hAnsi="Arial" w:cs="Arial"/>
          <w:color w:val="000000" w:themeColor="text1"/>
        </w:rPr>
        <w:t>.</w:t>
      </w:r>
    </w:p>
    <w:p w14:paraId="04DE46BF" w14:textId="53BB4DA8" w:rsidR="00891799" w:rsidRDefault="00891799" w:rsidP="00891799">
      <w:pPr>
        <w:pStyle w:val="ListParagraph"/>
        <w:numPr>
          <w:ilvl w:val="0"/>
          <w:numId w:val="20"/>
        </w:numPr>
        <w:rPr>
          <w:rFonts w:ascii="Arial" w:hAnsi="Arial" w:cs="Arial"/>
          <w:color w:val="000000" w:themeColor="text1"/>
        </w:rPr>
      </w:pPr>
      <w:r w:rsidRPr="00B2319A">
        <w:rPr>
          <w:rFonts w:ascii="Arial" w:hAnsi="Arial" w:cs="Arial"/>
          <w:color w:val="000000" w:themeColor="text1"/>
        </w:rPr>
        <w:t>All deliverables and documentation sh</w:t>
      </w:r>
      <w:r w:rsidR="00C853DE" w:rsidRPr="00B2319A">
        <w:rPr>
          <w:rFonts w:ascii="Arial" w:hAnsi="Arial" w:cs="Arial"/>
          <w:color w:val="000000" w:themeColor="text1"/>
        </w:rPr>
        <w:t>all</w:t>
      </w:r>
      <w:r w:rsidRPr="00B2319A">
        <w:rPr>
          <w:rFonts w:ascii="Arial" w:hAnsi="Arial" w:cs="Arial"/>
          <w:color w:val="000000" w:themeColor="text1"/>
        </w:rPr>
        <w:t xml:space="preserve"> be provided to the COR in electronic format, readable via Microsoft Office (e.g. Word, Excel, PowerPoint) and other standard software (e.g. Adobe Reader)</w:t>
      </w:r>
      <w:r w:rsidR="0018674B">
        <w:rPr>
          <w:rFonts w:ascii="Arial" w:hAnsi="Arial" w:cs="Arial"/>
          <w:color w:val="000000" w:themeColor="text1"/>
        </w:rPr>
        <w:t>, for both draft and final products</w:t>
      </w:r>
      <w:r w:rsidRPr="00B2319A">
        <w:rPr>
          <w:rFonts w:ascii="Arial" w:hAnsi="Arial" w:cs="Arial"/>
          <w:color w:val="000000" w:themeColor="text1"/>
        </w:rPr>
        <w:t>.</w:t>
      </w:r>
    </w:p>
    <w:p w14:paraId="65A5B1FA" w14:textId="3AFC388E" w:rsidR="000B5D9E" w:rsidRPr="00D44E94" w:rsidRDefault="000B5D9E" w:rsidP="00D44E94">
      <w:pPr>
        <w:pStyle w:val="ListParagraph"/>
        <w:numPr>
          <w:ilvl w:val="0"/>
          <w:numId w:val="20"/>
        </w:numPr>
        <w:rPr>
          <w:rFonts w:ascii="Arial" w:hAnsi="Arial" w:cs="Arial"/>
          <w:color w:val="000000" w:themeColor="text1"/>
        </w:rPr>
      </w:pPr>
      <w:r w:rsidRPr="006764A3">
        <w:rPr>
          <w:rFonts w:ascii="Arial" w:hAnsi="Arial" w:cs="Arial"/>
          <w:color w:val="000000"/>
        </w:rPr>
        <w:t xml:space="preserve">All deliverables will be grammatically correct, reflect comprehensive research, incorporate complete analysis, and address </w:t>
      </w:r>
      <w:r>
        <w:rPr>
          <w:rFonts w:ascii="Arial" w:hAnsi="Arial" w:cs="Arial"/>
          <w:color w:val="000000"/>
        </w:rPr>
        <w:t>the Government’s</w:t>
      </w:r>
      <w:r w:rsidRPr="006764A3">
        <w:rPr>
          <w:rFonts w:ascii="Arial" w:hAnsi="Arial" w:cs="Arial"/>
          <w:color w:val="000000"/>
        </w:rPr>
        <w:t xml:space="preserve"> concerns.</w:t>
      </w:r>
    </w:p>
    <w:p w14:paraId="4F7235AE" w14:textId="36520D8A" w:rsidR="00F44571" w:rsidRPr="00891799" w:rsidRDefault="001A4EBC" w:rsidP="00891799">
      <w:pPr>
        <w:keepNext/>
        <w:spacing w:before="240" w:after="60"/>
        <w:outlineLvl w:val="2"/>
        <w:rPr>
          <w:rFonts w:ascii="Arial" w:eastAsia="Times New Roman" w:hAnsi="Arial" w:cs="Arial"/>
          <w:b/>
          <w:bCs/>
          <w:sz w:val="26"/>
          <w:szCs w:val="26"/>
        </w:rPr>
      </w:pPr>
      <w:bookmarkStart w:id="84" w:name="_Toc224889534"/>
      <w:r w:rsidRPr="00891799">
        <w:rPr>
          <w:rFonts w:ascii="Arial" w:eastAsia="Times New Roman" w:hAnsi="Arial" w:cs="Arial"/>
          <w:b/>
          <w:bCs/>
          <w:sz w:val="26"/>
          <w:szCs w:val="26"/>
        </w:rPr>
        <w:t xml:space="preserve">7 </w:t>
      </w:r>
      <w:bookmarkEnd w:id="83"/>
      <w:r w:rsidR="008F5AF4" w:rsidRPr="00891799">
        <w:rPr>
          <w:rFonts w:ascii="Arial" w:eastAsia="Times New Roman" w:hAnsi="Arial" w:cs="Arial"/>
          <w:b/>
          <w:bCs/>
          <w:sz w:val="26"/>
          <w:szCs w:val="26"/>
        </w:rPr>
        <w:t>Related Documents</w:t>
      </w:r>
      <w:bookmarkEnd w:id="84"/>
    </w:p>
    <w:p w14:paraId="23B5616F" w14:textId="409FD9C5" w:rsidR="006A392C" w:rsidRDefault="006A392C" w:rsidP="006A392C">
      <w:pPr>
        <w:rPr>
          <w:rFonts w:ascii="Arial" w:hAnsi="Arial" w:cs="Arial"/>
          <w:color w:val="000000"/>
        </w:rPr>
      </w:pPr>
      <w:r w:rsidRPr="001A4EBC">
        <w:rPr>
          <w:rFonts w:ascii="Arial" w:hAnsi="Arial" w:cs="Arial"/>
          <w:color w:val="000000"/>
        </w:rPr>
        <w:t>The Contractor shall abide by all applicable regulations, publications, manuals and policies and procedures in the performance of this contract.</w:t>
      </w:r>
    </w:p>
    <w:p w14:paraId="17FFEBCD" w14:textId="531B30A4" w:rsidR="001A4EBC" w:rsidRPr="001A4EBC" w:rsidRDefault="001A4EBC" w:rsidP="001A4EBC">
      <w:pPr>
        <w:keepNext/>
        <w:spacing w:before="240" w:after="60"/>
        <w:outlineLvl w:val="2"/>
        <w:rPr>
          <w:rFonts w:ascii="Arial" w:eastAsia="Times New Roman" w:hAnsi="Arial" w:cs="Arial"/>
          <w:b/>
          <w:bCs/>
          <w:sz w:val="26"/>
          <w:szCs w:val="26"/>
        </w:rPr>
      </w:pPr>
      <w:bookmarkStart w:id="85" w:name="_Toc468119805"/>
      <w:bookmarkStart w:id="86" w:name="_Toc224889535"/>
      <w:r w:rsidRPr="001A4EBC">
        <w:rPr>
          <w:rFonts w:ascii="Arial" w:eastAsia="Times New Roman" w:hAnsi="Arial" w:cs="Arial"/>
          <w:b/>
          <w:bCs/>
          <w:sz w:val="26"/>
          <w:szCs w:val="26"/>
        </w:rPr>
        <w:lastRenderedPageBreak/>
        <w:t xml:space="preserve">8 </w:t>
      </w:r>
      <w:bookmarkEnd w:id="85"/>
      <w:r w:rsidR="00B31B8B">
        <w:rPr>
          <w:rFonts w:ascii="Arial" w:eastAsia="Times New Roman" w:hAnsi="Arial" w:cs="Arial"/>
          <w:b/>
          <w:bCs/>
          <w:sz w:val="26"/>
          <w:szCs w:val="26"/>
        </w:rPr>
        <w:t>Performance Requirements Summary</w:t>
      </w:r>
      <w:bookmarkEnd w:id="86"/>
      <w:r w:rsidRPr="001A4EBC">
        <w:rPr>
          <w:rFonts w:ascii="Arial" w:eastAsia="Times New Roman" w:hAnsi="Arial" w:cs="Arial"/>
          <w:b/>
          <w:bCs/>
          <w:sz w:val="26"/>
          <w:szCs w:val="26"/>
        </w:rPr>
        <w:t xml:space="preserve"> </w:t>
      </w:r>
    </w:p>
    <w:p w14:paraId="1A011C4B" w14:textId="707D4D67" w:rsidR="00C755F0" w:rsidRPr="00C755F0" w:rsidRDefault="00C755F0" w:rsidP="00C755F0">
      <w:pPr>
        <w:rPr>
          <w:rFonts w:ascii="Arial" w:hAnsi="Arial" w:cs="Arial"/>
          <w:sz w:val="24"/>
          <w:szCs w:val="24"/>
        </w:rPr>
      </w:pPr>
      <w:r w:rsidRPr="00C755F0">
        <w:rPr>
          <w:rFonts w:ascii="Arial" w:hAnsi="Arial" w:cs="Arial"/>
          <w:sz w:val="24"/>
          <w:szCs w:val="24"/>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listed below, is unacceptable.</w:t>
      </w:r>
    </w:p>
    <w:p w14:paraId="25838327" w14:textId="0DD97337" w:rsidR="00C755F0" w:rsidRPr="00C755F0" w:rsidRDefault="00C755F0" w:rsidP="00C755F0">
      <w:pPr>
        <w:rPr>
          <w:rFonts w:ascii="Arial" w:hAnsi="Arial" w:cs="Arial"/>
          <w:sz w:val="24"/>
          <w:szCs w:val="24"/>
        </w:rPr>
      </w:pPr>
      <w:r w:rsidRPr="00C755F0">
        <w:rPr>
          <w:rFonts w:ascii="Arial" w:hAnsi="Arial" w:cs="Arial"/>
          <w:sz w:val="24"/>
          <w:szCs w:val="24"/>
        </w:rPr>
        <w:t>HUD will develop a Quality Assurance Surveillance Plan to be used to provide contract oversight. In conjunction with the Contractor's Quality Control Plan and various other methods of assessing performance, the COR and PM may perform on-site reviews and/or other types of verification to determine that the specified target performance requirements have been met.</w:t>
      </w:r>
      <w:r w:rsidR="00DA2FB4">
        <w:rPr>
          <w:rFonts w:ascii="Arial" w:hAnsi="Arial" w:cs="Arial"/>
          <w:sz w:val="24"/>
          <w:szCs w:val="24"/>
        </w:rPr>
        <w:t xml:space="preserve"> </w:t>
      </w:r>
      <w:r w:rsidRPr="00C755F0">
        <w:rPr>
          <w:rFonts w:ascii="Arial" w:hAnsi="Arial" w:cs="Arial"/>
          <w:sz w:val="24"/>
          <w:szCs w:val="24"/>
        </w:rPr>
        <w:t xml:space="preserve">Regular review of Contractor performance is critical to the overall success of the contract. On a monthly basis, the COR will evaluate the quality of the product or services. </w:t>
      </w:r>
    </w:p>
    <w:p w14:paraId="16F5D1B0" w14:textId="73A04892" w:rsidR="001A4EBC" w:rsidRPr="00462E90" w:rsidRDefault="001A4EBC" w:rsidP="001A4EBC">
      <w:pPr>
        <w:rPr>
          <w:rFonts w:ascii="Arial" w:hAnsi="Arial" w:cs="Arial"/>
          <w:b/>
          <w:sz w:val="44"/>
          <w:szCs w:val="44"/>
        </w:rPr>
      </w:pPr>
      <w:r w:rsidRPr="008F5AF4">
        <w:rPr>
          <w:rFonts w:ascii="Arial" w:hAnsi="Arial" w:cs="Arial"/>
          <w:sz w:val="24"/>
          <w:szCs w:val="24"/>
        </w:rPr>
        <w:br w:type="page"/>
      </w:r>
      <w:bookmarkStart w:id="87" w:name="PRS"/>
      <w:r w:rsidRPr="00462E90">
        <w:rPr>
          <w:rFonts w:ascii="Arial" w:hAnsi="Arial" w:cs="Arial"/>
          <w:b/>
          <w:sz w:val="44"/>
          <w:szCs w:val="44"/>
        </w:rPr>
        <w:lastRenderedPageBreak/>
        <w:t>Performance Requirement Summary (PRS)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980"/>
        <w:gridCol w:w="4087"/>
        <w:gridCol w:w="2333"/>
      </w:tblGrid>
      <w:tr w:rsidR="00F65181" w:rsidRPr="001C7C89" w14:paraId="29E1BECC" w14:textId="77777777" w:rsidTr="00300DDA">
        <w:tc>
          <w:tcPr>
            <w:tcW w:w="2930" w:type="dxa"/>
            <w:gridSpan w:val="2"/>
            <w:tcBorders>
              <w:top w:val="single" w:sz="4" w:space="0" w:color="auto"/>
              <w:left w:val="single" w:sz="4" w:space="0" w:color="auto"/>
              <w:bottom w:val="single" w:sz="4" w:space="0" w:color="auto"/>
              <w:right w:val="single" w:sz="4" w:space="0" w:color="auto"/>
            </w:tcBorders>
            <w:hideMark/>
          </w:tcPr>
          <w:bookmarkEnd w:id="87"/>
          <w:p w14:paraId="7B759AA3" w14:textId="77777777" w:rsidR="00F65181" w:rsidRPr="001C7C89" w:rsidRDefault="00F65181" w:rsidP="00300DDA">
            <w:pPr>
              <w:rPr>
                <w:rFonts w:ascii="Arial" w:hAnsi="Arial" w:cs="Arial"/>
                <w:b/>
              </w:rPr>
            </w:pPr>
            <w:r w:rsidRPr="001C7C89">
              <w:rPr>
                <w:rFonts w:ascii="Arial" w:hAnsi="Arial" w:cs="Arial"/>
                <w:b/>
              </w:rPr>
              <w:t>Statements</w:t>
            </w:r>
          </w:p>
        </w:tc>
        <w:tc>
          <w:tcPr>
            <w:tcW w:w="4087" w:type="dxa"/>
            <w:tcBorders>
              <w:top w:val="single" w:sz="4" w:space="0" w:color="auto"/>
              <w:left w:val="single" w:sz="4" w:space="0" w:color="auto"/>
              <w:bottom w:val="single" w:sz="4" w:space="0" w:color="auto"/>
              <w:right w:val="single" w:sz="4" w:space="0" w:color="auto"/>
            </w:tcBorders>
            <w:hideMark/>
          </w:tcPr>
          <w:p w14:paraId="69BA5872" w14:textId="77777777" w:rsidR="00F65181" w:rsidRPr="001C7C89" w:rsidRDefault="00F65181" w:rsidP="00300DDA">
            <w:pPr>
              <w:rPr>
                <w:rFonts w:ascii="Arial" w:hAnsi="Arial" w:cs="Arial"/>
                <w:b/>
              </w:rPr>
            </w:pPr>
            <w:r w:rsidRPr="001C7C89">
              <w:rPr>
                <w:rFonts w:ascii="Arial" w:hAnsi="Arial" w:cs="Arial"/>
                <w:b/>
              </w:rPr>
              <w:t>Standards/AQLs</w:t>
            </w:r>
          </w:p>
        </w:tc>
        <w:tc>
          <w:tcPr>
            <w:tcW w:w="2333" w:type="dxa"/>
            <w:tcBorders>
              <w:top w:val="single" w:sz="4" w:space="0" w:color="auto"/>
              <w:left w:val="single" w:sz="4" w:space="0" w:color="auto"/>
              <w:bottom w:val="single" w:sz="4" w:space="0" w:color="auto"/>
              <w:right w:val="single" w:sz="4" w:space="0" w:color="auto"/>
            </w:tcBorders>
            <w:hideMark/>
          </w:tcPr>
          <w:p w14:paraId="2CE009B9" w14:textId="77777777" w:rsidR="00F65181" w:rsidRPr="001C7C89" w:rsidRDefault="00F65181" w:rsidP="00300DDA">
            <w:pPr>
              <w:rPr>
                <w:rFonts w:ascii="Arial" w:hAnsi="Arial" w:cs="Arial"/>
                <w:b/>
              </w:rPr>
            </w:pPr>
            <w:r w:rsidRPr="001C7C89">
              <w:rPr>
                <w:rFonts w:ascii="Arial" w:hAnsi="Arial" w:cs="Arial"/>
                <w:b/>
              </w:rPr>
              <w:t>Incentive/Remedy</w:t>
            </w:r>
          </w:p>
        </w:tc>
      </w:tr>
      <w:tr w:rsidR="00F65181" w:rsidRPr="001C7C89" w14:paraId="13A3B4A6" w14:textId="77777777" w:rsidTr="00300DDA">
        <w:tc>
          <w:tcPr>
            <w:tcW w:w="950" w:type="dxa"/>
            <w:tcBorders>
              <w:top w:val="single" w:sz="4" w:space="0" w:color="auto"/>
              <w:left w:val="single" w:sz="4" w:space="0" w:color="auto"/>
              <w:bottom w:val="single" w:sz="4" w:space="0" w:color="auto"/>
              <w:right w:val="nil"/>
            </w:tcBorders>
          </w:tcPr>
          <w:p w14:paraId="5461619D" w14:textId="77777777" w:rsidR="00F65181" w:rsidRPr="001C7C89" w:rsidRDefault="00F65181" w:rsidP="00300DDA">
            <w:pPr>
              <w:spacing w:after="0" w:line="240" w:lineRule="auto"/>
              <w:rPr>
                <w:rFonts w:ascii="Arial" w:hAnsi="Arial" w:cs="Arial"/>
              </w:rPr>
            </w:pPr>
            <w:r>
              <w:rPr>
                <w:rFonts w:ascii="Arial" w:hAnsi="Arial" w:cs="Arial"/>
              </w:rPr>
              <w:t>5.1</w:t>
            </w:r>
          </w:p>
        </w:tc>
        <w:tc>
          <w:tcPr>
            <w:tcW w:w="1980" w:type="dxa"/>
            <w:tcBorders>
              <w:top w:val="single" w:sz="4" w:space="0" w:color="auto"/>
              <w:left w:val="nil"/>
              <w:bottom w:val="single" w:sz="4" w:space="0" w:color="auto"/>
              <w:right w:val="single" w:sz="4" w:space="0" w:color="auto"/>
            </w:tcBorders>
          </w:tcPr>
          <w:p w14:paraId="36EAA525" w14:textId="77777777" w:rsidR="00F65181" w:rsidRPr="001C7C89" w:rsidRDefault="00F65181" w:rsidP="00300DDA">
            <w:pPr>
              <w:spacing w:after="0" w:line="240" w:lineRule="auto"/>
              <w:rPr>
                <w:rFonts w:ascii="Arial" w:hAnsi="Arial" w:cs="Arial"/>
              </w:rPr>
            </w:pPr>
            <w:r>
              <w:rPr>
                <w:rFonts w:ascii="Arial" w:hAnsi="Arial" w:cs="Arial"/>
              </w:rPr>
              <w:t>Task One – Program Management Support</w:t>
            </w:r>
          </w:p>
        </w:tc>
        <w:tc>
          <w:tcPr>
            <w:tcW w:w="4087" w:type="dxa"/>
            <w:tcBorders>
              <w:top w:val="single" w:sz="4" w:space="0" w:color="auto"/>
              <w:left w:val="single" w:sz="4" w:space="0" w:color="auto"/>
              <w:bottom w:val="single" w:sz="4" w:space="0" w:color="auto"/>
              <w:right w:val="single" w:sz="4" w:space="0" w:color="auto"/>
            </w:tcBorders>
          </w:tcPr>
          <w:p w14:paraId="62CE3F80" w14:textId="77777777" w:rsidR="00F65181" w:rsidRPr="001C7C89" w:rsidRDefault="00F65181" w:rsidP="00300DDA">
            <w:pPr>
              <w:spacing w:after="0" w:line="240" w:lineRule="auto"/>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1D670125" w14:textId="77777777" w:rsidR="00F65181" w:rsidRPr="001C7C89" w:rsidRDefault="00F65181" w:rsidP="00300DDA">
            <w:pPr>
              <w:spacing w:after="0" w:line="240" w:lineRule="auto"/>
              <w:rPr>
                <w:rFonts w:ascii="Arial" w:hAnsi="Arial" w:cs="Arial"/>
              </w:rPr>
            </w:pPr>
          </w:p>
        </w:tc>
      </w:tr>
      <w:tr w:rsidR="00F65181" w:rsidRPr="001C7C89" w14:paraId="7826067F" w14:textId="77777777" w:rsidTr="00300DDA">
        <w:tc>
          <w:tcPr>
            <w:tcW w:w="950" w:type="dxa"/>
            <w:tcBorders>
              <w:top w:val="single" w:sz="4" w:space="0" w:color="auto"/>
              <w:left w:val="single" w:sz="4" w:space="0" w:color="auto"/>
              <w:bottom w:val="single" w:sz="4" w:space="0" w:color="auto"/>
              <w:right w:val="nil"/>
            </w:tcBorders>
          </w:tcPr>
          <w:p w14:paraId="0A55ED5E" w14:textId="77777777" w:rsidR="00F65181" w:rsidRDefault="00F65181" w:rsidP="00300DDA">
            <w:pPr>
              <w:spacing w:after="0"/>
              <w:rPr>
                <w:rFonts w:ascii="Arial" w:hAnsi="Arial" w:cs="Arial"/>
              </w:rPr>
            </w:pPr>
            <w:r>
              <w:rPr>
                <w:rFonts w:ascii="Arial" w:hAnsi="Arial" w:cs="Arial"/>
              </w:rPr>
              <w:t>5.1.1</w:t>
            </w:r>
          </w:p>
        </w:tc>
        <w:tc>
          <w:tcPr>
            <w:tcW w:w="1980" w:type="dxa"/>
            <w:tcBorders>
              <w:top w:val="single" w:sz="4" w:space="0" w:color="auto"/>
              <w:left w:val="nil"/>
              <w:bottom w:val="single" w:sz="4" w:space="0" w:color="auto"/>
              <w:right w:val="single" w:sz="4" w:space="0" w:color="auto"/>
            </w:tcBorders>
          </w:tcPr>
          <w:p w14:paraId="1D7FF74F" w14:textId="77777777" w:rsidR="00F65181" w:rsidRDefault="00F65181" w:rsidP="00300DDA">
            <w:pPr>
              <w:spacing w:after="0"/>
              <w:rPr>
                <w:rFonts w:ascii="Arial" w:hAnsi="Arial" w:cs="Arial"/>
              </w:rPr>
            </w:pPr>
            <w:r>
              <w:rPr>
                <w:rFonts w:ascii="Arial" w:hAnsi="Arial" w:cs="Arial"/>
              </w:rPr>
              <w:t>Weekly Status Meetings, Reports and Minutes</w:t>
            </w:r>
          </w:p>
        </w:tc>
        <w:tc>
          <w:tcPr>
            <w:tcW w:w="4087" w:type="dxa"/>
            <w:tcBorders>
              <w:top w:val="single" w:sz="4" w:space="0" w:color="auto"/>
              <w:left w:val="single" w:sz="4" w:space="0" w:color="auto"/>
              <w:bottom w:val="single" w:sz="4" w:space="0" w:color="auto"/>
              <w:right w:val="single" w:sz="4" w:space="0" w:color="auto"/>
            </w:tcBorders>
          </w:tcPr>
          <w:p w14:paraId="513F421A" w14:textId="77777777" w:rsidR="00F65181" w:rsidRDefault="00F65181" w:rsidP="00B3210D">
            <w:pPr>
              <w:pStyle w:val="ListParagraph"/>
              <w:numPr>
                <w:ilvl w:val="0"/>
                <w:numId w:val="89"/>
              </w:numPr>
              <w:spacing w:after="0" w:line="240" w:lineRule="auto"/>
              <w:rPr>
                <w:rFonts w:ascii="Arial" w:hAnsi="Arial" w:cs="Arial"/>
                <w:color w:val="000000" w:themeColor="text1"/>
              </w:rPr>
            </w:pPr>
            <w:r w:rsidRPr="2B2F2D0C">
              <w:rPr>
                <w:rFonts w:ascii="Arial" w:hAnsi="Arial" w:cs="Arial"/>
                <w:color w:val="000000" w:themeColor="text1"/>
              </w:rPr>
              <w:t>Standard: The Weekly Status Reports and Minutes are completed and delivered in accordance with the PWP.</w:t>
            </w:r>
          </w:p>
          <w:p w14:paraId="02D7C653" w14:textId="77777777" w:rsidR="00F65181" w:rsidRDefault="00F65181" w:rsidP="00300DDA">
            <w:pPr>
              <w:pStyle w:val="ListParagraph"/>
              <w:spacing w:after="0" w:line="240" w:lineRule="auto"/>
              <w:ind w:left="360"/>
              <w:rPr>
                <w:rFonts w:ascii="Arial" w:hAnsi="Arial" w:cs="Arial"/>
                <w:color w:val="000000" w:themeColor="text1"/>
              </w:rPr>
            </w:pPr>
            <w:r w:rsidRPr="2B2F2D0C">
              <w:rPr>
                <w:rFonts w:ascii="Arial" w:hAnsi="Arial" w:cs="Arial"/>
                <w:color w:val="000000" w:themeColor="text1"/>
              </w:rPr>
              <w:t>AQL: Zero deviation, unless discussed and agreed to by all parties.</w:t>
            </w:r>
          </w:p>
          <w:p w14:paraId="2AE020B1" w14:textId="77777777" w:rsidR="00F65181" w:rsidRDefault="00F65181" w:rsidP="00300DDA">
            <w:pPr>
              <w:pStyle w:val="ListParagraph"/>
              <w:spacing w:after="0" w:line="240" w:lineRule="auto"/>
              <w:ind w:left="360"/>
              <w:rPr>
                <w:rFonts w:ascii="Arial" w:hAnsi="Arial" w:cs="Arial"/>
                <w:color w:val="000000" w:themeColor="text1"/>
              </w:rPr>
            </w:pPr>
          </w:p>
          <w:p w14:paraId="7352E52A" w14:textId="77777777" w:rsidR="00F65181" w:rsidRDefault="00F65181" w:rsidP="00B3210D">
            <w:pPr>
              <w:pStyle w:val="ListParagraph"/>
              <w:numPr>
                <w:ilvl w:val="0"/>
                <w:numId w:val="89"/>
              </w:numPr>
              <w:spacing w:after="0" w:line="240" w:lineRule="auto"/>
              <w:rPr>
                <w:rFonts w:ascii="Arial" w:hAnsi="Arial" w:cs="Arial"/>
                <w:color w:val="000000" w:themeColor="text1"/>
              </w:rPr>
            </w:pPr>
            <w:r w:rsidRPr="2B2F2D0C">
              <w:rPr>
                <w:rFonts w:ascii="Arial" w:hAnsi="Arial" w:cs="Arial"/>
                <w:color w:val="000000" w:themeColor="text1"/>
              </w:rPr>
              <w:t xml:space="preserve">Standard: The Weekly Status Reports and Minutes are accurate and up to date as well as actionable, when necessary. </w:t>
            </w:r>
          </w:p>
          <w:p w14:paraId="4E2E7C4F" w14:textId="77777777" w:rsidR="00F65181" w:rsidRPr="00D36678" w:rsidRDefault="00F65181" w:rsidP="00300DDA">
            <w:pPr>
              <w:pStyle w:val="ListParagraph"/>
              <w:spacing w:after="0"/>
              <w:ind w:left="360"/>
              <w:rPr>
                <w:rFonts w:ascii="Arial" w:hAnsi="Arial" w:cs="Arial"/>
                <w:color w:val="000000" w:themeColor="text1"/>
              </w:rPr>
            </w:pPr>
            <w:r w:rsidRPr="2B2F2D0C">
              <w:rPr>
                <w:rFonts w:ascii="Arial" w:hAnsi="Arial" w:cs="Arial"/>
                <w:color w:val="000000" w:themeColor="text1"/>
              </w:rPr>
              <w:t>AQL: Zero deviation, unless discussed and agreed to by all parties.</w:t>
            </w:r>
          </w:p>
        </w:tc>
        <w:tc>
          <w:tcPr>
            <w:tcW w:w="2333" w:type="dxa"/>
            <w:tcBorders>
              <w:top w:val="single" w:sz="4" w:space="0" w:color="auto"/>
              <w:left w:val="single" w:sz="4" w:space="0" w:color="auto"/>
              <w:bottom w:val="single" w:sz="4" w:space="0" w:color="auto"/>
              <w:right w:val="single" w:sz="4" w:space="0" w:color="auto"/>
            </w:tcBorders>
          </w:tcPr>
          <w:p w14:paraId="6863CCDF" w14:textId="77777777" w:rsidR="00F65181" w:rsidRPr="001C7C89" w:rsidRDefault="00F65181" w:rsidP="00300DDA">
            <w:pPr>
              <w:spacing w:after="0" w:line="240" w:lineRule="auto"/>
              <w:rPr>
                <w:rFonts w:ascii="Arial" w:hAnsi="Arial" w:cs="Arial"/>
              </w:rPr>
            </w:pPr>
            <w:r w:rsidRPr="001C7C89">
              <w:rPr>
                <w:rFonts w:ascii="Arial" w:hAnsi="Arial" w:cs="Arial"/>
              </w:rPr>
              <w:t>Resubmission of corrected deliverables within five (5) business days for review and acceptance by the COR/PM.</w:t>
            </w:r>
          </w:p>
          <w:p w14:paraId="57B76F9C" w14:textId="77777777" w:rsidR="00F65181" w:rsidRPr="001C7C89" w:rsidRDefault="00F65181" w:rsidP="00300DDA">
            <w:pPr>
              <w:spacing w:after="0" w:line="240" w:lineRule="auto"/>
              <w:rPr>
                <w:rFonts w:ascii="Arial" w:hAnsi="Arial" w:cs="Arial"/>
              </w:rPr>
            </w:pPr>
          </w:p>
          <w:p w14:paraId="3341A364" w14:textId="77777777" w:rsidR="00F65181" w:rsidRPr="001C7C89" w:rsidRDefault="00F65181" w:rsidP="00300DDA">
            <w:pPr>
              <w:spacing w:after="0"/>
              <w:rPr>
                <w:rFonts w:ascii="Arial" w:hAnsi="Arial" w:cs="Arial"/>
              </w:rPr>
            </w:pPr>
            <w:r w:rsidRPr="001C7C89">
              <w:rPr>
                <w:rFonts w:ascii="Arial" w:hAnsi="Arial" w:cs="Arial"/>
              </w:rPr>
              <w:t>CPARs rating impact</w:t>
            </w:r>
          </w:p>
        </w:tc>
      </w:tr>
      <w:tr w:rsidR="00F65181" w:rsidRPr="001C7C89" w14:paraId="6D92EC61" w14:textId="77777777" w:rsidTr="00300DDA">
        <w:tc>
          <w:tcPr>
            <w:tcW w:w="950" w:type="dxa"/>
            <w:tcBorders>
              <w:top w:val="single" w:sz="4" w:space="0" w:color="auto"/>
              <w:left w:val="single" w:sz="4" w:space="0" w:color="auto"/>
              <w:bottom w:val="single" w:sz="4" w:space="0" w:color="auto"/>
              <w:right w:val="nil"/>
            </w:tcBorders>
          </w:tcPr>
          <w:p w14:paraId="65D427CD" w14:textId="77777777" w:rsidR="00F65181" w:rsidRPr="001C7C89" w:rsidRDefault="00F65181" w:rsidP="00300DDA">
            <w:pPr>
              <w:spacing w:after="0"/>
              <w:rPr>
                <w:rFonts w:ascii="Arial" w:hAnsi="Arial" w:cs="Arial"/>
              </w:rPr>
            </w:pPr>
            <w:r>
              <w:rPr>
                <w:rFonts w:ascii="Arial" w:hAnsi="Arial" w:cs="Arial"/>
              </w:rPr>
              <w:t>5.1.2</w:t>
            </w:r>
          </w:p>
        </w:tc>
        <w:tc>
          <w:tcPr>
            <w:tcW w:w="1980" w:type="dxa"/>
            <w:tcBorders>
              <w:top w:val="single" w:sz="4" w:space="0" w:color="auto"/>
              <w:left w:val="nil"/>
              <w:bottom w:val="single" w:sz="4" w:space="0" w:color="auto"/>
              <w:right w:val="single" w:sz="4" w:space="0" w:color="auto"/>
            </w:tcBorders>
          </w:tcPr>
          <w:p w14:paraId="1707D272" w14:textId="77777777" w:rsidR="00F65181" w:rsidRPr="001C7C89" w:rsidRDefault="00F65181" w:rsidP="00300DDA">
            <w:pPr>
              <w:spacing w:after="0"/>
              <w:rPr>
                <w:rFonts w:ascii="Arial" w:hAnsi="Arial" w:cs="Arial"/>
              </w:rPr>
            </w:pPr>
            <w:r>
              <w:rPr>
                <w:rFonts w:ascii="Arial" w:hAnsi="Arial" w:cs="Arial"/>
              </w:rPr>
              <w:t>Project Work Plan</w:t>
            </w:r>
          </w:p>
        </w:tc>
        <w:tc>
          <w:tcPr>
            <w:tcW w:w="4087" w:type="dxa"/>
            <w:tcBorders>
              <w:top w:val="single" w:sz="4" w:space="0" w:color="auto"/>
              <w:left w:val="single" w:sz="4" w:space="0" w:color="auto"/>
              <w:bottom w:val="single" w:sz="4" w:space="0" w:color="auto"/>
              <w:right w:val="single" w:sz="4" w:space="0" w:color="auto"/>
            </w:tcBorders>
          </w:tcPr>
          <w:p w14:paraId="22211344" w14:textId="77777777" w:rsidR="00F65181" w:rsidRPr="00300DDA" w:rsidRDefault="00F65181" w:rsidP="00B3210D">
            <w:pPr>
              <w:pStyle w:val="ListParagraph"/>
              <w:numPr>
                <w:ilvl w:val="0"/>
                <w:numId w:val="90"/>
              </w:numPr>
              <w:spacing w:after="0" w:line="240" w:lineRule="auto"/>
              <w:rPr>
                <w:rFonts w:ascii="Arial" w:hAnsi="Arial" w:cs="Arial"/>
              </w:rPr>
            </w:pPr>
            <w:r w:rsidRPr="00300DDA">
              <w:rPr>
                <w:rFonts w:ascii="Arial" w:hAnsi="Arial" w:cs="Arial"/>
              </w:rPr>
              <w:t>Standard: The Project Work Plan is accurate</w:t>
            </w:r>
            <w:r w:rsidRPr="2B2F2D0C">
              <w:rPr>
                <w:rFonts w:ascii="Arial" w:hAnsi="Arial" w:cs="Arial"/>
              </w:rPr>
              <w:t>,</w:t>
            </w:r>
            <w:r w:rsidRPr="00300DDA">
              <w:rPr>
                <w:rFonts w:ascii="Arial" w:hAnsi="Arial" w:cs="Arial"/>
              </w:rPr>
              <w:t xml:space="preserve"> kept up to date</w:t>
            </w:r>
            <w:r w:rsidRPr="2B2F2D0C">
              <w:rPr>
                <w:rFonts w:ascii="Arial" w:hAnsi="Arial" w:cs="Arial"/>
              </w:rPr>
              <w:t xml:space="preserve"> and accessible</w:t>
            </w:r>
            <w:r w:rsidRPr="00300DDA">
              <w:rPr>
                <w:rFonts w:ascii="Arial" w:hAnsi="Arial" w:cs="Arial"/>
              </w:rPr>
              <w:t>.</w:t>
            </w:r>
          </w:p>
          <w:p w14:paraId="69ECE5DA" w14:textId="77777777" w:rsidR="00F65181" w:rsidRDefault="00F65181" w:rsidP="00300DDA">
            <w:pPr>
              <w:pStyle w:val="ListParagraph"/>
              <w:spacing w:after="0" w:line="240" w:lineRule="auto"/>
              <w:ind w:left="360"/>
              <w:rPr>
                <w:rFonts w:ascii="Arial" w:hAnsi="Arial" w:cs="Arial"/>
                <w:color w:val="000000" w:themeColor="text1"/>
              </w:rPr>
            </w:pPr>
            <w:r w:rsidRPr="00300DDA">
              <w:rPr>
                <w:rFonts w:ascii="Arial" w:hAnsi="Arial" w:cs="Arial"/>
              </w:rPr>
              <w:t xml:space="preserve">AQL: </w:t>
            </w:r>
            <w:r w:rsidRPr="2B2F2D0C">
              <w:rPr>
                <w:rFonts w:ascii="Arial" w:hAnsi="Arial" w:cs="Arial"/>
                <w:color w:val="000000" w:themeColor="text1"/>
              </w:rPr>
              <w:t>Zero deviation, unless discussed and agreed to by all parties.</w:t>
            </w:r>
          </w:p>
          <w:p w14:paraId="403AC758" w14:textId="77777777" w:rsidR="00F65181" w:rsidRDefault="00F65181" w:rsidP="00300DDA">
            <w:pPr>
              <w:pStyle w:val="ListParagraph"/>
              <w:spacing w:after="0" w:line="240" w:lineRule="auto"/>
              <w:ind w:left="360"/>
              <w:rPr>
                <w:rFonts w:ascii="Arial" w:hAnsi="Arial" w:cs="Arial"/>
                <w:color w:val="000000" w:themeColor="text1"/>
              </w:rPr>
            </w:pPr>
          </w:p>
          <w:p w14:paraId="29FE4B12" w14:textId="77777777" w:rsidR="00F65181" w:rsidRDefault="00F65181" w:rsidP="00B3210D">
            <w:pPr>
              <w:pStyle w:val="ListParagraph"/>
              <w:numPr>
                <w:ilvl w:val="0"/>
                <w:numId w:val="90"/>
              </w:numPr>
              <w:spacing w:after="0" w:line="240" w:lineRule="auto"/>
              <w:rPr>
                <w:rFonts w:ascii="Arial" w:hAnsi="Arial" w:cs="Arial"/>
                <w:color w:val="000000" w:themeColor="text1"/>
              </w:rPr>
            </w:pPr>
            <w:r w:rsidRPr="2B2F2D0C">
              <w:rPr>
                <w:rFonts w:ascii="Arial" w:hAnsi="Arial" w:cs="Arial"/>
                <w:color w:val="000000" w:themeColor="text1"/>
              </w:rPr>
              <w:t>Standard: The Project Work Plan includes all significant activities and/or milestones related to each contract deliverable.</w:t>
            </w:r>
          </w:p>
          <w:p w14:paraId="1B92ABB0" w14:textId="77777777" w:rsidR="00F65181" w:rsidRDefault="00F65181" w:rsidP="00300DDA">
            <w:pPr>
              <w:pStyle w:val="ListParagraph"/>
              <w:spacing w:after="0" w:line="240" w:lineRule="auto"/>
              <w:ind w:left="360"/>
              <w:rPr>
                <w:rFonts w:ascii="Arial" w:hAnsi="Arial" w:cs="Arial"/>
                <w:color w:val="000000" w:themeColor="text1"/>
              </w:rPr>
            </w:pPr>
            <w:r w:rsidRPr="2B2F2D0C">
              <w:rPr>
                <w:rFonts w:ascii="Arial" w:hAnsi="Arial" w:cs="Arial"/>
                <w:color w:val="000000" w:themeColor="text1"/>
              </w:rPr>
              <w:t xml:space="preserve">AQL: Zero deviation, unless discussed and agreed to by all parties. </w:t>
            </w:r>
          </w:p>
          <w:p w14:paraId="64D1309D" w14:textId="77777777" w:rsidR="00F65181" w:rsidRPr="001C7C89" w:rsidRDefault="00F65181" w:rsidP="00300DDA">
            <w:pPr>
              <w:spacing w:after="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842E149" w14:textId="77777777" w:rsidR="00F65181" w:rsidRPr="001C7C89" w:rsidRDefault="00F65181" w:rsidP="00300DDA">
            <w:pPr>
              <w:spacing w:after="0" w:line="240" w:lineRule="auto"/>
              <w:rPr>
                <w:rFonts w:ascii="Arial" w:hAnsi="Arial" w:cs="Arial"/>
              </w:rPr>
            </w:pPr>
            <w:r w:rsidRPr="001C7C89">
              <w:rPr>
                <w:rFonts w:ascii="Arial" w:hAnsi="Arial" w:cs="Arial"/>
              </w:rPr>
              <w:t>Resubmission of corrected deliverables within five (5) business days for review and acceptance by the COR/PM.</w:t>
            </w:r>
          </w:p>
          <w:p w14:paraId="48C976B9" w14:textId="77777777" w:rsidR="00F65181" w:rsidRPr="001C7C89" w:rsidRDefault="00F65181" w:rsidP="00300DDA">
            <w:pPr>
              <w:spacing w:after="0" w:line="240" w:lineRule="auto"/>
              <w:rPr>
                <w:rFonts w:ascii="Arial" w:hAnsi="Arial" w:cs="Arial"/>
              </w:rPr>
            </w:pPr>
          </w:p>
          <w:p w14:paraId="73DC82CD" w14:textId="77777777" w:rsidR="00F65181" w:rsidRPr="001C7C89" w:rsidRDefault="00F65181" w:rsidP="00300DDA">
            <w:pPr>
              <w:spacing w:after="0"/>
              <w:rPr>
                <w:rFonts w:ascii="Arial" w:hAnsi="Arial" w:cs="Arial"/>
              </w:rPr>
            </w:pPr>
            <w:r w:rsidRPr="001C7C89">
              <w:rPr>
                <w:rFonts w:ascii="Arial" w:hAnsi="Arial" w:cs="Arial"/>
              </w:rPr>
              <w:t>CPARs rating impact</w:t>
            </w:r>
          </w:p>
        </w:tc>
      </w:tr>
      <w:tr w:rsidR="00F65181" w:rsidRPr="001C7C89" w14:paraId="5F92DE98" w14:textId="77777777" w:rsidTr="00300DDA">
        <w:tc>
          <w:tcPr>
            <w:tcW w:w="950" w:type="dxa"/>
            <w:tcBorders>
              <w:top w:val="single" w:sz="4" w:space="0" w:color="auto"/>
              <w:left w:val="single" w:sz="4" w:space="0" w:color="auto"/>
              <w:bottom w:val="single" w:sz="4" w:space="0" w:color="auto"/>
              <w:right w:val="nil"/>
            </w:tcBorders>
          </w:tcPr>
          <w:p w14:paraId="38833375" w14:textId="77777777" w:rsidR="00F65181" w:rsidRPr="001C7C89" w:rsidRDefault="00F65181" w:rsidP="00300DDA">
            <w:pPr>
              <w:spacing w:after="0"/>
              <w:rPr>
                <w:rFonts w:ascii="Arial" w:hAnsi="Arial" w:cs="Arial"/>
              </w:rPr>
            </w:pPr>
            <w:r w:rsidRPr="001C7C89">
              <w:rPr>
                <w:rFonts w:ascii="Arial" w:hAnsi="Arial" w:cs="Arial"/>
              </w:rPr>
              <w:t>5.2</w:t>
            </w:r>
          </w:p>
        </w:tc>
        <w:tc>
          <w:tcPr>
            <w:tcW w:w="1980" w:type="dxa"/>
            <w:tcBorders>
              <w:top w:val="single" w:sz="4" w:space="0" w:color="auto"/>
              <w:left w:val="nil"/>
              <w:bottom w:val="single" w:sz="4" w:space="0" w:color="auto"/>
              <w:right w:val="single" w:sz="4" w:space="0" w:color="auto"/>
            </w:tcBorders>
          </w:tcPr>
          <w:p w14:paraId="1C59F0D7" w14:textId="77777777" w:rsidR="00F65181" w:rsidRPr="001C7C89" w:rsidRDefault="00F65181" w:rsidP="00300DDA">
            <w:pPr>
              <w:spacing w:after="0"/>
              <w:rPr>
                <w:rFonts w:ascii="Arial" w:hAnsi="Arial" w:cs="Arial"/>
              </w:rPr>
            </w:pPr>
            <w:r w:rsidRPr="001C7C89">
              <w:rPr>
                <w:rFonts w:ascii="Arial" w:hAnsi="Arial" w:cs="Arial"/>
              </w:rPr>
              <w:t>Task Two – ERM Program Execution and Administration</w:t>
            </w:r>
          </w:p>
        </w:tc>
        <w:tc>
          <w:tcPr>
            <w:tcW w:w="4087" w:type="dxa"/>
            <w:tcBorders>
              <w:top w:val="single" w:sz="4" w:space="0" w:color="auto"/>
              <w:left w:val="single" w:sz="4" w:space="0" w:color="auto"/>
              <w:bottom w:val="single" w:sz="4" w:space="0" w:color="auto"/>
              <w:right w:val="single" w:sz="4" w:space="0" w:color="auto"/>
            </w:tcBorders>
          </w:tcPr>
          <w:p w14:paraId="417919B5" w14:textId="77777777" w:rsidR="00F65181" w:rsidRPr="001C7C89" w:rsidRDefault="00F65181" w:rsidP="00300DDA">
            <w:pPr>
              <w:spacing w:after="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5DDC1808" w14:textId="77777777" w:rsidR="00F65181" w:rsidRPr="001C7C89" w:rsidRDefault="00F65181" w:rsidP="00300DDA">
            <w:pPr>
              <w:spacing w:after="0"/>
              <w:rPr>
                <w:rFonts w:ascii="Arial" w:hAnsi="Arial" w:cs="Arial"/>
              </w:rPr>
            </w:pPr>
          </w:p>
        </w:tc>
      </w:tr>
      <w:tr w:rsidR="00F65181" w:rsidRPr="001C7C89" w14:paraId="6B5A888C" w14:textId="77777777" w:rsidTr="00300DDA">
        <w:tc>
          <w:tcPr>
            <w:tcW w:w="950" w:type="dxa"/>
            <w:tcBorders>
              <w:top w:val="single" w:sz="4" w:space="0" w:color="auto"/>
              <w:left w:val="single" w:sz="4" w:space="0" w:color="auto"/>
              <w:bottom w:val="single" w:sz="4" w:space="0" w:color="auto"/>
              <w:right w:val="nil"/>
            </w:tcBorders>
            <w:hideMark/>
          </w:tcPr>
          <w:p w14:paraId="20725872" w14:textId="77777777" w:rsidR="00F65181" w:rsidRPr="001C7C89" w:rsidRDefault="00F65181" w:rsidP="00300DDA">
            <w:pPr>
              <w:spacing w:after="0" w:line="240" w:lineRule="auto"/>
              <w:rPr>
                <w:rFonts w:ascii="Arial" w:hAnsi="Arial" w:cs="Arial"/>
              </w:rPr>
            </w:pPr>
            <w:r w:rsidRPr="001C7C89">
              <w:rPr>
                <w:rFonts w:ascii="Arial" w:hAnsi="Arial" w:cs="Arial"/>
              </w:rPr>
              <w:t>5.2.1</w:t>
            </w:r>
          </w:p>
        </w:tc>
        <w:tc>
          <w:tcPr>
            <w:tcW w:w="1980" w:type="dxa"/>
            <w:tcBorders>
              <w:top w:val="single" w:sz="4" w:space="0" w:color="auto"/>
              <w:left w:val="nil"/>
              <w:bottom w:val="single" w:sz="4" w:space="0" w:color="auto"/>
              <w:right w:val="single" w:sz="4" w:space="0" w:color="auto"/>
            </w:tcBorders>
            <w:hideMark/>
          </w:tcPr>
          <w:p w14:paraId="5DB7BE1E" w14:textId="77777777" w:rsidR="00F65181" w:rsidRPr="001C7C89" w:rsidRDefault="00F65181" w:rsidP="00300DDA">
            <w:pPr>
              <w:spacing w:after="0" w:line="240" w:lineRule="auto"/>
              <w:rPr>
                <w:rFonts w:ascii="Arial" w:hAnsi="Arial" w:cs="Arial"/>
              </w:rPr>
            </w:pPr>
            <w:r w:rsidRPr="001C7C89">
              <w:rPr>
                <w:rFonts w:ascii="Arial" w:hAnsi="Arial" w:cs="Arial"/>
              </w:rPr>
              <w:t>Risk Awareness &amp; Monitoring</w:t>
            </w:r>
          </w:p>
        </w:tc>
        <w:tc>
          <w:tcPr>
            <w:tcW w:w="4087" w:type="dxa"/>
            <w:tcBorders>
              <w:top w:val="single" w:sz="4" w:space="0" w:color="auto"/>
              <w:left w:val="single" w:sz="4" w:space="0" w:color="auto"/>
              <w:bottom w:val="single" w:sz="4" w:space="0" w:color="auto"/>
              <w:right w:val="single" w:sz="4" w:space="0" w:color="auto"/>
            </w:tcBorders>
          </w:tcPr>
          <w:p w14:paraId="6D056148" w14:textId="77777777" w:rsidR="00F65181" w:rsidRPr="001C7C89" w:rsidRDefault="00F65181" w:rsidP="00300DDA">
            <w:pPr>
              <w:pStyle w:val="ListParagraph"/>
              <w:tabs>
                <w:tab w:val="left" w:pos="735"/>
              </w:tabs>
              <w:spacing w:after="0"/>
              <w:ind w:left="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027205F0" w14:textId="77777777" w:rsidR="00F65181" w:rsidRPr="001C7C89" w:rsidRDefault="00F65181" w:rsidP="00300DDA">
            <w:pPr>
              <w:spacing w:after="0" w:line="240" w:lineRule="auto"/>
              <w:rPr>
                <w:rFonts w:ascii="Arial" w:hAnsi="Arial" w:cs="Arial"/>
              </w:rPr>
            </w:pPr>
          </w:p>
        </w:tc>
      </w:tr>
      <w:tr w:rsidR="00F65181" w:rsidRPr="001C7C89" w14:paraId="7F44FAE5" w14:textId="77777777" w:rsidTr="00300DDA">
        <w:tc>
          <w:tcPr>
            <w:tcW w:w="950" w:type="dxa"/>
            <w:tcBorders>
              <w:top w:val="single" w:sz="4" w:space="0" w:color="auto"/>
              <w:left w:val="single" w:sz="4" w:space="0" w:color="auto"/>
              <w:bottom w:val="single" w:sz="4" w:space="0" w:color="auto"/>
              <w:right w:val="nil"/>
            </w:tcBorders>
          </w:tcPr>
          <w:p w14:paraId="0B356431" w14:textId="77777777" w:rsidR="00F65181" w:rsidRPr="001C7C89" w:rsidRDefault="00F65181" w:rsidP="00300DDA">
            <w:pPr>
              <w:spacing w:after="0" w:line="240" w:lineRule="auto"/>
              <w:rPr>
                <w:rFonts w:ascii="Arial" w:hAnsi="Arial" w:cs="Arial"/>
              </w:rPr>
            </w:pPr>
            <w:r w:rsidRPr="001C7C89">
              <w:rPr>
                <w:rFonts w:ascii="Arial" w:hAnsi="Arial" w:cs="Arial"/>
              </w:rPr>
              <w:t>5.2.1.a</w:t>
            </w:r>
          </w:p>
        </w:tc>
        <w:tc>
          <w:tcPr>
            <w:tcW w:w="1980" w:type="dxa"/>
            <w:tcBorders>
              <w:top w:val="single" w:sz="4" w:space="0" w:color="auto"/>
              <w:left w:val="nil"/>
              <w:bottom w:val="single" w:sz="4" w:space="0" w:color="auto"/>
              <w:right w:val="single" w:sz="4" w:space="0" w:color="auto"/>
            </w:tcBorders>
          </w:tcPr>
          <w:p w14:paraId="1A5163A0" w14:textId="77777777" w:rsidR="00F65181" w:rsidRPr="001C7C89" w:rsidRDefault="00F65181" w:rsidP="00300DDA">
            <w:pPr>
              <w:spacing w:after="0" w:line="240" w:lineRule="auto"/>
              <w:rPr>
                <w:rFonts w:ascii="Arial" w:hAnsi="Arial" w:cs="Arial"/>
              </w:rPr>
            </w:pPr>
            <w:r w:rsidRPr="001C7C89">
              <w:rPr>
                <w:rFonts w:ascii="Arial" w:hAnsi="Arial" w:cs="Arial"/>
              </w:rPr>
              <w:t>Risk Appetite</w:t>
            </w:r>
          </w:p>
        </w:tc>
        <w:tc>
          <w:tcPr>
            <w:tcW w:w="4087" w:type="dxa"/>
            <w:tcBorders>
              <w:top w:val="single" w:sz="4" w:space="0" w:color="auto"/>
              <w:left w:val="single" w:sz="4" w:space="0" w:color="auto"/>
              <w:bottom w:val="single" w:sz="4" w:space="0" w:color="auto"/>
              <w:right w:val="single" w:sz="4" w:space="0" w:color="auto"/>
            </w:tcBorders>
          </w:tcPr>
          <w:p w14:paraId="3F67B0F7" w14:textId="77777777" w:rsidR="00F65181" w:rsidRPr="00516F23" w:rsidRDefault="00F65181" w:rsidP="00B3210D">
            <w:pPr>
              <w:pStyle w:val="ListParagraph"/>
              <w:numPr>
                <w:ilvl w:val="0"/>
                <w:numId w:val="91"/>
              </w:numPr>
              <w:spacing w:after="0" w:line="240" w:lineRule="auto"/>
              <w:rPr>
                <w:rFonts w:ascii="Arial" w:hAnsi="Arial" w:cs="Arial"/>
              </w:rPr>
            </w:pPr>
            <w:r w:rsidRPr="2B2F2D0C">
              <w:rPr>
                <w:rFonts w:ascii="Arial" w:hAnsi="Arial" w:cs="Arial"/>
              </w:rPr>
              <w:t xml:space="preserve">Standard: The Risk Appetite includes the comprehensive integration and application of tolerances, performance indicators </w:t>
            </w:r>
            <w:r w:rsidRPr="2B2F2D0C">
              <w:rPr>
                <w:rFonts w:ascii="Arial" w:hAnsi="Arial" w:cs="Arial"/>
              </w:rPr>
              <w:lastRenderedPageBreak/>
              <w:t>and associated metrics to enable awareness and understanding of the current and/or changed risk environment.</w:t>
            </w:r>
          </w:p>
          <w:p w14:paraId="07FCC448"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702BBC0" w14:textId="77777777" w:rsidR="00F65181" w:rsidRPr="00516F23" w:rsidRDefault="00F65181" w:rsidP="00300DDA">
            <w:pPr>
              <w:spacing w:after="0" w:line="240" w:lineRule="auto"/>
              <w:rPr>
                <w:rFonts w:ascii="Arial" w:hAnsi="Arial" w:cs="Arial"/>
              </w:rPr>
            </w:pPr>
          </w:p>
          <w:p w14:paraId="0EE97411" w14:textId="77777777" w:rsidR="00F65181" w:rsidRPr="00516F23" w:rsidRDefault="00F65181" w:rsidP="00B3210D">
            <w:pPr>
              <w:pStyle w:val="ListParagraph"/>
              <w:numPr>
                <w:ilvl w:val="0"/>
                <w:numId w:val="91"/>
              </w:numPr>
              <w:spacing w:after="0" w:line="240" w:lineRule="auto"/>
              <w:rPr>
                <w:rFonts w:ascii="Arial" w:hAnsi="Arial" w:cs="Arial"/>
              </w:rPr>
            </w:pPr>
            <w:r w:rsidRPr="2B2F2D0C">
              <w:rPr>
                <w:rFonts w:ascii="Arial" w:hAnsi="Arial" w:cs="Arial"/>
              </w:rPr>
              <w:t xml:space="preserve">Standard: The Risk Appetite includes qualitative and quantitative analyses and rationale to enable risk-based decisions. </w:t>
            </w:r>
          </w:p>
          <w:p w14:paraId="2D16764F"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51C58F23" w14:textId="77777777" w:rsidR="00F65181" w:rsidRPr="00516F23" w:rsidRDefault="00F65181" w:rsidP="00300DDA">
            <w:pPr>
              <w:pStyle w:val="ListParagraph"/>
              <w:spacing w:after="0" w:line="240" w:lineRule="auto"/>
              <w:ind w:left="360"/>
              <w:rPr>
                <w:rFonts w:ascii="Arial" w:hAnsi="Arial" w:cs="Arial"/>
              </w:rPr>
            </w:pPr>
          </w:p>
          <w:p w14:paraId="231114C6" w14:textId="77777777" w:rsidR="00F65181" w:rsidRPr="00516F23" w:rsidRDefault="00F65181" w:rsidP="00B3210D">
            <w:pPr>
              <w:pStyle w:val="ListParagraph"/>
              <w:numPr>
                <w:ilvl w:val="0"/>
                <w:numId w:val="91"/>
              </w:numPr>
              <w:spacing w:after="0" w:line="240" w:lineRule="auto"/>
              <w:rPr>
                <w:rFonts w:ascii="Arial" w:hAnsi="Arial" w:cs="Arial"/>
              </w:rPr>
            </w:pPr>
            <w:r w:rsidRPr="2B2F2D0C">
              <w:rPr>
                <w:rFonts w:ascii="Arial" w:hAnsi="Arial" w:cs="Arial"/>
              </w:rPr>
              <w:t xml:space="preserve">Standard: The Risk Appetite,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6156A859"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548555EB" w14:textId="77777777" w:rsidR="00F65181" w:rsidRPr="00516F23" w:rsidRDefault="00F65181" w:rsidP="00300DDA">
            <w:pPr>
              <w:pStyle w:val="ListParagraph"/>
              <w:spacing w:after="0" w:line="240" w:lineRule="auto"/>
              <w:ind w:left="360"/>
              <w:rPr>
                <w:rFonts w:ascii="Arial" w:hAnsi="Arial" w:cs="Arial"/>
              </w:rPr>
            </w:pPr>
          </w:p>
          <w:p w14:paraId="1A3DEE51" w14:textId="77777777" w:rsidR="00F65181" w:rsidRPr="00516F23" w:rsidRDefault="00F65181" w:rsidP="00B3210D">
            <w:pPr>
              <w:pStyle w:val="ListParagraph"/>
              <w:numPr>
                <w:ilvl w:val="0"/>
                <w:numId w:val="91"/>
              </w:numPr>
              <w:spacing w:after="0" w:line="240" w:lineRule="auto"/>
              <w:rPr>
                <w:rFonts w:ascii="Arial" w:hAnsi="Arial" w:cs="Arial"/>
              </w:rPr>
            </w:pPr>
            <w:r w:rsidRPr="2B2F2D0C">
              <w:rPr>
                <w:rFonts w:ascii="Arial" w:hAnsi="Arial" w:cs="Arial"/>
              </w:rPr>
              <w:t xml:space="preserve">Standard: The Risk Appetite includes all data and/or information required to re-create and/or modify deliverables, without contractor assistance. </w:t>
            </w:r>
          </w:p>
          <w:p w14:paraId="54EC5A03" w14:textId="77777777" w:rsidR="00F65181"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A4614F6" w14:textId="77777777" w:rsidR="00F65181" w:rsidRPr="001C7C89" w:rsidRDefault="00F65181" w:rsidP="00300DDA">
            <w:pPr>
              <w:spacing w:after="0" w:line="240" w:lineRule="auto"/>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3D9EDC1D" w14:textId="77777777" w:rsidR="00F65181" w:rsidRPr="001C7C89" w:rsidRDefault="00F65181" w:rsidP="00300DDA">
            <w:pPr>
              <w:spacing w:after="0" w:line="240" w:lineRule="auto"/>
              <w:rPr>
                <w:rFonts w:ascii="Arial" w:hAnsi="Arial" w:cs="Arial"/>
              </w:rPr>
            </w:pPr>
            <w:r w:rsidRPr="001C7C89">
              <w:rPr>
                <w:rFonts w:ascii="Arial" w:hAnsi="Arial" w:cs="Arial"/>
              </w:rPr>
              <w:lastRenderedPageBreak/>
              <w:t xml:space="preserve">Resubmission of corrected deliverables within five (5) business </w:t>
            </w:r>
            <w:r w:rsidRPr="001C7C89">
              <w:rPr>
                <w:rFonts w:ascii="Arial" w:hAnsi="Arial" w:cs="Arial"/>
              </w:rPr>
              <w:lastRenderedPageBreak/>
              <w:t>days for review and acceptance by the COR/PM.</w:t>
            </w:r>
          </w:p>
          <w:p w14:paraId="126F0799" w14:textId="77777777" w:rsidR="00F65181" w:rsidRPr="001C7C89" w:rsidRDefault="00F65181" w:rsidP="00300DDA">
            <w:pPr>
              <w:spacing w:after="0" w:line="240" w:lineRule="auto"/>
              <w:rPr>
                <w:rFonts w:ascii="Arial" w:hAnsi="Arial" w:cs="Arial"/>
              </w:rPr>
            </w:pPr>
          </w:p>
          <w:p w14:paraId="488341DD"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6E82877C" w14:textId="77777777" w:rsidR="00F65181" w:rsidRPr="001C7C89" w:rsidRDefault="00F65181" w:rsidP="00300DDA">
            <w:pPr>
              <w:spacing w:after="0" w:line="240" w:lineRule="auto"/>
              <w:rPr>
                <w:rFonts w:ascii="Arial" w:hAnsi="Arial" w:cs="Arial"/>
                <w:color w:val="000000"/>
              </w:rPr>
            </w:pPr>
          </w:p>
          <w:p w14:paraId="209495D6" w14:textId="77777777" w:rsidR="00F65181" w:rsidRPr="001C7C89" w:rsidRDefault="00F65181" w:rsidP="00300DDA">
            <w:pPr>
              <w:spacing w:after="0" w:line="240" w:lineRule="auto"/>
              <w:rPr>
                <w:rFonts w:ascii="Arial" w:hAnsi="Arial" w:cs="Arial"/>
                <w:color w:val="000000"/>
              </w:rPr>
            </w:pPr>
            <w:r w:rsidRPr="001C7C89">
              <w:rPr>
                <w:rFonts w:ascii="Arial" w:hAnsi="Arial" w:cs="Arial"/>
              </w:rPr>
              <w:t>CPARs rating impact</w:t>
            </w:r>
          </w:p>
        </w:tc>
      </w:tr>
      <w:tr w:rsidR="00F65181" w:rsidRPr="001C7C89" w14:paraId="58F54C88" w14:textId="77777777" w:rsidTr="00300DDA">
        <w:tc>
          <w:tcPr>
            <w:tcW w:w="950" w:type="dxa"/>
            <w:tcBorders>
              <w:top w:val="single" w:sz="4" w:space="0" w:color="auto"/>
              <w:left w:val="single" w:sz="4" w:space="0" w:color="auto"/>
              <w:bottom w:val="single" w:sz="4" w:space="0" w:color="auto"/>
              <w:right w:val="nil"/>
            </w:tcBorders>
          </w:tcPr>
          <w:p w14:paraId="145A2053" w14:textId="77777777" w:rsidR="00F65181" w:rsidRPr="001C7C89" w:rsidRDefault="00F65181" w:rsidP="00300DDA">
            <w:pPr>
              <w:spacing w:after="0" w:line="240" w:lineRule="auto"/>
              <w:rPr>
                <w:rFonts w:ascii="Arial" w:hAnsi="Arial" w:cs="Arial"/>
              </w:rPr>
            </w:pPr>
            <w:r>
              <w:rPr>
                <w:rFonts w:ascii="Arial" w:hAnsi="Arial" w:cs="Arial"/>
              </w:rPr>
              <w:lastRenderedPageBreak/>
              <w:t>5.2.1.b</w:t>
            </w:r>
          </w:p>
        </w:tc>
        <w:tc>
          <w:tcPr>
            <w:tcW w:w="1980" w:type="dxa"/>
            <w:tcBorders>
              <w:top w:val="single" w:sz="4" w:space="0" w:color="auto"/>
              <w:left w:val="nil"/>
              <w:bottom w:val="single" w:sz="4" w:space="0" w:color="auto"/>
              <w:right w:val="single" w:sz="4" w:space="0" w:color="auto"/>
            </w:tcBorders>
          </w:tcPr>
          <w:p w14:paraId="6096D0D0" w14:textId="77777777" w:rsidR="00F65181" w:rsidRPr="001C7C89" w:rsidRDefault="00F65181" w:rsidP="00300DDA">
            <w:pPr>
              <w:spacing w:after="0" w:line="240" w:lineRule="auto"/>
              <w:rPr>
                <w:rFonts w:ascii="Arial" w:hAnsi="Arial" w:cs="Arial"/>
              </w:rPr>
            </w:pPr>
            <w:r>
              <w:rPr>
                <w:rFonts w:ascii="Arial" w:hAnsi="Arial" w:cs="Arial"/>
              </w:rPr>
              <w:t>Risk Management Tools &amp; Templates</w:t>
            </w:r>
          </w:p>
        </w:tc>
        <w:tc>
          <w:tcPr>
            <w:tcW w:w="4087" w:type="dxa"/>
            <w:tcBorders>
              <w:top w:val="single" w:sz="4" w:space="0" w:color="auto"/>
              <w:left w:val="single" w:sz="4" w:space="0" w:color="auto"/>
              <w:bottom w:val="single" w:sz="4" w:space="0" w:color="auto"/>
              <w:right w:val="single" w:sz="4" w:space="0" w:color="auto"/>
            </w:tcBorders>
          </w:tcPr>
          <w:p w14:paraId="14D5B267" w14:textId="77777777" w:rsidR="00F65181" w:rsidRPr="00516F23" w:rsidRDefault="00F65181" w:rsidP="00B3210D">
            <w:pPr>
              <w:pStyle w:val="ListParagraph"/>
              <w:numPr>
                <w:ilvl w:val="0"/>
                <w:numId w:val="92"/>
              </w:numPr>
              <w:spacing w:after="0" w:line="240" w:lineRule="auto"/>
              <w:rPr>
                <w:rFonts w:ascii="Arial" w:hAnsi="Arial" w:cs="Arial"/>
              </w:rPr>
            </w:pPr>
            <w:r w:rsidRPr="2B2F2D0C">
              <w:rPr>
                <w:rFonts w:ascii="Arial" w:hAnsi="Arial" w:cs="Arial"/>
              </w:rPr>
              <w:t>Standard: The Risk Management Tools and Templates include updates from applicable</w:t>
            </w:r>
            <w:r>
              <w:rPr>
                <w:rFonts w:ascii="Arial" w:hAnsi="Arial" w:cs="Arial"/>
              </w:rPr>
              <w:t xml:space="preserve"> </w:t>
            </w:r>
            <w:r w:rsidRPr="2B2F2D0C">
              <w:rPr>
                <w:rFonts w:ascii="Arial" w:hAnsi="Arial" w:cs="Arial"/>
              </w:rPr>
              <w:t xml:space="preserve">standards, guidelines and/or requirements to enable comprehensive intake and output of risk information. </w:t>
            </w:r>
          </w:p>
          <w:p w14:paraId="6529D00A"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101EF96F" w14:textId="77777777" w:rsidR="00F65181" w:rsidRDefault="00F65181" w:rsidP="00300DDA">
            <w:pPr>
              <w:spacing w:after="0" w:line="240" w:lineRule="auto"/>
              <w:rPr>
                <w:rFonts w:ascii="Arial" w:hAnsi="Arial" w:cs="Arial"/>
                <w:b/>
                <w:bCs/>
              </w:rPr>
            </w:pPr>
          </w:p>
          <w:p w14:paraId="0F53DD16" w14:textId="77777777" w:rsidR="00F65181" w:rsidRPr="00516F23" w:rsidRDefault="00F65181" w:rsidP="00B3210D">
            <w:pPr>
              <w:pStyle w:val="ListParagraph"/>
              <w:numPr>
                <w:ilvl w:val="0"/>
                <w:numId w:val="92"/>
              </w:numPr>
              <w:spacing w:after="0" w:line="240" w:lineRule="auto"/>
              <w:rPr>
                <w:rFonts w:ascii="Arial" w:hAnsi="Arial" w:cs="Arial"/>
              </w:rPr>
            </w:pPr>
            <w:r w:rsidRPr="2B2F2D0C">
              <w:rPr>
                <w:rFonts w:ascii="Arial" w:hAnsi="Arial" w:cs="Arial"/>
              </w:rPr>
              <w:t xml:space="preserve">Standard: Risk Management Tools and Templates are managed, maintained and kept updated and accessible. </w:t>
            </w:r>
          </w:p>
          <w:p w14:paraId="1F554C97"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6680E28" w14:textId="77777777" w:rsidR="00F65181" w:rsidRPr="00516F23" w:rsidRDefault="00F65181" w:rsidP="00300DDA">
            <w:pPr>
              <w:spacing w:after="0" w:line="240" w:lineRule="auto"/>
              <w:rPr>
                <w:rFonts w:ascii="Arial" w:hAnsi="Arial" w:cs="Arial"/>
              </w:rPr>
            </w:pPr>
          </w:p>
          <w:p w14:paraId="00F3CB15" w14:textId="77777777" w:rsidR="00F65181" w:rsidRPr="00516F23" w:rsidRDefault="00F65181" w:rsidP="00B3210D">
            <w:pPr>
              <w:pStyle w:val="ListParagraph"/>
              <w:numPr>
                <w:ilvl w:val="0"/>
                <w:numId w:val="92"/>
              </w:numPr>
              <w:spacing w:after="0" w:line="240" w:lineRule="auto"/>
              <w:rPr>
                <w:rFonts w:ascii="Arial" w:hAnsi="Arial" w:cs="Arial"/>
              </w:rPr>
            </w:pPr>
            <w:r w:rsidRPr="2B2F2D0C">
              <w:rPr>
                <w:rFonts w:ascii="Arial" w:hAnsi="Arial" w:cs="Arial"/>
              </w:rPr>
              <w:lastRenderedPageBreak/>
              <w:t>Standard: The Risk Management Tools and Templates include all data and/or information required to re-create and/or modify deliverables, without contractor assistance.</w:t>
            </w:r>
          </w:p>
          <w:p w14:paraId="23C2A119"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7CAB05F6" w14:textId="77777777" w:rsidR="00F65181" w:rsidRPr="001C7C89" w:rsidRDefault="00F65181" w:rsidP="00300DDA">
            <w:pPr>
              <w:spacing w:after="0" w:line="240" w:lineRule="auto"/>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8109774" w14:textId="77777777" w:rsidR="00F65181" w:rsidRPr="001C7C89" w:rsidRDefault="00F65181" w:rsidP="00300DDA">
            <w:pPr>
              <w:spacing w:after="0" w:line="240" w:lineRule="auto"/>
              <w:rPr>
                <w:rFonts w:ascii="Arial" w:hAnsi="Arial" w:cs="Arial"/>
              </w:rPr>
            </w:pPr>
            <w:r w:rsidRPr="001C7C89">
              <w:rPr>
                <w:rFonts w:ascii="Arial" w:hAnsi="Arial" w:cs="Arial"/>
              </w:rPr>
              <w:lastRenderedPageBreak/>
              <w:t>Resubmission of corrected deliverables within five (5) business days for review and acceptance by the COR/PM.</w:t>
            </w:r>
          </w:p>
          <w:p w14:paraId="3F8F20B8" w14:textId="77777777" w:rsidR="00F65181" w:rsidRPr="001C7C89" w:rsidRDefault="00F65181" w:rsidP="00300DDA">
            <w:pPr>
              <w:spacing w:after="0" w:line="240" w:lineRule="auto"/>
              <w:rPr>
                <w:rFonts w:ascii="Arial" w:hAnsi="Arial" w:cs="Arial"/>
              </w:rPr>
            </w:pPr>
          </w:p>
          <w:p w14:paraId="70E71C0A"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6D2BACBB" w14:textId="77777777" w:rsidR="00F65181" w:rsidRPr="001C7C89" w:rsidRDefault="00F65181" w:rsidP="00300DDA">
            <w:pPr>
              <w:spacing w:after="0" w:line="240" w:lineRule="auto"/>
              <w:rPr>
                <w:rFonts w:ascii="Arial" w:hAnsi="Arial" w:cs="Arial"/>
                <w:color w:val="000000"/>
              </w:rPr>
            </w:pPr>
          </w:p>
          <w:p w14:paraId="3F8E80F0" w14:textId="77777777" w:rsidR="00F65181" w:rsidRPr="001C7C89" w:rsidRDefault="00F65181" w:rsidP="00300DDA">
            <w:pPr>
              <w:spacing w:after="0" w:line="240" w:lineRule="auto"/>
              <w:rPr>
                <w:rFonts w:ascii="Arial" w:hAnsi="Arial" w:cs="Arial"/>
              </w:rPr>
            </w:pPr>
            <w:r w:rsidRPr="001C7C89">
              <w:rPr>
                <w:rFonts w:ascii="Arial" w:hAnsi="Arial" w:cs="Arial"/>
              </w:rPr>
              <w:t>CPARs rating impact</w:t>
            </w:r>
          </w:p>
        </w:tc>
      </w:tr>
      <w:tr w:rsidR="00F65181" w:rsidRPr="001C7C89" w14:paraId="349B3E56" w14:textId="77777777" w:rsidTr="00300DDA">
        <w:tc>
          <w:tcPr>
            <w:tcW w:w="950" w:type="dxa"/>
            <w:tcBorders>
              <w:top w:val="single" w:sz="4" w:space="0" w:color="auto"/>
              <w:left w:val="single" w:sz="4" w:space="0" w:color="auto"/>
              <w:bottom w:val="single" w:sz="4" w:space="0" w:color="auto"/>
              <w:right w:val="nil"/>
            </w:tcBorders>
          </w:tcPr>
          <w:p w14:paraId="5585D2F9" w14:textId="77777777" w:rsidR="00F65181" w:rsidRPr="001C7C89" w:rsidRDefault="00F65181" w:rsidP="00300DDA">
            <w:pPr>
              <w:spacing w:after="0" w:line="240" w:lineRule="auto"/>
              <w:rPr>
                <w:rFonts w:ascii="Arial" w:hAnsi="Arial" w:cs="Arial"/>
              </w:rPr>
            </w:pPr>
            <w:r>
              <w:rPr>
                <w:rFonts w:ascii="Arial" w:hAnsi="Arial" w:cs="Arial"/>
              </w:rPr>
              <w:t>5.2.1.c</w:t>
            </w:r>
          </w:p>
        </w:tc>
        <w:tc>
          <w:tcPr>
            <w:tcW w:w="1980" w:type="dxa"/>
            <w:tcBorders>
              <w:top w:val="single" w:sz="4" w:space="0" w:color="auto"/>
              <w:left w:val="nil"/>
              <w:bottom w:val="single" w:sz="4" w:space="0" w:color="auto"/>
              <w:right w:val="single" w:sz="4" w:space="0" w:color="auto"/>
            </w:tcBorders>
          </w:tcPr>
          <w:p w14:paraId="09FB84EF" w14:textId="77777777" w:rsidR="00F65181" w:rsidRPr="001C7C89" w:rsidRDefault="00F65181" w:rsidP="00300DDA">
            <w:pPr>
              <w:spacing w:after="0" w:line="240" w:lineRule="auto"/>
              <w:rPr>
                <w:rFonts w:ascii="Arial" w:hAnsi="Arial" w:cs="Arial"/>
              </w:rPr>
            </w:pPr>
            <w:r>
              <w:rPr>
                <w:rFonts w:ascii="Arial" w:hAnsi="Arial" w:cs="Arial"/>
              </w:rPr>
              <w:t>Risk Dashboards</w:t>
            </w:r>
          </w:p>
        </w:tc>
        <w:tc>
          <w:tcPr>
            <w:tcW w:w="4087" w:type="dxa"/>
            <w:tcBorders>
              <w:top w:val="single" w:sz="4" w:space="0" w:color="auto"/>
              <w:left w:val="single" w:sz="4" w:space="0" w:color="auto"/>
              <w:bottom w:val="single" w:sz="4" w:space="0" w:color="auto"/>
              <w:right w:val="single" w:sz="4" w:space="0" w:color="auto"/>
            </w:tcBorders>
          </w:tcPr>
          <w:p w14:paraId="11277C93" w14:textId="77777777" w:rsidR="00F65181" w:rsidRPr="00516F23" w:rsidRDefault="00F65181" w:rsidP="00B3210D">
            <w:pPr>
              <w:pStyle w:val="ListParagraph"/>
              <w:numPr>
                <w:ilvl w:val="0"/>
                <w:numId w:val="93"/>
              </w:numPr>
              <w:spacing w:after="0" w:line="240" w:lineRule="auto"/>
              <w:rPr>
                <w:rFonts w:ascii="Arial" w:hAnsi="Arial" w:cs="Arial"/>
              </w:rPr>
            </w:pPr>
            <w:r w:rsidRPr="2B2F2D0C">
              <w:rPr>
                <w:rFonts w:ascii="Arial" w:hAnsi="Arial" w:cs="Arial"/>
              </w:rPr>
              <w:t>Standard: The Risk Dashboards enable timely and routine visual communication of risk information to stakeholders</w:t>
            </w:r>
            <w:r>
              <w:rPr>
                <w:rFonts w:ascii="Arial" w:hAnsi="Arial" w:cs="Arial"/>
              </w:rPr>
              <w:t>.</w:t>
            </w:r>
          </w:p>
          <w:p w14:paraId="32E2CC46"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41C36E19" w14:textId="77777777" w:rsidR="00F65181" w:rsidRDefault="00F65181" w:rsidP="00300DDA">
            <w:pPr>
              <w:spacing w:after="0" w:line="240" w:lineRule="auto"/>
              <w:rPr>
                <w:rFonts w:ascii="Arial" w:hAnsi="Arial" w:cs="Arial"/>
                <w:b/>
                <w:bCs/>
              </w:rPr>
            </w:pPr>
          </w:p>
          <w:p w14:paraId="016398AA" w14:textId="77777777" w:rsidR="00F65181" w:rsidRPr="00516F23" w:rsidRDefault="00F65181" w:rsidP="00B3210D">
            <w:pPr>
              <w:pStyle w:val="ListParagraph"/>
              <w:numPr>
                <w:ilvl w:val="0"/>
                <w:numId w:val="93"/>
              </w:numPr>
              <w:spacing w:after="0" w:line="240" w:lineRule="auto"/>
              <w:rPr>
                <w:rFonts w:ascii="Arial" w:hAnsi="Arial" w:cs="Arial"/>
              </w:rPr>
            </w:pPr>
            <w:r w:rsidRPr="2B2F2D0C">
              <w:rPr>
                <w:rFonts w:ascii="Arial" w:hAnsi="Arial" w:cs="Arial"/>
              </w:rPr>
              <w:t>Standard: The Risk Dashboards are consistently monitored for changes, trends and anomalies and timely reported to the COR/PM when exceptions and/or escalation</w:t>
            </w:r>
            <w:r>
              <w:rPr>
                <w:rFonts w:ascii="Arial" w:hAnsi="Arial" w:cs="Arial"/>
              </w:rPr>
              <w:t>s</w:t>
            </w:r>
            <w:r w:rsidRPr="2B2F2D0C">
              <w:rPr>
                <w:rFonts w:ascii="Arial" w:hAnsi="Arial" w:cs="Arial"/>
              </w:rPr>
              <w:t xml:space="preserve"> </w:t>
            </w:r>
            <w:r>
              <w:rPr>
                <w:rFonts w:ascii="Arial" w:hAnsi="Arial" w:cs="Arial"/>
              </w:rPr>
              <w:t xml:space="preserve">are </w:t>
            </w:r>
            <w:r w:rsidRPr="2B2F2D0C">
              <w:rPr>
                <w:rFonts w:ascii="Arial" w:hAnsi="Arial" w:cs="Arial"/>
              </w:rPr>
              <w:t xml:space="preserve">required. </w:t>
            </w:r>
          </w:p>
          <w:p w14:paraId="64E47498"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B59C5F6" w14:textId="77777777" w:rsidR="00F65181" w:rsidRPr="00516F23" w:rsidRDefault="00F65181" w:rsidP="00300DDA">
            <w:pPr>
              <w:spacing w:after="0" w:line="240" w:lineRule="auto"/>
              <w:rPr>
                <w:rFonts w:ascii="Arial" w:hAnsi="Arial" w:cs="Arial"/>
              </w:rPr>
            </w:pPr>
          </w:p>
          <w:p w14:paraId="2E0C2C09" w14:textId="77777777" w:rsidR="00F65181" w:rsidRPr="00516F23" w:rsidRDefault="00F65181" w:rsidP="00B3210D">
            <w:pPr>
              <w:pStyle w:val="ListParagraph"/>
              <w:numPr>
                <w:ilvl w:val="0"/>
                <w:numId w:val="93"/>
              </w:numPr>
              <w:spacing w:after="0" w:line="240" w:lineRule="auto"/>
              <w:rPr>
                <w:rFonts w:ascii="Arial" w:hAnsi="Arial" w:cs="Arial"/>
              </w:rPr>
            </w:pPr>
            <w:r w:rsidRPr="2B2F2D0C">
              <w:rPr>
                <w:rFonts w:ascii="Arial" w:hAnsi="Arial" w:cs="Arial"/>
              </w:rPr>
              <w:t xml:space="preserve">Standard: The Risk Dashboards,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24021B8E"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7FE7D898" w14:textId="77777777" w:rsidR="00F65181" w:rsidRDefault="00F65181" w:rsidP="00300DDA">
            <w:pPr>
              <w:spacing w:after="0" w:line="240" w:lineRule="auto"/>
              <w:rPr>
                <w:rFonts w:ascii="Arial" w:hAnsi="Arial" w:cs="Arial"/>
              </w:rPr>
            </w:pPr>
          </w:p>
          <w:p w14:paraId="7C6D4064" w14:textId="77777777" w:rsidR="00F65181" w:rsidRPr="00516F23" w:rsidRDefault="00F65181" w:rsidP="00B3210D">
            <w:pPr>
              <w:pStyle w:val="ListParagraph"/>
              <w:numPr>
                <w:ilvl w:val="0"/>
                <w:numId w:val="93"/>
              </w:numPr>
              <w:spacing w:after="0" w:line="240" w:lineRule="auto"/>
              <w:rPr>
                <w:rFonts w:ascii="Arial" w:hAnsi="Arial" w:cs="Arial"/>
              </w:rPr>
            </w:pPr>
            <w:r w:rsidRPr="2B2F2D0C">
              <w:rPr>
                <w:rFonts w:ascii="Arial" w:hAnsi="Arial" w:cs="Arial"/>
              </w:rPr>
              <w:t>Standard: The Risk Dashboards include all data and/or information required to re-create and/or modify deliverables, without contractor assistance.</w:t>
            </w:r>
          </w:p>
          <w:p w14:paraId="064C423B" w14:textId="77777777" w:rsidR="00F65181" w:rsidRPr="00516F23"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36957553" w14:textId="77777777" w:rsidR="00F65181" w:rsidRPr="001C7C89" w:rsidRDefault="00F65181" w:rsidP="00300DDA">
            <w:pPr>
              <w:spacing w:after="0" w:line="240" w:lineRule="auto"/>
              <w:contextualSpacing/>
              <w:rPr>
                <w:rFonts w:ascii="Arial" w:eastAsia="Times New Roman" w:hAnsi="Arial" w:cs="Arial"/>
                <w:u w:val="single"/>
              </w:rPr>
            </w:pPr>
          </w:p>
        </w:tc>
        <w:tc>
          <w:tcPr>
            <w:tcW w:w="2333" w:type="dxa"/>
            <w:tcBorders>
              <w:top w:val="single" w:sz="4" w:space="0" w:color="auto"/>
              <w:left w:val="single" w:sz="4" w:space="0" w:color="auto"/>
              <w:bottom w:val="single" w:sz="4" w:space="0" w:color="auto"/>
              <w:right w:val="single" w:sz="4" w:space="0" w:color="auto"/>
            </w:tcBorders>
          </w:tcPr>
          <w:p w14:paraId="1EC2CB38" w14:textId="77777777" w:rsidR="00F65181" w:rsidRPr="001C7C89" w:rsidRDefault="00F65181" w:rsidP="00300DDA">
            <w:pPr>
              <w:spacing w:after="0" w:line="240" w:lineRule="auto"/>
              <w:rPr>
                <w:rFonts w:ascii="Arial" w:hAnsi="Arial" w:cs="Arial"/>
              </w:rPr>
            </w:pPr>
            <w:r w:rsidRPr="001C7C89">
              <w:rPr>
                <w:rFonts w:ascii="Arial" w:hAnsi="Arial" w:cs="Arial"/>
              </w:rPr>
              <w:t>Resubmission of corrected deliverables within five (5) business days for review and acceptance by the COR/PM.</w:t>
            </w:r>
          </w:p>
          <w:p w14:paraId="31FAE38F" w14:textId="77777777" w:rsidR="00F65181" w:rsidRPr="001C7C89" w:rsidRDefault="00F65181" w:rsidP="00300DDA">
            <w:pPr>
              <w:spacing w:after="0" w:line="240" w:lineRule="auto"/>
              <w:rPr>
                <w:rFonts w:ascii="Arial" w:hAnsi="Arial" w:cs="Arial"/>
              </w:rPr>
            </w:pPr>
          </w:p>
          <w:p w14:paraId="00F8B1FB"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5FD0932B" w14:textId="77777777" w:rsidR="00F65181" w:rsidRPr="001C7C89" w:rsidRDefault="00F65181" w:rsidP="00300DDA">
            <w:pPr>
              <w:spacing w:after="0" w:line="240" w:lineRule="auto"/>
              <w:rPr>
                <w:rFonts w:ascii="Arial" w:hAnsi="Arial" w:cs="Arial"/>
                <w:color w:val="000000"/>
              </w:rPr>
            </w:pPr>
          </w:p>
          <w:p w14:paraId="5FAAC02C" w14:textId="77777777" w:rsidR="00F65181" w:rsidRPr="001C7C89" w:rsidRDefault="00F65181" w:rsidP="00300DDA">
            <w:pPr>
              <w:spacing w:after="0" w:line="240" w:lineRule="auto"/>
              <w:rPr>
                <w:rFonts w:ascii="Arial" w:hAnsi="Arial" w:cs="Arial"/>
                <w:color w:val="000000"/>
              </w:rPr>
            </w:pPr>
            <w:r w:rsidRPr="001C7C89">
              <w:rPr>
                <w:rFonts w:ascii="Arial" w:hAnsi="Arial" w:cs="Arial"/>
              </w:rPr>
              <w:t>CPARs rating impact</w:t>
            </w:r>
          </w:p>
        </w:tc>
      </w:tr>
      <w:tr w:rsidR="00F65181" w:rsidRPr="001C7C89" w14:paraId="34C28E97" w14:textId="77777777" w:rsidTr="00300DDA">
        <w:trPr>
          <w:trHeight w:val="2240"/>
        </w:trPr>
        <w:tc>
          <w:tcPr>
            <w:tcW w:w="950" w:type="dxa"/>
            <w:tcBorders>
              <w:top w:val="single" w:sz="4" w:space="0" w:color="auto"/>
              <w:left w:val="single" w:sz="4" w:space="0" w:color="auto"/>
              <w:bottom w:val="single" w:sz="4" w:space="0" w:color="auto"/>
              <w:right w:val="nil"/>
            </w:tcBorders>
            <w:hideMark/>
          </w:tcPr>
          <w:p w14:paraId="42B347BA" w14:textId="77777777" w:rsidR="00F65181" w:rsidRPr="001C7C89" w:rsidRDefault="00F65181" w:rsidP="00300DDA">
            <w:pPr>
              <w:spacing w:after="0" w:line="240" w:lineRule="auto"/>
              <w:rPr>
                <w:rFonts w:ascii="Arial" w:hAnsi="Arial" w:cs="Arial"/>
              </w:rPr>
            </w:pPr>
            <w:r w:rsidRPr="001C7C89">
              <w:rPr>
                <w:rFonts w:ascii="Arial" w:hAnsi="Arial" w:cs="Arial"/>
              </w:rPr>
              <w:lastRenderedPageBreak/>
              <w:t>5.</w:t>
            </w:r>
            <w:r>
              <w:rPr>
                <w:rFonts w:ascii="Arial" w:hAnsi="Arial" w:cs="Arial"/>
              </w:rPr>
              <w:t>2.2</w:t>
            </w:r>
          </w:p>
        </w:tc>
        <w:tc>
          <w:tcPr>
            <w:tcW w:w="1980" w:type="dxa"/>
            <w:tcBorders>
              <w:top w:val="single" w:sz="4" w:space="0" w:color="auto"/>
              <w:left w:val="nil"/>
              <w:bottom w:val="single" w:sz="4" w:space="0" w:color="auto"/>
              <w:right w:val="single" w:sz="4" w:space="0" w:color="auto"/>
            </w:tcBorders>
            <w:hideMark/>
          </w:tcPr>
          <w:p w14:paraId="72D38648" w14:textId="77777777" w:rsidR="00F65181" w:rsidRPr="001C7C89" w:rsidRDefault="00F65181" w:rsidP="00300DDA">
            <w:pPr>
              <w:spacing w:after="0" w:line="240" w:lineRule="auto"/>
              <w:rPr>
                <w:rFonts w:ascii="Arial" w:hAnsi="Arial" w:cs="Arial"/>
              </w:rPr>
            </w:pPr>
            <w:r w:rsidRPr="001C7C89">
              <w:rPr>
                <w:rFonts w:ascii="Arial" w:hAnsi="Arial" w:cs="Arial"/>
              </w:rPr>
              <w:t>Risk Assessments</w:t>
            </w:r>
          </w:p>
        </w:tc>
        <w:tc>
          <w:tcPr>
            <w:tcW w:w="4087" w:type="dxa"/>
            <w:tcBorders>
              <w:top w:val="single" w:sz="4" w:space="0" w:color="auto"/>
              <w:left w:val="single" w:sz="4" w:space="0" w:color="auto"/>
              <w:bottom w:val="single" w:sz="4" w:space="0" w:color="auto"/>
              <w:right w:val="single" w:sz="4" w:space="0" w:color="auto"/>
            </w:tcBorders>
          </w:tcPr>
          <w:p w14:paraId="37D35E96" w14:textId="77777777" w:rsidR="00F65181" w:rsidRPr="001C7C89" w:rsidRDefault="00F65181" w:rsidP="00300DDA">
            <w:pPr>
              <w:spacing w:after="0" w:line="240" w:lineRule="auto"/>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2E05FA8" w14:textId="77777777" w:rsidR="00F65181" w:rsidRPr="001C7C89" w:rsidRDefault="00F65181" w:rsidP="00300DDA">
            <w:pPr>
              <w:spacing w:after="0" w:line="240" w:lineRule="auto"/>
              <w:rPr>
                <w:rFonts w:ascii="Arial" w:hAnsi="Arial" w:cs="Arial"/>
              </w:rPr>
            </w:pPr>
          </w:p>
        </w:tc>
      </w:tr>
      <w:tr w:rsidR="00F65181" w:rsidRPr="001C7C89" w14:paraId="232D96E6" w14:textId="77777777" w:rsidTr="00300DDA">
        <w:tc>
          <w:tcPr>
            <w:tcW w:w="950" w:type="dxa"/>
            <w:tcBorders>
              <w:top w:val="single" w:sz="4" w:space="0" w:color="auto"/>
              <w:left w:val="single" w:sz="4" w:space="0" w:color="auto"/>
              <w:bottom w:val="single" w:sz="4" w:space="0" w:color="auto"/>
              <w:right w:val="nil"/>
            </w:tcBorders>
          </w:tcPr>
          <w:p w14:paraId="26E5198A" w14:textId="77777777" w:rsidR="00F65181" w:rsidRPr="001C7C89" w:rsidRDefault="00F65181" w:rsidP="00300DDA">
            <w:pPr>
              <w:spacing w:after="0" w:line="240" w:lineRule="auto"/>
              <w:rPr>
                <w:rFonts w:ascii="Arial" w:hAnsi="Arial" w:cs="Arial"/>
              </w:rPr>
            </w:pPr>
            <w:r>
              <w:rPr>
                <w:rFonts w:ascii="Arial" w:hAnsi="Arial" w:cs="Arial"/>
              </w:rPr>
              <w:t>5.2.2.a</w:t>
            </w:r>
          </w:p>
        </w:tc>
        <w:tc>
          <w:tcPr>
            <w:tcW w:w="1980" w:type="dxa"/>
            <w:tcBorders>
              <w:top w:val="single" w:sz="4" w:space="0" w:color="auto"/>
              <w:left w:val="nil"/>
              <w:bottom w:val="single" w:sz="4" w:space="0" w:color="auto"/>
              <w:right w:val="single" w:sz="4" w:space="0" w:color="auto"/>
            </w:tcBorders>
          </w:tcPr>
          <w:p w14:paraId="3E117F13" w14:textId="77777777" w:rsidR="00F65181" w:rsidRPr="001C7C89" w:rsidRDefault="00F65181" w:rsidP="00300DDA">
            <w:pPr>
              <w:spacing w:after="0" w:line="240" w:lineRule="auto"/>
              <w:rPr>
                <w:rFonts w:ascii="Arial" w:hAnsi="Arial" w:cs="Arial"/>
              </w:rPr>
            </w:pPr>
            <w:r>
              <w:rPr>
                <w:rFonts w:ascii="Arial" w:hAnsi="Arial" w:cs="Arial"/>
              </w:rPr>
              <w:t>Consolidated Enterprise Risk Register</w:t>
            </w:r>
          </w:p>
        </w:tc>
        <w:tc>
          <w:tcPr>
            <w:tcW w:w="4087" w:type="dxa"/>
            <w:tcBorders>
              <w:top w:val="single" w:sz="4" w:space="0" w:color="auto"/>
              <w:left w:val="single" w:sz="4" w:space="0" w:color="auto"/>
              <w:bottom w:val="single" w:sz="4" w:space="0" w:color="auto"/>
              <w:right w:val="single" w:sz="4" w:space="0" w:color="auto"/>
            </w:tcBorders>
          </w:tcPr>
          <w:p w14:paraId="4044E1BB" w14:textId="77777777" w:rsidR="00F65181" w:rsidRPr="001C7C89" w:rsidRDefault="00F65181" w:rsidP="00B3210D">
            <w:pPr>
              <w:pStyle w:val="ListParagraph"/>
              <w:numPr>
                <w:ilvl w:val="0"/>
                <w:numId w:val="94"/>
              </w:numPr>
              <w:spacing w:after="0" w:line="240" w:lineRule="auto"/>
              <w:rPr>
                <w:rFonts w:ascii="Arial" w:hAnsi="Arial" w:cs="Arial"/>
              </w:rPr>
            </w:pPr>
            <w:r w:rsidRPr="2B2F2D0C">
              <w:rPr>
                <w:rFonts w:ascii="Arial" w:hAnsi="Arial" w:cs="Arial"/>
              </w:rPr>
              <w:t>Standard: The Consolidated Enterprise Risk Register is continuously kept updated, accessible and monitored with relevant risk data to enable analyses and evaluations.</w:t>
            </w:r>
          </w:p>
          <w:p w14:paraId="2D949701"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3871D38F" w14:textId="77777777" w:rsidR="00F65181" w:rsidRPr="001C7C89" w:rsidRDefault="00F65181" w:rsidP="00300DDA">
            <w:pPr>
              <w:pStyle w:val="ListParagraph"/>
              <w:spacing w:after="0" w:line="240" w:lineRule="auto"/>
              <w:ind w:left="360"/>
              <w:rPr>
                <w:rFonts w:ascii="Arial" w:hAnsi="Arial" w:cs="Arial"/>
              </w:rPr>
            </w:pPr>
          </w:p>
          <w:p w14:paraId="01CDF8C2" w14:textId="77777777" w:rsidR="00F65181" w:rsidRPr="001C7C89" w:rsidRDefault="00F65181" w:rsidP="00B3210D">
            <w:pPr>
              <w:pStyle w:val="ListParagraph"/>
              <w:numPr>
                <w:ilvl w:val="0"/>
                <w:numId w:val="94"/>
              </w:numPr>
              <w:spacing w:after="0" w:line="240" w:lineRule="auto"/>
              <w:rPr>
                <w:rFonts w:ascii="Arial" w:hAnsi="Arial" w:cs="Arial"/>
              </w:rPr>
            </w:pPr>
            <w:r w:rsidRPr="2B2F2D0C">
              <w:rPr>
                <w:rFonts w:ascii="Arial" w:hAnsi="Arial" w:cs="Arial"/>
              </w:rPr>
              <w:t xml:space="preserve">Standard: The Consolidated Enterprise Risk Register comprehensively integrates risk information from internal and external sources timely and routinely.  </w:t>
            </w:r>
          </w:p>
          <w:p w14:paraId="55CCDBDA" w14:textId="77777777" w:rsidR="00F65181" w:rsidRPr="001C7C89" w:rsidRDefault="00F65181" w:rsidP="00B3210D">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F1B2EF0" w14:textId="77777777" w:rsidR="00F65181" w:rsidRPr="001C7C89" w:rsidRDefault="00F65181" w:rsidP="00B3210D">
            <w:pPr>
              <w:pStyle w:val="ListParagraph"/>
              <w:spacing w:after="0" w:line="240" w:lineRule="auto"/>
              <w:ind w:left="360"/>
              <w:rPr>
                <w:rFonts w:ascii="Arial" w:hAnsi="Arial" w:cs="Arial"/>
              </w:rPr>
            </w:pPr>
          </w:p>
          <w:p w14:paraId="40E47784" w14:textId="77777777" w:rsidR="00F65181" w:rsidRPr="00D81190" w:rsidRDefault="00F65181" w:rsidP="00B3210D">
            <w:pPr>
              <w:pStyle w:val="ListParagraph"/>
              <w:numPr>
                <w:ilvl w:val="0"/>
                <w:numId w:val="94"/>
              </w:numPr>
              <w:spacing w:after="0" w:line="240" w:lineRule="auto"/>
              <w:rPr>
                <w:rFonts w:ascii="Arial" w:hAnsi="Arial" w:cs="Arial"/>
              </w:rPr>
            </w:pPr>
            <w:r w:rsidRPr="00B3210D">
              <w:rPr>
                <w:rFonts w:ascii="Arial" w:hAnsi="Arial" w:cs="Arial"/>
              </w:rPr>
              <w:t>Standard: The Consolidated Enterprise Risk Register  includes all data and/or information required to re-create and/or modify deliverables, without contractor assistance.</w:t>
            </w:r>
          </w:p>
          <w:p w14:paraId="17C9E3FD" w14:textId="77777777" w:rsidR="00F65181" w:rsidRPr="00D36678" w:rsidRDefault="00F65181" w:rsidP="00B3210D">
            <w:pPr>
              <w:pStyle w:val="ListParagraph"/>
              <w:spacing w:after="0" w:line="240" w:lineRule="auto"/>
              <w:ind w:left="360"/>
              <w:rPr>
                <w:rFonts w:ascii="Arial" w:eastAsiaTheme="minorHAnsi" w:hAnsi="Arial" w:cs="Arial"/>
              </w:rPr>
            </w:pPr>
            <w:r w:rsidRPr="00D81190">
              <w:rPr>
                <w:rFonts w:ascii="Arial" w:hAnsi="Arial" w:cs="Arial"/>
              </w:rPr>
              <w:t>AQL: Zero deviation, unless discussed and agreed to by all parties.</w:t>
            </w:r>
          </w:p>
        </w:tc>
        <w:tc>
          <w:tcPr>
            <w:tcW w:w="2333" w:type="dxa"/>
            <w:tcBorders>
              <w:top w:val="single" w:sz="4" w:space="0" w:color="auto"/>
              <w:left w:val="single" w:sz="4" w:space="0" w:color="auto"/>
              <w:bottom w:val="single" w:sz="4" w:space="0" w:color="auto"/>
              <w:right w:val="single" w:sz="4" w:space="0" w:color="auto"/>
            </w:tcBorders>
          </w:tcPr>
          <w:p w14:paraId="373C1D01"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Resubmission of corrected deliverables within five (5) business days for review and acceptance by the COR/PM.</w:t>
            </w:r>
          </w:p>
          <w:p w14:paraId="18317CC4" w14:textId="77777777" w:rsidR="00F65181" w:rsidRPr="001C7C89" w:rsidRDefault="00F65181" w:rsidP="00300DDA">
            <w:pPr>
              <w:spacing w:after="0" w:line="240" w:lineRule="auto"/>
              <w:rPr>
                <w:rFonts w:ascii="Arial" w:hAnsi="Arial" w:cs="Arial"/>
                <w:color w:val="000000"/>
              </w:rPr>
            </w:pPr>
          </w:p>
          <w:p w14:paraId="3D8C3708"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472800DA" w14:textId="77777777" w:rsidR="00F65181" w:rsidRPr="001C7C89" w:rsidRDefault="00F65181" w:rsidP="00300DDA">
            <w:pPr>
              <w:spacing w:after="0" w:line="240" w:lineRule="auto"/>
              <w:rPr>
                <w:rFonts w:ascii="Arial" w:hAnsi="Arial" w:cs="Arial"/>
                <w:color w:val="000000"/>
              </w:rPr>
            </w:pPr>
          </w:p>
          <w:p w14:paraId="64B587F4" w14:textId="77777777" w:rsidR="00F65181" w:rsidRPr="001C7C89" w:rsidRDefault="00F65181" w:rsidP="00300DDA">
            <w:pPr>
              <w:spacing w:after="0" w:line="240" w:lineRule="auto"/>
              <w:rPr>
                <w:rFonts w:ascii="Arial" w:hAnsi="Arial" w:cs="Arial"/>
                <w:color w:val="000000"/>
              </w:rPr>
            </w:pPr>
            <w:r w:rsidRPr="001C7C89">
              <w:rPr>
                <w:rFonts w:ascii="Arial" w:hAnsi="Arial" w:cs="Arial"/>
              </w:rPr>
              <w:t>CPARs rating impact</w:t>
            </w:r>
          </w:p>
        </w:tc>
      </w:tr>
      <w:tr w:rsidR="00F65181" w:rsidRPr="001C7C89" w14:paraId="14E868BD" w14:textId="77777777" w:rsidTr="00300DDA">
        <w:tc>
          <w:tcPr>
            <w:tcW w:w="950" w:type="dxa"/>
            <w:tcBorders>
              <w:top w:val="single" w:sz="4" w:space="0" w:color="auto"/>
              <w:left w:val="single" w:sz="4" w:space="0" w:color="auto"/>
              <w:bottom w:val="single" w:sz="4" w:space="0" w:color="auto"/>
              <w:right w:val="nil"/>
            </w:tcBorders>
          </w:tcPr>
          <w:p w14:paraId="2702C7AE" w14:textId="77777777" w:rsidR="00F65181" w:rsidRDefault="00F65181" w:rsidP="00300DDA">
            <w:pPr>
              <w:spacing w:after="0" w:line="240" w:lineRule="auto"/>
              <w:rPr>
                <w:rFonts w:ascii="Arial" w:hAnsi="Arial" w:cs="Arial"/>
              </w:rPr>
            </w:pPr>
            <w:r>
              <w:rPr>
                <w:rFonts w:ascii="Arial" w:hAnsi="Arial" w:cs="Arial"/>
              </w:rPr>
              <w:t>5.2.2.b</w:t>
            </w:r>
          </w:p>
        </w:tc>
        <w:tc>
          <w:tcPr>
            <w:tcW w:w="1980" w:type="dxa"/>
            <w:tcBorders>
              <w:top w:val="single" w:sz="4" w:space="0" w:color="auto"/>
              <w:left w:val="nil"/>
              <w:bottom w:val="single" w:sz="4" w:space="0" w:color="auto"/>
              <w:right w:val="single" w:sz="4" w:space="0" w:color="auto"/>
            </w:tcBorders>
          </w:tcPr>
          <w:p w14:paraId="30B314AF" w14:textId="77777777" w:rsidR="00F65181" w:rsidRDefault="00F65181" w:rsidP="00300DDA">
            <w:pPr>
              <w:spacing w:after="0" w:line="240" w:lineRule="auto"/>
              <w:rPr>
                <w:rFonts w:ascii="Arial" w:hAnsi="Arial" w:cs="Arial"/>
              </w:rPr>
            </w:pPr>
            <w:r>
              <w:rPr>
                <w:rFonts w:ascii="Arial" w:hAnsi="Arial" w:cs="Arial"/>
              </w:rPr>
              <w:t>Risk Analyses and Evaluation</w:t>
            </w:r>
          </w:p>
        </w:tc>
        <w:tc>
          <w:tcPr>
            <w:tcW w:w="4087" w:type="dxa"/>
            <w:tcBorders>
              <w:top w:val="single" w:sz="4" w:space="0" w:color="auto"/>
              <w:left w:val="single" w:sz="4" w:space="0" w:color="auto"/>
              <w:bottom w:val="single" w:sz="4" w:space="0" w:color="auto"/>
              <w:right w:val="single" w:sz="4" w:space="0" w:color="auto"/>
            </w:tcBorders>
          </w:tcPr>
          <w:p w14:paraId="612D596F" w14:textId="77777777" w:rsidR="00F65181" w:rsidRPr="001C7C89" w:rsidRDefault="00F65181" w:rsidP="00B3210D">
            <w:pPr>
              <w:pStyle w:val="ListParagraph"/>
              <w:numPr>
                <w:ilvl w:val="0"/>
                <w:numId w:val="95"/>
              </w:numPr>
              <w:spacing w:after="0" w:line="240" w:lineRule="auto"/>
              <w:rPr>
                <w:rFonts w:ascii="Arial" w:hAnsi="Arial" w:cs="Arial"/>
              </w:rPr>
            </w:pPr>
            <w:r w:rsidRPr="2B2F2D0C">
              <w:rPr>
                <w:rFonts w:ascii="Arial" w:hAnsi="Arial" w:cs="Arial"/>
              </w:rPr>
              <w:t>Standard: The Risk Analyses and Evaluation Results demonstrate comprehensive qualitative and quantitative analyses and thoughtful evaluations of internal and external risk information.</w:t>
            </w:r>
          </w:p>
          <w:p w14:paraId="23CCEBB1"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77A9C27" w14:textId="77777777" w:rsidR="00F65181" w:rsidRPr="001C7C89" w:rsidRDefault="00F65181" w:rsidP="00300DDA">
            <w:pPr>
              <w:pStyle w:val="ListParagraph"/>
              <w:spacing w:after="0" w:line="240" w:lineRule="auto"/>
              <w:ind w:left="360"/>
              <w:rPr>
                <w:rFonts w:ascii="Arial" w:hAnsi="Arial" w:cs="Arial"/>
              </w:rPr>
            </w:pPr>
          </w:p>
          <w:p w14:paraId="05C53626" w14:textId="77777777" w:rsidR="00F65181" w:rsidRPr="00300DDA" w:rsidRDefault="00F65181" w:rsidP="00B3210D">
            <w:pPr>
              <w:pStyle w:val="ListParagraph"/>
              <w:numPr>
                <w:ilvl w:val="0"/>
                <w:numId w:val="95"/>
              </w:numPr>
              <w:spacing w:after="0" w:line="240" w:lineRule="auto"/>
              <w:rPr>
                <w:rFonts w:ascii="Arial" w:hAnsi="Arial" w:cs="Arial"/>
              </w:rPr>
            </w:pPr>
            <w:r w:rsidRPr="2B2F2D0C">
              <w:rPr>
                <w:rFonts w:ascii="Arial" w:hAnsi="Arial" w:cs="Arial"/>
              </w:rPr>
              <w:t xml:space="preserve">Standard: The Risk Analyses and Evaluation Results include information regarding the </w:t>
            </w:r>
            <w:r w:rsidRPr="2B2F2D0C">
              <w:rPr>
                <w:rFonts w:ascii="Arial" w:hAnsi="Arial" w:cs="Arial"/>
              </w:rPr>
              <w:lastRenderedPageBreak/>
              <w:t xml:space="preserve">assessment of internal control systems, as directed from OMB Circular A-123.  </w:t>
            </w:r>
          </w:p>
          <w:p w14:paraId="79BB0932" w14:textId="77777777" w:rsidR="00F65181" w:rsidRPr="001C7C89" w:rsidRDefault="00F65181" w:rsidP="00300DDA">
            <w:pPr>
              <w:pStyle w:val="ListParagraph"/>
              <w:spacing w:after="0" w:line="240" w:lineRule="auto"/>
              <w:ind w:left="360"/>
              <w:rPr>
                <w:rFonts w:ascii="Arial" w:hAnsi="Arial" w:cs="Arial"/>
              </w:rPr>
            </w:pPr>
            <w:r w:rsidRPr="00300DDA">
              <w:rPr>
                <w:rFonts w:ascii="Arial" w:hAnsi="Arial" w:cs="Arial"/>
              </w:rPr>
              <w:t xml:space="preserve">AQL: </w:t>
            </w:r>
            <w:r w:rsidRPr="2B2F2D0C">
              <w:rPr>
                <w:rFonts w:ascii="Arial" w:hAnsi="Arial" w:cs="Arial"/>
              </w:rPr>
              <w:t>Zero deviation, unless discussed and agreed to by all parties.</w:t>
            </w:r>
          </w:p>
          <w:p w14:paraId="175CC89D" w14:textId="77777777" w:rsidR="00F65181" w:rsidRPr="001C7C89" w:rsidRDefault="00F65181" w:rsidP="00300DDA">
            <w:pPr>
              <w:pStyle w:val="ListParagraph"/>
              <w:spacing w:after="0" w:line="240" w:lineRule="auto"/>
              <w:ind w:left="360"/>
              <w:rPr>
                <w:rFonts w:ascii="Arial" w:hAnsi="Arial" w:cs="Arial"/>
              </w:rPr>
            </w:pPr>
          </w:p>
          <w:p w14:paraId="5D88F5D7" w14:textId="77777777" w:rsidR="00F65181" w:rsidRPr="001C7C89" w:rsidRDefault="00F65181" w:rsidP="00B3210D">
            <w:pPr>
              <w:pStyle w:val="ListParagraph"/>
              <w:numPr>
                <w:ilvl w:val="0"/>
                <w:numId w:val="95"/>
              </w:numPr>
              <w:spacing w:after="0" w:line="240" w:lineRule="auto"/>
              <w:rPr>
                <w:rFonts w:ascii="Arial" w:hAnsi="Arial" w:cs="Arial"/>
              </w:rPr>
            </w:pPr>
            <w:r w:rsidRPr="2B2F2D0C">
              <w:rPr>
                <w:rFonts w:ascii="Arial" w:hAnsi="Arial" w:cs="Arial"/>
              </w:rPr>
              <w:t>Standard: The Risk Analysis and Evaluation Results are produced through effective and efficient collaborations with applicable stakeholders.</w:t>
            </w:r>
          </w:p>
          <w:p w14:paraId="6A4C2BE5"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73CD486" w14:textId="77777777" w:rsidR="00F65181" w:rsidRPr="001C7C89" w:rsidRDefault="00F65181" w:rsidP="00300DDA">
            <w:pPr>
              <w:pStyle w:val="ListParagraph"/>
              <w:spacing w:after="0" w:line="240" w:lineRule="auto"/>
              <w:ind w:left="360"/>
              <w:rPr>
                <w:rFonts w:ascii="Arial" w:hAnsi="Arial" w:cs="Arial"/>
              </w:rPr>
            </w:pPr>
          </w:p>
          <w:p w14:paraId="43B1D479" w14:textId="77777777" w:rsidR="00F65181" w:rsidRPr="001C7C89" w:rsidRDefault="00F65181" w:rsidP="00B3210D">
            <w:pPr>
              <w:pStyle w:val="ListParagraph"/>
              <w:numPr>
                <w:ilvl w:val="0"/>
                <w:numId w:val="95"/>
              </w:numPr>
              <w:spacing w:after="0" w:line="240" w:lineRule="auto"/>
              <w:rPr>
                <w:rFonts w:ascii="Arial" w:hAnsi="Arial" w:cs="Arial"/>
                <w:color w:val="000000" w:themeColor="text1"/>
              </w:rPr>
            </w:pPr>
            <w:r w:rsidRPr="2B2F2D0C">
              <w:rPr>
                <w:rFonts w:ascii="Arial" w:hAnsi="Arial" w:cs="Arial"/>
              </w:rPr>
              <w:t xml:space="preserve">Standard: The Risk Analysis and Evaluation Results for the </w:t>
            </w:r>
            <w:r w:rsidRPr="2B2F2D0C">
              <w:rPr>
                <w:rFonts w:ascii="Arial" w:hAnsi="Arial" w:cs="Arial"/>
                <w:color w:val="000000" w:themeColor="text1"/>
              </w:rPr>
              <w:t xml:space="preserve">comprehensive and thorough assessment will be completed </w:t>
            </w:r>
            <w:r>
              <w:rPr>
                <w:rFonts w:ascii="Arial" w:hAnsi="Arial" w:cs="Arial"/>
                <w:color w:val="000000" w:themeColor="text1"/>
              </w:rPr>
              <w:t>in accordance with the PWP</w:t>
            </w:r>
            <w:r w:rsidRPr="2B2F2D0C">
              <w:rPr>
                <w:rFonts w:ascii="Arial" w:hAnsi="Arial" w:cs="Arial"/>
                <w:color w:val="000000" w:themeColor="text1"/>
              </w:rPr>
              <w:t xml:space="preserve">. </w:t>
            </w:r>
          </w:p>
          <w:p w14:paraId="1830FDDA"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A874A25" w14:textId="77777777" w:rsidR="00F65181" w:rsidRPr="001C7C89" w:rsidRDefault="00F65181" w:rsidP="00300DDA">
            <w:pPr>
              <w:pStyle w:val="ListParagraph"/>
              <w:spacing w:after="0" w:line="240" w:lineRule="auto"/>
              <w:ind w:left="360" w:hanging="360"/>
              <w:rPr>
                <w:rFonts w:ascii="Arial" w:hAnsi="Arial" w:cs="Arial"/>
              </w:rPr>
            </w:pPr>
          </w:p>
          <w:p w14:paraId="23343EE4" w14:textId="77777777" w:rsidR="00F65181" w:rsidRPr="001C7C89" w:rsidRDefault="00F65181" w:rsidP="00B3210D">
            <w:pPr>
              <w:pStyle w:val="ListParagraph"/>
              <w:numPr>
                <w:ilvl w:val="0"/>
                <w:numId w:val="95"/>
              </w:numPr>
              <w:spacing w:after="0" w:line="240" w:lineRule="auto"/>
              <w:rPr>
                <w:rFonts w:ascii="Arial" w:hAnsi="Arial" w:cs="Arial"/>
                <w:color w:val="000000" w:themeColor="text1"/>
              </w:rPr>
            </w:pPr>
            <w:r w:rsidRPr="2B2F2D0C">
              <w:rPr>
                <w:rFonts w:ascii="Arial" w:hAnsi="Arial" w:cs="Arial"/>
              </w:rPr>
              <w:t xml:space="preserve">Standard: The Risk Analysis and Evaluation Results for the simplified and nimble </w:t>
            </w:r>
            <w:r w:rsidRPr="2B2F2D0C">
              <w:rPr>
                <w:rFonts w:ascii="Arial" w:hAnsi="Arial" w:cs="Arial"/>
                <w:color w:val="000000" w:themeColor="text1"/>
              </w:rPr>
              <w:t xml:space="preserve">assessment will be completed within </w:t>
            </w:r>
            <w:r w:rsidRPr="2B2F2D0C">
              <w:rPr>
                <w:rFonts w:ascii="Arial" w:hAnsi="Arial" w:cs="Arial"/>
              </w:rPr>
              <w:t>10 days</w:t>
            </w:r>
            <w:r w:rsidRPr="2B2F2D0C">
              <w:rPr>
                <w:rFonts w:ascii="Arial" w:hAnsi="Arial" w:cs="Arial"/>
                <w:color w:val="000000" w:themeColor="text1"/>
              </w:rPr>
              <w:t xml:space="preserve">. </w:t>
            </w:r>
          </w:p>
          <w:p w14:paraId="265D7551"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6A6A58A6" w14:textId="77777777" w:rsidR="00F65181" w:rsidRPr="001C7C89" w:rsidRDefault="00F65181" w:rsidP="00300DDA">
            <w:pPr>
              <w:pStyle w:val="ListParagraph"/>
              <w:spacing w:after="0" w:line="240" w:lineRule="auto"/>
              <w:ind w:left="360" w:hanging="360"/>
              <w:rPr>
                <w:rFonts w:ascii="Arial" w:hAnsi="Arial" w:cs="Arial"/>
              </w:rPr>
            </w:pPr>
          </w:p>
          <w:p w14:paraId="0CD7C94D" w14:textId="77777777" w:rsidR="00F65181" w:rsidRPr="001C7C89" w:rsidRDefault="00F65181" w:rsidP="00B3210D">
            <w:pPr>
              <w:pStyle w:val="ListParagraph"/>
              <w:numPr>
                <w:ilvl w:val="0"/>
                <w:numId w:val="95"/>
              </w:numPr>
              <w:spacing w:after="0" w:line="240" w:lineRule="auto"/>
              <w:rPr>
                <w:rFonts w:ascii="Arial" w:hAnsi="Arial" w:cs="Arial"/>
              </w:rPr>
            </w:pPr>
            <w:r w:rsidRPr="2B2F2D0C">
              <w:rPr>
                <w:rFonts w:ascii="Arial" w:hAnsi="Arial" w:cs="Arial"/>
              </w:rPr>
              <w:t xml:space="preserve">Standard: The Risk Analyses and Evaluation Results, and associated activities, are completed </w:t>
            </w:r>
            <w:r w:rsidRPr="2B2F2D0C">
              <w:rPr>
                <w:rFonts w:ascii="Arial" w:hAnsi="Arial" w:cs="Arial"/>
                <w:color w:val="000000" w:themeColor="text1"/>
              </w:rPr>
              <w:t>and delivered</w:t>
            </w:r>
            <w:r w:rsidRPr="2B2F2D0C">
              <w:rPr>
                <w:rFonts w:ascii="Arial" w:hAnsi="Arial" w:cs="Arial"/>
              </w:rPr>
              <w:t xml:space="preserve"> in accordance with the PWP.</w:t>
            </w:r>
          </w:p>
          <w:p w14:paraId="4D523F27"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674D8D23" w14:textId="77777777" w:rsidR="00F65181" w:rsidRPr="001C7C89" w:rsidRDefault="00F65181" w:rsidP="00300DDA">
            <w:pPr>
              <w:pStyle w:val="ListParagraph"/>
              <w:spacing w:after="0" w:line="240" w:lineRule="auto"/>
              <w:ind w:left="360"/>
              <w:rPr>
                <w:rFonts w:ascii="Arial" w:hAnsi="Arial" w:cs="Arial"/>
              </w:rPr>
            </w:pPr>
          </w:p>
          <w:p w14:paraId="252C6CFB" w14:textId="77777777" w:rsidR="00F65181" w:rsidRPr="001C7C89" w:rsidRDefault="00F65181" w:rsidP="00B3210D">
            <w:pPr>
              <w:pStyle w:val="ListParagraph"/>
              <w:numPr>
                <w:ilvl w:val="0"/>
                <w:numId w:val="95"/>
              </w:numPr>
              <w:spacing w:after="0" w:line="240" w:lineRule="auto"/>
              <w:rPr>
                <w:rFonts w:ascii="Arial" w:hAnsi="Arial" w:cs="Arial"/>
              </w:rPr>
            </w:pPr>
            <w:r w:rsidRPr="2B2F2D0C">
              <w:rPr>
                <w:rFonts w:ascii="Arial" w:hAnsi="Arial" w:cs="Arial"/>
              </w:rPr>
              <w:t>Standard: The Risk Analyses and Evaluation Results include all data and/or information required to re-create and/or modify deliverables, without contractor assistance.</w:t>
            </w:r>
          </w:p>
          <w:p w14:paraId="345D96ED"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573CF5A" w14:textId="77777777" w:rsidR="00F65181" w:rsidRPr="001C7C89" w:rsidRDefault="00F65181" w:rsidP="00300DDA">
            <w:pPr>
              <w:spacing w:after="0" w:line="240" w:lineRule="auto"/>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6E66D96"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lastRenderedPageBreak/>
              <w:t>Resubmission of corrected deliverables within five (5) business days for review and acceptance by the COR/PM.</w:t>
            </w:r>
          </w:p>
          <w:p w14:paraId="1106EEAF" w14:textId="77777777" w:rsidR="00F65181" w:rsidRPr="001C7C89" w:rsidRDefault="00F65181" w:rsidP="00300DDA">
            <w:pPr>
              <w:spacing w:after="0" w:line="240" w:lineRule="auto"/>
              <w:rPr>
                <w:rFonts w:ascii="Arial" w:hAnsi="Arial" w:cs="Arial"/>
                <w:color w:val="000000"/>
              </w:rPr>
            </w:pPr>
          </w:p>
          <w:p w14:paraId="51FF6539"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4DDB17A5" w14:textId="77777777" w:rsidR="00F65181" w:rsidRPr="001C7C89" w:rsidRDefault="00F65181" w:rsidP="00300DDA">
            <w:pPr>
              <w:spacing w:after="0" w:line="240" w:lineRule="auto"/>
              <w:rPr>
                <w:rFonts w:ascii="Arial" w:hAnsi="Arial" w:cs="Arial"/>
                <w:color w:val="000000"/>
              </w:rPr>
            </w:pPr>
          </w:p>
          <w:p w14:paraId="6926E9E8" w14:textId="77777777" w:rsidR="00F65181" w:rsidRPr="001C7C89" w:rsidRDefault="00F65181" w:rsidP="00300DDA">
            <w:pPr>
              <w:spacing w:after="0" w:line="240" w:lineRule="auto"/>
              <w:rPr>
                <w:rFonts w:ascii="Arial" w:hAnsi="Arial" w:cs="Arial"/>
                <w:color w:val="000000"/>
              </w:rPr>
            </w:pPr>
            <w:r w:rsidRPr="001C7C89">
              <w:rPr>
                <w:rFonts w:ascii="Arial" w:hAnsi="Arial" w:cs="Arial"/>
              </w:rPr>
              <w:lastRenderedPageBreak/>
              <w:t>CPARs rating impact</w:t>
            </w:r>
          </w:p>
        </w:tc>
      </w:tr>
      <w:tr w:rsidR="00F65181" w:rsidRPr="001C7C89" w14:paraId="5F908754" w14:textId="77777777" w:rsidTr="00300DDA">
        <w:tc>
          <w:tcPr>
            <w:tcW w:w="950" w:type="dxa"/>
            <w:tcBorders>
              <w:top w:val="single" w:sz="4" w:space="0" w:color="auto"/>
              <w:left w:val="single" w:sz="4" w:space="0" w:color="auto"/>
              <w:bottom w:val="single" w:sz="4" w:space="0" w:color="auto"/>
              <w:right w:val="nil"/>
            </w:tcBorders>
          </w:tcPr>
          <w:p w14:paraId="3306CD03" w14:textId="77777777" w:rsidR="00F65181" w:rsidRPr="001C7C89" w:rsidRDefault="00F65181" w:rsidP="00300DDA">
            <w:pPr>
              <w:spacing w:after="0" w:line="240" w:lineRule="auto"/>
              <w:rPr>
                <w:rFonts w:ascii="Arial" w:hAnsi="Arial" w:cs="Arial"/>
              </w:rPr>
            </w:pPr>
            <w:r>
              <w:rPr>
                <w:rFonts w:ascii="Arial" w:hAnsi="Arial" w:cs="Arial"/>
              </w:rPr>
              <w:lastRenderedPageBreak/>
              <w:t>5.2.2.c</w:t>
            </w:r>
          </w:p>
        </w:tc>
        <w:tc>
          <w:tcPr>
            <w:tcW w:w="1980" w:type="dxa"/>
            <w:tcBorders>
              <w:top w:val="single" w:sz="4" w:space="0" w:color="auto"/>
              <w:left w:val="nil"/>
              <w:bottom w:val="single" w:sz="4" w:space="0" w:color="auto"/>
              <w:right w:val="single" w:sz="4" w:space="0" w:color="auto"/>
            </w:tcBorders>
          </w:tcPr>
          <w:p w14:paraId="26F3C854" w14:textId="77777777" w:rsidR="00F65181" w:rsidRPr="001C7C89" w:rsidRDefault="00F65181" w:rsidP="00300DDA">
            <w:pPr>
              <w:spacing w:after="0" w:line="240" w:lineRule="auto"/>
              <w:rPr>
                <w:rFonts w:ascii="Arial" w:hAnsi="Arial" w:cs="Arial"/>
              </w:rPr>
            </w:pPr>
            <w:r>
              <w:rPr>
                <w:rFonts w:ascii="Arial" w:hAnsi="Arial" w:cs="Arial"/>
              </w:rPr>
              <w:t>Risk Response</w:t>
            </w:r>
          </w:p>
        </w:tc>
        <w:tc>
          <w:tcPr>
            <w:tcW w:w="4087" w:type="dxa"/>
            <w:tcBorders>
              <w:top w:val="single" w:sz="4" w:space="0" w:color="auto"/>
              <w:left w:val="single" w:sz="4" w:space="0" w:color="auto"/>
              <w:bottom w:val="single" w:sz="4" w:space="0" w:color="auto"/>
              <w:right w:val="single" w:sz="4" w:space="0" w:color="auto"/>
            </w:tcBorders>
          </w:tcPr>
          <w:p w14:paraId="715908FE" w14:textId="77777777" w:rsidR="00F65181" w:rsidRPr="001C7C89" w:rsidRDefault="00F65181" w:rsidP="00B3210D">
            <w:pPr>
              <w:pStyle w:val="ListParagraph"/>
              <w:numPr>
                <w:ilvl w:val="0"/>
                <w:numId w:val="96"/>
              </w:numPr>
              <w:spacing w:after="0" w:line="240" w:lineRule="auto"/>
              <w:rPr>
                <w:rFonts w:ascii="Arial" w:hAnsi="Arial" w:cs="Arial"/>
              </w:rPr>
            </w:pPr>
            <w:r w:rsidRPr="2B2F2D0C">
              <w:rPr>
                <w:rFonts w:ascii="Arial" w:hAnsi="Arial" w:cs="Arial"/>
              </w:rPr>
              <w:t>Standard: The Enterprise Risk Response Plan includes comprehensive and up-to-date risk and response information from relevant sources, including all eight Ginnie Mae offices.</w:t>
            </w:r>
          </w:p>
          <w:p w14:paraId="7FBAE73D"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40460FD0" w14:textId="77777777" w:rsidR="00F65181" w:rsidRPr="001C7C89" w:rsidRDefault="00F65181" w:rsidP="00300DDA">
            <w:pPr>
              <w:pStyle w:val="ListParagraph"/>
              <w:spacing w:after="0" w:line="240" w:lineRule="auto"/>
              <w:ind w:left="360"/>
              <w:rPr>
                <w:rFonts w:ascii="Arial" w:hAnsi="Arial" w:cs="Arial"/>
              </w:rPr>
            </w:pPr>
          </w:p>
          <w:p w14:paraId="5AD973C1" w14:textId="77777777" w:rsidR="00F65181" w:rsidRPr="001C7C89" w:rsidRDefault="00F65181" w:rsidP="00B3210D">
            <w:pPr>
              <w:pStyle w:val="ListParagraph"/>
              <w:numPr>
                <w:ilvl w:val="0"/>
                <w:numId w:val="96"/>
              </w:numPr>
              <w:spacing w:after="0" w:line="240" w:lineRule="auto"/>
              <w:rPr>
                <w:rFonts w:ascii="Arial" w:hAnsi="Arial" w:cs="Arial"/>
              </w:rPr>
            </w:pPr>
            <w:r w:rsidRPr="2B2F2D0C">
              <w:rPr>
                <w:rFonts w:ascii="Arial" w:hAnsi="Arial" w:cs="Arial"/>
              </w:rPr>
              <w:t xml:space="preserve">Standard: The Enterprise Risk Response Plan </w:t>
            </w:r>
            <w:r>
              <w:rPr>
                <w:rFonts w:ascii="Arial" w:hAnsi="Arial" w:cs="Arial"/>
              </w:rPr>
              <w:t>is</w:t>
            </w:r>
            <w:r w:rsidRPr="2B2F2D0C">
              <w:rPr>
                <w:rFonts w:ascii="Arial" w:hAnsi="Arial" w:cs="Arial"/>
              </w:rPr>
              <w:t xml:space="preserve"> </w:t>
            </w:r>
            <w:r>
              <w:rPr>
                <w:rFonts w:ascii="Arial" w:hAnsi="Arial" w:cs="Arial"/>
              </w:rPr>
              <w:t xml:space="preserve">developed/updated </w:t>
            </w:r>
            <w:r w:rsidRPr="2B2F2D0C">
              <w:rPr>
                <w:rFonts w:ascii="Arial" w:hAnsi="Arial" w:cs="Arial"/>
              </w:rPr>
              <w:t xml:space="preserve">and maintained in a way that assists and adds value to risk owner. </w:t>
            </w:r>
          </w:p>
          <w:p w14:paraId="633AA11B"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5B437B86" w14:textId="77777777" w:rsidR="00F65181" w:rsidRPr="001C7C89" w:rsidRDefault="00F65181" w:rsidP="00300DDA">
            <w:pPr>
              <w:pStyle w:val="ListParagraph"/>
              <w:spacing w:after="0" w:line="240" w:lineRule="auto"/>
              <w:ind w:left="360"/>
              <w:rPr>
                <w:rFonts w:ascii="Arial" w:hAnsi="Arial" w:cs="Arial"/>
              </w:rPr>
            </w:pPr>
          </w:p>
          <w:p w14:paraId="46E6A10A" w14:textId="77777777" w:rsidR="00F65181" w:rsidRPr="001C7C89" w:rsidRDefault="00F65181" w:rsidP="00B3210D">
            <w:pPr>
              <w:pStyle w:val="ListParagraph"/>
              <w:numPr>
                <w:ilvl w:val="0"/>
                <w:numId w:val="96"/>
              </w:numPr>
              <w:spacing w:after="0" w:line="240" w:lineRule="auto"/>
              <w:rPr>
                <w:rFonts w:ascii="Arial" w:hAnsi="Arial" w:cs="Arial"/>
              </w:rPr>
            </w:pPr>
            <w:r w:rsidRPr="2B2F2D0C">
              <w:rPr>
                <w:rFonts w:ascii="Arial" w:hAnsi="Arial" w:cs="Arial"/>
              </w:rPr>
              <w:t xml:space="preserve">Standard: The Enterprise Risk Response Plan,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18BCE2EA" w14:textId="77777777" w:rsidR="00F65181" w:rsidRPr="00D81190"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r w:rsidRPr="00D81190">
              <w:rPr>
                <w:rFonts w:ascii="Arial" w:hAnsi="Arial" w:cs="Arial"/>
              </w:rPr>
              <w:t>.</w:t>
            </w:r>
          </w:p>
          <w:p w14:paraId="2159DC2A" w14:textId="77777777" w:rsidR="00F65181" w:rsidRPr="001C7C89" w:rsidRDefault="00F65181" w:rsidP="00300DDA">
            <w:pPr>
              <w:spacing w:after="0" w:line="240" w:lineRule="auto"/>
              <w:contextualSpacing/>
              <w:rPr>
                <w:rFonts w:ascii="Arial" w:eastAsia="Times New Roman" w:hAnsi="Arial" w:cs="Arial"/>
                <w:u w:val="single"/>
              </w:rPr>
            </w:pPr>
          </w:p>
        </w:tc>
        <w:tc>
          <w:tcPr>
            <w:tcW w:w="2333" w:type="dxa"/>
            <w:tcBorders>
              <w:top w:val="single" w:sz="4" w:space="0" w:color="auto"/>
              <w:left w:val="single" w:sz="4" w:space="0" w:color="auto"/>
              <w:bottom w:val="single" w:sz="4" w:space="0" w:color="auto"/>
              <w:right w:val="single" w:sz="4" w:space="0" w:color="auto"/>
            </w:tcBorders>
          </w:tcPr>
          <w:p w14:paraId="0F5FF0BB"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Resubmission of corrected deliverables within five (5) business days for review and acceptance by the COR/PM.</w:t>
            </w:r>
          </w:p>
          <w:p w14:paraId="6EA2F59F" w14:textId="77777777" w:rsidR="00F65181" w:rsidRPr="001C7C89" w:rsidRDefault="00F65181" w:rsidP="00300DDA">
            <w:pPr>
              <w:spacing w:after="0" w:line="240" w:lineRule="auto"/>
              <w:rPr>
                <w:rFonts w:ascii="Arial" w:hAnsi="Arial" w:cs="Arial"/>
                <w:color w:val="000000"/>
              </w:rPr>
            </w:pPr>
          </w:p>
          <w:p w14:paraId="7CB5BDBC"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633CC191" w14:textId="77777777" w:rsidR="00F65181" w:rsidRPr="001C7C89" w:rsidRDefault="00F65181" w:rsidP="00300DDA">
            <w:pPr>
              <w:spacing w:after="0" w:line="240" w:lineRule="auto"/>
              <w:rPr>
                <w:rFonts w:ascii="Arial" w:hAnsi="Arial" w:cs="Arial"/>
                <w:color w:val="000000"/>
              </w:rPr>
            </w:pPr>
          </w:p>
          <w:p w14:paraId="2CDAC3A6" w14:textId="77777777" w:rsidR="00F65181" w:rsidRPr="001C7C89" w:rsidRDefault="00F65181" w:rsidP="00300DDA">
            <w:pPr>
              <w:spacing w:after="0" w:line="240" w:lineRule="auto"/>
              <w:rPr>
                <w:rFonts w:ascii="Arial" w:hAnsi="Arial" w:cs="Arial"/>
                <w:color w:val="000000"/>
              </w:rPr>
            </w:pPr>
            <w:r w:rsidRPr="001C7C89">
              <w:rPr>
                <w:rFonts w:ascii="Arial" w:hAnsi="Arial" w:cs="Arial"/>
              </w:rPr>
              <w:t>CPARs rating impact</w:t>
            </w:r>
          </w:p>
        </w:tc>
      </w:tr>
      <w:tr w:rsidR="00F65181" w:rsidRPr="001C7C89" w14:paraId="53A88D05" w14:textId="77777777" w:rsidTr="00300DDA">
        <w:tc>
          <w:tcPr>
            <w:tcW w:w="950" w:type="dxa"/>
            <w:tcBorders>
              <w:top w:val="single" w:sz="4" w:space="0" w:color="auto"/>
              <w:left w:val="single" w:sz="4" w:space="0" w:color="auto"/>
              <w:bottom w:val="single" w:sz="4" w:space="0" w:color="auto"/>
              <w:right w:val="nil"/>
            </w:tcBorders>
          </w:tcPr>
          <w:p w14:paraId="46A47B0E" w14:textId="77777777" w:rsidR="00F65181" w:rsidRPr="001C7C89" w:rsidRDefault="00F65181" w:rsidP="00300DDA">
            <w:pPr>
              <w:spacing w:after="0" w:line="240" w:lineRule="auto"/>
              <w:rPr>
                <w:rFonts w:ascii="Arial" w:hAnsi="Arial" w:cs="Arial"/>
              </w:rPr>
            </w:pPr>
            <w:r w:rsidRPr="001C7C89">
              <w:rPr>
                <w:rFonts w:ascii="Arial" w:hAnsi="Arial" w:cs="Arial"/>
              </w:rPr>
              <w:t>5.2.</w:t>
            </w:r>
            <w:r>
              <w:rPr>
                <w:rFonts w:ascii="Arial" w:hAnsi="Arial" w:cs="Arial"/>
              </w:rPr>
              <w:t>2.d</w:t>
            </w:r>
          </w:p>
        </w:tc>
        <w:tc>
          <w:tcPr>
            <w:tcW w:w="1980" w:type="dxa"/>
            <w:tcBorders>
              <w:top w:val="single" w:sz="4" w:space="0" w:color="auto"/>
              <w:left w:val="nil"/>
              <w:bottom w:val="single" w:sz="4" w:space="0" w:color="auto"/>
              <w:right w:val="single" w:sz="4" w:space="0" w:color="auto"/>
            </w:tcBorders>
          </w:tcPr>
          <w:p w14:paraId="2F11A440" w14:textId="77777777" w:rsidR="00F65181" w:rsidRPr="001C7C89" w:rsidRDefault="00F65181" w:rsidP="00300DDA">
            <w:pPr>
              <w:spacing w:after="0" w:line="240" w:lineRule="auto"/>
              <w:rPr>
                <w:rFonts w:ascii="Arial" w:hAnsi="Arial" w:cs="Arial"/>
              </w:rPr>
            </w:pPr>
            <w:r w:rsidRPr="001C7C89">
              <w:rPr>
                <w:rFonts w:ascii="Arial" w:hAnsi="Arial" w:cs="Arial"/>
              </w:rPr>
              <w:t>Risk Reporting</w:t>
            </w:r>
          </w:p>
        </w:tc>
        <w:tc>
          <w:tcPr>
            <w:tcW w:w="4087" w:type="dxa"/>
            <w:tcBorders>
              <w:top w:val="single" w:sz="4" w:space="0" w:color="auto"/>
              <w:left w:val="single" w:sz="4" w:space="0" w:color="auto"/>
              <w:bottom w:val="single" w:sz="4" w:space="0" w:color="auto"/>
              <w:right w:val="single" w:sz="4" w:space="0" w:color="auto"/>
            </w:tcBorders>
          </w:tcPr>
          <w:p w14:paraId="52D6EEC2"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Standard: The Enterprise Risk Profile Report comprehensively includes relevant information that informs and increases awareness of Ginnie Mae’s internal and external enterprise risk environment, including ensuring compliance with applicable reporting requirements</w:t>
            </w:r>
          </w:p>
          <w:p w14:paraId="1A927B92"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09B4385" w14:textId="77777777" w:rsidR="00F65181" w:rsidRPr="001C7C89" w:rsidRDefault="00F65181" w:rsidP="00300DDA">
            <w:pPr>
              <w:pStyle w:val="ListParagraph"/>
              <w:spacing w:after="0" w:line="240" w:lineRule="auto"/>
              <w:ind w:left="360"/>
              <w:rPr>
                <w:rFonts w:ascii="Arial" w:hAnsi="Arial" w:cs="Arial"/>
              </w:rPr>
            </w:pPr>
          </w:p>
          <w:p w14:paraId="5F79F0A0"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 xml:space="preserve">Standard: The Enterprise Risk Profile Report, and associated activities, are completed </w:t>
            </w:r>
            <w:r w:rsidRPr="2B2F2D0C">
              <w:rPr>
                <w:rFonts w:ascii="Arial" w:hAnsi="Arial" w:cs="Arial"/>
                <w:color w:val="000000" w:themeColor="text1"/>
              </w:rPr>
              <w:t>and delivered</w:t>
            </w:r>
            <w:r w:rsidRPr="2B2F2D0C">
              <w:rPr>
                <w:rFonts w:ascii="Arial" w:hAnsi="Arial" w:cs="Arial"/>
              </w:rPr>
              <w:t xml:space="preserve"> in accordance with the PWP.</w:t>
            </w:r>
          </w:p>
          <w:p w14:paraId="64110384"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7BC0B8A4" w14:textId="77777777" w:rsidR="00F65181" w:rsidRPr="001C7C89" w:rsidRDefault="00F65181" w:rsidP="00300DDA">
            <w:pPr>
              <w:pStyle w:val="ListParagraph"/>
              <w:spacing w:after="0" w:line="240" w:lineRule="auto"/>
              <w:ind w:left="360"/>
              <w:rPr>
                <w:rFonts w:ascii="Arial" w:hAnsi="Arial" w:cs="Arial"/>
              </w:rPr>
            </w:pPr>
          </w:p>
          <w:p w14:paraId="2B7855AE"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lastRenderedPageBreak/>
              <w:t>Standard: The Enterprise Risk Response Plan includes all data and/or information required to re-create and/or modify deliverables, without contractor assistance.</w:t>
            </w:r>
          </w:p>
          <w:p w14:paraId="427BAF7B"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1E07CF29" w14:textId="77777777" w:rsidR="00F65181" w:rsidRPr="001C7C89" w:rsidRDefault="00F65181" w:rsidP="00300DDA">
            <w:pPr>
              <w:pStyle w:val="ListParagraph"/>
              <w:spacing w:after="0" w:line="240" w:lineRule="auto"/>
              <w:ind w:left="360"/>
              <w:rPr>
                <w:rFonts w:ascii="Arial" w:hAnsi="Arial" w:cs="Arial"/>
              </w:rPr>
            </w:pPr>
          </w:p>
          <w:p w14:paraId="2CA32AB1"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Standard: The Fraud Risk Profile Report comprehensively includes relevant information that informs and increases awareness of Ginnie Mae’s internal and external fraud risk environment, including ensuring compliance with applicable reporting requirements</w:t>
            </w:r>
          </w:p>
          <w:p w14:paraId="0AA99721"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271783C3" w14:textId="77777777" w:rsidR="00F65181" w:rsidRPr="001C7C89" w:rsidRDefault="00F65181" w:rsidP="00300DDA">
            <w:pPr>
              <w:pStyle w:val="ListParagraph"/>
              <w:spacing w:after="0" w:line="240" w:lineRule="auto"/>
              <w:ind w:left="360" w:hanging="360"/>
              <w:rPr>
                <w:rFonts w:ascii="Arial" w:hAnsi="Arial" w:cs="Arial"/>
              </w:rPr>
            </w:pPr>
          </w:p>
          <w:p w14:paraId="4C26A136"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 xml:space="preserve">Standard: The Fraud Risk Profile Report, and associated activities, are 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01037880"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7D327ED8" w14:textId="77777777" w:rsidR="00F65181" w:rsidRPr="001C7C89" w:rsidRDefault="00F65181" w:rsidP="00300DDA">
            <w:pPr>
              <w:pStyle w:val="ListParagraph"/>
              <w:spacing w:after="0" w:line="240" w:lineRule="auto"/>
              <w:ind w:left="360" w:hanging="360"/>
              <w:rPr>
                <w:rFonts w:ascii="Arial" w:hAnsi="Arial" w:cs="Arial"/>
              </w:rPr>
            </w:pPr>
          </w:p>
          <w:p w14:paraId="15391517"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Standard: The Fraud Risk Profile Report includes all data and/or information required to re-create and/or modify deliverables, without contractor assistance.</w:t>
            </w:r>
          </w:p>
          <w:p w14:paraId="49EAD2AB" w14:textId="77777777" w:rsidR="00F65181"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50A0D69E" w14:textId="77777777" w:rsidR="00F65181" w:rsidRDefault="00F65181" w:rsidP="00300DDA">
            <w:pPr>
              <w:pStyle w:val="ListParagraph"/>
              <w:spacing w:after="0" w:line="240" w:lineRule="auto"/>
              <w:ind w:left="360"/>
              <w:rPr>
                <w:rFonts w:ascii="Arial" w:hAnsi="Arial" w:cs="Arial"/>
              </w:rPr>
            </w:pPr>
          </w:p>
          <w:p w14:paraId="455645D6"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Standard: The Change Assessment Summary comprehensively includes relevant information that informs and increases awareness of Ginnie Mae’s internal and external risk environment, including ensuring compliance with applicable reporting requirements</w:t>
            </w:r>
          </w:p>
          <w:p w14:paraId="19C205CD"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436541E5" w14:textId="77777777" w:rsidR="00F65181" w:rsidRPr="00300DDA" w:rsidRDefault="00F65181" w:rsidP="00300DDA">
            <w:pPr>
              <w:spacing w:after="0" w:line="240" w:lineRule="auto"/>
              <w:contextualSpacing/>
              <w:rPr>
                <w:rFonts w:ascii="Arial" w:eastAsia="Times New Roman" w:hAnsi="Arial" w:cs="Arial"/>
              </w:rPr>
            </w:pPr>
          </w:p>
          <w:p w14:paraId="1E9DBF6B"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lastRenderedPageBreak/>
              <w:t>Standard: The Change Assessment Summary, and associated activities, are completed within 30 days, and/or in accordance with the PWP.</w:t>
            </w:r>
          </w:p>
          <w:p w14:paraId="24C51B74"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r w:rsidRPr="2B2F2D0C" w:rsidDel="00647C97">
              <w:rPr>
                <w:rFonts w:ascii="Arial" w:hAnsi="Arial" w:cs="Arial"/>
              </w:rPr>
              <w:t xml:space="preserve"> </w:t>
            </w:r>
            <w:r w:rsidRPr="2B2F2D0C">
              <w:rPr>
                <w:rFonts w:ascii="Arial" w:hAnsi="Arial" w:cs="Arial"/>
              </w:rPr>
              <w:t>.</w:t>
            </w:r>
          </w:p>
          <w:p w14:paraId="38BAF1BB" w14:textId="77777777" w:rsidR="00F65181" w:rsidRPr="001C7C89" w:rsidRDefault="00F65181" w:rsidP="00300DDA">
            <w:pPr>
              <w:pStyle w:val="ListParagraph"/>
              <w:spacing w:after="0" w:line="240" w:lineRule="auto"/>
              <w:ind w:left="360"/>
              <w:rPr>
                <w:rFonts w:ascii="Arial" w:hAnsi="Arial" w:cs="Arial"/>
              </w:rPr>
            </w:pPr>
          </w:p>
          <w:p w14:paraId="76D85C6F" w14:textId="77777777" w:rsidR="00F65181" w:rsidRPr="001C7C89" w:rsidRDefault="00F65181" w:rsidP="00B3210D">
            <w:pPr>
              <w:pStyle w:val="ListParagraph"/>
              <w:numPr>
                <w:ilvl w:val="0"/>
                <w:numId w:val="97"/>
              </w:numPr>
              <w:spacing w:after="0" w:line="240" w:lineRule="auto"/>
              <w:rPr>
                <w:rFonts w:ascii="Arial" w:hAnsi="Arial" w:cs="Arial"/>
              </w:rPr>
            </w:pPr>
            <w:r w:rsidRPr="2B2F2D0C">
              <w:rPr>
                <w:rFonts w:ascii="Arial" w:hAnsi="Arial" w:cs="Arial"/>
              </w:rPr>
              <w:t>Standard: The Change Assessment Summary includes all data and/or information required to re-create and/or modify deliverables, without contractor assistance.</w:t>
            </w:r>
          </w:p>
          <w:p w14:paraId="655F15CB" w14:textId="77777777" w:rsidR="00F65181" w:rsidRPr="001C7C89"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BD3F62C" w14:textId="77777777" w:rsidR="00F65181" w:rsidRPr="001C7C89" w:rsidRDefault="00F65181" w:rsidP="00300DDA">
            <w:pPr>
              <w:rPr>
                <w:rStyle w:val="Strong"/>
                <w:rFonts w:ascii="Arial" w:hAnsi="Arial" w:cs="Arial"/>
                <w:color w:val="000000"/>
              </w:rPr>
            </w:pPr>
          </w:p>
        </w:tc>
        <w:tc>
          <w:tcPr>
            <w:tcW w:w="2333" w:type="dxa"/>
            <w:tcBorders>
              <w:top w:val="single" w:sz="4" w:space="0" w:color="auto"/>
              <w:left w:val="single" w:sz="4" w:space="0" w:color="auto"/>
              <w:bottom w:val="single" w:sz="4" w:space="0" w:color="auto"/>
              <w:right w:val="single" w:sz="4" w:space="0" w:color="auto"/>
            </w:tcBorders>
          </w:tcPr>
          <w:p w14:paraId="5D97BF43"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lastRenderedPageBreak/>
              <w:t>Resubmission of corrected deliverables within five (5) business days for review and acceptance by the COR/PM.</w:t>
            </w:r>
          </w:p>
          <w:p w14:paraId="21915FE8" w14:textId="77777777" w:rsidR="00F65181" w:rsidRPr="001C7C89" w:rsidRDefault="00F65181" w:rsidP="00300DDA">
            <w:pPr>
              <w:spacing w:after="0" w:line="240" w:lineRule="auto"/>
              <w:rPr>
                <w:rFonts w:ascii="Arial" w:hAnsi="Arial" w:cs="Arial"/>
                <w:color w:val="000000"/>
              </w:rPr>
            </w:pPr>
          </w:p>
          <w:p w14:paraId="611916B4"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Final period of performance payment withheld until complete.</w:t>
            </w:r>
          </w:p>
          <w:p w14:paraId="1A88E5EA" w14:textId="77777777" w:rsidR="00F65181" w:rsidRPr="001C7C89" w:rsidRDefault="00F65181" w:rsidP="00300DDA">
            <w:pPr>
              <w:spacing w:after="0" w:line="240" w:lineRule="auto"/>
              <w:rPr>
                <w:rFonts w:ascii="Arial" w:hAnsi="Arial" w:cs="Arial"/>
                <w:color w:val="000000"/>
              </w:rPr>
            </w:pPr>
          </w:p>
          <w:p w14:paraId="10E8F26A" w14:textId="77777777" w:rsidR="00F65181" w:rsidRPr="001C7C89" w:rsidRDefault="00F65181" w:rsidP="00300DDA">
            <w:pPr>
              <w:spacing w:after="0" w:line="240" w:lineRule="auto"/>
              <w:rPr>
                <w:rFonts w:ascii="Arial" w:hAnsi="Arial" w:cs="Arial"/>
                <w:color w:val="000000"/>
              </w:rPr>
            </w:pPr>
            <w:r w:rsidRPr="001C7C89">
              <w:rPr>
                <w:rFonts w:ascii="Arial" w:hAnsi="Arial" w:cs="Arial"/>
              </w:rPr>
              <w:t>CPARs rating impact</w:t>
            </w:r>
          </w:p>
        </w:tc>
      </w:tr>
      <w:tr w:rsidR="00F65181" w:rsidRPr="001C7C89" w14:paraId="3D20FB06" w14:textId="77777777" w:rsidTr="00300DDA">
        <w:tc>
          <w:tcPr>
            <w:tcW w:w="950" w:type="dxa"/>
            <w:tcBorders>
              <w:top w:val="single" w:sz="4" w:space="0" w:color="auto"/>
              <w:left w:val="single" w:sz="4" w:space="0" w:color="auto"/>
              <w:bottom w:val="single" w:sz="4" w:space="0" w:color="auto"/>
              <w:right w:val="nil"/>
            </w:tcBorders>
          </w:tcPr>
          <w:p w14:paraId="0436E1B8" w14:textId="77777777" w:rsidR="00F65181" w:rsidRPr="001C7C89" w:rsidRDefault="00F65181" w:rsidP="00300DDA">
            <w:pPr>
              <w:spacing w:after="0"/>
              <w:rPr>
                <w:rFonts w:ascii="Arial" w:hAnsi="Arial" w:cs="Arial"/>
              </w:rPr>
            </w:pPr>
            <w:r>
              <w:rPr>
                <w:rFonts w:ascii="Arial" w:hAnsi="Arial" w:cs="Arial"/>
              </w:rPr>
              <w:lastRenderedPageBreak/>
              <w:t>5.3</w:t>
            </w:r>
          </w:p>
        </w:tc>
        <w:tc>
          <w:tcPr>
            <w:tcW w:w="1980" w:type="dxa"/>
            <w:tcBorders>
              <w:top w:val="single" w:sz="4" w:space="0" w:color="auto"/>
              <w:left w:val="nil"/>
              <w:bottom w:val="single" w:sz="4" w:space="0" w:color="auto"/>
              <w:right w:val="single" w:sz="4" w:space="0" w:color="auto"/>
            </w:tcBorders>
          </w:tcPr>
          <w:p w14:paraId="487E0EB5" w14:textId="77777777" w:rsidR="00F65181" w:rsidRPr="001C7C89" w:rsidRDefault="00F65181" w:rsidP="00300DDA">
            <w:pPr>
              <w:spacing w:after="0"/>
              <w:rPr>
                <w:rFonts w:ascii="Arial" w:hAnsi="Arial" w:cs="Arial"/>
              </w:rPr>
            </w:pPr>
            <w:r>
              <w:rPr>
                <w:rFonts w:ascii="Arial" w:hAnsi="Arial" w:cs="Arial"/>
              </w:rPr>
              <w:t>ERM Governance &amp; Maturity</w:t>
            </w:r>
          </w:p>
        </w:tc>
        <w:tc>
          <w:tcPr>
            <w:tcW w:w="4087" w:type="dxa"/>
            <w:tcBorders>
              <w:top w:val="single" w:sz="4" w:space="0" w:color="auto"/>
              <w:left w:val="single" w:sz="4" w:space="0" w:color="auto"/>
              <w:bottom w:val="single" w:sz="4" w:space="0" w:color="auto"/>
              <w:right w:val="single" w:sz="4" w:space="0" w:color="auto"/>
            </w:tcBorders>
          </w:tcPr>
          <w:p w14:paraId="27071ECE"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573591A3" w14:textId="77777777" w:rsidR="00F65181" w:rsidRPr="001C7C89" w:rsidRDefault="00F65181" w:rsidP="00300DDA">
            <w:pPr>
              <w:spacing w:after="0"/>
              <w:rPr>
                <w:rFonts w:ascii="Arial" w:hAnsi="Arial" w:cs="Arial"/>
                <w:color w:val="000000"/>
              </w:rPr>
            </w:pPr>
          </w:p>
        </w:tc>
      </w:tr>
      <w:tr w:rsidR="00F65181" w:rsidRPr="001C7C89" w14:paraId="45A5560B" w14:textId="77777777" w:rsidTr="00300DDA">
        <w:tc>
          <w:tcPr>
            <w:tcW w:w="950" w:type="dxa"/>
            <w:tcBorders>
              <w:top w:val="single" w:sz="4" w:space="0" w:color="auto"/>
              <w:left w:val="single" w:sz="4" w:space="0" w:color="auto"/>
              <w:bottom w:val="single" w:sz="4" w:space="0" w:color="auto"/>
              <w:right w:val="nil"/>
            </w:tcBorders>
          </w:tcPr>
          <w:p w14:paraId="354AE2BB" w14:textId="77777777" w:rsidR="00F65181" w:rsidRPr="001C7C89" w:rsidRDefault="00F65181" w:rsidP="00300DDA">
            <w:pPr>
              <w:spacing w:after="0"/>
              <w:rPr>
                <w:rFonts w:ascii="Arial" w:hAnsi="Arial" w:cs="Arial"/>
              </w:rPr>
            </w:pPr>
            <w:r>
              <w:rPr>
                <w:rFonts w:ascii="Arial" w:hAnsi="Arial" w:cs="Arial"/>
              </w:rPr>
              <w:t>5.3.a</w:t>
            </w:r>
          </w:p>
        </w:tc>
        <w:tc>
          <w:tcPr>
            <w:tcW w:w="1980" w:type="dxa"/>
            <w:tcBorders>
              <w:top w:val="single" w:sz="4" w:space="0" w:color="auto"/>
              <w:left w:val="nil"/>
              <w:bottom w:val="single" w:sz="4" w:space="0" w:color="auto"/>
              <w:right w:val="single" w:sz="4" w:space="0" w:color="auto"/>
            </w:tcBorders>
          </w:tcPr>
          <w:p w14:paraId="14E8F9B3" w14:textId="77777777" w:rsidR="00F65181" w:rsidRPr="001C7C89" w:rsidRDefault="00F65181" w:rsidP="00300DDA">
            <w:pPr>
              <w:spacing w:after="0"/>
              <w:rPr>
                <w:rFonts w:ascii="Arial" w:hAnsi="Arial" w:cs="Arial"/>
              </w:rPr>
            </w:pPr>
            <w:r>
              <w:rPr>
                <w:rFonts w:ascii="Arial" w:hAnsi="Arial" w:cs="Arial"/>
              </w:rPr>
              <w:t>Governance Documents</w:t>
            </w:r>
          </w:p>
        </w:tc>
        <w:tc>
          <w:tcPr>
            <w:tcW w:w="4087" w:type="dxa"/>
            <w:tcBorders>
              <w:top w:val="single" w:sz="4" w:space="0" w:color="auto"/>
              <w:left w:val="single" w:sz="4" w:space="0" w:color="auto"/>
              <w:bottom w:val="single" w:sz="4" w:space="0" w:color="auto"/>
              <w:right w:val="single" w:sz="4" w:space="0" w:color="auto"/>
            </w:tcBorders>
          </w:tcPr>
          <w:p w14:paraId="48C012BB" w14:textId="77777777" w:rsidR="00F65181" w:rsidRPr="006764A3" w:rsidRDefault="00F65181" w:rsidP="00B3210D">
            <w:pPr>
              <w:pStyle w:val="ListParagraph"/>
              <w:numPr>
                <w:ilvl w:val="0"/>
                <w:numId w:val="98"/>
              </w:numPr>
              <w:spacing w:after="0" w:line="240" w:lineRule="auto"/>
              <w:rPr>
                <w:rFonts w:ascii="Arial" w:hAnsi="Arial" w:cs="Arial"/>
                <w:color w:val="000000"/>
              </w:rPr>
            </w:pPr>
            <w:r w:rsidRPr="2B2F2D0C">
              <w:rPr>
                <w:rFonts w:ascii="Arial" w:hAnsi="Arial" w:cs="Arial"/>
                <w:color w:val="000000" w:themeColor="text1"/>
              </w:rPr>
              <w:t xml:space="preserve">Standard: Governance Document Updates are comprehensive, pertinent and relevant to enable greater efficiencies and/or effectiveness. </w:t>
            </w:r>
          </w:p>
          <w:p w14:paraId="0B9B6D73" w14:textId="77777777" w:rsidR="00F65181" w:rsidRDefault="00F65181" w:rsidP="00300DDA">
            <w:pPr>
              <w:pStyle w:val="ListParagraph"/>
              <w:spacing w:after="0" w:line="240" w:lineRule="auto"/>
              <w:ind w:left="360"/>
              <w:rPr>
                <w:rFonts w:ascii="Arial" w:hAnsi="Arial" w:cs="Arial"/>
              </w:rPr>
            </w:pPr>
            <w:r w:rsidRPr="2B2F2D0C">
              <w:rPr>
                <w:rFonts w:ascii="Arial" w:hAnsi="Arial" w:cs="Arial"/>
                <w:color w:val="000000" w:themeColor="text1"/>
              </w:rPr>
              <w:t xml:space="preserve">AQL: </w:t>
            </w:r>
            <w:r w:rsidRPr="2B2F2D0C">
              <w:rPr>
                <w:rFonts w:ascii="Arial" w:hAnsi="Arial" w:cs="Arial"/>
              </w:rPr>
              <w:t>Zero deviation, unless discussed and agreed to by all parties.</w:t>
            </w:r>
          </w:p>
          <w:p w14:paraId="64C27C43" w14:textId="77777777" w:rsidR="00F65181" w:rsidRDefault="00F65181" w:rsidP="00300DDA">
            <w:pPr>
              <w:pStyle w:val="ListParagraph"/>
              <w:spacing w:after="0" w:line="240" w:lineRule="auto"/>
              <w:ind w:left="360"/>
              <w:rPr>
                <w:rFonts w:ascii="Arial" w:hAnsi="Arial" w:cs="Arial"/>
                <w:color w:val="000000" w:themeColor="text1"/>
              </w:rPr>
            </w:pPr>
          </w:p>
          <w:p w14:paraId="14260BFB" w14:textId="77777777" w:rsidR="00F65181" w:rsidRDefault="00F65181" w:rsidP="00B3210D">
            <w:pPr>
              <w:pStyle w:val="ListParagraph"/>
              <w:numPr>
                <w:ilvl w:val="0"/>
                <w:numId w:val="98"/>
              </w:numPr>
              <w:spacing w:after="0" w:line="240" w:lineRule="auto"/>
              <w:rPr>
                <w:rFonts w:ascii="Arial" w:hAnsi="Arial" w:cs="Arial"/>
              </w:rPr>
            </w:pPr>
            <w:r w:rsidRPr="2B2F2D0C">
              <w:rPr>
                <w:rFonts w:ascii="Arial" w:hAnsi="Arial" w:cs="Arial"/>
                <w:color w:val="000000" w:themeColor="text1"/>
              </w:rPr>
              <w:t xml:space="preserve">Standard: </w:t>
            </w:r>
            <w:r w:rsidRPr="2B2F2D0C">
              <w:rPr>
                <w:rFonts w:ascii="Arial" w:hAnsi="Arial" w:cs="Arial"/>
              </w:rPr>
              <w:t xml:space="preserve">The Governance Document Updates are completed </w:t>
            </w:r>
            <w:r w:rsidRPr="2B2F2D0C">
              <w:rPr>
                <w:rFonts w:ascii="Arial" w:hAnsi="Arial" w:cs="Arial"/>
                <w:color w:val="000000" w:themeColor="text1"/>
              </w:rPr>
              <w:t>and delivered</w:t>
            </w:r>
            <w:r w:rsidRPr="2B2F2D0C">
              <w:rPr>
                <w:rFonts w:ascii="Arial" w:hAnsi="Arial" w:cs="Arial"/>
              </w:rPr>
              <w:t xml:space="preserve"> in accordance with the PWP.</w:t>
            </w:r>
          </w:p>
          <w:p w14:paraId="12A65668" w14:textId="77777777" w:rsidR="00F65181" w:rsidRDefault="00F65181" w:rsidP="00300DDA">
            <w:pPr>
              <w:pStyle w:val="ListParagraph"/>
              <w:spacing w:after="0" w:line="240" w:lineRule="auto"/>
              <w:ind w:left="360"/>
              <w:rPr>
                <w:rFonts w:ascii="Arial" w:hAnsi="Arial" w:cs="Arial"/>
                <w:color w:val="000000" w:themeColor="text1"/>
              </w:rPr>
            </w:pPr>
            <w:r w:rsidRPr="2B2F2D0C">
              <w:rPr>
                <w:rFonts w:ascii="Arial" w:hAnsi="Arial" w:cs="Arial"/>
              </w:rPr>
              <w:t>AQL: Zero deviation, unless discussed and agreed to by all parties.</w:t>
            </w:r>
          </w:p>
          <w:p w14:paraId="124D8C6E"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41117BA"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Resubmission of corrected deliverables within five (5) business days for review and acceptance by the COR/PM.</w:t>
            </w:r>
          </w:p>
          <w:p w14:paraId="5EC80426" w14:textId="77777777" w:rsidR="00F65181" w:rsidRPr="001C7C89" w:rsidRDefault="00F65181" w:rsidP="00300DDA">
            <w:pPr>
              <w:spacing w:after="0" w:line="240" w:lineRule="auto"/>
              <w:rPr>
                <w:rFonts w:ascii="Arial" w:hAnsi="Arial" w:cs="Arial"/>
                <w:color w:val="000000"/>
              </w:rPr>
            </w:pPr>
          </w:p>
          <w:p w14:paraId="3A540DE1" w14:textId="77777777" w:rsidR="00F65181" w:rsidRPr="001C7C89" w:rsidRDefault="00F65181" w:rsidP="00300DDA">
            <w:pPr>
              <w:spacing w:after="0"/>
              <w:rPr>
                <w:rFonts w:ascii="Arial" w:hAnsi="Arial" w:cs="Arial"/>
                <w:color w:val="000000"/>
              </w:rPr>
            </w:pPr>
            <w:r w:rsidRPr="001C7C89">
              <w:rPr>
                <w:rFonts w:ascii="Arial" w:hAnsi="Arial" w:cs="Arial"/>
              </w:rPr>
              <w:t>CPARs rating impact</w:t>
            </w:r>
          </w:p>
        </w:tc>
      </w:tr>
      <w:tr w:rsidR="00F65181" w:rsidRPr="001C7C89" w14:paraId="111F26C0" w14:textId="77777777" w:rsidTr="00300DDA">
        <w:tc>
          <w:tcPr>
            <w:tcW w:w="950" w:type="dxa"/>
            <w:tcBorders>
              <w:top w:val="single" w:sz="4" w:space="0" w:color="auto"/>
              <w:left w:val="single" w:sz="4" w:space="0" w:color="auto"/>
              <w:bottom w:val="single" w:sz="4" w:space="0" w:color="auto"/>
              <w:right w:val="nil"/>
            </w:tcBorders>
          </w:tcPr>
          <w:p w14:paraId="72E2ADA6" w14:textId="77777777" w:rsidR="00F65181" w:rsidRPr="001C7C89" w:rsidRDefault="00F65181" w:rsidP="00300DDA">
            <w:pPr>
              <w:spacing w:after="0"/>
              <w:rPr>
                <w:rFonts w:ascii="Arial" w:hAnsi="Arial" w:cs="Arial"/>
              </w:rPr>
            </w:pPr>
            <w:r>
              <w:rPr>
                <w:rFonts w:ascii="Arial" w:hAnsi="Arial" w:cs="Arial"/>
              </w:rPr>
              <w:t>5.3.b</w:t>
            </w:r>
          </w:p>
        </w:tc>
        <w:tc>
          <w:tcPr>
            <w:tcW w:w="1980" w:type="dxa"/>
            <w:tcBorders>
              <w:top w:val="single" w:sz="4" w:space="0" w:color="auto"/>
              <w:left w:val="nil"/>
              <w:bottom w:val="single" w:sz="4" w:space="0" w:color="auto"/>
              <w:right w:val="single" w:sz="4" w:space="0" w:color="auto"/>
            </w:tcBorders>
          </w:tcPr>
          <w:p w14:paraId="7D2CA858" w14:textId="77777777" w:rsidR="00F65181" w:rsidRPr="001C7C89" w:rsidRDefault="00F65181" w:rsidP="00300DDA">
            <w:pPr>
              <w:spacing w:after="0"/>
              <w:rPr>
                <w:rFonts w:ascii="Arial" w:hAnsi="Arial" w:cs="Arial"/>
              </w:rPr>
            </w:pPr>
            <w:r>
              <w:rPr>
                <w:rFonts w:ascii="Arial" w:hAnsi="Arial" w:cs="Arial"/>
              </w:rPr>
              <w:t>Maturity Assessment / Implementation Plan</w:t>
            </w:r>
          </w:p>
        </w:tc>
        <w:tc>
          <w:tcPr>
            <w:tcW w:w="4087" w:type="dxa"/>
            <w:tcBorders>
              <w:top w:val="single" w:sz="4" w:space="0" w:color="auto"/>
              <w:left w:val="single" w:sz="4" w:space="0" w:color="auto"/>
              <w:bottom w:val="single" w:sz="4" w:space="0" w:color="auto"/>
              <w:right w:val="single" w:sz="4" w:space="0" w:color="auto"/>
            </w:tcBorders>
          </w:tcPr>
          <w:p w14:paraId="35433FAA" w14:textId="77777777" w:rsidR="00F65181" w:rsidRDefault="00F65181" w:rsidP="00B3210D">
            <w:pPr>
              <w:pStyle w:val="ListParagraph"/>
              <w:numPr>
                <w:ilvl w:val="0"/>
                <w:numId w:val="99"/>
              </w:numPr>
              <w:spacing w:after="0" w:line="240" w:lineRule="auto"/>
              <w:rPr>
                <w:rFonts w:ascii="Arial" w:hAnsi="Arial" w:cs="Arial"/>
                <w:color w:val="000000" w:themeColor="text1"/>
              </w:rPr>
            </w:pPr>
            <w:r w:rsidRPr="2B2F2D0C">
              <w:rPr>
                <w:rFonts w:ascii="Arial" w:hAnsi="Arial" w:cs="Arial"/>
                <w:color w:val="000000" w:themeColor="text1"/>
              </w:rPr>
              <w:t xml:space="preserve">Standard: The Maturity Assessment / Implementation Plan includes relevant recommendations that incorporate external guidance, standards or leading practices and enables the maturity of risk management at Ginnie Mae. </w:t>
            </w:r>
          </w:p>
          <w:p w14:paraId="6FEE34CC" w14:textId="77777777" w:rsidR="00F65181" w:rsidRDefault="00F65181" w:rsidP="00300DDA">
            <w:pPr>
              <w:pStyle w:val="ListParagraph"/>
              <w:ind w:left="360"/>
              <w:rPr>
                <w:rFonts w:ascii="Arial" w:hAnsi="Arial" w:cs="Arial"/>
              </w:rPr>
            </w:pPr>
            <w:r w:rsidRPr="2B2F2D0C">
              <w:rPr>
                <w:rFonts w:ascii="Arial" w:hAnsi="Arial" w:cs="Arial"/>
                <w:color w:val="000000" w:themeColor="text1"/>
              </w:rPr>
              <w:t xml:space="preserve">AQL: </w:t>
            </w:r>
            <w:r w:rsidRPr="2B2F2D0C">
              <w:rPr>
                <w:rFonts w:ascii="Arial" w:hAnsi="Arial" w:cs="Arial"/>
              </w:rPr>
              <w:t>Zero deviation, unless discussed and agreed to by all parties.</w:t>
            </w:r>
          </w:p>
          <w:p w14:paraId="206C605C" w14:textId="77777777" w:rsidR="00F65181" w:rsidRDefault="00F65181" w:rsidP="00300DDA">
            <w:pPr>
              <w:pStyle w:val="ListParagraph"/>
              <w:spacing w:after="0" w:line="240" w:lineRule="auto"/>
              <w:ind w:left="360"/>
              <w:rPr>
                <w:rFonts w:ascii="Arial" w:hAnsi="Arial" w:cs="Arial"/>
              </w:rPr>
            </w:pPr>
          </w:p>
          <w:p w14:paraId="78B972C6" w14:textId="77777777" w:rsidR="00F65181" w:rsidRDefault="00F65181" w:rsidP="00B3210D">
            <w:pPr>
              <w:pStyle w:val="ListParagraph"/>
              <w:numPr>
                <w:ilvl w:val="0"/>
                <w:numId w:val="99"/>
              </w:numPr>
              <w:spacing w:after="0" w:line="240" w:lineRule="auto"/>
              <w:rPr>
                <w:rFonts w:ascii="Arial" w:hAnsi="Arial" w:cs="Arial"/>
              </w:rPr>
            </w:pPr>
            <w:r w:rsidRPr="2B2F2D0C">
              <w:rPr>
                <w:rFonts w:ascii="Arial" w:hAnsi="Arial" w:cs="Arial"/>
                <w:color w:val="000000" w:themeColor="text1"/>
              </w:rPr>
              <w:t xml:space="preserve">Standard: </w:t>
            </w:r>
            <w:r w:rsidRPr="2B2F2D0C">
              <w:rPr>
                <w:rFonts w:ascii="Arial" w:hAnsi="Arial" w:cs="Arial"/>
              </w:rPr>
              <w:t>The M</w:t>
            </w:r>
            <w:r w:rsidRPr="2B2F2D0C">
              <w:rPr>
                <w:rFonts w:ascii="Arial" w:hAnsi="Arial" w:cs="Arial"/>
                <w:color w:val="000000" w:themeColor="text1"/>
              </w:rPr>
              <w:t>aturity Assessment / Implementation Plan</w:t>
            </w:r>
            <w:r w:rsidRPr="2B2F2D0C">
              <w:rPr>
                <w:rFonts w:ascii="Arial" w:hAnsi="Arial" w:cs="Arial"/>
              </w:rPr>
              <w:t xml:space="preserve"> are </w:t>
            </w:r>
            <w:r w:rsidRPr="2B2F2D0C">
              <w:rPr>
                <w:rFonts w:ascii="Arial" w:hAnsi="Arial" w:cs="Arial"/>
              </w:rPr>
              <w:lastRenderedPageBreak/>
              <w:t xml:space="preserve">completed </w:t>
            </w:r>
            <w:r w:rsidRPr="2B2F2D0C">
              <w:rPr>
                <w:rFonts w:ascii="Arial" w:hAnsi="Arial" w:cs="Arial"/>
                <w:color w:val="000000" w:themeColor="text1"/>
              </w:rPr>
              <w:t xml:space="preserve">and delivered </w:t>
            </w:r>
            <w:r w:rsidRPr="2B2F2D0C">
              <w:rPr>
                <w:rFonts w:ascii="Arial" w:hAnsi="Arial" w:cs="Arial"/>
              </w:rPr>
              <w:t>in accordance with the PWP.</w:t>
            </w:r>
          </w:p>
          <w:p w14:paraId="7D750F76" w14:textId="77777777" w:rsidR="00F65181"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0EDF13B0"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1F02F71E"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lastRenderedPageBreak/>
              <w:t>Resubmission of corrected deliverables within five (5) business days for review and acceptance by the COR/PM.</w:t>
            </w:r>
          </w:p>
          <w:p w14:paraId="4FCF0BDF" w14:textId="77777777" w:rsidR="00F65181" w:rsidRPr="001C7C89" w:rsidRDefault="00F65181" w:rsidP="00300DDA">
            <w:pPr>
              <w:spacing w:after="0" w:line="240" w:lineRule="auto"/>
              <w:rPr>
                <w:rFonts w:ascii="Arial" w:hAnsi="Arial" w:cs="Arial"/>
                <w:color w:val="000000"/>
              </w:rPr>
            </w:pPr>
          </w:p>
          <w:p w14:paraId="550738E9" w14:textId="77777777" w:rsidR="00F65181" w:rsidRPr="001C7C89" w:rsidRDefault="00F65181" w:rsidP="00300DDA">
            <w:pPr>
              <w:spacing w:after="0"/>
              <w:rPr>
                <w:rFonts w:ascii="Arial" w:hAnsi="Arial" w:cs="Arial"/>
                <w:color w:val="000000"/>
              </w:rPr>
            </w:pPr>
            <w:r w:rsidRPr="001C7C89">
              <w:rPr>
                <w:rFonts w:ascii="Arial" w:hAnsi="Arial" w:cs="Arial"/>
              </w:rPr>
              <w:t>CPARs rating impact</w:t>
            </w:r>
          </w:p>
        </w:tc>
      </w:tr>
      <w:tr w:rsidR="00F65181" w:rsidRPr="001C7C89" w14:paraId="03A5E5A4" w14:textId="77777777" w:rsidTr="00300DDA">
        <w:tc>
          <w:tcPr>
            <w:tcW w:w="950" w:type="dxa"/>
            <w:tcBorders>
              <w:top w:val="single" w:sz="4" w:space="0" w:color="auto"/>
              <w:left w:val="single" w:sz="4" w:space="0" w:color="auto"/>
              <w:bottom w:val="single" w:sz="4" w:space="0" w:color="auto"/>
              <w:right w:val="nil"/>
            </w:tcBorders>
          </w:tcPr>
          <w:p w14:paraId="731E6100" w14:textId="77777777" w:rsidR="00F65181" w:rsidRPr="001C7C89" w:rsidRDefault="00F65181" w:rsidP="00300DDA">
            <w:pPr>
              <w:spacing w:after="0"/>
              <w:rPr>
                <w:rFonts w:ascii="Arial" w:hAnsi="Arial" w:cs="Arial"/>
              </w:rPr>
            </w:pPr>
            <w:r>
              <w:rPr>
                <w:rFonts w:ascii="Arial" w:hAnsi="Arial" w:cs="Arial"/>
              </w:rPr>
              <w:t>5.4</w:t>
            </w:r>
          </w:p>
        </w:tc>
        <w:tc>
          <w:tcPr>
            <w:tcW w:w="1980" w:type="dxa"/>
            <w:tcBorders>
              <w:top w:val="single" w:sz="4" w:space="0" w:color="auto"/>
              <w:left w:val="nil"/>
              <w:bottom w:val="single" w:sz="4" w:space="0" w:color="auto"/>
              <w:right w:val="single" w:sz="4" w:space="0" w:color="auto"/>
            </w:tcBorders>
          </w:tcPr>
          <w:p w14:paraId="6F7C2140" w14:textId="77777777" w:rsidR="00F65181" w:rsidRPr="001C7C89" w:rsidRDefault="00F65181" w:rsidP="00300DDA">
            <w:pPr>
              <w:spacing w:after="0"/>
              <w:rPr>
                <w:rFonts w:ascii="Arial" w:hAnsi="Arial" w:cs="Arial"/>
              </w:rPr>
            </w:pPr>
            <w:r>
              <w:rPr>
                <w:rFonts w:ascii="Arial" w:hAnsi="Arial" w:cs="Arial"/>
              </w:rPr>
              <w:t>Special Projects</w:t>
            </w:r>
          </w:p>
        </w:tc>
        <w:tc>
          <w:tcPr>
            <w:tcW w:w="4087" w:type="dxa"/>
            <w:tcBorders>
              <w:top w:val="single" w:sz="4" w:space="0" w:color="auto"/>
              <w:left w:val="single" w:sz="4" w:space="0" w:color="auto"/>
              <w:bottom w:val="single" w:sz="4" w:space="0" w:color="auto"/>
              <w:right w:val="single" w:sz="4" w:space="0" w:color="auto"/>
            </w:tcBorders>
          </w:tcPr>
          <w:p w14:paraId="081495F4"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18C9754E" w14:textId="77777777" w:rsidR="00F65181" w:rsidRPr="001C7C89" w:rsidRDefault="00F65181" w:rsidP="00300DDA">
            <w:pPr>
              <w:spacing w:after="0"/>
              <w:rPr>
                <w:rFonts w:ascii="Arial" w:hAnsi="Arial" w:cs="Arial"/>
                <w:color w:val="000000"/>
              </w:rPr>
            </w:pPr>
          </w:p>
        </w:tc>
      </w:tr>
      <w:tr w:rsidR="00F65181" w:rsidRPr="001C7C89" w14:paraId="09360C8A" w14:textId="77777777" w:rsidTr="00300DDA">
        <w:tc>
          <w:tcPr>
            <w:tcW w:w="950" w:type="dxa"/>
            <w:tcBorders>
              <w:top w:val="single" w:sz="4" w:space="0" w:color="auto"/>
              <w:left w:val="single" w:sz="4" w:space="0" w:color="auto"/>
              <w:bottom w:val="single" w:sz="4" w:space="0" w:color="auto"/>
              <w:right w:val="nil"/>
            </w:tcBorders>
          </w:tcPr>
          <w:p w14:paraId="0E676FD1" w14:textId="77777777" w:rsidR="00F65181" w:rsidRPr="001C7C89" w:rsidRDefault="00F65181" w:rsidP="00300DDA">
            <w:pPr>
              <w:spacing w:after="0"/>
              <w:rPr>
                <w:rFonts w:ascii="Arial" w:hAnsi="Arial" w:cs="Arial"/>
              </w:rPr>
            </w:pPr>
            <w:r>
              <w:rPr>
                <w:rFonts w:ascii="Arial" w:hAnsi="Arial" w:cs="Arial"/>
              </w:rPr>
              <w:t>5.4.a</w:t>
            </w:r>
          </w:p>
        </w:tc>
        <w:tc>
          <w:tcPr>
            <w:tcW w:w="1980" w:type="dxa"/>
            <w:tcBorders>
              <w:top w:val="single" w:sz="4" w:space="0" w:color="auto"/>
              <w:left w:val="nil"/>
              <w:bottom w:val="single" w:sz="4" w:space="0" w:color="auto"/>
              <w:right w:val="single" w:sz="4" w:space="0" w:color="auto"/>
            </w:tcBorders>
          </w:tcPr>
          <w:p w14:paraId="313950FC" w14:textId="77777777" w:rsidR="00F65181" w:rsidRPr="001C7C89" w:rsidRDefault="00F65181" w:rsidP="00300DDA">
            <w:pPr>
              <w:spacing w:after="0"/>
              <w:rPr>
                <w:rFonts w:ascii="Arial" w:hAnsi="Arial" w:cs="Arial"/>
              </w:rPr>
            </w:pPr>
            <w:r>
              <w:rPr>
                <w:rFonts w:ascii="Arial" w:hAnsi="Arial" w:cs="Arial"/>
              </w:rPr>
              <w:t>Risk Assessments</w:t>
            </w:r>
          </w:p>
        </w:tc>
        <w:tc>
          <w:tcPr>
            <w:tcW w:w="4087" w:type="dxa"/>
            <w:tcBorders>
              <w:top w:val="single" w:sz="4" w:space="0" w:color="auto"/>
              <w:left w:val="single" w:sz="4" w:space="0" w:color="auto"/>
              <w:bottom w:val="single" w:sz="4" w:space="0" w:color="auto"/>
              <w:right w:val="single" w:sz="4" w:space="0" w:color="auto"/>
            </w:tcBorders>
          </w:tcPr>
          <w:p w14:paraId="7EE4A5E4" w14:textId="77777777" w:rsidR="00F65181" w:rsidRDefault="00F65181" w:rsidP="00B3210D">
            <w:pPr>
              <w:pStyle w:val="ListParagraph"/>
              <w:numPr>
                <w:ilvl w:val="0"/>
                <w:numId w:val="100"/>
              </w:numPr>
              <w:tabs>
                <w:tab w:val="left" w:pos="735"/>
              </w:tabs>
              <w:spacing w:after="0"/>
              <w:rPr>
                <w:rFonts w:ascii="Arial" w:hAnsi="Arial" w:cs="Arial"/>
              </w:rPr>
            </w:pPr>
            <w:r w:rsidRPr="2B2F2D0C">
              <w:rPr>
                <w:rFonts w:ascii="Arial" w:hAnsi="Arial" w:cs="Arial"/>
              </w:rPr>
              <w:t>Standard: ERM Special Projects</w:t>
            </w:r>
            <w:r>
              <w:rPr>
                <w:rFonts w:ascii="Arial" w:hAnsi="Arial" w:cs="Arial"/>
              </w:rPr>
              <w:t xml:space="preserve"> Risk Assessment</w:t>
            </w:r>
            <w:r w:rsidRPr="2B2F2D0C">
              <w:rPr>
                <w:rFonts w:ascii="Arial" w:hAnsi="Arial" w:cs="Arial"/>
              </w:rPr>
              <w:t xml:space="preserve"> Deliverables, and associated activities, are completed </w:t>
            </w:r>
            <w:r w:rsidRPr="2B2F2D0C">
              <w:rPr>
                <w:rFonts w:ascii="Arial" w:hAnsi="Arial" w:cs="Arial"/>
                <w:color w:val="000000" w:themeColor="text1"/>
              </w:rPr>
              <w:t xml:space="preserve">and delivered </w:t>
            </w:r>
            <w:r w:rsidRPr="2B2F2D0C">
              <w:rPr>
                <w:rFonts w:ascii="Arial" w:hAnsi="Arial" w:cs="Arial"/>
              </w:rPr>
              <w:t xml:space="preserve">in accordance with the technical guidance memorandum. </w:t>
            </w:r>
          </w:p>
          <w:p w14:paraId="24BD0D92" w14:textId="77777777" w:rsidR="00F65181" w:rsidRDefault="00F65181" w:rsidP="00300DDA">
            <w:pPr>
              <w:pStyle w:val="ListParagraph"/>
              <w:tabs>
                <w:tab w:val="left" w:pos="735"/>
              </w:tabs>
              <w:spacing w:after="0"/>
              <w:ind w:left="360"/>
              <w:rPr>
                <w:rFonts w:ascii="Arial" w:hAnsi="Arial" w:cs="Arial"/>
              </w:rPr>
            </w:pPr>
            <w:r w:rsidRPr="2B2F2D0C">
              <w:rPr>
                <w:rFonts w:ascii="Arial" w:hAnsi="Arial" w:cs="Arial"/>
              </w:rPr>
              <w:t>AQL: Zero deviation, unless discussed and agreed to by all parties.</w:t>
            </w:r>
          </w:p>
          <w:p w14:paraId="03BE69B1" w14:textId="77777777" w:rsidR="00F65181" w:rsidRDefault="00F65181" w:rsidP="00300DDA">
            <w:pPr>
              <w:pStyle w:val="ListParagraph"/>
              <w:tabs>
                <w:tab w:val="left" w:pos="735"/>
              </w:tabs>
              <w:spacing w:after="0"/>
              <w:ind w:left="360"/>
              <w:rPr>
                <w:rFonts w:ascii="Arial" w:hAnsi="Arial" w:cs="Arial"/>
              </w:rPr>
            </w:pPr>
          </w:p>
          <w:p w14:paraId="3AE96200" w14:textId="77777777" w:rsidR="00F65181" w:rsidRDefault="00F65181" w:rsidP="00B3210D">
            <w:pPr>
              <w:pStyle w:val="ListParagraph"/>
              <w:numPr>
                <w:ilvl w:val="0"/>
                <w:numId w:val="100"/>
              </w:numPr>
              <w:tabs>
                <w:tab w:val="left" w:pos="735"/>
              </w:tabs>
              <w:spacing w:after="0"/>
              <w:rPr>
                <w:rFonts w:ascii="Arial" w:hAnsi="Arial" w:cs="Arial"/>
              </w:rPr>
            </w:pPr>
            <w:r w:rsidRPr="2B2F2D0C">
              <w:rPr>
                <w:rFonts w:ascii="Arial" w:hAnsi="Arial" w:cs="Arial"/>
              </w:rPr>
              <w:t xml:space="preserve">Standard: ERM Special Projects </w:t>
            </w:r>
            <w:r>
              <w:rPr>
                <w:rFonts w:ascii="Arial" w:hAnsi="Arial" w:cs="Arial"/>
              </w:rPr>
              <w:t xml:space="preserve">Risk Assessment </w:t>
            </w:r>
            <w:r w:rsidRPr="2B2F2D0C">
              <w:rPr>
                <w:rFonts w:ascii="Arial" w:hAnsi="Arial" w:cs="Arial"/>
              </w:rPr>
              <w:t>Deliverables includes all data and/or information required to re-create and/or modify deliverables, without contractor assistance.</w:t>
            </w:r>
          </w:p>
          <w:p w14:paraId="26616468" w14:textId="77777777" w:rsidR="00F65181"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r>
              <w:rPr>
                <w:rFonts w:ascii="Arial" w:hAnsi="Arial" w:cs="Arial"/>
              </w:rPr>
              <w:t>.</w:t>
            </w:r>
          </w:p>
          <w:p w14:paraId="0155AB6C" w14:textId="77777777" w:rsidR="00F65181" w:rsidRPr="00D36678" w:rsidRDefault="00F65181" w:rsidP="00300DDA">
            <w:pPr>
              <w:spacing w:after="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E9E0635"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t>Resubmission of corrected deliverables within five (5) business days for review and acceptance by the COR/PM.</w:t>
            </w:r>
          </w:p>
          <w:p w14:paraId="1F60ED08" w14:textId="77777777" w:rsidR="00F65181" w:rsidRPr="001C7C89" w:rsidRDefault="00F65181" w:rsidP="00300DDA">
            <w:pPr>
              <w:spacing w:after="0" w:line="240" w:lineRule="auto"/>
              <w:rPr>
                <w:rFonts w:ascii="Arial" w:hAnsi="Arial" w:cs="Arial"/>
                <w:color w:val="000000"/>
              </w:rPr>
            </w:pPr>
          </w:p>
          <w:p w14:paraId="64721FAD" w14:textId="77777777" w:rsidR="00F65181" w:rsidRPr="001C7C89" w:rsidRDefault="00F65181" w:rsidP="00300DDA">
            <w:pPr>
              <w:spacing w:after="0"/>
              <w:rPr>
                <w:rFonts w:ascii="Arial" w:hAnsi="Arial" w:cs="Arial"/>
                <w:color w:val="000000"/>
              </w:rPr>
            </w:pPr>
            <w:r w:rsidRPr="001C7C89">
              <w:rPr>
                <w:rFonts w:ascii="Arial" w:hAnsi="Arial" w:cs="Arial"/>
              </w:rPr>
              <w:t>CPARs rating impact</w:t>
            </w:r>
          </w:p>
        </w:tc>
      </w:tr>
      <w:tr w:rsidR="00F65181" w:rsidRPr="001C7C89" w14:paraId="17ABEBBF" w14:textId="77777777" w:rsidTr="00300DDA">
        <w:tc>
          <w:tcPr>
            <w:tcW w:w="950" w:type="dxa"/>
            <w:tcBorders>
              <w:top w:val="single" w:sz="4" w:space="0" w:color="auto"/>
              <w:left w:val="single" w:sz="4" w:space="0" w:color="auto"/>
              <w:bottom w:val="single" w:sz="4" w:space="0" w:color="auto"/>
              <w:right w:val="nil"/>
            </w:tcBorders>
          </w:tcPr>
          <w:p w14:paraId="798BB1B1" w14:textId="77777777" w:rsidR="00F65181" w:rsidRPr="001C7C89" w:rsidRDefault="00F65181" w:rsidP="00300DDA">
            <w:pPr>
              <w:spacing w:after="0"/>
              <w:rPr>
                <w:rFonts w:ascii="Arial" w:hAnsi="Arial" w:cs="Arial"/>
              </w:rPr>
            </w:pPr>
            <w:r>
              <w:rPr>
                <w:rFonts w:ascii="Arial" w:hAnsi="Arial" w:cs="Arial"/>
              </w:rPr>
              <w:t>5.4.b</w:t>
            </w:r>
          </w:p>
        </w:tc>
        <w:tc>
          <w:tcPr>
            <w:tcW w:w="1980" w:type="dxa"/>
            <w:tcBorders>
              <w:top w:val="single" w:sz="4" w:space="0" w:color="auto"/>
              <w:left w:val="nil"/>
              <w:bottom w:val="single" w:sz="4" w:space="0" w:color="auto"/>
              <w:right w:val="single" w:sz="4" w:space="0" w:color="auto"/>
            </w:tcBorders>
          </w:tcPr>
          <w:p w14:paraId="7F2CCFE7" w14:textId="77777777" w:rsidR="00F65181" w:rsidRPr="001C7C89" w:rsidRDefault="00F65181" w:rsidP="00300DDA">
            <w:pPr>
              <w:spacing w:after="0"/>
              <w:rPr>
                <w:rFonts w:ascii="Arial" w:hAnsi="Arial" w:cs="Arial"/>
              </w:rPr>
            </w:pPr>
            <w:r>
              <w:rPr>
                <w:rFonts w:ascii="Arial" w:hAnsi="Arial" w:cs="Arial"/>
              </w:rPr>
              <w:t>Risk Awareness</w:t>
            </w:r>
          </w:p>
        </w:tc>
        <w:tc>
          <w:tcPr>
            <w:tcW w:w="4087" w:type="dxa"/>
            <w:tcBorders>
              <w:top w:val="single" w:sz="4" w:space="0" w:color="auto"/>
              <w:left w:val="single" w:sz="4" w:space="0" w:color="auto"/>
              <w:bottom w:val="single" w:sz="4" w:space="0" w:color="auto"/>
              <w:right w:val="single" w:sz="4" w:space="0" w:color="auto"/>
            </w:tcBorders>
          </w:tcPr>
          <w:p w14:paraId="7530D3D1" w14:textId="77777777" w:rsidR="00F65181" w:rsidRDefault="00F65181" w:rsidP="00B3210D">
            <w:pPr>
              <w:pStyle w:val="ListParagraph"/>
              <w:numPr>
                <w:ilvl w:val="0"/>
                <w:numId w:val="101"/>
              </w:numPr>
              <w:tabs>
                <w:tab w:val="left" w:pos="735"/>
              </w:tabs>
              <w:spacing w:after="0"/>
              <w:rPr>
                <w:rFonts w:ascii="Arial" w:hAnsi="Arial" w:cs="Arial"/>
              </w:rPr>
            </w:pPr>
            <w:r w:rsidRPr="2B2F2D0C">
              <w:rPr>
                <w:rFonts w:ascii="Arial" w:hAnsi="Arial" w:cs="Arial"/>
              </w:rPr>
              <w:t xml:space="preserve">Standard: ERM Special Projects </w:t>
            </w:r>
            <w:r>
              <w:rPr>
                <w:rFonts w:ascii="Arial" w:hAnsi="Arial" w:cs="Arial"/>
              </w:rPr>
              <w:t xml:space="preserve">Risk Awareness </w:t>
            </w:r>
            <w:r w:rsidRPr="2B2F2D0C">
              <w:rPr>
                <w:rFonts w:ascii="Arial" w:hAnsi="Arial" w:cs="Arial"/>
              </w:rPr>
              <w:t xml:space="preserve">Deliverables, and associated activities, are completed </w:t>
            </w:r>
            <w:r w:rsidRPr="2B2F2D0C">
              <w:rPr>
                <w:rFonts w:ascii="Arial" w:hAnsi="Arial" w:cs="Arial"/>
                <w:color w:val="000000" w:themeColor="text1"/>
              </w:rPr>
              <w:t xml:space="preserve">and delivered </w:t>
            </w:r>
            <w:r w:rsidRPr="2B2F2D0C">
              <w:rPr>
                <w:rFonts w:ascii="Arial" w:hAnsi="Arial" w:cs="Arial"/>
              </w:rPr>
              <w:t xml:space="preserve">in accordance with the technical guidance memorandum. </w:t>
            </w:r>
          </w:p>
          <w:p w14:paraId="6D3ADF5A" w14:textId="77777777" w:rsidR="00F65181" w:rsidRDefault="00F65181" w:rsidP="00300DDA">
            <w:pPr>
              <w:pStyle w:val="ListParagraph"/>
              <w:tabs>
                <w:tab w:val="left" w:pos="735"/>
              </w:tabs>
              <w:spacing w:after="0"/>
              <w:ind w:left="360"/>
              <w:rPr>
                <w:rFonts w:ascii="Arial" w:hAnsi="Arial" w:cs="Arial"/>
              </w:rPr>
            </w:pPr>
            <w:r w:rsidRPr="2B2F2D0C">
              <w:rPr>
                <w:rFonts w:ascii="Arial" w:hAnsi="Arial" w:cs="Arial"/>
              </w:rPr>
              <w:t>AQL: Zero deviation, unless discussed and agreed to by all parties.</w:t>
            </w:r>
          </w:p>
          <w:p w14:paraId="0697653A" w14:textId="77777777" w:rsidR="00F65181" w:rsidRDefault="00F65181" w:rsidP="00300DDA">
            <w:pPr>
              <w:pStyle w:val="ListParagraph"/>
              <w:tabs>
                <w:tab w:val="left" w:pos="735"/>
              </w:tabs>
              <w:spacing w:after="0"/>
              <w:ind w:left="360"/>
              <w:rPr>
                <w:rFonts w:ascii="Arial" w:hAnsi="Arial" w:cs="Arial"/>
              </w:rPr>
            </w:pPr>
          </w:p>
          <w:p w14:paraId="79131A57" w14:textId="77777777" w:rsidR="00F65181" w:rsidRDefault="00F65181" w:rsidP="00B3210D">
            <w:pPr>
              <w:pStyle w:val="ListParagraph"/>
              <w:numPr>
                <w:ilvl w:val="0"/>
                <w:numId w:val="101"/>
              </w:numPr>
              <w:tabs>
                <w:tab w:val="left" w:pos="735"/>
              </w:tabs>
              <w:spacing w:after="0"/>
              <w:rPr>
                <w:rFonts w:ascii="Arial" w:hAnsi="Arial" w:cs="Arial"/>
              </w:rPr>
            </w:pPr>
            <w:r w:rsidRPr="2B2F2D0C">
              <w:rPr>
                <w:rFonts w:ascii="Arial" w:hAnsi="Arial" w:cs="Arial"/>
              </w:rPr>
              <w:t xml:space="preserve">Standard: ERM Special Projects </w:t>
            </w:r>
            <w:r>
              <w:rPr>
                <w:rFonts w:ascii="Arial" w:hAnsi="Arial" w:cs="Arial"/>
              </w:rPr>
              <w:t xml:space="preserve">Risk Awareness </w:t>
            </w:r>
            <w:r w:rsidRPr="2B2F2D0C">
              <w:rPr>
                <w:rFonts w:ascii="Arial" w:hAnsi="Arial" w:cs="Arial"/>
              </w:rPr>
              <w:t>Deliverables includes all data and/or information required to re-create and/or modify deliverables, without contractor assistance.</w:t>
            </w:r>
          </w:p>
          <w:p w14:paraId="6CE66541" w14:textId="77777777" w:rsidR="00F65181" w:rsidRDefault="00F65181" w:rsidP="00300DDA">
            <w:pPr>
              <w:pStyle w:val="ListParagraph"/>
              <w:spacing w:after="0" w:line="240" w:lineRule="auto"/>
              <w:ind w:left="360"/>
              <w:rPr>
                <w:rFonts w:ascii="Arial" w:hAnsi="Arial" w:cs="Arial"/>
              </w:rPr>
            </w:pPr>
            <w:r w:rsidRPr="2B2F2D0C">
              <w:rPr>
                <w:rFonts w:ascii="Arial" w:hAnsi="Arial" w:cs="Arial"/>
              </w:rPr>
              <w:lastRenderedPageBreak/>
              <w:t>AQL: Zero deviation, unless discussed and agreed to by all parties</w:t>
            </w:r>
            <w:r>
              <w:rPr>
                <w:rFonts w:ascii="Arial" w:hAnsi="Arial" w:cs="Arial"/>
              </w:rPr>
              <w:t>.</w:t>
            </w:r>
          </w:p>
          <w:p w14:paraId="5DC74CF2"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1DFD421" w14:textId="77777777" w:rsidR="00F65181" w:rsidRPr="001C7C89" w:rsidRDefault="00F65181" w:rsidP="00300DDA">
            <w:pPr>
              <w:spacing w:after="0" w:line="240" w:lineRule="auto"/>
              <w:rPr>
                <w:rFonts w:ascii="Arial" w:hAnsi="Arial" w:cs="Arial"/>
                <w:color w:val="000000"/>
              </w:rPr>
            </w:pPr>
            <w:r w:rsidRPr="001C7C89">
              <w:rPr>
                <w:rFonts w:ascii="Arial" w:hAnsi="Arial" w:cs="Arial"/>
                <w:color w:val="000000"/>
              </w:rPr>
              <w:lastRenderedPageBreak/>
              <w:t>Resubmission of corrected deliverables within five (5) business days for review and acceptance by the COR/PM.</w:t>
            </w:r>
          </w:p>
          <w:p w14:paraId="42D9C543" w14:textId="77777777" w:rsidR="00F65181" w:rsidRPr="001C7C89" w:rsidRDefault="00F65181" w:rsidP="00300DDA">
            <w:pPr>
              <w:spacing w:after="0" w:line="240" w:lineRule="auto"/>
              <w:rPr>
                <w:rFonts w:ascii="Arial" w:hAnsi="Arial" w:cs="Arial"/>
                <w:color w:val="000000"/>
              </w:rPr>
            </w:pPr>
          </w:p>
          <w:p w14:paraId="37717BEC" w14:textId="77777777" w:rsidR="00F65181" w:rsidRPr="001C7C89" w:rsidRDefault="00F65181" w:rsidP="00300DDA">
            <w:pPr>
              <w:spacing w:after="0"/>
              <w:rPr>
                <w:rFonts w:ascii="Arial" w:hAnsi="Arial" w:cs="Arial"/>
                <w:color w:val="000000"/>
              </w:rPr>
            </w:pPr>
            <w:r w:rsidRPr="001C7C89">
              <w:rPr>
                <w:rFonts w:ascii="Arial" w:hAnsi="Arial" w:cs="Arial"/>
              </w:rPr>
              <w:t>CPARs rating impact</w:t>
            </w:r>
          </w:p>
        </w:tc>
      </w:tr>
      <w:tr w:rsidR="00F65181" w:rsidRPr="001C7C89" w14:paraId="13514796" w14:textId="77777777" w:rsidTr="00300DDA">
        <w:tc>
          <w:tcPr>
            <w:tcW w:w="950" w:type="dxa"/>
            <w:tcBorders>
              <w:top w:val="single" w:sz="4" w:space="0" w:color="auto"/>
              <w:left w:val="single" w:sz="4" w:space="0" w:color="auto"/>
              <w:bottom w:val="single" w:sz="4" w:space="0" w:color="auto"/>
              <w:right w:val="nil"/>
            </w:tcBorders>
          </w:tcPr>
          <w:p w14:paraId="397FBE27" w14:textId="77777777" w:rsidR="00F65181" w:rsidRPr="001C7C89" w:rsidRDefault="00F65181" w:rsidP="00300DDA">
            <w:pPr>
              <w:spacing w:after="0"/>
              <w:rPr>
                <w:rFonts w:ascii="Arial" w:hAnsi="Arial" w:cs="Arial"/>
              </w:rPr>
            </w:pPr>
            <w:r>
              <w:rPr>
                <w:rFonts w:ascii="Arial" w:hAnsi="Arial" w:cs="Arial"/>
              </w:rPr>
              <w:t xml:space="preserve">5.5 </w:t>
            </w:r>
          </w:p>
        </w:tc>
        <w:tc>
          <w:tcPr>
            <w:tcW w:w="1980" w:type="dxa"/>
            <w:tcBorders>
              <w:top w:val="single" w:sz="4" w:space="0" w:color="auto"/>
              <w:left w:val="nil"/>
              <w:bottom w:val="single" w:sz="4" w:space="0" w:color="auto"/>
              <w:right w:val="single" w:sz="4" w:space="0" w:color="auto"/>
            </w:tcBorders>
          </w:tcPr>
          <w:p w14:paraId="74AEA7BF" w14:textId="77777777" w:rsidR="00F65181" w:rsidRPr="001C7C89" w:rsidRDefault="00F65181" w:rsidP="00300DDA">
            <w:pPr>
              <w:spacing w:after="0"/>
              <w:rPr>
                <w:rFonts w:ascii="Arial" w:hAnsi="Arial" w:cs="Arial"/>
              </w:rPr>
            </w:pPr>
            <w:r>
              <w:rPr>
                <w:rFonts w:ascii="Arial" w:hAnsi="Arial" w:cs="Arial"/>
              </w:rPr>
              <w:t>Transition Services</w:t>
            </w:r>
          </w:p>
        </w:tc>
        <w:tc>
          <w:tcPr>
            <w:tcW w:w="4087" w:type="dxa"/>
            <w:tcBorders>
              <w:top w:val="single" w:sz="4" w:space="0" w:color="auto"/>
              <w:left w:val="single" w:sz="4" w:space="0" w:color="auto"/>
              <w:bottom w:val="single" w:sz="4" w:space="0" w:color="auto"/>
              <w:right w:val="single" w:sz="4" w:space="0" w:color="auto"/>
            </w:tcBorders>
          </w:tcPr>
          <w:p w14:paraId="6B663276"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4AAABE3F" w14:textId="77777777" w:rsidR="00F65181" w:rsidRPr="001C7C89" w:rsidRDefault="00F65181" w:rsidP="00300DDA">
            <w:pPr>
              <w:spacing w:after="0"/>
              <w:rPr>
                <w:rFonts w:ascii="Arial" w:hAnsi="Arial" w:cs="Arial"/>
                <w:color w:val="000000"/>
              </w:rPr>
            </w:pPr>
          </w:p>
        </w:tc>
      </w:tr>
      <w:tr w:rsidR="00F65181" w:rsidRPr="001C7C89" w14:paraId="0E9C66B1" w14:textId="77777777" w:rsidTr="00300DDA">
        <w:tc>
          <w:tcPr>
            <w:tcW w:w="950" w:type="dxa"/>
            <w:tcBorders>
              <w:top w:val="single" w:sz="4" w:space="0" w:color="auto"/>
              <w:left w:val="single" w:sz="4" w:space="0" w:color="auto"/>
              <w:bottom w:val="single" w:sz="4" w:space="0" w:color="auto"/>
              <w:right w:val="nil"/>
            </w:tcBorders>
          </w:tcPr>
          <w:p w14:paraId="30341105" w14:textId="77777777" w:rsidR="00F65181" w:rsidRPr="001C7C89" w:rsidRDefault="00F65181" w:rsidP="00300DDA">
            <w:pPr>
              <w:spacing w:after="0"/>
              <w:rPr>
                <w:rFonts w:ascii="Arial" w:hAnsi="Arial" w:cs="Arial"/>
              </w:rPr>
            </w:pPr>
            <w:r>
              <w:rPr>
                <w:rFonts w:ascii="Arial" w:hAnsi="Arial" w:cs="Arial"/>
              </w:rPr>
              <w:t>5.5.1</w:t>
            </w:r>
          </w:p>
        </w:tc>
        <w:tc>
          <w:tcPr>
            <w:tcW w:w="1980" w:type="dxa"/>
            <w:tcBorders>
              <w:top w:val="single" w:sz="4" w:space="0" w:color="auto"/>
              <w:left w:val="nil"/>
              <w:bottom w:val="single" w:sz="4" w:space="0" w:color="auto"/>
              <w:right w:val="single" w:sz="4" w:space="0" w:color="auto"/>
            </w:tcBorders>
          </w:tcPr>
          <w:p w14:paraId="587DCA40" w14:textId="77777777" w:rsidR="00F65181" w:rsidRPr="001C7C89" w:rsidRDefault="00F65181" w:rsidP="00300DDA">
            <w:pPr>
              <w:spacing w:after="0"/>
              <w:rPr>
                <w:rFonts w:ascii="Arial" w:hAnsi="Arial" w:cs="Arial"/>
              </w:rPr>
            </w:pPr>
            <w:r>
              <w:rPr>
                <w:rFonts w:ascii="Arial" w:hAnsi="Arial" w:cs="Arial"/>
              </w:rPr>
              <w:t>Transition-In</w:t>
            </w:r>
          </w:p>
        </w:tc>
        <w:tc>
          <w:tcPr>
            <w:tcW w:w="4087" w:type="dxa"/>
            <w:tcBorders>
              <w:top w:val="single" w:sz="4" w:space="0" w:color="auto"/>
              <w:left w:val="single" w:sz="4" w:space="0" w:color="auto"/>
              <w:bottom w:val="single" w:sz="4" w:space="0" w:color="auto"/>
              <w:right w:val="single" w:sz="4" w:space="0" w:color="auto"/>
            </w:tcBorders>
          </w:tcPr>
          <w:p w14:paraId="6CC4E67E"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58CB6988" w14:textId="77777777" w:rsidR="00F65181" w:rsidRPr="001C7C89" w:rsidRDefault="00F65181" w:rsidP="00300DDA">
            <w:pPr>
              <w:spacing w:after="0"/>
              <w:rPr>
                <w:rFonts w:ascii="Arial" w:hAnsi="Arial" w:cs="Arial"/>
                <w:color w:val="000000"/>
              </w:rPr>
            </w:pPr>
          </w:p>
        </w:tc>
      </w:tr>
      <w:tr w:rsidR="00F65181" w:rsidRPr="001C7C89" w14:paraId="2716C869" w14:textId="77777777" w:rsidTr="00300DDA">
        <w:tc>
          <w:tcPr>
            <w:tcW w:w="950" w:type="dxa"/>
            <w:tcBorders>
              <w:top w:val="single" w:sz="4" w:space="0" w:color="auto"/>
              <w:left w:val="single" w:sz="4" w:space="0" w:color="auto"/>
              <w:bottom w:val="single" w:sz="4" w:space="0" w:color="auto"/>
              <w:right w:val="nil"/>
            </w:tcBorders>
          </w:tcPr>
          <w:p w14:paraId="211C5770" w14:textId="77777777" w:rsidR="00F65181" w:rsidRPr="001C7C89" w:rsidRDefault="00F65181" w:rsidP="00300DDA">
            <w:pPr>
              <w:spacing w:after="0"/>
              <w:rPr>
                <w:rFonts w:ascii="Arial" w:hAnsi="Arial" w:cs="Arial"/>
              </w:rPr>
            </w:pPr>
            <w:r>
              <w:rPr>
                <w:rFonts w:ascii="Arial" w:hAnsi="Arial" w:cs="Arial"/>
              </w:rPr>
              <w:t>5.2.2</w:t>
            </w:r>
          </w:p>
        </w:tc>
        <w:tc>
          <w:tcPr>
            <w:tcW w:w="1980" w:type="dxa"/>
            <w:tcBorders>
              <w:top w:val="single" w:sz="4" w:space="0" w:color="auto"/>
              <w:left w:val="nil"/>
              <w:bottom w:val="single" w:sz="4" w:space="0" w:color="auto"/>
              <w:right w:val="single" w:sz="4" w:space="0" w:color="auto"/>
            </w:tcBorders>
          </w:tcPr>
          <w:p w14:paraId="575333EF" w14:textId="77777777" w:rsidR="00F65181" w:rsidRPr="001C7C89" w:rsidRDefault="00F65181" w:rsidP="00300DDA">
            <w:pPr>
              <w:spacing w:after="0"/>
              <w:rPr>
                <w:rFonts w:ascii="Arial" w:hAnsi="Arial" w:cs="Arial"/>
              </w:rPr>
            </w:pPr>
            <w:r>
              <w:rPr>
                <w:rFonts w:ascii="Arial" w:hAnsi="Arial" w:cs="Arial"/>
              </w:rPr>
              <w:t>Transition-out</w:t>
            </w:r>
          </w:p>
        </w:tc>
        <w:tc>
          <w:tcPr>
            <w:tcW w:w="4087" w:type="dxa"/>
            <w:tcBorders>
              <w:top w:val="single" w:sz="4" w:space="0" w:color="auto"/>
              <w:left w:val="single" w:sz="4" w:space="0" w:color="auto"/>
              <w:bottom w:val="single" w:sz="4" w:space="0" w:color="auto"/>
              <w:right w:val="single" w:sz="4" w:space="0" w:color="auto"/>
            </w:tcBorders>
          </w:tcPr>
          <w:p w14:paraId="2DFC4645" w14:textId="77777777" w:rsidR="00F65181" w:rsidRPr="00F604F4" w:rsidRDefault="00F65181" w:rsidP="00B3210D">
            <w:pPr>
              <w:pStyle w:val="ListParagraph"/>
              <w:numPr>
                <w:ilvl w:val="0"/>
                <w:numId w:val="102"/>
              </w:numPr>
              <w:spacing w:after="0" w:line="240" w:lineRule="auto"/>
              <w:rPr>
                <w:rFonts w:ascii="Arial" w:hAnsi="Arial" w:cs="Arial"/>
              </w:rPr>
            </w:pPr>
            <w:r w:rsidRPr="00300DDA">
              <w:rPr>
                <w:rFonts w:ascii="Arial" w:hAnsi="Arial" w:cs="Arial"/>
              </w:rPr>
              <w:t xml:space="preserve">Standard: The Transition-Out Plan </w:t>
            </w:r>
            <w:r w:rsidRPr="2B2F2D0C">
              <w:rPr>
                <w:rFonts w:ascii="Arial" w:hAnsi="Arial" w:cs="Arial"/>
              </w:rPr>
              <w:t xml:space="preserve">includes </w:t>
            </w:r>
            <w:r w:rsidRPr="00300DDA">
              <w:rPr>
                <w:rFonts w:ascii="Arial" w:hAnsi="Arial" w:cs="Arial"/>
              </w:rPr>
              <w:t>comp</w:t>
            </w:r>
            <w:r w:rsidRPr="2B2F2D0C">
              <w:rPr>
                <w:rFonts w:ascii="Arial" w:hAnsi="Arial" w:cs="Arial"/>
              </w:rPr>
              <w:t>re</w:t>
            </w:r>
            <w:r w:rsidRPr="00300DDA">
              <w:rPr>
                <w:rFonts w:ascii="Arial" w:hAnsi="Arial" w:cs="Arial"/>
              </w:rPr>
              <w:t xml:space="preserve">hensive </w:t>
            </w:r>
            <w:r w:rsidRPr="2B2F2D0C">
              <w:rPr>
                <w:rFonts w:ascii="Arial" w:hAnsi="Arial" w:cs="Arial"/>
              </w:rPr>
              <w:t>information</w:t>
            </w:r>
            <w:r w:rsidRPr="00300DDA">
              <w:rPr>
                <w:rFonts w:ascii="Arial" w:hAnsi="Arial" w:cs="Arial"/>
              </w:rPr>
              <w:t xml:space="preserve"> related to the planning, execution and delivery of all contract activities and/or deliverables. </w:t>
            </w:r>
          </w:p>
          <w:p w14:paraId="422094DD" w14:textId="77777777" w:rsidR="00F65181" w:rsidRPr="00F604F4" w:rsidRDefault="00F65181" w:rsidP="00300DDA">
            <w:pPr>
              <w:pStyle w:val="ListParagraph"/>
              <w:spacing w:after="0" w:line="240" w:lineRule="auto"/>
              <w:ind w:left="360"/>
              <w:rPr>
                <w:rFonts w:ascii="Arial" w:hAnsi="Arial" w:cs="Arial"/>
              </w:rPr>
            </w:pPr>
            <w:r w:rsidRPr="2B2F2D0C">
              <w:rPr>
                <w:rFonts w:ascii="Arial" w:hAnsi="Arial" w:cs="Arial"/>
              </w:rPr>
              <w:t xml:space="preserve">AQL: Zero deviation, unless discussed and agreed to by all parties. </w:t>
            </w:r>
          </w:p>
          <w:p w14:paraId="76FBCD48" w14:textId="77777777" w:rsidR="00F65181" w:rsidRPr="00F604F4" w:rsidRDefault="00F65181" w:rsidP="00300DDA">
            <w:pPr>
              <w:spacing w:after="0" w:line="240" w:lineRule="auto"/>
              <w:contextualSpacing/>
              <w:rPr>
                <w:rFonts w:ascii="Arial" w:hAnsi="Arial" w:cs="Arial"/>
              </w:rPr>
            </w:pPr>
          </w:p>
          <w:p w14:paraId="34FF2BAF" w14:textId="77777777" w:rsidR="00F65181" w:rsidRPr="00F604F4" w:rsidRDefault="00F65181" w:rsidP="00B3210D">
            <w:pPr>
              <w:pStyle w:val="ListParagraph"/>
              <w:numPr>
                <w:ilvl w:val="0"/>
                <w:numId w:val="102"/>
              </w:numPr>
              <w:spacing w:after="0" w:line="240" w:lineRule="auto"/>
              <w:rPr>
                <w:rFonts w:ascii="Arial" w:hAnsi="Arial" w:cs="Arial"/>
              </w:rPr>
            </w:pPr>
            <w:r w:rsidRPr="2B2F2D0C">
              <w:rPr>
                <w:rFonts w:ascii="Arial" w:hAnsi="Arial" w:cs="Arial"/>
              </w:rPr>
              <w:t xml:space="preserve">Standard: The Transition-Out Plan maps out and identifies points of contacts with activities and/or deliverables to assist collaboration and coordination efforts. </w:t>
            </w:r>
          </w:p>
          <w:p w14:paraId="3C3B9B09" w14:textId="77777777" w:rsidR="00F65181" w:rsidRPr="00300DDA" w:rsidRDefault="00F65181" w:rsidP="00300DDA">
            <w:pPr>
              <w:pStyle w:val="ListParagraph"/>
              <w:spacing w:after="0" w:line="240" w:lineRule="auto"/>
              <w:ind w:left="360"/>
              <w:rPr>
                <w:rFonts w:ascii="Arial" w:hAnsi="Arial" w:cs="Arial"/>
              </w:rPr>
            </w:pPr>
            <w:r w:rsidRPr="2B2F2D0C">
              <w:rPr>
                <w:rFonts w:ascii="Arial" w:hAnsi="Arial" w:cs="Arial"/>
              </w:rPr>
              <w:t>AQL: Zero deviation, unless discussed and agreed to by all parties.</w:t>
            </w:r>
          </w:p>
          <w:p w14:paraId="55B78687"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7CB0D636" w14:textId="77777777" w:rsidR="00F65181" w:rsidRPr="001C7C89" w:rsidRDefault="00F65181" w:rsidP="00300DDA">
            <w:pPr>
              <w:spacing w:after="0"/>
              <w:rPr>
                <w:rFonts w:ascii="Arial" w:hAnsi="Arial" w:cs="Arial"/>
                <w:color w:val="000000"/>
              </w:rPr>
            </w:pPr>
          </w:p>
        </w:tc>
      </w:tr>
      <w:tr w:rsidR="00F65181" w:rsidRPr="001C7C89" w14:paraId="59C1582A" w14:textId="77777777" w:rsidTr="00300DDA">
        <w:tc>
          <w:tcPr>
            <w:tcW w:w="950" w:type="dxa"/>
            <w:tcBorders>
              <w:top w:val="single" w:sz="4" w:space="0" w:color="auto"/>
              <w:left w:val="single" w:sz="4" w:space="0" w:color="auto"/>
              <w:bottom w:val="single" w:sz="4" w:space="0" w:color="auto"/>
              <w:right w:val="nil"/>
            </w:tcBorders>
          </w:tcPr>
          <w:p w14:paraId="3013221D" w14:textId="77777777" w:rsidR="00F65181" w:rsidRPr="001C7C89" w:rsidRDefault="00F65181" w:rsidP="00300DDA">
            <w:pPr>
              <w:spacing w:after="0"/>
              <w:rPr>
                <w:rFonts w:ascii="Arial" w:hAnsi="Arial" w:cs="Arial"/>
              </w:rPr>
            </w:pPr>
          </w:p>
        </w:tc>
        <w:tc>
          <w:tcPr>
            <w:tcW w:w="1980" w:type="dxa"/>
            <w:tcBorders>
              <w:top w:val="single" w:sz="4" w:space="0" w:color="auto"/>
              <w:left w:val="nil"/>
              <w:bottom w:val="single" w:sz="4" w:space="0" w:color="auto"/>
              <w:right w:val="single" w:sz="4" w:space="0" w:color="auto"/>
            </w:tcBorders>
          </w:tcPr>
          <w:p w14:paraId="69106E53" w14:textId="77777777" w:rsidR="00F65181" w:rsidRPr="001C7C89" w:rsidRDefault="00F65181" w:rsidP="00300DDA">
            <w:pPr>
              <w:spacing w:after="0"/>
              <w:rPr>
                <w:rFonts w:ascii="Arial" w:hAnsi="Arial" w:cs="Arial"/>
              </w:rPr>
            </w:pPr>
          </w:p>
        </w:tc>
        <w:tc>
          <w:tcPr>
            <w:tcW w:w="4087" w:type="dxa"/>
            <w:tcBorders>
              <w:top w:val="single" w:sz="4" w:space="0" w:color="auto"/>
              <w:left w:val="single" w:sz="4" w:space="0" w:color="auto"/>
              <w:bottom w:val="single" w:sz="4" w:space="0" w:color="auto"/>
              <w:right w:val="single" w:sz="4" w:space="0" w:color="auto"/>
            </w:tcBorders>
          </w:tcPr>
          <w:p w14:paraId="36656468" w14:textId="77777777" w:rsidR="00F65181" w:rsidRPr="2B2F2D0C" w:rsidRDefault="00F65181" w:rsidP="00300DDA">
            <w:pPr>
              <w:pStyle w:val="ListParagraph"/>
              <w:spacing w:after="0"/>
              <w:ind w:left="360"/>
              <w:rPr>
                <w:rFonts w:ascii="Arial" w:hAnsi="Arial" w:cs="Arial"/>
              </w:rPr>
            </w:pPr>
          </w:p>
        </w:tc>
        <w:tc>
          <w:tcPr>
            <w:tcW w:w="2333" w:type="dxa"/>
            <w:tcBorders>
              <w:top w:val="single" w:sz="4" w:space="0" w:color="auto"/>
              <w:left w:val="single" w:sz="4" w:space="0" w:color="auto"/>
              <w:bottom w:val="single" w:sz="4" w:space="0" w:color="auto"/>
              <w:right w:val="single" w:sz="4" w:space="0" w:color="auto"/>
            </w:tcBorders>
          </w:tcPr>
          <w:p w14:paraId="6AC9C617" w14:textId="77777777" w:rsidR="00F65181" w:rsidRPr="001C7C89" w:rsidRDefault="00F65181" w:rsidP="00300DDA">
            <w:pPr>
              <w:spacing w:after="0"/>
              <w:rPr>
                <w:rFonts w:ascii="Arial" w:hAnsi="Arial" w:cs="Arial"/>
                <w:color w:val="000000"/>
              </w:rPr>
            </w:pPr>
          </w:p>
        </w:tc>
      </w:tr>
    </w:tbl>
    <w:p w14:paraId="6F83D50B" w14:textId="77777777" w:rsidR="006C68AD" w:rsidRDefault="006C68AD" w:rsidP="001A4EBC">
      <w:pPr>
        <w:rPr>
          <w:rFonts w:ascii="Arial" w:hAnsi="Arial" w:cs="Arial"/>
        </w:rPr>
      </w:pPr>
    </w:p>
    <w:p w14:paraId="3B37D974" w14:textId="2D0CE798" w:rsidR="00F04DBF" w:rsidRPr="001A4EBC" w:rsidRDefault="00F04DBF" w:rsidP="00F04DBF">
      <w:pPr>
        <w:keepNext/>
        <w:spacing w:before="240" w:after="60"/>
        <w:outlineLvl w:val="2"/>
        <w:rPr>
          <w:rFonts w:ascii="Arial" w:eastAsia="Times New Roman" w:hAnsi="Arial" w:cs="Arial"/>
          <w:b/>
          <w:bCs/>
          <w:sz w:val="26"/>
          <w:szCs w:val="26"/>
        </w:rPr>
      </w:pPr>
      <w:bookmarkStart w:id="88" w:name="_Toc224889536"/>
      <w:r>
        <w:rPr>
          <w:rFonts w:ascii="Arial" w:eastAsia="Times New Roman" w:hAnsi="Arial" w:cs="Arial"/>
          <w:b/>
          <w:bCs/>
          <w:sz w:val="26"/>
          <w:szCs w:val="26"/>
        </w:rPr>
        <w:t>9</w:t>
      </w:r>
      <w:r w:rsidRPr="001A4EBC">
        <w:rPr>
          <w:rFonts w:ascii="Arial" w:eastAsia="Times New Roman" w:hAnsi="Arial" w:cs="Arial"/>
          <w:b/>
          <w:bCs/>
          <w:sz w:val="26"/>
          <w:szCs w:val="26"/>
        </w:rPr>
        <w:t xml:space="preserve"> </w:t>
      </w:r>
      <w:r>
        <w:rPr>
          <w:rFonts w:ascii="Arial" w:eastAsia="Times New Roman" w:hAnsi="Arial" w:cs="Arial"/>
          <w:b/>
          <w:bCs/>
          <w:sz w:val="26"/>
          <w:szCs w:val="26"/>
        </w:rPr>
        <w:t>Appendix</w:t>
      </w:r>
      <w:bookmarkEnd w:id="88"/>
      <w:r w:rsidRPr="001A4EBC">
        <w:rPr>
          <w:rFonts w:ascii="Arial" w:eastAsia="Times New Roman" w:hAnsi="Arial" w:cs="Arial"/>
          <w:b/>
          <w:bCs/>
          <w:sz w:val="26"/>
          <w:szCs w:val="26"/>
        </w:rPr>
        <w:t xml:space="preserve"> </w:t>
      </w:r>
    </w:p>
    <w:p w14:paraId="7EF1F45C" w14:textId="2E30487F" w:rsidR="00F04DBF" w:rsidRPr="00B825BF" w:rsidRDefault="00F04DBF" w:rsidP="00F04DBF">
      <w:pPr>
        <w:keepNext/>
        <w:spacing w:before="240" w:after="60"/>
        <w:outlineLvl w:val="2"/>
        <w:rPr>
          <w:rFonts w:ascii="Arial" w:eastAsia="Times New Roman" w:hAnsi="Arial" w:cs="Arial"/>
          <w:b/>
          <w:bCs/>
          <w:sz w:val="26"/>
          <w:szCs w:val="26"/>
        </w:rPr>
      </w:pPr>
      <w:bookmarkStart w:id="89" w:name="_Toc224889537"/>
      <w:r>
        <w:rPr>
          <w:rFonts w:ascii="Arial" w:eastAsia="Times New Roman" w:hAnsi="Arial" w:cs="Arial"/>
          <w:b/>
          <w:bCs/>
          <w:sz w:val="26"/>
          <w:szCs w:val="26"/>
        </w:rPr>
        <w:t>9</w:t>
      </w:r>
      <w:r w:rsidRPr="001A4EBC">
        <w:rPr>
          <w:rFonts w:ascii="Arial" w:eastAsia="Times New Roman" w:hAnsi="Arial" w:cs="Arial"/>
          <w:b/>
          <w:bCs/>
          <w:sz w:val="26"/>
          <w:szCs w:val="26"/>
        </w:rPr>
        <w:t>.</w:t>
      </w:r>
      <w:r>
        <w:rPr>
          <w:rFonts w:ascii="Arial" w:eastAsia="Times New Roman" w:hAnsi="Arial" w:cs="Arial"/>
          <w:b/>
          <w:bCs/>
          <w:sz w:val="26"/>
          <w:szCs w:val="26"/>
        </w:rPr>
        <w:t>1</w:t>
      </w:r>
      <w:r w:rsidRPr="001A4EBC">
        <w:rPr>
          <w:rFonts w:ascii="Arial" w:eastAsia="Times New Roman" w:hAnsi="Arial" w:cs="Arial"/>
          <w:b/>
          <w:bCs/>
          <w:sz w:val="26"/>
          <w:szCs w:val="26"/>
        </w:rPr>
        <w:t xml:space="preserve"> </w:t>
      </w:r>
      <w:r w:rsidR="003118E4">
        <w:rPr>
          <w:rFonts w:ascii="Arial" w:eastAsia="Times New Roman" w:hAnsi="Arial" w:cs="Arial"/>
          <w:b/>
          <w:bCs/>
          <w:sz w:val="26"/>
          <w:szCs w:val="26"/>
        </w:rPr>
        <w:t xml:space="preserve">Required </w:t>
      </w:r>
      <w:r>
        <w:rPr>
          <w:rFonts w:ascii="Arial" w:eastAsia="Times New Roman" w:hAnsi="Arial" w:cs="Arial"/>
          <w:b/>
          <w:bCs/>
          <w:sz w:val="26"/>
          <w:szCs w:val="26"/>
        </w:rPr>
        <w:t>K</w:t>
      </w:r>
      <w:r w:rsidR="003118E4">
        <w:rPr>
          <w:rFonts w:ascii="Arial" w:eastAsia="Times New Roman" w:hAnsi="Arial" w:cs="Arial"/>
          <w:b/>
          <w:bCs/>
          <w:sz w:val="26"/>
          <w:szCs w:val="26"/>
        </w:rPr>
        <w:t>ey Personnel</w:t>
      </w:r>
      <w:bookmarkEnd w:id="89"/>
      <w:r w:rsidRPr="001A4EBC">
        <w:rPr>
          <w:rFonts w:ascii="Arial" w:eastAsia="Times New Roman" w:hAnsi="Arial" w:cs="Arial"/>
          <w:b/>
          <w:bCs/>
          <w:sz w:val="26"/>
          <w:szCs w:val="26"/>
        </w:rPr>
        <w:t xml:space="preserve"> </w:t>
      </w:r>
    </w:p>
    <w:p w14:paraId="055103F6" w14:textId="13B0166E" w:rsidR="00F84BD4" w:rsidRPr="006764A3" w:rsidRDefault="003118E4" w:rsidP="00F84BD4">
      <w:pPr>
        <w:autoSpaceDE w:val="0"/>
        <w:autoSpaceDN w:val="0"/>
        <w:adjustRightInd w:val="0"/>
        <w:spacing w:after="0" w:line="240" w:lineRule="auto"/>
        <w:rPr>
          <w:rFonts w:ascii="Arial" w:hAnsi="Arial" w:cs="Arial"/>
          <w:color w:val="0D0D0D"/>
        </w:rPr>
      </w:pPr>
      <w:r w:rsidRPr="004D3F2B">
        <w:rPr>
          <w:rFonts w:ascii="Arial" w:hAnsi="Arial" w:cs="Arial"/>
          <w:b/>
          <w:bCs/>
          <w:color w:val="000000"/>
        </w:rPr>
        <w:t>a.</w:t>
      </w:r>
      <w:r w:rsidRPr="006764A3">
        <w:rPr>
          <w:rFonts w:ascii="Arial" w:hAnsi="Arial" w:cs="Arial"/>
          <w:color w:val="000000"/>
        </w:rPr>
        <w:t xml:space="preserve"> </w:t>
      </w:r>
      <w:r>
        <w:rPr>
          <w:rFonts w:ascii="Arial" w:hAnsi="Arial" w:cs="Arial"/>
          <w:b/>
          <w:bCs/>
        </w:rPr>
        <w:t>Key Personnel Substitution</w:t>
      </w:r>
      <w:r w:rsidRPr="006764A3">
        <w:rPr>
          <w:rFonts w:ascii="Arial" w:hAnsi="Arial" w:cs="Arial"/>
          <w:color w:val="000000"/>
        </w:rPr>
        <w:t xml:space="preserve">: </w:t>
      </w:r>
      <w:r w:rsidR="00F84BD4" w:rsidRPr="006764A3">
        <w:rPr>
          <w:rFonts w:ascii="Arial" w:hAnsi="Arial" w:cs="Arial"/>
          <w:color w:val="0D0D0D"/>
        </w:rPr>
        <w:t>The Contractor shall not replace any personnel designated as Key Personnel without the written</w:t>
      </w:r>
      <w:r w:rsidR="00F84BD4">
        <w:rPr>
          <w:rFonts w:ascii="Arial" w:hAnsi="Arial" w:cs="Arial"/>
          <w:color w:val="0D0D0D"/>
        </w:rPr>
        <w:t xml:space="preserve"> approval</w:t>
      </w:r>
      <w:r w:rsidR="00F84BD4" w:rsidRPr="006764A3">
        <w:rPr>
          <w:rFonts w:ascii="Arial" w:hAnsi="Arial" w:cs="Arial"/>
          <w:color w:val="0D0D0D"/>
        </w:rPr>
        <w:t xml:space="preserve"> of the CO.  Prior to utilizing other than personnel specified at time of proposal</w:t>
      </w:r>
      <w:r w:rsidR="00F84BD4">
        <w:rPr>
          <w:rFonts w:ascii="Arial" w:hAnsi="Arial" w:cs="Arial"/>
          <w:color w:val="0D0D0D"/>
        </w:rPr>
        <w:t xml:space="preserve"> </w:t>
      </w:r>
      <w:r w:rsidR="00F84BD4" w:rsidRPr="006764A3">
        <w:rPr>
          <w:rFonts w:ascii="Arial" w:hAnsi="Arial" w:cs="Arial"/>
          <w:color w:val="0D0D0D"/>
        </w:rPr>
        <w:t>submission, the Contractor shall notify the Government CO and the COR</w:t>
      </w:r>
      <w:r w:rsidR="0013570E">
        <w:rPr>
          <w:rFonts w:ascii="Arial" w:hAnsi="Arial" w:cs="Arial"/>
          <w:color w:val="0D0D0D"/>
        </w:rPr>
        <w:t>/PM</w:t>
      </w:r>
      <w:r w:rsidR="00F84BD4" w:rsidRPr="006764A3">
        <w:rPr>
          <w:rFonts w:ascii="Arial" w:hAnsi="Arial" w:cs="Arial"/>
          <w:color w:val="0D0D0D"/>
        </w:rPr>
        <w:t>. This notification shall</w:t>
      </w:r>
      <w:r w:rsidR="00F84BD4">
        <w:rPr>
          <w:rFonts w:ascii="Arial" w:hAnsi="Arial" w:cs="Arial"/>
          <w:color w:val="0D0D0D"/>
        </w:rPr>
        <w:t xml:space="preserve"> </w:t>
      </w:r>
      <w:r w:rsidR="00F84BD4" w:rsidRPr="006764A3">
        <w:rPr>
          <w:rFonts w:ascii="Arial" w:hAnsi="Arial" w:cs="Arial"/>
          <w:color w:val="0D0D0D"/>
        </w:rPr>
        <w:t>be no later than ten (10) calendar days in advance of any proposed</w:t>
      </w:r>
      <w:r w:rsidR="00F84BD4">
        <w:rPr>
          <w:rFonts w:ascii="Arial" w:hAnsi="Arial" w:cs="Arial"/>
          <w:color w:val="0D0D0D"/>
        </w:rPr>
        <w:t xml:space="preserve"> </w:t>
      </w:r>
      <w:r w:rsidR="00F84BD4" w:rsidRPr="006764A3">
        <w:rPr>
          <w:rFonts w:ascii="Arial" w:hAnsi="Arial" w:cs="Arial"/>
          <w:color w:val="0D0D0D"/>
        </w:rPr>
        <w:t>substitution and shall include justification (including resume(s) and labor category of proposed</w:t>
      </w:r>
      <w:r w:rsidR="00F84BD4">
        <w:rPr>
          <w:rFonts w:ascii="Arial" w:hAnsi="Arial" w:cs="Arial"/>
          <w:color w:val="0D0D0D"/>
        </w:rPr>
        <w:t xml:space="preserve"> </w:t>
      </w:r>
      <w:r w:rsidR="00F84BD4" w:rsidRPr="006764A3">
        <w:rPr>
          <w:rFonts w:ascii="Arial" w:hAnsi="Arial" w:cs="Arial"/>
          <w:color w:val="0D0D0D"/>
        </w:rPr>
        <w:t>substitution(s)) in sufficient detail to permit evaluation of the impact on TO performance.</w:t>
      </w:r>
    </w:p>
    <w:p w14:paraId="1011A560" w14:textId="77777777" w:rsidR="00F84BD4" w:rsidRPr="006764A3" w:rsidRDefault="00F84BD4" w:rsidP="00F84BD4">
      <w:pPr>
        <w:autoSpaceDE w:val="0"/>
        <w:autoSpaceDN w:val="0"/>
        <w:adjustRightInd w:val="0"/>
        <w:spacing w:after="0" w:line="240" w:lineRule="auto"/>
        <w:rPr>
          <w:rFonts w:ascii="Arial" w:hAnsi="Arial" w:cs="Arial"/>
          <w:color w:val="0D0D0D"/>
        </w:rPr>
      </w:pPr>
    </w:p>
    <w:p w14:paraId="39F9B23E" w14:textId="3B63027C" w:rsidR="00F04DBF" w:rsidRDefault="00F84BD4" w:rsidP="0013570E">
      <w:pPr>
        <w:autoSpaceDE w:val="0"/>
        <w:autoSpaceDN w:val="0"/>
        <w:adjustRightInd w:val="0"/>
        <w:spacing w:after="0" w:line="240" w:lineRule="auto"/>
        <w:rPr>
          <w:rFonts w:ascii="Arial" w:hAnsi="Arial" w:cs="Arial"/>
          <w:color w:val="0D0D0D"/>
        </w:rPr>
      </w:pPr>
      <w:r w:rsidRPr="006764A3">
        <w:rPr>
          <w:rFonts w:ascii="Arial" w:hAnsi="Arial" w:cs="Arial"/>
          <w:color w:val="0D0D0D"/>
        </w:rPr>
        <w:t>Substitute personnel qualifications shall be equal to, or greater than, those of the personnel being substituted. If the Government CO</w:t>
      </w:r>
      <w:r w:rsidR="0013570E">
        <w:rPr>
          <w:rFonts w:ascii="Arial" w:hAnsi="Arial" w:cs="Arial"/>
          <w:color w:val="0D0D0D"/>
        </w:rPr>
        <w:t>/PM</w:t>
      </w:r>
      <w:r w:rsidRPr="006764A3">
        <w:rPr>
          <w:rFonts w:ascii="Arial" w:hAnsi="Arial" w:cs="Arial"/>
          <w:color w:val="0D0D0D"/>
        </w:rPr>
        <w:t xml:space="preserve"> and the COR determine that the proposed substitute</w:t>
      </w:r>
      <w:r w:rsidR="0013570E">
        <w:rPr>
          <w:rFonts w:ascii="Arial" w:hAnsi="Arial" w:cs="Arial"/>
          <w:color w:val="0D0D0D"/>
        </w:rPr>
        <w:t xml:space="preserve"> </w:t>
      </w:r>
      <w:r w:rsidRPr="006764A3">
        <w:rPr>
          <w:rFonts w:ascii="Arial" w:hAnsi="Arial" w:cs="Arial"/>
          <w:color w:val="0D0D0D"/>
        </w:rPr>
        <w:t>personnel are unacceptable, or that the reduction of effort would be so substantial as</w:t>
      </w:r>
      <w:r w:rsidR="0013570E">
        <w:rPr>
          <w:rFonts w:ascii="Arial" w:hAnsi="Arial" w:cs="Arial"/>
          <w:color w:val="0D0D0D"/>
        </w:rPr>
        <w:t xml:space="preserve"> </w:t>
      </w:r>
      <w:r w:rsidRPr="006764A3">
        <w:rPr>
          <w:rFonts w:ascii="Arial" w:hAnsi="Arial" w:cs="Arial"/>
          <w:color w:val="0D0D0D"/>
        </w:rPr>
        <w:t>to impair the successful performance of the work under the TO, the Contractor may be subject</w:t>
      </w:r>
      <w:r w:rsidR="0013570E">
        <w:rPr>
          <w:rFonts w:ascii="Arial" w:hAnsi="Arial" w:cs="Arial"/>
          <w:color w:val="0D0D0D"/>
        </w:rPr>
        <w:t xml:space="preserve"> </w:t>
      </w:r>
      <w:r w:rsidRPr="006764A3">
        <w:rPr>
          <w:rFonts w:ascii="Arial" w:hAnsi="Arial" w:cs="Arial"/>
          <w:color w:val="0D0D0D"/>
        </w:rPr>
        <w:t>to default</w:t>
      </w:r>
      <w:r w:rsidR="0013570E">
        <w:rPr>
          <w:rFonts w:ascii="Arial" w:hAnsi="Arial" w:cs="Arial"/>
          <w:color w:val="0D0D0D"/>
        </w:rPr>
        <w:t xml:space="preserve"> </w:t>
      </w:r>
      <w:r w:rsidRPr="006764A3">
        <w:rPr>
          <w:rFonts w:ascii="Arial" w:hAnsi="Arial" w:cs="Arial"/>
          <w:color w:val="0D0D0D"/>
        </w:rPr>
        <w:t>action as prescribed by FAR 52.249-8, Default (Fixed-Price Supply and Service).</w:t>
      </w:r>
    </w:p>
    <w:p w14:paraId="547DFCA8" w14:textId="77777777" w:rsidR="0013570E" w:rsidRDefault="0013570E" w:rsidP="0013570E">
      <w:pPr>
        <w:autoSpaceDE w:val="0"/>
        <w:autoSpaceDN w:val="0"/>
        <w:adjustRightInd w:val="0"/>
        <w:spacing w:after="0" w:line="240" w:lineRule="auto"/>
        <w:rPr>
          <w:rFonts w:ascii="Arial" w:hAnsi="Arial" w:cs="Arial"/>
          <w:color w:val="0D0D0D"/>
        </w:rPr>
      </w:pPr>
    </w:p>
    <w:p w14:paraId="277648FA" w14:textId="77777777" w:rsidR="00370060" w:rsidRPr="006764A3" w:rsidRDefault="0013570E" w:rsidP="00370060">
      <w:pPr>
        <w:spacing w:after="0" w:line="240" w:lineRule="auto"/>
        <w:rPr>
          <w:rFonts w:ascii="Arial" w:eastAsia="PMingLiU" w:hAnsi="Arial" w:cs="Arial"/>
          <w:color w:val="000000"/>
        </w:rPr>
      </w:pPr>
      <w:r>
        <w:rPr>
          <w:rFonts w:ascii="Arial" w:hAnsi="Arial" w:cs="Arial"/>
          <w:b/>
          <w:bCs/>
          <w:color w:val="000000"/>
        </w:rPr>
        <w:t>b</w:t>
      </w:r>
      <w:r w:rsidRPr="004D3F2B">
        <w:rPr>
          <w:rFonts w:ascii="Arial" w:hAnsi="Arial" w:cs="Arial"/>
          <w:b/>
          <w:bCs/>
          <w:color w:val="000000"/>
        </w:rPr>
        <w:t>.</w:t>
      </w:r>
      <w:r w:rsidRPr="006764A3">
        <w:rPr>
          <w:rFonts w:ascii="Arial" w:hAnsi="Arial" w:cs="Arial"/>
          <w:color w:val="000000"/>
        </w:rPr>
        <w:t xml:space="preserve"> </w:t>
      </w:r>
      <w:r w:rsidR="007C6E2A">
        <w:rPr>
          <w:rFonts w:ascii="Arial" w:hAnsi="Arial" w:cs="Arial"/>
          <w:b/>
          <w:bCs/>
        </w:rPr>
        <w:t>Required Key Personnel</w:t>
      </w:r>
      <w:r w:rsidRPr="006764A3">
        <w:rPr>
          <w:rFonts w:ascii="Arial" w:hAnsi="Arial" w:cs="Arial"/>
          <w:color w:val="000000"/>
        </w:rPr>
        <w:t xml:space="preserve">: </w:t>
      </w:r>
      <w:r w:rsidR="00370060" w:rsidRPr="006764A3">
        <w:rPr>
          <w:rFonts w:ascii="Arial" w:eastAsia="PMingLiU" w:hAnsi="Arial" w:cs="Arial"/>
          <w:color w:val="000000"/>
        </w:rPr>
        <w:t>This contract requires several Key Personnel. The following personnel are considered Key Personnel by the Government and shall be listed as such in accordance with HUDAR 2452.237-70, "Key Personnel”:</w:t>
      </w:r>
    </w:p>
    <w:p w14:paraId="7FDA75E2" w14:textId="77777777" w:rsidR="00370060" w:rsidRPr="006764A3" w:rsidRDefault="00370060" w:rsidP="00370060">
      <w:pPr>
        <w:spacing w:after="0" w:line="240" w:lineRule="auto"/>
        <w:rPr>
          <w:rFonts w:ascii="Arial" w:eastAsia="PMingLiU" w:hAnsi="Arial" w:cs="Arial"/>
          <w:color w:val="000000"/>
        </w:rPr>
      </w:pPr>
    </w:p>
    <w:p w14:paraId="665BC0AF" w14:textId="77777777" w:rsidR="00370060" w:rsidRPr="006764A3" w:rsidRDefault="00370060" w:rsidP="00370060">
      <w:pPr>
        <w:numPr>
          <w:ilvl w:val="0"/>
          <w:numId w:val="40"/>
        </w:numPr>
        <w:spacing w:after="0" w:line="240" w:lineRule="auto"/>
        <w:contextualSpacing/>
        <w:rPr>
          <w:rFonts w:ascii="Arial" w:hAnsi="Arial" w:cs="Arial"/>
          <w:color w:val="000000"/>
        </w:rPr>
      </w:pPr>
      <w:r w:rsidRPr="006764A3">
        <w:rPr>
          <w:rFonts w:ascii="Arial" w:hAnsi="Arial" w:cs="Arial"/>
          <w:color w:val="000000"/>
        </w:rPr>
        <w:lastRenderedPageBreak/>
        <w:t>Senior Manager/Director (As needed)</w:t>
      </w:r>
    </w:p>
    <w:p w14:paraId="68FBE758" w14:textId="77777777" w:rsidR="00370060" w:rsidRPr="006764A3" w:rsidRDefault="00370060" w:rsidP="00370060">
      <w:pPr>
        <w:numPr>
          <w:ilvl w:val="0"/>
          <w:numId w:val="40"/>
        </w:numPr>
        <w:spacing w:after="0" w:line="240" w:lineRule="auto"/>
        <w:contextualSpacing/>
        <w:rPr>
          <w:rFonts w:ascii="Arial" w:hAnsi="Arial" w:cs="Arial"/>
          <w:color w:val="000000"/>
        </w:rPr>
      </w:pPr>
      <w:r w:rsidRPr="006764A3">
        <w:rPr>
          <w:rFonts w:ascii="Arial" w:hAnsi="Arial" w:cs="Arial"/>
          <w:color w:val="000000"/>
        </w:rPr>
        <w:t>Senior Consultant (FTE)</w:t>
      </w:r>
    </w:p>
    <w:p w14:paraId="22E6F8C8" w14:textId="6545A077" w:rsidR="00370060" w:rsidRPr="006764A3" w:rsidRDefault="00370060" w:rsidP="00370060">
      <w:pPr>
        <w:numPr>
          <w:ilvl w:val="0"/>
          <w:numId w:val="40"/>
        </w:numPr>
        <w:spacing w:after="0" w:line="240" w:lineRule="auto"/>
        <w:contextualSpacing/>
        <w:rPr>
          <w:rFonts w:ascii="Arial" w:hAnsi="Arial" w:cs="Arial"/>
          <w:color w:val="000000"/>
        </w:rPr>
      </w:pPr>
      <w:r w:rsidRPr="006764A3">
        <w:rPr>
          <w:rFonts w:ascii="Arial" w:hAnsi="Arial" w:cs="Arial"/>
          <w:color w:val="000000"/>
        </w:rPr>
        <w:t>Consultant (</w:t>
      </w:r>
      <w:r w:rsidR="00F92282">
        <w:rPr>
          <w:rFonts w:ascii="Arial" w:hAnsi="Arial" w:cs="Arial"/>
          <w:color w:val="000000"/>
        </w:rPr>
        <w:t>As needed</w:t>
      </w:r>
      <w:r w:rsidRPr="006764A3">
        <w:rPr>
          <w:rFonts w:ascii="Arial" w:hAnsi="Arial" w:cs="Arial"/>
          <w:color w:val="000000"/>
        </w:rPr>
        <w:t>)</w:t>
      </w:r>
    </w:p>
    <w:p w14:paraId="3AB216E5" w14:textId="77777777" w:rsidR="00BD04C5" w:rsidRDefault="00BD04C5" w:rsidP="00BD04C5">
      <w:pPr>
        <w:spacing w:after="0" w:line="240" w:lineRule="auto"/>
        <w:rPr>
          <w:rFonts w:ascii="Arial" w:hAnsi="Arial" w:cs="Arial"/>
        </w:rPr>
      </w:pPr>
    </w:p>
    <w:p w14:paraId="59F03A53" w14:textId="1127B0B0" w:rsidR="00BD04C5" w:rsidRDefault="00BD04C5" w:rsidP="00BD04C5">
      <w:pPr>
        <w:spacing w:after="0" w:line="240" w:lineRule="auto"/>
        <w:rPr>
          <w:rFonts w:ascii="Arial" w:hAnsi="Arial" w:cs="Arial"/>
        </w:rPr>
      </w:pPr>
      <w:r w:rsidRPr="00BD04C5">
        <w:rPr>
          <w:rFonts w:ascii="Arial" w:hAnsi="Arial" w:cs="Arial"/>
        </w:rPr>
        <w:t>Ginnie Mae does not expect positions titled “as needed” to work full time on this TO.</w:t>
      </w:r>
    </w:p>
    <w:p w14:paraId="26C6B633" w14:textId="77777777" w:rsidR="004B1B04" w:rsidRPr="00BD04C5" w:rsidRDefault="004B1B04" w:rsidP="00BD04C5">
      <w:pPr>
        <w:spacing w:after="0" w:line="240" w:lineRule="auto"/>
        <w:rPr>
          <w:rFonts w:ascii="Arial" w:hAnsi="Arial" w:cs="Arial"/>
          <w:color w:val="000000"/>
        </w:rPr>
      </w:pPr>
    </w:p>
    <w:p w14:paraId="08DDC01E" w14:textId="77777777" w:rsidR="00720510" w:rsidRPr="006764A3" w:rsidRDefault="004B1B04" w:rsidP="00720510">
      <w:pPr>
        <w:spacing w:after="0" w:line="240" w:lineRule="auto"/>
        <w:rPr>
          <w:rFonts w:ascii="Arial" w:hAnsi="Arial" w:cs="Arial"/>
        </w:rPr>
      </w:pPr>
      <w:r>
        <w:rPr>
          <w:rFonts w:ascii="Arial" w:hAnsi="Arial" w:cs="Arial"/>
          <w:b/>
          <w:bCs/>
          <w:color w:val="000000"/>
        </w:rPr>
        <w:t>c</w:t>
      </w:r>
      <w:r w:rsidRPr="004D3F2B">
        <w:rPr>
          <w:rFonts w:ascii="Arial" w:hAnsi="Arial" w:cs="Arial"/>
          <w:b/>
          <w:bCs/>
          <w:color w:val="000000"/>
        </w:rPr>
        <w:t>.</w:t>
      </w:r>
      <w:r w:rsidRPr="006764A3">
        <w:rPr>
          <w:rFonts w:ascii="Arial" w:hAnsi="Arial" w:cs="Arial"/>
          <w:color w:val="000000"/>
        </w:rPr>
        <w:t xml:space="preserve"> </w:t>
      </w:r>
      <w:r>
        <w:rPr>
          <w:rFonts w:ascii="Arial" w:hAnsi="Arial" w:cs="Arial"/>
          <w:b/>
          <w:bCs/>
        </w:rPr>
        <w:t>Staffing/Proposed Team Structure</w:t>
      </w:r>
      <w:r w:rsidRPr="006764A3">
        <w:rPr>
          <w:rFonts w:ascii="Arial" w:hAnsi="Arial" w:cs="Arial"/>
          <w:color w:val="000000"/>
        </w:rPr>
        <w:t xml:space="preserve">: </w:t>
      </w:r>
      <w:r w:rsidR="00720510" w:rsidRPr="006764A3">
        <w:rPr>
          <w:rFonts w:ascii="Arial" w:hAnsi="Arial" w:cs="Arial"/>
        </w:rPr>
        <w:t xml:space="preserve">The Contractor shall propose their own staffing structure. The chart below represents a recommended structure for the Contractor to consider when developing their team structure. </w:t>
      </w:r>
    </w:p>
    <w:p w14:paraId="6930353E" w14:textId="77777777" w:rsidR="007644BC" w:rsidRDefault="007644BC" w:rsidP="00720510">
      <w:pPr>
        <w:spacing w:after="0" w:line="240" w:lineRule="auto"/>
        <w:rPr>
          <w:rFonts w:ascii="Arial" w:hAnsi="Arial" w:cs="Arial"/>
        </w:rPr>
      </w:pPr>
    </w:p>
    <w:p w14:paraId="5133150D" w14:textId="51F57B2C" w:rsidR="007644BC" w:rsidRDefault="00112A60" w:rsidP="00720510">
      <w:pPr>
        <w:spacing w:after="0" w:line="240" w:lineRule="auto"/>
        <w:rPr>
          <w:rFonts w:ascii="Arial" w:hAnsi="Arial" w:cs="Arial"/>
        </w:rPr>
      </w:pPr>
      <w:r w:rsidRPr="006764A3">
        <w:rPr>
          <w:rFonts w:ascii="Arial" w:hAnsi="Arial" w:cs="Arial"/>
          <w:noProof/>
        </w:rPr>
        <mc:AlternateContent>
          <mc:Choice Requires="wpg">
            <w:drawing>
              <wp:anchor distT="0" distB="0" distL="114300" distR="114300" simplePos="0" relativeHeight="251594240" behindDoc="0" locked="0" layoutInCell="1" allowOverlap="1" wp14:anchorId="53AAD3D7" wp14:editId="4C8C7E7A">
                <wp:simplePos x="0" y="0"/>
                <wp:positionH relativeFrom="margin">
                  <wp:posOffset>2009775</wp:posOffset>
                </wp:positionH>
                <wp:positionV relativeFrom="paragraph">
                  <wp:posOffset>142875</wp:posOffset>
                </wp:positionV>
                <wp:extent cx="1910715" cy="1640205"/>
                <wp:effectExtent l="0" t="0" r="13335" b="17145"/>
                <wp:wrapThrough wrapText="bothSides">
                  <wp:wrapPolygon edited="0">
                    <wp:start x="0" y="0"/>
                    <wp:lineTo x="0" y="6774"/>
                    <wp:lineTo x="10768" y="8028"/>
                    <wp:lineTo x="0" y="8028"/>
                    <wp:lineTo x="0" y="21575"/>
                    <wp:lineTo x="21535" y="21575"/>
                    <wp:lineTo x="21535" y="8028"/>
                    <wp:lineTo x="10768" y="8028"/>
                    <wp:lineTo x="21535" y="6774"/>
                    <wp:lineTo x="21535" y="0"/>
                    <wp:lineTo x="0" y="0"/>
                  </wp:wrapPolygon>
                </wp:wrapThrough>
                <wp:docPr id="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0715" cy="1640205"/>
                          <a:chOff x="7785" y="5324"/>
                          <a:chExt cx="19088" cy="16409"/>
                        </a:xfrm>
                      </wpg:grpSpPr>
                      <wps:wsp>
                        <wps:cNvPr id="3" name="Rectangle 18"/>
                        <wps:cNvSpPr>
                          <a:spLocks noChangeArrowheads="1"/>
                        </wps:cNvSpPr>
                        <wps:spPr bwMode="auto">
                          <a:xfrm>
                            <a:off x="7785" y="5324"/>
                            <a:ext cx="19088" cy="4912"/>
                          </a:xfrm>
                          <a:prstGeom prst="rect">
                            <a:avLst/>
                          </a:prstGeom>
                          <a:solidFill>
                            <a:srgbClr val="4472C4"/>
                          </a:solidFill>
                          <a:ln w="12700">
                            <a:solidFill>
                              <a:srgbClr val="2F528F"/>
                            </a:solidFill>
                            <a:miter lim="800000"/>
                            <a:headEnd/>
                            <a:tailEnd/>
                          </a:ln>
                        </wps:spPr>
                        <wps:txbx>
                          <w:txbxContent>
                            <w:p w14:paraId="0FCE6BD2" w14:textId="77777777" w:rsidR="007644BC" w:rsidRDefault="007644BC" w:rsidP="007644BC">
                              <w:pPr>
                                <w:spacing w:after="0" w:line="240" w:lineRule="auto"/>
                                <w:jc w:val="center"/>
                                <w:rPr>
                                  <w:b/>
                                  <w:bCs/>
                                  <w:sz w:val="24"/>
                                  <w:szCs w:val="24"/>
                                </w:rPr>
                              </w:pPr>
                              <w:r w:rsidRPr="005A43C4">
                                <w:rPr>
                                  <w:rFonts w:eastAsia="PMingLiU"/>
                                  <w:b/>
                                  <w:bCs/>
                                  <w:color w:val="FFFFFF"/>
                                  <w:kern w:val="24"/>
                                </w:rPr>
                                <w:t xml:space="preserve">Senior Manager/Director </w:t>
                              </w:r>
                            </w:p>
                          </w:txbxContent>
                        </wps:txbx>
                        <wps:bodyPr rot="0" vert="horz" wrap="square" lIns="91440" tIns="45720" rIns="91440" bIns="45720" anchor="ctr" anchorCtr="0" upright="1">
                          <a:noAutofit/>
                        </wps:bodyPr>
                      </wps:wsp>
                      <wps:wsp>
                        <wps:cNvPr id="6" name="Rectangle 22"/>
                        <wps:cNvSpPr>
                          <a:spLocks noChangeArrowheads="1"/>
                        </wps:cNvSpPr>
                        <wps:spPr bwMode="auto">
                          <a:xfrm>
                            <a:off x="7785" y="11630"/>
                            <a:ext cx="19088" cy="4318"/>
                          </a:xfrm>
                          <a:prstGeom prst="rect">
                            <a:avLst/>
                          </a:prstGeom>
                          <a:solidFill>
                            <a:srgbClr val="4472C4"/>
                          </a:solidFill>
                          <a:ln w="12700">
                            <a:solidFill>
                              <a:srgbClr val="2F528F"/>
                            </a:solidFill>
                            <a:miter lim="800000"/>
                            <a:headEnd/>
                            <a:tailEnd/>
                          </a:ln>
                        </wps:spPr>
                        <wps:txbx>
                          <w:txbxContent>
                            <w:p w14:paraId="2B8C142B" w14:textId="77777777" w:rsidR="007644BC" w:rsidRDefault="007644BC" w:rsidP="007644BC">
                              <w:pPr>
                                <w:spacing w:after="0" w:line="240" w:lineRule="auto"/>
                                <w:jc w:val="center"/>
                                <w:rPr>
                                  <w:b/>
                                  <w:bCs/>
                                  <w:sz w:val="24"/>
                                  <w:szCs w:val="24"/>
                                </w:rPr>
                              </w:pPr>
                              <w:r w:rsidRPr="005A43C4">
                                <w:rPr>
                                  <w:rFonts w:eastAsia="PMingLiU"/>
                                  <w:b/>
                                  <w:bCs/>
                                  <w:color w:val="FFFFFF"/>
                                  <w:kern w:val="24"/>
                                </w:rPr>
                                <w:t>Senior Consultant</w:t>
                              </w:r>
                            </w:p>
                          </w:txbxContent>
                        </wps:txbx>
                        <wps:bodyPr rot="0" vert="horz" wrap="square" lIns="91440" tIns="45720" rIns="91440" bIns="45720" anchor="ctr" anchorCtr="0" upright="1">
                          <a:noAutofit/>
                        </wps:bodyPr>
                      </wps:wsp>
                      <wps:wsp>
                        <wps:cNvPr id="8" name="Rectangle 24"/>
                        <wps:cNvSpPr>
                          <a:spLocks noChangeArrowheads="1"/>
                        </wps:cNvSpPr>
                        <wps:spPr bwMode="auto">
                          <a:xfrm>
                            <a:off x="7785" y="17415"/>
                            <a:ext cx="19088" cy="4318"/>
                          </a:xfrm>
                          <a:prstGeom prst="rect">
                            <a:avLst/>
                          </a:prstGeom>
                          <a:solidFill>
                            <a:srgbClr val="4472C4"/>
                          </a:solidFill>
                          <a:ln w="12700">
                            <a:solidFill>
                              <a:srgbClr val="2F528F"/>
                            </a:solidFill>
                            <a:miter lim="800000"/>
                            <a:headEnd/>
                            <a:tailEnd/>
                          </a:ln>
                        </wps:spPr>
                        <wps:txbx>
                          <w:txbxContent>
                            <w:p w14:paraId="565E6F66" w14:textId="77777777" w:rsidR="007644BC" w:rsidRDefault="007644BC" w:rsidP="007644BC">
                              <w:pPr>
                                <w:spacing w:after="0" w:line="240" w:lineRule="auto"/>
                                <w:jc w:val="center"/>
                                <w:rPr>
                                  <w:b/>
                                  <w:bCs/>
                                  <w:sz w:val="24"/>
                                  <w:szCs w:val="24"/>
                                </w:rPr>
                              </w:pPr>
                              <w:r w:rsidRPr="005A43C4">
                                <w:rPr>
                                  <w:rFonts w:eastAsia="PMingLiU"/>
                                  <w:b/>
                                  <w:bCs/>
                                  <w:color w:val="FFFFFF"/>
                                  <w:kern w:val="24"/>
                                </w:rPr>
                                <w:t>Consultant</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3AAD3D7" id="Group 19" o:spid="_x0000_s1026" style="position:absolute;margin-left:158.25pt;margin-top:11.25pt;width:150.45pt;height:129.15pt;z-index:251594240;mso-position-horizontal-relative:margin;mso-width-relative:margin;mso-height-relative:margin" coordorigin="7785,5324" coordsize="19088,1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">
                <v:rect id="Rectangle 18" o:spid="_x0000_s1027" style="position:absolute;left:7785;top:5324;width:19088;height:4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" fillcolor="#4472c4" strokecolor="#2f528f" strokeweight="1pt">
                  <v:textbox>
                    <w:txbxContent>
                      <w:p w14:paraId="0FCE6BD2" w14:textId="77777777" w:rsidR="007644BC" w:rsidRDefault="007644BC" w:rsidP="007644BC">
                        <w:pPr>
                          <w:spacing w:after="0" w:line="240" w:lineRule="auto"/>
                          <w:jc w:val="center"/>
                          <w:rPr>
                            <w:b/>
                            <w:bCs/>
                            <w:sz w:val="24"/>
                            <w:szCs w:val="24"/>
                          </w:rPr>
                        </w:pPr>
                        <w:r w:rsidRPr="005A43C4">
                          <w:rPr>
                            <w:rFonts w:eastAsia="PMingLiU"/>
                            <w:b/>
                            <w:bCs/>
                            <w:color w:val="FFFFFF"/>
                            <w:kern w:val="24"/>
                          </w:rPr>
                          <w:t xml:space="preserve">Senior Manager/Director </w:t>
                        </w:r>
                      </w:p>
                    </w:txbxContent>
                  </v:textbox>
                </v:rect>
                <v:rect id="Rectangle 22" o:spid="_x0000_s1028" style="position:absolute;left:7785;top:11630;width:19088;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" fillcolor="#4472c4" strokecolor="#2f528f" strokeweight="1pt">
                  <v:textbox>
                    <w:txbxContent>
                      <w:p w14:paraId="2B8C142B" w14:textId="77777777" w:rsidR="007644BC" w:rsidRDefault="007644BC" w:rsidP="007644BC">
                        <w:pPr>
                          <w:spacing w:after="0" w:line="240" w:lineRule="auto"/>
                          <w:jc w:val="center"/>
                          <w:rPr>
                            <w:b/>
                            <w:bCs/>
                            <w:sz w:val="24"/>
                            <w:szCs w:val="24"/>
                          </w:rPr>
                        </w:pPr>
                        <w:r w:rsidRPr="005A43C4">
                          <w:rPr>
                            <w:rFonts w:eastAsia="PMingLiU"/>
                            <w:b/>
                            <w:bCs/>
                            <w:color w:val="FFFFFF"/>
                            <w:kern w:val="24"/>
                          </w:rPr>
                          <w:t>Senior Consultant</w:t>
                        </w:r>
                      </w:p>
                    </w:txbxContent>
                  </v:textbox>
                </v:rect>
                <v:rect id="Rectangle 24" o:spid="_x0000_s1029" style="position:absolute;left:7785;top:17415;width:19088;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" fillcolor="#4472c4" strokecolor="#2f528f" strokeweight="1pt">
                  <v:textbox>
                    <w:txbxContent>
                      <w:p w14:paraId="565E6F66" w14:textId="77777777" w:rsidR="007644BC" w:rsidRDefault="007644BC" w:rsidP="007644BC">
                        <w:pPr>
                          <w:spacing w:after="0" w:line="240" w:lineRule="auto"/>
                          <w:jc w:val="center"/>
                          <w:rPr>
                            <w:b/>
                            <w:bCs/>
                            <w:sz w:val="24"/>
                            <w:szCs w:val="24"/>
                          </w:rPr>
                        </w:pPr>
                        <w:r w:rsidRPr="005A43C4">
                          <w:rPr>
                            <w:rFonts w:eastAsia="PMingLiU"/>
                            <w:b/>
                            <w:bCs/>
                            <w:color w:val="FFFFFF"/>
                            <w:kern w:val="24"/>
                          </w:rPr>
                          <w:t>Consultant</w:t>
                        </w:r>
                      </w:p>
                    </w:txbxContent>
                  </v:textbox>
                </v:rect>
                <w10:wrap type="through" anchorx="margin"/>
              </v:group>
            </w:pict>
          </mc:Fallback>
        </mc:AlternateContent>
      </w:r>
    </w:p>
    <w:p w14:paraId="484C891C" w14:textId="516FE919" w:rsidR="007644BC" w:rsidRDefault="007644BC" w:rsidP="00720510">
      <w:pPr>
        <w:spacing w:after="0" w:line="240" w:lineRule="auto"/>
        <w:rPr>
          <w:rFonts w:ascii="Arial" w:hAnsi="Arial" w:cs="Arial"/>
        </w:rPr>
      </w:pPr>
    </w:p>
    <w:p w14:paraId="77009234" w14:textId="29670073" w:rsidR="007644BC" w:rsidRDefault="007644BC" w:rsidP="00720510">
      <w:pPr>
        <w:spacing w:after="0" w:line="240" w:lineRule="auto"/>
        <w:rPr>
          <w:rFonts w:ascii="Arial" w:hAnsi="Arial" w:cs="Arial"/>
        </w:rPr>
      </w:pPr>
    </w:p>
    <w:p w14:paraId="40745DFE" w14:textId="12D6B549" w:rsidR="00720510" w:rsidRDefault="00720510" w:rsidP="00720510">
      <w:pPr>
        <w:spacing w:after="0" w:line="240" w:lineRule="auto"/>
        <w:rPr>
          <w:rFonts w:ascii="Arial" w:hAnsi="Arial" w:cs="Arial"/>
        </w:rPr>
      </w:pPr>
    </w:p>
    <w:p w14:paraId="1BDB5F61" w14:textId="77777777" w:rsidR="007644BC" w:rsidRDefault="007644BC" w:rsidP="00720510">
      <w:pPr>
        <w:spacing w:after="0" w:line="240" w:lineRule="auto"/>
        <w:rPr>
          <w:rFonts w:ascii="Arial" w:hAnsi="Arial" w:cs="Arial"/>
        </w:rPr>
      </w:pPr>
    </w:p>
    <w:p w14:paraId="7120D27F" w14:textId="77777777" w:rsidR="007644BC" w:rsidRDefault="007644BC" w:rsidP="00720510">
      <w:pPr>
        <w:spacing w:after="0" w:line="240" w:lineRule="auto"/>
        <w:rPr>
          <w:rFonts w:ascii="Arial" w:hAnsi="Arial" w:cs="Arial"/>
        </w:rPr>
      </w:pPr>
    </w:p>
    <w:p w14:paraId="725FA97D" w14:textId="77777777" w:rsidR="007644BC" w:rsidRDefault="007644BC" w:rsidP="00720510">
      <w:pPr>
        <w:spacing w:after="0" w:line="240" w:lineRule="auto"/>
        <w:rPr>
          <w:rFonts w:ascii="Arial" w:hAnsi="Arial" w:cs="Arial"/>
        </w:rPr>
      </w:pPr>
    </w:p>
    <w:p w14:paraId="2D0C32DA" w14:textId="77777777" w:rsidR="007644BC" w:rsidRDefault="007644BC" w:rsidP="00720510">
      <w:pPr>
        <w:spacing w:after="0" w:line="240" w:lineRule="auto"/>
        <w:rPr>
          <w:rFonts w:ascii="Arial" w:hAnsi="Arial" w:cs="Arial"/>
        </w:rPr>
      </w:pPr>
    </w:p>
    <w:p w14:paraId="697F61B1" w14:textId="77777777" w:rsidR="007644BC" w:rsidRDefault="007644BC" w:rsidP="00720510">
      <w:pPr>
        <w:spacing w:after="0" w:line="240" w:lineRule="auto"/>
        <w:rPr>
          <w:rFonts w:ascii="Arial" w:hAnsi="Arial" w:cs="Arial"/>
        </w:rPr>
      </w:pPr>
    </w:p>
    <w:p w14:paraId="0FD898E6" w14:textId="77777777" w:rsidR="007644BC" w:rsidRDefault="007644BC" w:rsidP="00720510">
      <w:pPr>
        <w:spacing w:after="0" w:line="240" w:lineRule="auto"/>
        <w:rPr>
          <w:rFonts w:ascii="Arial" w:hAnsi="Arial" w:cs="Arial"/>
        </w:rPr>
      </w:pPr>
    </w:p>
    <w:p w14:paraId="3E8C080D" w14:textId="77777777" w:rsidR="007644BC" w:rsidRDefault="007644BC" w:rsidP="00720510">
      <w:pPr>
        <w:spacing w:after="0" w:line="240" w:lineRule="auto"/>
        <w:rPr>
          <w:rFonts w:ascii="Arial" w:hAnsi="Arial" w:cs="Arial"/>
        </w:rPr>
      </w:pPr>
    </w:p>
    <w:p w14:paraId="164EB961" w14:textId="77777777" w:rsidR="007644BC" w:rsidRDefault="007644BC" w:rsidP="00720510">
      <w:pPr>
        <w:spacing w:after="0" w:line="240" w:lineRule="auto"/>
        <w:rPr>
          <w:rFonts w:ascii="Arial" w:hAnsi="Arial" w:cs="Arial"/>
        </w:rPr>
      </w:pPr>
    </w:p>
    <w:p w14:paraId="2708FA49" w14:textId="77777777" w:rsidR="007644BC" w:rsidRDefault="007644BC" w:rsidP="00720510">
      <w:pPr>
        <w:spacing w:after="0" w:line="240" w:lineRule="auto"/>
        <w:rPr>
          <w:rFonts w:ascii="Arial" w:hAnsi="Arial" w:cs="Arial"/>
        </w:rPr>
      </w:pPr>
    </w:p>
    <w:p w14:paraId="39F4D1A9" w14:textId="77777777" w:rsidR="00356590" w:rsidRPr="006764A3" w:rsidRDefault="007644BC" w:rsidP="00356590">
      <w:pPr>
        <w:spacing w:after="0" w:line="240" w:lineRule="auto"/>
        <w:rPr>
          <w:rFonts w:ascii="Arial" w:eastAsia="PMingLiU" w:hAnsi="Arial" w:cs="Arial"/>
        </w:rPr>
      </w:pPr>
      <w:r>
        <w:rPr>
          <w:rFonts w:ascii="Arial" w:hAnsi="Arial" w:cs="Arial"/>
          <w:b/>
          <w:bCs/>
          <w:color w:val="000000"/>
        </w:rPr>
        <w:t>d</w:t>
      </w:r>
      <w:r w:rsidRPr="004D3F2B">
        <w:rPr>
          <w:rFonts w:ascii="Arial" w:hAnsi="Arial" w:cs="Arial"/>
          <w:b/>
          <w:bCs/>
          <w:color w:val="000000"/>
        </w:rPr>
        <w:t>.</w:t>
      </w:r>
      <w:r w:rsidRPr="006764A3">
        <w:rPr>
          <w:rFonts w:ascii="Arial" w:hAnsi="Arial" w:cs="Arial"/>
          <w:color w:val="000000"/>
        </w:rPr>
        <w:t xml:space="preserve"> </w:t>
      </w:r>
      <w:r>
        <w:rPr>
          <w:rFonts w:ascii="Arial" w:hAnsi="Arial" w:cs="Arial"/>
          <w:b/>
          <w:bCs/>
        </w:rPr>
        <w:t>Personnel Experience</w:t>
      </w:r>
      <w:r w:rsidRPr="006764A3">
        <w:rPr>
          <w:rFonts w:ascii="Arial" w:hAnsi="Arial" w:cs="Arial"/>
          <w:color w:val="000000"/>
        </w:rPr>
        <w:t xml:space="preserve">: </w:t>
      </w:r>
      <w:r w:rsidR="00356590" w:rsidRPr="006764A3">
        <w:rPr>
          <w:rFonts w:ascii="Arial" w:eastAsia="PMingLiU" w:hAnsi="Arial" w:cs="Arial"/>
        </w:rPr>
        <w:t>Personnel must have the following experience:</w:t>
      </w:r>
    </w:p>
    <w:p w14:paraId="001C22C8" w14:textId="77777777" w:rsidR="00356590" w:rsidRPr="006764A3" w:rsidRDefault="00356590" w:rsidP="00356590">
      <w:pPr>
        <w:spacing w:after="0" w:line="240" w:lineRule="auto"/>
        <w:rPr>
          <w:rFonts w:ascii="Arial" w:eastAsia="PMingLiU" w:hAnsi="Arial" w:cs="Arial"/>
        </w:rPr>
      </w:pPr>
    </w:p>
    <w:p w14:paraId="55B35C90" w14:textId="77777777" w:rsidR="00356590" w:rsidRPr="00F67D0D" w:rsidRDefault="00356590" w:rsidP="00F67D0D">
      <w:pPr>
        <w:pStyle w:val="ListParagraph"/>
        <w:numPr>
          <w:ilvl w:val="0"/>
          <w:numId w:val="55"/>
        </w:numPr>
        <w:spacing w:after="0" w:line="240" w:lineRule="auto"/>
        <w:rPr>
          <w:rFonts w:ascii="Arial" w:hAnsi="Arial" w:cs="Arial"/>
        </w:rPr>
      </w:pPr>
      <w:r w:rsidRPr="00F67D0D">
        <w:rPr>
          <w:rFonts w:ascii="Arial" w:hAnsi="Arial" w:cs="Arial"/>
          <w:b/>
          <w:bCs/>
        </w:rPr>
        <w:t>Senior Manager/Director</w:t>
      </w:r>
      <w:r w:rsidRPr="00F67D0D">
        <w:rPr>
          <w:rFonts w:ascii="Arial" w:hAnsi="Arial" w:cs="Arial"/>
        </w:rPr>
        <w:t xml:space="preserve"> (as needed):</w:t>
      </w:r>
    </w:p>
    <w:p w14:paraId="78CD0F98" w14:textId="73003456" w:rsidR="00A27A7E" w:rsidRPr="00F67D0D" w:rsidRDefault="00A27A7E" w:rsidP="00F67D0D">
      <w:pPr>
        <w:pStyle w:val="ListParagraph"/>
        <w:numPr>
          <w:ilvl w:val="0"/>
          <w:numId w:val="56"/>
        </w:numPr>
        <w:spacing w:after="0" w:line="240" w:lineRule="auto"/>
        <w:rPr>
          <w:rFonts w:ascii="Arial" w:eastAsia="PMingLiU" w:hAnsi="Arial" w:cs="Arial"/>
        </w:rPr>
      </w:pPr>
      <w:r w:rsidRPr="00F67D0D">
        <w:rPr>
          <w:rFonts w:ascii="Arial" w:hAnsi="Arial" w:cs="Arial"/>
        </w:rPr>
        <w:t>Demonstrate eight (8) years</w:t>
      </w:r>
      <w:r w:rsidR="00911F9D" w:rsidRPr="00F67D0D">
        <w:rPr>
          <w:rFonts w:ascii="Arial" w:hAnsi="Arial" w:cs="Arial"/>
        </w:rPr>
        <w:t>,</w:t>
      </w:r>
      <w:r w:rsidRPr="00F67D0D">
        <w:rPr>
          <w:rFonts w:ascii="Arial" w:hAnsi="Arial" w:cs="Arial"/>
        </w:rPr>
        <w:t xml:space="preserve"> or more</w:t>
      </w:r>
      <w:r w:rsidR="00911F9D" w:rsidRPr="00F67D0D">
        <w:rPr>
          <w:rFonts w:ascii="Arial" w:hAnsi="Arial" w:cs="Arial"/>
        </w:rPr>
        <w:t>,</w:t>
      </w:r>
      <w:r w:rsidRPr="00F67D0D">
        <w:rPr>
          <w:rFonts w:ascii="Arial" w:hAnsi="Arial" w:cs="Arial"/>
        </w:rPr>
        <w:t xml:space="preserve"> </w:t>
      </w:r>
      <w:r w:rsidRPr="00F67D0D">
        <w:rPr>
          <w:rFonts w:ascii="Arial" w:eastAsia="PMingLiU" w:hAnsi="Arial" w:cs="Arial"/>
        </w:rPr>
        <w:t xml:space="preserve">experience managing </w:t>
      </w:r>
      <w:r w:rsidR="003C1F36" w:rsidRPr="00F67D0D">
        <w:rPr>
          <w:rFonts w:ascii="Arial" w:eastAsia="PMingLiU" w:hAnsi="Arial" w:cs="Arial"/>
        </w:rPr>
        <w:t xml:space="preserve">teams and </w:t>
      </w:r>
      <w:r w:rsidR="00173861" w:rsidRPr="00F67D0D">
        <w:rPr>
          <w:rFonts w:ascii="Arial" w:eastAsia="PMingLiU" w:hAnsi="Arial" w:cs="Arial"/>
        </w:rPr>
        <w:t xml:space="preserve">deliverables </w:t>
      </w:r>
      <w:r w:rsidRPr="00F67D0D">
        <w:rPr>
          <w:rFonts w:ascii="Arial" w:eastAsia="PMingLiU" w:hAnsi="Arial" w:cs="Arial"/>
        </w:rPr>
        <w:t>related to:</w:t>
      </w:r>
    </w:p>
    <w:p w14:paraId="6DDC25E3"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Mortgage banking/housing finance</w:t>
      </w:r>
    </w:p>
    <w:p w14:paraId="31A6766B"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Primary and secondary markets</w:t>
      </w:r>
    </w:p>
    <w:p w14:paraId="5A19B193"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Risk management and analytics</w:t>
      </w:r>
    </w:p>
    <w:p w14:paraId="26BE31EA"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Project management</w:t>
      </w:r>
    </w:p>
    <w:p w14:paraId="698DABDB"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Auditing and/or internal control</w:t>
      </w:r>
    </w:p>
    <w:p w14:paraId="7B06E631"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Communications and/or reporting</w:t>
      </w:r>
    </w:p>
    <w:p w14:paraId="52B9ECBF" w14:textId="77777777" w:rsidR="00A27A7E" w:rsidRDefault="00A27A7E" w:rsidP="00F67D0D">
      <w:pPr>
        <w:pStyle w:val="ListParagraph"/>
        <w:numPr>
          <w:ilvl w:val="0"/>
          <w:numId w:val="57"/>
        </w:numPr>
        <w:spacing w:after="0" w:line="240" w:lineRule="auto"/>
        <w:rPr>
          <w:rFonts w:ascii="Arial" w:eastAsia="PMingLiU" w:hAnsi="Arial" w:cs="Arial"/>
        </w:rPr>
      </w:pPr>
      <w:r>
        <w:rPr>
          <w:rFonts w:ascii="Arial" w:eastAsia="PMingLiU" w:hAnsi="Arial" w:cs="Arial"/>
        </w:rPr>
        <w:t>Information technology/information security</w:t>
      </w:r>
    </w:p>
    <w:p w14:paraId="2429B083" w14:textId="77777777" w:rsidR="009110C0" w:rsidRDefault="009110C0" w:rsidP="00F67D0D">
      <w:pPr>
        <w:pStyle w:val="ListParagraph"/>
        <w:numPr>
          <w:ilvl w:val="0"/>
          <w:numId w:val="57"/>
        </w:numPr>
        <w:spacing w:after="0" w:line="240" w:lineRule="auto"/>
        <w:rPr>
          <w:rFonts w:ascii="Arial" w:eastAsia="PMingLiU" w:hAnsi="Arial" w:cs="Arial"/>
        </w:rPr>
      </w:pPr>
      <w:r>
        <w:rPr>
          <w:rFonts w:ascii="Arial" w:eastAsia="PMingLiU" w:hAnsi="Arial" w:cs="Arial"/>
        </w:rPr>
        <w:t>Governance, risk and compliance</w:t>
      </w:r>
    </w:p>
    <w:p w14:paraId="41BC3A79" w14:textId="62367216" w:rsidR="00A27A7E" w:rsidRPr="00F67D0D" w:rsidRDefault="00A27A7E" w:rsidP="00F67D0D">
      <w:pPr>
        <w:pStyle w:val="ListParagraph"/>
        <w:numPr>
          <w:ilvl w:val="0"/>
          <w:numId w:val="56"/>
        </w:numPr>
        <w:spacing w:after="0" w:line="240" w:lineRule="auto"/>
        <w:rPr>
          <w:rFonts w:ascii="Arial" w:hAnsi="Arial" w:cs="Arial"/>
        </w:rPr>
      </w:pPr>
      <w:r w:rsidRPr="00F67D0D">
        <w:rPr>
          <w:rFonts w:ascii="Arial" w:hAnsi="Arial" w:cs="Arial"/>
        </w:rPr>
        <w:t>Demonstrated ability to</w:t>
      </w:r>
      <w:r w:rsidR="00911F9D" w:rsidRPr="00F67D0D">
        <w:rPr>
          <w:rFonts w:ascii="Arial" w:hAnsi="Arial" w:cs="Arial"/>
        </w:rPr>
        <w:t xml:space="preserve"> proactively </w:t>
      </w:r>
      <w:r w:rsidRPr="00F67D0D">
        <w:rPr>
          <w:rFonts w:ascii="Arial" w:hAnsi="Arial" w:cs="Arial"/>
        </w:rPr>
        <w:t>provide guidance</w:t>
      </w:r>
      <w:r w:rsidR="002E0CE7" w:rsidRPr="00F67D0D">
        <w:rPr>
          <w:rFonts w:ascii="Arial" w:hAnsi="Arial" w:cs="Arial"/>
        </w:rPr>
        <w:t>,</w:t>
      </w:r>
      <w:r w:rsidRPr="00F67D0D">
        <w:rPr>
          <w:rFonts w:ascii="Arial" w:hAnsi="Arial" w:cs="Arial"/>
        </w:rPr>
        <w:t xml:space="preserve"> </w:t>
      </w:r>
      <w:r w:rsidR="009C7C4B" w:rsidRPr="00F67D0D">
        <w:rPr>
          <w:rFonts w:ascii="Arial" w:hAnsi="Arial" w:cs="Arial"/>
        </w:rPr>
        <w:t>support</w:t>
      </w:r>
      <w:r w:rsidR="002E0CE7" w:rsidRPr="00F67D0D">
        <w:rPr>
          <w:rFonts w:ascii="Arial" w:hAnsi="Arial" w:cs="Arial"/>
        </w:rPr>
        <w:t xml:space="preserve"> and</w:t>
      </w:r>
      <w:r w:rsidRPr="00F67D0D">
        <w:rPr>
          <w:rFonts w:ascii="Arial" w:hAnsi="Arial" w:cs="Arial"/>
        </w:rPr>
        <w:t xml:space="preserve"> </w:t>
      </w:r>
      <w:r w:rsidR="002E0CE7" w:rsidRPr="00F67D0D">
        <w:rPr>
          <w:rFonts w:ascii="Arial" w:hAnsi="Arial" w:cs="Arial"/>
        </w:rPr>
        <w:t>expertise to execut</w:t>
      </w:r>
      <w:r w:rsidR="009C7C4B" w:rsidRPr="00F67D0D">
        <w:rPr>
          <w:rFonts w:ascii="Arial" w:hAnsi="Arial" w:cs="Arial"/>
        </w:rPr>
        <w:t>e</w:t>
      </w:r>
      <w:r w:rsidR="00D83F25" w:rsidRPr="00F67D0D">
        <w:rPr>
          <w:rFonts w:ascii="Arial" w:hAnsi="Arial" w:cs="Arial"/>
        </w:rPr>
        <w:t xml:space="preserve"> and perform, if necessary,</w:t>
      </w:r>
      <w:r w:rsidR="002E0CE7" w:rsidRPr="00F67D0D">
        <w:rPr>
          <w:rFonts w:ascii="Arial" w:hAnsi="Arial" w:cs="Arial"/>
        </w:rPr>
        <w:t xml:space="preserve"> all </w:t>
      </w:r>
      <w:r w:rsidRPr="00F67D0D">
        <w:rPr>
          <w:rFonts w:ascii="Arial" w:hAnsi="Arial" w:cs="Arial"/>
        </w:rPr>
        <w:t>requirements within this PWS.</w:t>
      </w:r>
    </w:p>
    <w:p w14:paraId="16191673" w14:textId="77777777" w:rsidR="00F67D0D" w:rsidRDefault="00F67D0D" w:rsidP="00F67D0D">
      <w:pPr>
        <w:spacing w:after="0" w:line="240" w:lineRule="auto"/>
        <w:contextualSpacing/>
        <w:rPr>
          <w:rFonts w:ascii="Arial" w:eastAsia="PMingLiU" w:hAnsi="Arial" w:cs="Arial"/>
        </w:rPr>
      </w:pPr>
    </w:p>
    <w:p w14:paraId="59614E15" w14:textId="64EA9312" w:rsidR="00356590" w:rsidRPr="00F67D0D" w:rsidRDefault="00356590" w:rsidP="00F67D0D">
      <w:pPr>
        <w:pStyle w:val="ListParagraph"/>
        <w:numPr>
          <w:ilvl w:val="0"/>
          <w:numId w:val="55"/>
        </w:numPr>
        <w:spacing w:after="0" w:line="240" w:lineRule="auto"/>
        <w:rPr>
          <w:rFonts w:ascii="Arial" w:hAnsi="Arial" w:cs="Arial"/>
        </w:rPr>
      </w:pPr>
      <w:r w:rsidRPr="00F67D0D">
        <w:rPr>
          <w:rFonts w:ascii="Arial" w:hAnsi="Arial" w:cs="Arial"/>
          <w:b/>
          <w:bCs/>
        </w:rPr>
        <w:t>Senior Consultant</w:t>
      </w:r>
      <w:r w:rsidRPr="00F67D0D">
        <w:rPr>
          <w:rFonts w:ascii="Arial" w:hAnsi="Arial" w:cs="Arial"/>
        </w:rPr>
        <w:t xml:space="preserve"> (FTE):</w:t>
      </w:r>
    </w:p>
    <w:p w14:paraId="68188DF5" w14:textId="3D878B11" w:rsidR="00C42E00" w:rsidRPr="00F67D0D" w:rsidRDefault="00C42E00" w:rsidP="00F67D0D">
      <w:pPr>
        <w:pStyle w:val="ListParagraph"/>
        <w:numPr>
          <w:ilvl w:val="0"/>
          <w:numId w:val="58"/>
        </w:numPr>
        <w:spacing w:after="0" w:line="240" w:lineRule="auto"/>
        <w:rPr>
          <w:rFonts w:ascii="Arial" w:eastAsia="PMingLiU" w:hAnsi="Arial" w:cs="Arial"/>
        </w:rPr>
      </w:pPr>
      <w:r w:rsidRPr="00F67D0D">
        <w:rPr>
          <w:rFonts w:ascii="Arial" w:hAnsi="Arial" w:cs="Arial"/>
        </w:rPr>
        <w:t>Demonstrate six (6) years</w:t>
      </w:r>
      <w:r w:rsidR="00911F9D" w:rsidRPr="00F67D0D">
        <w:rPr>
          <w:rFonts w:ascii="Arial" w:hAnsi="Arial" w:cs="Arial"/>
        </w:rPr>
        <w:t>,</w:t>
      </w:r>
      <w:r w:rsidRPr="00F67D0D">
        <w:rPr>
          <w:rFonts w:ascii="Arial" w:hAnsi="Arial" w:cs="Arial"/>
        </w:rPr>
        <w:t xml:space="preserve"> or more</w:t>
      </w:r>
      <w:r w:rsidR="00911F9D" w:rsidRPr="00F67D0D">
        <w:rPr>
          <w:rFonts w:ascii="Arial" w:hAnsi="Arial" w:cs="Arial"/>
        </w:rPr>
        <w:t>,</w:t>
      </w:r>
      <w:r w:rsidRPr="00F67D0D">
        <w:rPr>
          <w:rFonts w:ascii="Arial" w:hAnsi="Arial" w:cs="Arial"/>
        </w:rPr>
        <w:t xml:space="preserve"> </w:t>
      </w:r>
      <w:r w:rsidRPr="00F67D0D">
        <w:rPr>
          <w:rFonts w:ascii="Arial" w:eastAsia="PMingLiU" w:hAnsi="Arial" w:cs="Arial"/>
        </w:rPr>
        <w:t>experience performing work related to:</w:t>
      </w:r>
    </w:p>
    <w:p w14:paraId="110AE439"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Mortgage banking/housing finance</w:t>
      </w:r>
    </w:p>
    <w:p w14:paraId="69E2079E"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Primary and secondary markets</w:t>
      </w:r>
    </w:p>
    <w:p w14:paraId="1F4B18FC"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Risk management and analytics</w:t>
      </w:r>
    </w:p>
    <w:p w14:paraId="1F0A3432"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Project management</w:t>
      </w:r>
    </w:p>
    <w:p w14:paraId="658121ED"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Auditing and/or internal control</w:t>
      </w:r>
    </w:p>
    <w:p w14:paraId="25FF710B"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Communications and/or reporting</w:t>
      </w:r>
    </w:p>
    <w:p w14:paraId="53A074B5" w14:textId="77777777" w:rsidR="00C42E00" w:rsidRDefault="00C42E00" w:rsidP="00F67D0D">
      <w:pPr>
        <w:pStyle w:val="ListParagraph"/>
        <w:numPr>
          <w:ilvl w:val="0"/>
          <w:numId w:val="59"/>
        </w:numPr>
        <w:spacing w:after="0" w:line="240" w:lineRule="auto"/>
        <w:rPr>
          <w:rFonts w:ascii="Arial" w:eastAsia="PMingLiU" w:hAnsi="Arial" w:cs="Arial"/>
        </w:rPr>
      </w:pPr>
      <w:r>
        <w:rPr>
          <w:rFonts w:ascii="Arial" w:eastAsia="PMingLiU" w:hAnsi="Arial" w:cs="Arial"/>
        </w:rPr>
        <w:t>Information technology/information security</w:t>
      </w:r>
    </w:p>
    <w:p w14:paraId="4316954C" w14:textId="77777777" w:rsidR="009110C0" w:rsidRDefault="009110C0" w:rsidP="00F67D0D">
      <w:pPr>
        <w:pStyle w:val="ListParagraph"/>
        <w:numPr>
          <w:ilvl w:val="0"/>
          <w:numId w:val="59"/>
        </w:numPr>
        <w:spacing w:after="0" w:line="240" w:lineRule="auto"/>
        <w:rPr>
          <w:rFonts w:ascii="Arial" w:eastAsia="PMingLiU" w:hAnsi="Arial" w:cs="Arial"/>
        </w:rPr>
      </w:pPr>
      <w:r>
        <w:rPr>
          <w:rFonts w:ascii="Arial" w:eastAsia="PMingLiU" w:hAnsi="Arial" w:cs="Arial"/>
        </w:rPr>
        <w:t>Governance, risk and compliance</w:t>
      </w:r>
    </w:p>
    <w:p w14:paraId="4DAA290E" w14:textId="5FFF0A48" w:rsidR="00C42E00" w:rsidRDefault="00C42E00" w:rsidP="00F67D0D">
      <w:pPr>
        <w:pStyle w:val="ListParagraph"/>
        <w:numPr>
          <w:ilvl w:val="0"/>
          <w:numId w:val="58"/>
        </w:numPr>
        <w:spacing w:after="0" w:line="240" w:lineRule="auto"/>
        <w:rPr>
          <w:rFonts w:ascii="Arial" w:hAnsi="Arial" w:cs="Arial"/>
        </w:rPr>
      </w:pPr>
      <w:r w:rsidRPr="00B522D7">
        <w:rPr>
          <w:rFonts w:ascii="Arial" w:hAnsi="Arial" w:cs="Arial"/>
        </w:rPr>
        <w:lastRenderedPageBreak/>
        <w:t>Demonstrate</w:t>
      </w:r>
      <w:r>
        <w:rPr>
          <w:rFonts w:ascii="Arial" w:hAnsi="Arial" w:cs="Arial"/>
        </w:rPr>
        <w:t>d ability to proactive</w:t>
      </w:r>
      <w:r w:rsidR="00EA5677">
        <w:rPr>
          <w:rFonts w:ascii="Arial" w:hAnsi="Arial" w:cs="Arial"/>
        </w:rPr>
        <w:t xml:space="preserve">ly </w:t>
      </w:r>
      <w:r w:rsidR="00911F9D">
        <w:rPr>
          <w:rFonts w:ascii="Arial" w:hAnsi="Arial" w:cs="Arial"/>
        </w:rPr>
        <w:t xml:space="preserve">provide </w:t>
      </w:r>
      <w:r w:rsidR="00692EA0">
        <w:rPr>
          <w:rFonts w:ascii="Arial" w:hAnsi="Arial" w:cs="Arial"/>
        </w:rPr>
        <w:t xml:space="preserve">guidance, </w:t>
      </w:r>
      <w:r w:rsidR="00911F9D">
        <w:rPr>
          <w:rFonts w:ascii="Arial" w:hAnsi="Arial" w:cs="Arial"/>
        </w:rPr>
        <w:t xml:space="preserve">support </w:t>
      </w:r>
      <w:r w:rsidR="00692EA0">
        <w:rPr>
          <w:rFonts w:ascii="Arial" w:hAnsi="Arial" w:cs="Arial"/>
        </w:rPr>
        <w:t xml:space="preserve">and expertise </w:t>
      </w:r>
      <w:r w:rsidR="00D83F25">
        <w:rPr>
          <w:rFonts w:ascii="Arial" w:hAnsi="Arial" w:cs="Arial"/>
        </w:rPr>
        <w:t>in executing</w:t>
      </w:r>
      <w:r w:rsidR="00911F9D">
        <w:rPr>
          <w:rFonts w:ascii="Arial" w:hAnsi="Arial" w:cs="Arial"/>
        </w:rPr>
        <w:t xml:space="preserve"> all </w:t>
      </w:r>
      <w:r>
        <w:rPr>
          <w:rFonts w:ascii="Arial" w:hAnsi="Arial" w:cs="Arial"/>
        </w:rPr>
        <w:t>requirements within this PWS.</w:t>
      </w:r>
    </w:p>
    <w:p w14:paraId="45F8A0C3" w14:textId="77777777" w:rsidR="00356590" w:rsidRPr="006764A3" w:rsidRDefault="00356590" w:rsidP="00356590">
      <w:pPr>
        <w:spacing w:after="0" w:line="240" w:lineRule="auto"/>
        <w:rPr>
          <w:rFonts w:ascii="Arial" w:eastAsia="PMingLiU" w:hAnsi="Arial" w:cs="Arial"/>
        </w:rPr>
      </w:pPr>
    </w:p>
    <w:p w14:paraId="6E3C3CDE" w14:textId="4C432F3E" w:rsidR="00356590" w:rsidRPr="00F67D0D" w:rsidRDefault="00356590" w:rsidP="00F67D0D">
      <w:pPr>
        <w:pStyle w:val="ListParagraph"/>
        <w:numPr>
          <w:ilvl w:val="0"/>
          <w:numId w:val="55"/>
        </w:numPr>
        <w:spacing w:after="0" w:line="240" w:lineRule="auto"/>
        <w:rPr>
          <w:rFonts w:ascii="Arial" w:hAnsi="Arial" w:cs="Arial"/>
          <w:b/>
          <w:bCs/>
        </w:rPr>
      </w:pPr>
      <w:r w:rsidRPr="00F67D0D">
        <w:rPr>
          <w:rFonts w:ascii="Arial" w:hAnsi="Arial" w:cs="Arial"/>
          <w:b/>
          <w:bCs/>
        </w:rPr>
        <w:t>Consultant (</w:t>
      </w:r>
      <w:r w:rsidR="00F67D0D" w:rsidRPr="00F67D0D">
        <w:rPr>
          <w:rFonts w:ascii="Arial" w:hAnsi="Arial" w:cs="Arial"/>
          <w:b/>
          <w:bCs/>
        </w:rPr>
        <w:t>as needed</w:t>
      </w:r>
      <w:r w:rsidRPr="00F67D0D">
        <w:rPr>
          <w:rFonts w:ascii="Arial" w:hAnsi="Arial" w:cs="Arial"/>
          <w:b/>
          <w:bCs/>
        </w:rPr>
        <w:t>):</w:t>
      </w:r>
    </w:p>
    <w:p w14:paraId="03006AAB" w14:textId="32CE98B0" w:rsidR="00911F9D" w:rsidRPr="00F67D0D" w:rsidRDefault="00356590" w:rsidP="00F67D0D">
      <w:pPr>
        <w:pStyle w:val="ListParagraph"/>
        <w:numPr>
          <w:ilvl w:val="0"/>
          <w:numId w:val="61"/>
        </w:numPr>
        <w:spacing w:after="0" w:line="240" w:lineRule="auto"/>
        <w:rPr>
          <w:rFonts w:ascii="Arial" w:hAnsi="Arial" w:cs="Arial"/>
        </w:rPr>
      </w:pPr>
      <w:r w:rsidRPr="00F67D0D">
        <w:rPr>
          <w:rFonts w:ascii="Arial" w:hAnsi="Arial" w:cs="Arial"/>
        </w:rPr>
        <w:t>Demonstrate two (2) years</w:t>
      </w:r>
      <w:r w:rsidR="00911F9D" w:rsidRPr="00F67D0D">
        <w:rPr>
          <w:rFonts w:ascii="Arial" w:hAnsi="Arial" w:cs="Arial"/>
        </w:rPr>
        <w:t>,</w:t>
      </w:r>
      <w:r w:rsidRPr="00F67D0D">
        <w:rPr>
          <w:rFonts w:ascii="Arial" w:hAnsi="Arial" w:cs="Arial"/>
        </w:rPr>
        <w:t xml:space="preserve"> </w:t>
      </w:r>
      <w:r w:rsidR="00911F9D" w:rsidRPr="00F67D0D">
        <w:rPr>
          <w:rFonts w:ascii="Arial" w:hAnsi="Arial" w:cs="Arial"/>
        </w:rPr>
        <w:t>or more, performing work related to:</w:t>
      </w:r>
    </w:p>
    <w:p w14:paraId="1FBD0EC6" w14:textId="4C9B75BB"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Mortgage banking/housing finance</w:t>
      </w:r>
    </w:p>
    <w:p w14:paraId="32EC8451" w14:textId="77777777"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Primary and secondary markets</w:t>
      </w:r>
    </w:p>
    <w:p w14:paraId="369CEEB8" w14:textId="77777777"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Risk management and analytics</w:t>
      </w:r>
    </w:p>
    <w:p w14:paraId="3D7ED3C6" w14:textId="77777777"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Project management</w:t>
      </w:r>
    </w:p>
    <w:p w14:paraId="458F1EFB" w14:textId="77777777"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Auditing and/or internal control</w:t>
      </w:r>
    </w:p>
    <w:p w14:paraId="1EA46B09" w14:textId="77777777"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Communications and/or reporting</w:t>
      </w:r>
    </w:p>
    <w:p w14:paraId="24AB08AB" w14:textId="77777777" w:rsidR="00356590" w:rsidRDefault="00356590" w:rsidP="00F67D0D">
      <w:pPr>
        <w:pStyle w:val="ListParagraph"/>
        <w:numPr>
          <w:ilvl w:val="0"/>
          <w:numId w:val="62"/>
        </w:numPr>
        <w:spacing w:after="0" w:line="240" w:lineRule="auto"/>
        <w:rPr>
          <w:rFonts w:ascii="Arial" w:eastAsia="PMingLiU" w:hAnsi="Arial" w:cs="Arial"/>
        </w:rPr>
      </w:pPr>
      <w:r>
        <w:rPr>
          <w:rFonts w:ascii="Arial" w:eastAsia="PMingLiU" w:hAnsi="Arial" w:cs="Arial"/>
        </w:rPr>
        <w:t>Information technology/information security</w:t>
      </w:r>
    </w:p>
    <w:p w14:paraId="10CA2709" w14:textId="77777777" w:rsidR="009110C0" w:rsidRDefault="009110C0" w:rsidP="00F67D0D">
      <w:pPr>
        <w:pStyle w:val="ListParagraph"/>
        <w:numPr>
          <w:ilvl w:val="0"/>
          <w:numId w:val="62"/>
        </w:numPr>
        <w:spacing w:after="0" w:line="240" w:lineRule="auto"/>
        <w:rPr>
          <w:rFonts w:ascii="Arial" w:eastAsia="PMingLiU" w:hAnsi="Arial" w:cs="Arial"/>
        </w:rPr>
      </w:pPr>
      <w:r>
        <w:rPr>
          <w:rFonts w:ascii="Arial" w:eastAsia="PMingLiU" w:hAnsi="Arial" w:cs="Arial"/>
        </w:rPr>
        <w:t>Governance, risk and compliance</w:t>
      </w:r>
    </w:p>
    <w:p w14:paraId="3463BEE7" w14:textId="277B731E" w:rsidR="00911F9D" w:rsidRPr="00F67D0D" w:rsidRDefault="00911F9D" w:rsidP="00F67D0D">
      <w:pPr>
        <w:pStyle w:val="ListParagraph"/>
        <w:numPr>
          <w:ilvl w:val="0"/>
          <w:numId w:val="61"/>
        </w:numPr>
        <w:spacing w:after="0" w:line="240" w:lineRule="auto"/>
        <w:rPr>
          <w:rFonts w:ascii="Arial" w:hAnsi="Arial" w:cs="Arial"/>
        </w:rPr>
      </w:pPr>
      <w:r w:rsidRPr="00F67D0D">
        <w:rPr>
          <w:rFonts w:ascii="Arial" w:hAnsi="Arial" w:cs="Arial"/>
        </w:rPr>
        <w:t xml:space="preserve">Demonstrated ability to proactively provide support </w:t>
      </w:r>
      <w:r w:rsidR="00D83F25" w:rsidRPr="00F67D0D">
        <w:rPr>
          <w:rFonts w:ascii="Arial" w:hAnsi="Arial" w:cs="Arial"/>
        </w:rPr>
        <w:t>in</w:t>
      </w:r>
      <w:r w:rsidRPr="00F67D0D">
        <w:rPr>
          <w:rFonts w:ascii="Arial" w:hAnsi="Arial" w:cs="Arial"/>
        </w:rPr>
        <w:t xml:space="preserve"> executin</w:t>
      </w:r>
      <w:r w:rsidR="00D83F25" w:rsidRPr="00F67D0D">
        <w:rPr>
          <w:rFonts w:ascii="Arial" w:hAnsi="Arial" w:cs="Arial"/>
        </w:rPr>
        <w:t>g</w:t>
      </w:r>
      <w:r w:rsidRPr="00F67D0D">
        <w:rPr>
          <w:rFonts w:ascii="Arial" w:hAnsi="Arial" w:cs="Arial"/>
        </w:rPr>
        <w:t xml:space="preserve"> all requirements within this PWS.</w:t>
      </w:r>
    </w:p>
    <w:p w14:paraId="52515F9C" w14:textId="50785E23" w:rsidR="007644BC" w:rsidRPr="001A4EBC" w:rsidRDefault="007644BC" w:rsidP="00720510">
      <w:pPr>
        <w:spacing w:after="0" w:line="240" w:lineRule="auto"/>
        <w:rPr>
          <w:rFonts w:ascii="Arial" w:hAnsi="Arial" w:cs="Arial"/>
        </w:rPr>
      </w:pPr>
    </w:p>
    <w:sectPr w:rsidR="007644BC" w:rsidRPr="001A4EBC" w:rsidSect="008F7666">
      <w:type w:val="continuous"/>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Author" w:initials="A">
    <w:p w14:paraId="7F953627" w14:textId="77777777" w:rsidR="00DA4AA4" w:rsidRDefault="00DA4AA4" w:rsidP="00DA4AA4">
      <w:pPr>
        <w:pStyle w:val="CommentText"/>
      </w:pPr>
      <w:r>
        <w:rPr>
          <w:rStyle w:val="CommentReference"/>
        </w:rPr>
        <w:annotationRef/>
      </w:r>
      <w:r>
        <w:t xml:space="preserve">Are these necessary all of these certifications will come at a additional costs. </w:t>
      </w:r>
    </w:p>
  </w:comment>
  <w:comment w:id="25" w:author="Author" w:initials="A">
    <w:p w14:paraId="189D1D95" w14:textId="77777777" w:rsidR="00C13F83" w:rsidRDefault="00C13F83" w:rsidP="00C13F83">
      <w:pPr>
        <w:pStyle w:val="CommentText"/>
      </w:pPr>
      <w:r>
        <w:rPr>
          <w:rStyle w:val="CommentReference"/>
        </w:rPr>
        <w:annotationRef/>
      </w:r>
      <w:r>
        <w:t>Revisit. Corporate experience and/or qualifications as well as certification for resources must exist somewhere...</w:t>
      </w:r>
    </w:p>
  </w:comment>
  <w:comment w:id="66" w:author="Author" w:initials="A">
    <w:p w14:paraId="6265026D" w14:textId="77777777" w:rsidR="008639DB" w:rsidRDefault="008639DB" w:rsidP="008639DB">
      <w:pPr>
        <w:pStyle w:val="CommentText"/>
      </w:pPr>
      <w:r>
        <w:rPr>
          <w:rStyle w:val="CommentReference"/>
        </w:rPr>
        <w:annotationRef/>
      </w:r>
      <w:r>
        <w:t>Revisit with CO/CS.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953627" w15:done="0"/>
  <w15:commentEx w15:paraId="189D1D95" w15:paraIdParent="7F953627" w15:done="0"/>
  <w15:commentEx w15:paraId="626502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953627" w16cid:durableId="1E23F249"/>
  <w16cid:commentId w16cid:paraId="189D1D95" w16cid:durableId="34C23A17"/>
  <w16cid:commentId w16cid:paraId="6265026D" w16cid:durableId="0D772A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481D" w14:textId="77777777" w:rsidR="0052314D" w:rsidRDefault="0052314D" w:rsidP="004237EE">
      <w:pPr>
        <w:spacing w:after="0" w:line="240" w:lineRule="auto"/>
      </w:pPr>
      <w:r>
        <w:separator/>
      </w:r>
    </w:p>
  </w:endnote>
  <w:endnote w:type="continuationSeparator" w:id="0">
    <w:p w14:paraId="0A90F746" w14:textId="77777777" w:rsidR="0052314D" w:rsidRDefault="0052314D" w:rsidP="0042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BA35" w14:textId="77777777" w:rsidR="00B52588" w:rsidRDefault="00B525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80575"/>
      <w:docPartObj>
        <w:docPartGallery w:val="Page Numbers (Bottom of Page)"/>
        <w:docPartUnique/>
      </w:docPartObj>
    </w:sdtPr>
    <w:sdtEndPr>
      <w:rPr>
        <w:noProof/>
      </w:rPr>
    </w:sdtEndPr>
    <w:sdtContent>
      <w:p w14:paraId="6E59B4AF" w14:textId="0D6AE652" w:rsidR="00C50AE7" w:rsidRDefault="00C50AE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50657B38" w14:textId="77777777" w:rsidR="00C50AE7" w:rsidRDefault="00C50A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57E9" w14:textId="77777777" w:rsidR="00B52588" w:rsidRDefault="00B52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51F3" w14:textId="77777777" w:rsidR="0052314D" w:rsidRDefault="0052314D" w:rsidP="004237EE">
      <w:pPr>
        <w:spacing w:after="0" w:line="240" w:lineRule="auto"/>
      </w:pPr>
      <w:r>
        <w:separator/>
      </w:r>
    </w:p>
  </w:footnote>
  <w:footnote w:type="continuationSeparator" w:id="0">
    <w:p w14:paraId="70002D9B" w14:textId="77777777" w:rsidR="0052314D" w:rsidRDefault="0052314D" w:rsidP="00423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EE32" w14:textId="77777777" w:rsidR="00B52588" w:rsidRDefault="00B525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24C8" w14:textId="22B96F5A" w:rsidR="00D55FB5" w:rsidRPr="00FC1551" w:rsidRDefault="00D55FB5" w:rsidP="00D55FB5">
    <w:pPr>
      <w:tabs>
        <w:tab w:val="left" w:pos="-720"/>
        <w:tab w:val="left" w:pos="4320"/>
        <w:tab w:val="left" w:pos="5040"/>
      </w:tabs>
      <w:suppressAutoHyphens/>
      <w:ind w:right="-720"/>
      <w:rPr>
        <w:rFonts w:ascii="Times New Roman" w:hAnsi="Times New Roman"/>
        <w:b/>
        <w:sz w:val="18"/>
        <w:szCs w:val="18"/>
      </w:rPr>
    </w:pPr>
    <w:r>
      <w:rPr>
        <w:noProof/>
        <w:spacing w:val="-3"/>
        <w:sz w:val="20"/>
      </w:rPr>
      <w:drawing>
        <wp:anchor distT="0" distB="0" distL="114300" distR="114300" simplePos="0" relativeHeight="251657216" behindDoc="1" locked="0" layoutInCell="1" allowOverlap="1" wp14:anchorId="1BB1E666" wp14:editId="339E48CB">
          <wp:simplePos x="0" y="0"/>
          <wp:positionH relativeFrom="column">
            <wp:posOffset>15895</wp:posOffset>
          </wp:positionH>
          <wp:positionV relativeFrom="paragraph">
            <wp:posOffset>-310846</wp:posOffset>
          </wp:positionV>
          <wp:extent cx="812800" cy="822325"/>
          <wp:effectExtent l="0" t="0" r="6350" b="0"/>
          <wp:wrapTight wrapText="bothSides">
            <wp:wrapPolygon edited="0">
              <wp:start x="0" y="0"/>
              <wp:lineTo x="0" y="21016"/>
              <wp:lineTo x="21263" y="21016"/>
              <wp:lineTo x="21263" y="0"/>
              <wp:lineTo x="0" y="0"/>
            </wp:wrapPolygon>
          </wp:wrapTight>
          <wp:docPr id="937996495" name="Picture 93799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8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sz w:val="20"/>
      </w:rPr>
      <w:t xml:space="preserve">                     </w:t>
    </w:r>
    <w:r w:rsidRPr="00FC1551">
      <w:rPr>
        <w:rFonts w:ascii="Times New Roman" w:hAnsi="Times New Roman"/>
        <w:b/>
        <w:sz w:val="18"/>
        <w:szCs w:val="18"/>
      </w:rPr>
      <w:t>U.S. Department of Housing and Urban Development</w:t>
    </w:r>
  </w:p>
  <w:p w14:paraId="309866B2" w14:textId="58BE290C" w:rsidR="00D55FB5" w:rsidRPr="00FC1551" w:rsidRDefault="00D55FB5" w:rsidP="00D55FB5">
    <w:pPr>
      <w:tabs>
        <w:tab w:val="left" w:pos="-720"/>
        <w:tab w:val="left" w:pos="5040"/>
      </w:tabs>
      <w:suppressAutoHyphens/>
      <w:rPr>
        <w:rFonts w:ascii="Times New Roman" w:hAnsi="Times New Roman"/>
        <w:b/>
        <w:sz w:val="18"/>
        <w:szCs w:val="18"/>
      </w:rPr>
    </w:pPr>
    <w:r w:rsidRPr="00FC1551">
      <w:rPr>
        <w:rFonts w:ascii="Times New Roman" w:hAnsi="Times New Roman"/>
        <w:sz w:val="18"/>
        <w:szCs w:val="18"/>
      </w:rPr>
      <w:t xml:space="preserve">                                              </w:t>
    </w:r>
    <w:r w:rsidR="00E07F71" w:rsidRPr="00FC1551">
      <w:rPr>
        <w:rFonts w:ascii="Times New Roman" w:hAnsi="Times New Roman"/>
        <w:sz w:val="18"/>
        <w:szCs w:val="18"/>
      </w:rPr>
      <w:t>W</w:t>
    </w:r>
    <w:r w:rsidRPr="00FC1551">
      <w:rPr>
        <w:rFonts w:ascii="Times New Roman" w:hAnsi="Times New Roman"/>
        <w:sz w:val="18"/>
        <w:szCs w:val="18"/>
      </w:rPr>
      <w:t>ashington, D.C.  20410</w:t>
    </w:r>
    <w:r w:rsidRPr="00FC1551">
      <w:rPr>
        <w:rFonts w:ascii="Times New Roman" w:hAnsi="Times New Roman"/>
        <w:b/>
        <w:sz w:val="18"/>
        <w:szCs w:val="18"/>
      </w:rPr>
      <w:t xml:space="preserve">                   </w:t>
    </w:r>
    <w:r w:rsidRPr="00FC1551">
      <w:rPr>
        <w:rFonts w:ascii="Times New Roman" w:hAnsi="Times New Roman"/>
        <w:b/>
        <w:sz w:val="18"/>
        <w:szCs w:val="18"/>
      </w:rPr>
      <w:tab/>
      <w:t xml:space="preserve"> </w:t>
    </w:r>
  </w:p>
  <w:p w14:paraId="15B06D8F" w14:textId="288C75AF" w:rsidR="00373E9D" w:rsidRDefault="00D55FB5" w:rsidP="00D55FB5">
    <w:pPr>
      <w:tabs>
        <w:tab w:val="left" w:pos="-720"/>
        <w:tab w:val="left" w:pos="4320"/>
        <w:tab w:val="left" w:pos="5040"/>
      </w:tabs>
      <w:suppressAutoHyphens/>
      <w:jc w:val="both"/>
    </w:pPr>
    <w:r w:rsidRPr="00FC1551">
      <w:rPr>
        <w:rFonts w:ascii="Times New Roman" w:hAnsi="Times New Roman"/>
        <w:sz w:val="18"/>
        <w:szCs w:val="18"/>
      </w:rPr>
      <w:t xml:space="preserve">                       </w:t>
    </w:r>
    <w:r w:rsidR="00FC1551">
      <w:rPr>
        <w:rFonts w:ascii="Times New Roman" w:hAnsi="Times New Roman"/>
        <w:sz w:val="18"/>
        <w:szCs w:val="18"/>
      </w:rPr>
      <w:t xml:space="preserve">                                </w:t>
    </w:r>
    <w:r w:rsidRPr="00FC1551">
      <w:rPr>
        <w:rFonts w:ascii="Times New Roman" w:hAnsi="Times New Roman"/>
        <w:sz w:val="18"/>
        <w:szCs w:val="18"/>
      </w:rPr>
      <w:t>OFFICE OF THE CHIEF PROCUREMENT OFFICER</w:t>
    </w:r>
    <w:r>
      <w:rPr>
        <w:rFonts w:ascii="Times New Roman" w:hAnsi="Times New Roman"/>
        <w:b/>
        <w:sz w:val="20"/>
      </w:rPr>
      <w:t xml:space="preserve">             </w:t>
    </w:r>
    <w:r>
      <w:rPr>
        <w:rFonts w:ascii="Times New Roman" w:hAnsi="Times New Roman"/>
        <w:b/>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8231" w14:textId="77777777" w:rsidR="00B52588" w:rsidRDefault="00B525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603041"/>
      <w:docPartObj>
        <w:docPartGallery w:val="Watermarks"/>
        <w:docPartUnique/>
      </w:docPartObj>
    </w:sdtPr>
    <w:sdtContent>
      <w:p w14:paraId="3C2B581D" w14:textId="36F7AEB4" w:rsidR="008F7666" w:rsidRDefault="00B43B32" w:rsidP="00D55FB5">
        <w:pPr>
          <w:tabs>
            <w:tab w:val="left" w:pos="-720"/>
            <w:tab w:val="left" w:pos="4320"/>
            <w:tab w:val="left" w:pos="5040"/>
          </w:tabs>
          <w:suppressAutoHyphens/>
          <w:jc w:val="both"/>
        </w:pPr>
        <w:r>
          <w:rPr>
            <w:noProof/>
          </w:rPr>
          <w:pict w14:anchorId="344DF3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ntact and support icons 64px and 256px editable vector set Set of thin line icons of contact and support services. Outline symbol collection. Editable vector stroke. 64 and 256 Pixel Perfect scalable to 128px following instructions stock illustrations" style="width:147pt;height:90pt;visibility:visible" o:bullet="t">
        <v:imagedata r:id="rId1" o:title="contact and support icons 64px and 256px editable vector set Set of thin line icons of contact and support services" croptop="10051f" cropbottom="46422f" cropleft="29413f" cropright="29734f"/>
      </v:shape>
    </w:pict>
  </w:numPicBullet>
  <w:abstractNum w:abstractNumId="0" w15:restartNumberingAfterBreak="0">
    <w:nsid w:val="00502F16"/>
    <w:multiLevelType w:val="hybridMultilevel"/>
    <w:tmpl w:val="4A506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459F9"/>
    <w:multiLevelType w:val="hybridMultilevel"/>
    <w:tmpl w:val="FA7C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F5A8C"/>
    <w:multiLevelType w:val="hybridMultilevel"/>
    <w:tmpl w:val="59848458"/>
    <w:lvl w:ilvl="0" w:tplc="9C1C6692">
      <w:start w:val="1"/>
      <w:numFmt w:val="lowerLetter"/>
      <w:lvlText w:val="(%1)"/>
      <w:lvlJc w:val="left"/>
      <w:pPr>
        <w:ind w:left="720" w:hanging="360"/>
      </w:pPr>
    </w:lvl>
    <w:lvl w:ilvl="1" w:tplc="625E1458">
      <w:start w:val="1"/>
      <w:numFmt w:val="lowerLetter"/>
      <w:lvlText w:val="%2."/>
      <w:lvlJc w:val="left"/>
      <w:pPr>
        <w:ind w:left="1440" w:hanging="360"/>
      </w:pPr>
    </w:lvl>
    <w:lvl w:ilvl="2" w:tplc="D63AF1A8">
      <w:start w:val="1"/>
      <w:numFmt w:val="lowerRoman"/>
      <w:lvlText w:val="%3."/>
      <w:lvlJc w:val="right"/>
      <w:pPr>
        <w:ind w:left="2160" w:hanging="180"/>
      </w:pPr>
    </w:lvl>
    <w:lvl w:ilvl="3" w:tplc="85163462">
      <w:start w:val="1"/>
      <w:numFmt w:val="decimal"/>
      <w:lvlText w:val="%4."/>
      <w:lvlJc w:val="left"/>
      <w:pPr>
        <w:ind w:left="2880" w:hanging="360"/>
      </w:pPr>
    </w:lvl>
    <w:lvl w:ilvl="4" w:tplc="F790E630">
      <w:start w:val="1"/>
      <w:numFmt w:val="lowerLetter"/>
      <w:lvlText w:val="%5."/>
      <w:lvlJc w:val="left"/>
      <w:pPr>
        <w:ind w:left="3600" w:hanging="360"/>
      </w:pPr>
    </w:lvl>
    <w:lvl w:ilvl="5" w:tplc="3FD4F434">
      <w:start w:val="1"/>
      <w:numFmt w:val="lowerRoman"/>
      <w:lvlText w:val="%6."/>
      <w:lvlJc w:val="right"/>
      <w:pPr>
        <w:ind w:left="4320" w:hanging="180"/>
      </w:pPr>
    </w:lvl>
    <w:lvl w:ilvl="6" w:tplc="0E9E0104">
      <w:start w:val="1"/>
      <w:numFmt w:val="decimal"/>
      <w:lvlText w:val="%7."/>
      <w:lvlJc w:val="left"/>
      <w:pPr>
        <w:ind w:left="5040" w:hanging="360"/>
      </w:pPr>
    </w:lvl>
    <w:lvl w:ilvl="7" w:tplc="6EB0C316">
      <w:start w:val="1"/>
      <w:numFmt w:val="lowerLetter"/>
      <w:lvlText w:val="%8."/>
      <w:lvlJc w:val="left"/>
      <w:pPr>
        <w:ind w:left="5760" w:hanging="360"/>
      </w:pPr>
    </w:lvl>
    <w:lvl w:ilvl="8" w:tplc="C8423884">
      <w:start w:val="1"/>
      <w:numFmt w:val="lowerRoman"/>
      <w:lvlText w:val="%9."/>
      <w:lvlJc w:val="right"/>
      <w:pPr>
        <w:ind w:left="6480" w:hanging="180"/>
      </w:pPr>
    </w:lvl>
  </w:abstractNum>
  <w:abstractNum w:abstractNumId="3" w15:restartNumberingAfterBreak="0">
    <w:nsid w:val="05716D4E"/>
    <w:multiLevelType w:val="hybridMultilevel"/>
    <w:tmpl w:val="25D4B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A905C"/>
    <w:multiLevelType w:val="hybridMultilevel"/>
    <w:tmpl w:val="E492449A"/>
    <w:lvl w:ilvl="0" w:tplc="28B64022">
      <w:start w:val="1"/>
      <w:numFmt w:val="lowerLetter"/>
      <w:lvlText w:val="(%1)"/>
      <w:lvlJc w:val="left"/>
      <w:pPr>
        <w:ind w:left="720" w:hanging="360"/>
      </w:pPr>
    </w:lvl>
    <w:lvl w:ilvl="1" w:tplc="BCD4BCFC">
      <w:start w:val="1"/>
      <w:numFmt w:val="lowerLetter"/>
      <w:lvlText w:val="%2."/>
      <w:lvlJc w:val="left"/>
      <w:pPr>
        <w:ind w:left="1440" w:hanging="360"/>
      </w:pPr>
    </w:lvl>
    <w:lvl w:ilvl="2" w:tplc="A1F235F0">
      <w:start w:val="1"/>
      <w:numFmt w:val="lowerRoman"/>
      <w:lvlText w:val="%3."/>
      <w:lvlJc w:val="right"/>
      <w:pPr>
        <w:ind w:left="2160" w:hanging="180"/>
      </w:pPr>
    </w:lvl>
    <w:lvl w:ilvl="3" w:tplc="AACA9A5A">
      <w:start w:val="1"/>
      <w:numFmt w:val="decimal"/>
      <w:lvlText w:val="%4."/>
      <w:lvlJc w:val="left"/>
      <w:pPr>
        <w:ind w:left="2880" w:hanging="360"/>
      </w:pPr>
    </w:lvl>
    <w:lvl w:ilvl="4" w:tplc="D7E29D14">
      <w:start w:val="1"/>
      <w:numFmt w:val="lowerLetter"/>
      <w:lvlText w:val="%5."/>
      <w:lvlJc w:val="left"/>
      <w:pPr>
        <w:ind w:left="3600" w:hanging="360"/>
      </w:pPr>
    </w:lvl>
    <w:lvl w:ilvl="5" w:tplc="802A69B4">
      <w:start w:val="1"/>
      <w:numFmt w:val="lowerRoman"/>
      <w:lvlText w:val="%6."/>
      <w:lvlJc w:val="right"/>
      <w:pPr>
        <w:ind w:left="4320" w:hanging="180"/>
      </w:pPr>
    </w:lvl>
    <w:lvl w:ilvl="6" w:tplc="75B62B06">
      <w:start w:val="1"/>
      <w:numFmt w:val="decimal"/>
      <w:lvlText w:val="%7."/>
      <w:lvlJc w:val="left"/>
      <w:pPr>
        <w:ind w:left="5040" w:hanging="360"/>
      </w:pPr>
    </w:lvl>
    <w:lvl w:ilvl="7" w:tplc="005AD348">
      <w:start w:val="1"/>
      <w:numFmt w:val="lowerLetter"/>
      <w:lvlText w:val="%8."/>
      <w:lvlJc w:val="left"/>
      <w:pPr>
        <w:ind w:left="5760" w:hanging="360"/>
      </w:pPr>
    </w:lvl>
    <w:lvl w:ilvl="8" w:tplc="0F660202">
      <w:start w:val="1"/>
      <w:numFmt w:val="lowerRoman"/>
      <w:lvlText w:val="%9."/>
      <w:lvlJc w:val="right"/>
      <w:pPr>
        <w:ind w:left="6480" w:hanging="180"/>
      </w:pPr>
    </w:lvl>
  </w:abstractNum>
  <w:abstractNum w:abstractNumId="5" w15:restartNumberingAfterBreak="0">
    <w:nsid w:val="096C1EDC"/>
    <w:multiLevelType w:val="hybridMultilevel"/>
    <w:tmpl w:val="1BAE65D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A7D79E8"/>
    <w:multiLevelType w:val="hybridMultilevel"/>
    <w:tmpl w:val="052CAC54"/>
    <w:lvl w:ilvl="0" w:tplc="ADAAF476">
      <w:start w:val="1"/>
      <w:numFmt w:val="lowerLetter"/>
      <w:lvlText w:val="(%1)"/>
      <w:lvlJc w:val="left"/>
      <w:pPr>
        <w:ind w:left="720" w:hanging="360"/>
      </w:pPr>
    </w:lvl>
    <w:lvl w:ilvl="1" w:tplc="D658A974">
      <w:start w:val="1"/>
      <w:numFmt w:val="lowerLetter"/>
      <w:lvlText w:val="%2."/>
      <w:lvlJc w:val="left"/>
      <w:pPr>
        <w:ind w:left="1440" w:hanging="360"/>
      </w:pPr>
    </w:lvl>
    <w:lvl w:ilvl="2" w:tplc="48729A20">
      <w:start w:val="1"/>
      <w:numFmt w:val="lowerRoman"/>
      <w:lvlText w:val="%3."/>
      <w:lvlJc w:val="right"/>
      <w:pPr>
        <w:ind w:left="2160" w:hanging="180"/>
      </w:pPr>
    </w:lvl>
    <w:lvl w:ilvl="3" w:tplc="587ACB00">
      <w:start w:val="1"/>
      <w:numFmt w:val="decimal"/>
      <w:lvlText w:val="%4."/>
      <w:lvlJc w:val="left"/>
      <w:pPr>
        <w:ind w:left="2880" w:hanging="360"/>
      </w:pPr>
    </w:lvl>
    <w:lvl w:ilvl="4" w:tplc="43B4B416">
      <w:start w:val="1"/>
      <w:numFmt w:val="lowerLetter"/>
      <w:lvlText w:val="%5."/>
      <w:lvlJc w:val="left"/>
      <w:pPr>
        <w:ind w:left="3600" w:hanging="360"/>
      </w:pPr>
    </w:lvl>
    <w:lvl w:ilvl="5" w:tplc="272C151A">
      <w:start w:val="1"/>
      <w:numFmt w:val="lowerRoman"/>
      <w:lvlText w:val="%6."/>
      <w:lvlJc w:val="right"/>
      <w:pPr>
        <w:ind w:left="4320" w:hanging="180"/>
      </w:pPr>
    </w:lvl>
    <w:lvl w:ilvl="6" w:tplc="F1981A2E">
      <w:start w:val="1"/>
      <w:numFmt w:val="decimal"/>
      <w:lvlText w:val="%7."/>
      <w:lvlJc w:val="left"/>
      <w:pPr>
        <w:ind w:left="5040" w:hanging="360"/>
      </w:pPr>
    </w:lvl>
    <w:lvl w:ilvl="7" w:tplc="CF6E45E2">
      <w:start w:val="1"/>
      <w:numFmt w:val="lowerLetter"/>
      <w:lvlText w:val="%8."/>
      <w:lvlJc w:val="left"/>
      <w:pPr>
        <w:ind w:left="5760" w:hanging="360"/>
      </w:pPr>
    </w:lvl>
    <w:lvl w:ilvl="8" w:tplc="41CCA53C">
      <w:start w:val="1"/>
      <w:numFmt w:val="lowerRoman"/>
      <w:lvlText w:val="%9."/>
      <w:lvlJc w:val="right"/>
      <w:pPr>
        <w:ind w:left="6480" w:hanging="180"/>
      </w:pPr>
    </w:lvl>
  </w:abstractNum>
  <w:abstractNum w:abstractNumId="7" w15:restartNumberingAfterBreak="0">
    <w:nsid w:val="0A970745"/>
    <w:multiLevelType w:val="multilevel"/>
    <w:tmpl w:val="12A223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50D7D"/>
    <w:multiLevelType w:val="hybridMultilevel"/>
    <w:tmpl w:val="21A0833E"/>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FF2B046"/>
    <w:multiLevelType w:val="hybridMultilevel"/>
    <w:tmpl w:val="FF82C3AE"/>
    <w:lvl w:ilvl="0" w:tplc="7F3A6968">
      <w:start w:val="1"/>
      <w:numFmt w:val="lowerLetter"/>
      <w:lvlText w:val="(%1)"/>
      <w:lvlJc w:val="left"/>
      <w:pPr>
        <w:ind w:left="720" w:hanging="360"/>
      </w:pPr>
    </w:lvl>
    <w:lvl w:ilvl="1" w:tplc="325AFA1C">
      <w:start w:val="1"/>
      <w:numFmt w:val="lowerLetter"/>
      <w:lvlText w:val="%2."/>
      <w:lvlJc w:val="left"/>
      <w:pPr>
        <w:ind w:left="1440" w:hanging="360"/>
      </w:pPr>
    </w:lvl>
    <w:lvl w:ilvl="2" w:tplc="A2CE4B24">
      <w:start w:val="1"/>
      <w:numFmt w:val="lowerRoman"/>
      <w:lvlText w:val="%3."/>
      <w:lvlJc w:val="right"/>
      <w:pPr>
        <w:ind w:left="2160" w:hanging="180"/>
      </w:pPr>
    </w:lvl>
    <w:lvl w:ilvl="3" w:tplc="118A44B0">
      <w:start w:val="1"/>
      <w:numFmt w:val="decimal"/>
      <w:lvlText w:val="%4."/>
      <w:lvlJc w:val="left"/>
      <w:pPr>
        <w:ind w:left="2880" w:hanging="360"/>
      </w:pPr>
    </w:lvl>
    <w:lvl w:ilvl="4" w:tplc="A45E4D9E">
      <w:start w:val="1"/>
      <w:numFmt w:val="lowerLetter"/>
      <w:lvlText w:val="%5."/>
      <w:lvlJc w:val="left"/>
      <w:pPr>
        <w:ind w:left="3600" w:hanging="360"/>
      </w:pPr>
    </w:lvl>
    <w:lvl w:ilvl="5" w:tplc="2E90AB3E">
      <w:start w:val="1"/>
      <w:numFmt w:val="lowerRoman"/>
      <w:lvlText w:val="%6."/>
      <w:lvlJc w:val="right"/>
      <w:pPr>
        <w:ind w:left="4320" w:hanging="180"/>
      </w:pPr>
    </w:lvl>
    <w:lvl w:ilvl="6" w:tplc="0C86F402">
      <w:start w:val="1"/>
      <w:numFmt w:val="decimal"/>
      <w:lvlText w:val="%7."/>
      <w:lvlJc w:val="left"/>
      <w:pPr>
        <w:ind w:left="5040" w:hanging="360"/>
      </w:pPr>
    </w:lvl>
    <w:lvl w:ilvl="7" w:tplc="A1B63D18">
      <w:start w:val="1"/>
      <w:numFmt w:val="lowerLetter"/>
      <w:lvlText w:val="%8."/>
      <w:lvlJc w:val="left"/>
      <w:pPr>
        <w:ind w:left="5760" w:hanging="360"/>
      </w:pPr>
    </w:lvl>
    <w:lvl w:ilvl="8" w:tplc="46EE6C2A">
      <w:start w:val="1"/>
      <w:numFmt w:val="lowerRoman"/>
      <w:lvlText w:val="%9."/>
      <w:lvlJc w:val="right"/>
      <w:pPr>
        <w:ind w:left="6480" w:hanging="180"/>
      </w:pPr>
    </w:lvl>
  </w:abstractNum>
  <w:abstractNum w:abstractNumId="10" w15:restartNumberingAfterBreak="0">
    <w:nsid w:val="11034CA6"/>
    <w:multiLevelType w:val="hybridMultilevel"/>
    <w:tmpl w:val="ACFA77F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12062327"/>
    <w:multiLevelType w:val="hybridMultilevel"/>
    <w:tmpl w:val="AE662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E87363"/>
    <w:multiLevelType w:val="hybridMultilevel"/>
    <w:tmpl w:val="6B7E315A"/>
    <w:lvl w:ilvl="0" w:tplc="99D279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2F4274"/>
    <w:multiLevelType w:val="multilevel"/>
    <w:tmpl w:val="1E5C0E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96292"/>
    <w:multiLevelType w:val="multilevel"/>
    <w:tmpl w:val="A2760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152C33"/>
    <w:multiLevelType w:val="multilevel"/>
    <w:tmpl w:val="A910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66244E"/>
    <w:multiLevelType w:val="hybridMultilevel"/>
    <w:tmpl w:val="9E6E64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E25373B"/>
    <w:multiLevelType w:val="hybridMultilevel"/>
    <w:tmpl w:val="B600B5E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1E414A0B"/>
    <w:multiLevelType w:val="multilevel"/>
    <w:tmpl w:val="8D28D2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3BEBF"/>
    <w:multiLevelType w:val="hybridMultilevel"/>
    <w:tmpl w:val="CD526B24"/>
    <w:lvl w:ilvl="0" w:tplc="E4FAFDF2">
      <w:start w:val="1"/>
      <w:numFmt w:val="lowerLetter"/>
      <w:lvlText w:val="(%1)"/>
      <w:lvlJc w:val="left"/>
      <w:pPr>
        <w:ind w:left="720" w:hanging="360"/>
      </w:pPr>
    </w:lvl>
    <w:lvl w:ilvl="1" w:tplc="F82C4848">
      <w:start w:val="1"/>
      <w:numFmt w:val="lowerLetter"/>
      <w:lvlText w:val="%2."/>
      <w:lvlJc w:val="left"/>
      <w:pPr>
        <w:ind w:left="1440" w:hanging="360"/>
      </w:pPr>
    </w:lvl>
    <w:lvl w:ilvl="2" w:tplc="5E149DE6">
      <w:start w:val="1"/>
      <w:numFmt w:val="lowerRoman"/>
      <w:lvlText w:val="%3."/>
      <w:lvlJc w:val="right"/>
      <w:pPr>
        <w:ind w:left="2160" w:hanging="180"/>
      </w:pPr>
    </w:lvl>
    <w:lvl w:ilvl="3" w:tplc="EEFE2758">
      <w:start w:val="1"/>
      <w:numFmt w:val="decimal"/>
      <w:lvlText w:val="%4."/>
      <w:lvlJc w:val="left"/>
      <w:pPr>
        <w:ind w:left="2880" w:hanging="360"/>
      </w:pPr>
    </w:lvl>
    <w:lvl w:ilvl="4" w:tplc="CEC4CCE2">
      <w:start w:val="1"/>
      <w:numFmt w:val="lowerLetter"/>
      <w:lvlText w:val="%5."/>
      <w:lvlJc w:val="left"/>
      <w:pPr>
        <w:ind w:left="3600" w:hanging="360"/>
      </w:pPr>
    </w:lvl>
    <w:lvl w:ilvl="5" w:tplc="B5201484">
      <w:start w:val="1"/>
      <w:numFmt w:val="lowerRoman"/>
      <w:lvlText w:val="%6."/>
      <w:lvlJc w:val="right"/>
      <w:pPr>
        <w:ind w:left="4320" w:hanging="180"/>
      </w:pPr>
    </w:lvl>
    <w:lvl w:ilvl="6" w:tplc="8A0EDE5C">
      <w:start w:val="1"/>
      <w:numFmt w:val="decimal"/>
      <w:lvlText w:val="%7."/>
      <w:lvlJc w:val="left"/>
      <w:pPr>
        <w:ind w:left="5040" w:hanging="360"/>
      </w:pPr>
    </w:lvl>
    <w:lvl w:ilvl="7" w:tplc="0FB4DF26">
      <w:start w:val="1"/>
      <w:numFmt w:val="lowerLetter"/>
      <w:lvlText w:val="%8."/>
      <w:lvlJc w:val="left"/>
      <w:pPr>
        <w:ind w:left="5760" w:hanging="360"/>
      </w:pPr>
    </w:lvl>
    <w:lvl w:ilvl="8" w:tplc="37563BEA">
      <w:start w:val="1"/>
      <w:numFmt w:val="lowerRoman"/>
      <w:lvlText w:val="%9."/>
      <w:lvlJc w:val="right"/>
      <w:pPr>
        <w:ind w:left="6480" w:hanging="180"/>
      </w:pPr>
    </w:lvl>
  </w:abstractNum>
  <w:abstractNum w:abstractNumId="20" w15:restartNumberingAfterBreak="0">
    <w:nsid w:val="226243D7"/>
    <w:multiLevelType w:val="hybridMultilevel"/>
    <w:tmpl w:val="7F18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C16862"/>
    <w:multiLevelType w:val="hybridMultilevel"/>
    <w:tmpl w:val="B1580F1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2" w15:restartNumberingAfterBreak="0">
    <w:nsid w:val="271C04E3"/>
    <w:multiLevelType w:val="hybridMultilevel"/>
    <w:tmpl w:val="B1580F1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3" w15:restartNumberingAfterBreak="0">
    <w:nsid w:val="272C0F33"/>
    <w:multiLevelType w:val="hybridMultilevel"/>
    <w:tmpl w:val="FF82C3A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4" w15:restartNumberingAfterBreak="0">
    <w:nsid w:val="27FA54AA"/>
    <w:multiLevelType w:val="hybridMultilevel"/>
    <w:tmpl w:val="059A2020"/>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9D91F1D"/>
    <w:multiLevelType w:val="hybridMultilevel"/>
    <w:tmpl w:val="B1580F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2A3748DB"/>
    <w:multiLevelType w:val="hybridMultilevel"/>
    <w:tmpl w:val="E492449A"/>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7" w15:restartNumberingAfterBreak="0">
    <w:nsid w:val="2B6C12B9"/>
    <w:multiLevelType w:val="hybridMultilevel"/>
    <w:tmpl w:val="3E14DC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CBE2B90"/>
    <w:multiLevelType w:val="hybridMultilevel"/>
    <w:tmpl w:val="5984845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9" w15:restartNumberingAfterBreak="0">
    <w:nsid w:val="2E60EB56"/>
    <w:multiLevelType w:val="hybridMultilevel"/>
    <w:tmpl w:val="B1580F18"/>
    <w:lvl w:ilvl="0" w:tplc="6114AEA6">
      <w:start w:val="1"/>
      <w:numFmt w:val="lowerLetter"/>
      <w:lvlText w:val="(%1)"/>
      <w:lvlJc w:val="left"/>
      <w:pPr>
        <w:ind w:left="720" w:hanging="360"/>
      </w:pPr>
    </w:lvl>
    <w:lvl w:ilvl="1" w:tplc="9CEA4B18">
      <w:start w:val="1"/>
      <w:numFmt w:val="lowerLetter"/>
      <w:lvlText w:val="%2."/>
      <w:lvlJc w:val="left"/>
      <w:pPr>
        <w:ind w:left="1440" w:hanging="360"/>
      </w:pPr>
    </w:lvl>
    <w:lvl w:ilvl="2" w:tplc="3452875E">
      <w:start w:val="1"/>
      <w:numFmt w:val="lowerRoman"/>
      <w:lvlText w:val="%3."/>
      <w:lvlJc w:val="right"/>
      <w:pPr>
        <w:ind w:left="2160" w:hanging="180"/>
      </w:pPr>
    </w:lvl>
    <w:lvl w:ilvl="3" w:tplc="AC62DAC0">
      <w:start w:val="1"/>
      <w:numFmt w:val="decimal"/>
      <w:lvlText w:val="%4."/>
      <w:lvlJc w:val="left"/>
      <w:pPr>
        <w:ind w:left="2880" w:hanging="360"/>
      </w:pPr>
    </w:lvl>
    <w:lvl w:ilvl="4" w:tplc="9E884124">
      <w:start w:val="1"/>
      <w:numFmt w:val="lowerLetter"/>
      <w:lvlText w:val="%5."/>
      <w:lvlJc w:val="left"/>
      <w:pPr>
        <w:ind w:left="3600" w:hanging="360"/>
      </w:pPr>
    </w:lvl>
    <w:lvl w:ilvl="5" w:tplc="633C60D0">
      <w:start w:val="1"/>
      <w:numFmt w:val="lowerRoman"/>
      <w:lvlText w:val="%6."/>
      <w:lvlJc w:val="right"/>
      <w:pPr>
        <w:ind w:left="4320" w:hanging="180"/>
      </w:pPr>
    </w:lvl>
    <w:lvl w:ilvl="6" w:tplc="93583AE8">
      <w:start w:val="1"/>
      <w:numFmt w:val="decimal"/>
      <w:lvlText w:val="%7."/>
      <w:lvlJc w:val="left"/>
      <w:pPr>
        <w:ind w:left="5040" w:hanging="360"/>
      </w:pPr>
    </w:lvl>
    <w:lvl w:ilvl="7" w:tplc="1E7CF910">
      <w:start w:val="1"/>
      <w:numFmt w:val="lowerLetter"/>
      <w:lvlText w:val="%8."/>
      <w:lvlJc w:val="left"/>
      <w:pPr>
        <w:ind w:left="5760" w:hanging="360"/>
      </w:pPr>
    </w:lvl>
    <w:lvl w:ilvl="8" w:tplc="5CC8B714">
      <w:start w:val="1"/>
      <w:numFmt w:val="lowerRoman"/>
      <w:lvlText w:val="%9."/>
      <w:lvlJc w:val="right"/>
      <w:pPr>
        <w:ind w:left="6480" w:hanging="180"/>
      </w:pPr>
    </w:lvl>
  </w:abstractNum>
  <w:abstractNum w:abstractNumId="30" w15:restartNumberingAfterBreak="0">
    <w:nsid w:val="2E662B31"/>
    <w:multiLevelType w:val="hybridMultilevel"/>
    <w:tmpl w:val="79B6BA8C"/>
    <w:lvl w:ilvl="0" w:tplc="307A469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E8F6B86"/>
    <w:multiLevelType w:val="hybridMultilevel"/>
    <w:tmpl w:val="AE662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F882848"/>
    <w:multiLevelType w:val="multilevel"/>
    <w:tmpl w:val="F48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F3DF7"/>
    <w:multiLevelType w:val="hybridMultilevel"/>
    <w:tmpl w:val="AE662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3103996"/>
    <w:multiLevelType w:val="hybridMultilevel"/>
    <w:tmpl w:val="79B6BA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3A32FA9"/>
    <w:multiLevelType w:val="multilevel"/>
    <w:tmpl w:val="22D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D6328B"/>
    <w:multiLevelType w:val="multilevel"/>
    <w:tmpl w:val="94D6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7040D"/>
    <w:multiLevelType w:val="hybridMultilevel"/>
    <w:tmpl w:val="B1580F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36731F91"/>
    <w:multiLevelType w:val="hybridMultilevel"/>
    <w:tmpl w:val="B1580F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36923C2D"/>
    <w:multiLevelType w:val="hybridMultilevel"/>
    <w:tmpl w:val="0D165DC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6C3284D"/>
    <w:multiLevelType w:val="hybridMultilevel"/>
    <w:tmpl w:val="FEC0B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613FCB"/>
    <w:multiLevelType w:val="multilevel"/>
    <w:tmpl w:val="20F0DF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C32080"/>
    <w:multiLevelType w:val="hybridMultilevel"/>
    <w:tmpl w:val="598484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3B0E5A22"/>
    <w:multiLevelType w:val="hybridMultilevel"/>
    <w:tmpl w:val="21A0833E"/>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3E3E1C86"/>
    <w:multiLevelType w:val="hybridMultilevel"/>
    <w:tmpl w:val="21A0833E"/>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27533CA"/>
    <w:multiLevelType w:val="multilevel"/>
    <w:tmpl w:val="11A4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810F4D"/>
    <w:multiLevelType w:val="hybridMultilevel"/>
    <w:tmpl w:val="B1580F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43211550"/>
    <w:multiLevelType w:val="hybridMultilevel"/>
    <w:tmpl w:val="80ACE092"/>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8" w15:restartNumberingAfterBreak="0">
    <w:nsid w:val="433B73AB"/>
    <w:multiLevelType w:val="multilevel"/>
    <w:tmpl w:val="94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00516"/>
    <w:multiLevelType w:val="hybridMultilevel"/>
    <w:tmpl w:val="21A0833E"/>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4971644"/>
    <w:multiLevelType w:val="hybridMultilevel"/>
    <w:tmpl w:val="E0D629F8"/>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AD6692"/>
    <w:multiLevelType w:val="hybridMultilevel"/>
    <w:tmpl w:val="828A53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ED17C8"/>
    <w:multiLevelType w:val="multilevel"/>
    <w:tmpl w:val="2F123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511A8F"/>
    <w:multiLevelType w:val="hybridMultilevel"/>
    <w:tmpl w:val="AE662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8D72F0D"/>
    <w:multiLevelType w:val="multilevel"/>
    <w:tmpl w:val="A0AA42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AD1815"/>
    <w:multiLevelType w:val="multilevel"/>
    <w:tmpl w:val="BFB63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471B74"/>
    <w:multiLevelType w:val="multilevel"/>
    <w:tmpl w:val="EB14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996F05"/>
    <w:multiLevelType w:val="hybridMultilevel"/>
    <w:tmpl w:val="B1580F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8" w15:restartNumberingAfterBreak="0">
    <w:nsid w:val="4C982B19"/>
    <w:multiLevelType w:val="hybridMultilevel"/>
    <w:tmpl w:val="56267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331D12"/>
    <w:multiLevelType w:val="hybridMultilevel"/>
    <w:tmpl w:val="E42A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2C4ED6"/>
    <w:multiLevelType w:val="hybridMultilevel"/>
    <w:tmpl w:val="5984845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1" w15:restartNumberingAfterBreak="0">
    <w:nsid w:val="549C1B3C"/>
    <w:multiLevelType w:val="hybridMultilevel"/>
    <w:tmpl w:val="FF9EE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A7627B"/>
    <w:multiLevelType w:val="hybridMultilevel"/>
    <w:tmpl w:val="5D6A0916"/>
    <w:lvl w:ilvl="0" w:tplc="04090001">
      <w:start w:val="1"/>
      <w:numFmt w:val="bullet"/>
      <w:lvlText w:val=""/>
      <w:lvlJc w:val="left"/>
      <w:pPr>
        <w:ind w:left="720" w:hanging="360"/>
      </w:pPr>
      <w:rPr>
        <w:rFonts w:ascii="Symbol" w:hAnsi="Symbol" w:hint="default"/>
      </w:rPr>
    </w:lvl>
    <w:lvl w:ilvl="1" w:tplc="0DC466C0">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A02520"/>
    <w:multiLevelType w:val="hybridMultilevel"/>
    <w:tmpl w:val="B1580F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56C75BDB"/>
    <w:multiLevelType w:val="multilevel"/>
    <w:tmpl w:val="4F88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9F26AD"/>
    <w:multiLevelType w:val="hybridMultilevel"/>
    <w:tmpl w:val="E49244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57B50B61"/>
    <w:multiLevelType w:val="hybridMultilevel"/>
    <w:tmpl w:val="F00A5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9B1152F"/>
    <w:multiLevelType w:val="hybridMultilevel"/>
    <w:tmpl w:val="205E1ACA"/>
    <w:lvl w:ilvl="0" w:tplc="0409001B">
      <w:start w:val="1"/>
      <w:numFmt w:val="lowerRoman"/>
      <w:lvlText w:val="%1."/>
      <w:lvlJc w:val="righ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B046C92"/>
    <w:multiLevelType w:val="hybridMultilevel"/>
    <w:tmpl w:val="79B6BA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5BBA2DA7"/>
    <w:multiLevelType w:val="multilevel"/>
    <w:tmpl w:val="589A89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392F98"/>
    <w:multiLevelType w:val="hybridMultilevel"/>
    <w:tmpl w:val="2B3C20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C9C0608"/>
    <w:multiLevelType w:val="hybridMultilevel"/>
    <w:tmpl w:val="79B6BA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CBC4FD4"/>
    <w:multiLevelType w:val="hybridMultilevel"/>
    <w:tmpl w:val="8C12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DFB3026"/>
    <w:multiLevelType w:val="hybridMultilevel"/>
    <w:tmpl w:val="E492449A"/>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4" w15:restartNumberingAfterBreak="0">
    <w:nsid w:val="5E3E4990"/>
    <w:multiLevelType w:val="hybridMultilevel"/>
    <w:tmpl w:val="052CAC54"/>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5" w15:restartNumberingAfterBreak="0">
    <w:nsid w:val="601D73D9"/>
    <w:multiLevelType w:val="hybridMultilevel"/>
    <w:tmpl w:val="85D255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087635D"/>
    <w:multiLevelType w:val="hybridMultilevel"/>
    <w:tmpl w:val="633433C2"/>
    <w:lvl w:ilvl="0" w:tplc="0CC43DCE">
      <w:start w:val="1"/>
      <w:numFmt w:val="bullet"/>
      <w:lvlText w:val=""/>
      <w:lvlJc w:val="left"/>
      <w:pPr>
        <w:tabs>
          <w:tab w:val="num" w:pos="720"/>
        </w:tabs>
        <w:ind w:left="720" w:hanging="360"/>
      </w:pPr>
      <w:rPr>
        <w:rFonts w:ascii="Symbol" w:hAnsi="Symbol" w:hint="default"/>
      </w:rPr>
    </w:lvl>
    <w:lvl w:ilvl="1" w:tplc="6F8A7E42" w:tentative="1">
      <w:start w:val="1"/>
      <w:numFmt w:val="bullet"/>
      <w:lvlText w:val=""/>
      <w:lvlJc w:val="left"/>
      <w:pPr>
        <w:tabs>
          <w:tab w:val="num" w:pos="1440"/>
        </w:tabs>
        <w:ind w:left="1440" w:hanging="360"/>
      </w:pPr>
      <w:rPr>
        <w:rFonts w:ascii="Symbol" w:hAnsi="Symbol" w:hint="default"/>
      </w:rPr>
    </w:lvl>
    <w:lvl w:ilvl="2" w:tplc="39E697E2" w:tentative="1">
      <w:start w:val="1"/>
      <w:numFmt w:val="bullet"/>
      <w:lvlText w:val=""/>
      <w:lvlJc w:val="left"/>
      <w:pPr>
        <w:tabs>
          <w:tab w:val="num" w:pos="2160"/>
        </w:tabs>
        <w:ind w:left="2160" w:hanging="360"/>
      </w:pPr>
      <w:rPr>
        <w:rFonts w:ascii="Symbol" w:hAnsi="Symbol" w:hint="default"/>
      </w:rPr>
    </w:lvl>
    <w:lvl w:ilvl="3" w:tplc="340AD1FA" w:tentative="1">
      <w:start w:val="1"/>
      <w:numFmt w:val="bullet"/>
      <w:lvlText w:val=""/>
      <w:lvlJc w:val="left"/>
      <w:pPr>
        <w:tabs>
          <w:tab w:val="num" w:pos="2880"/>
        </w:tabs>
        <w:ind w:left="2880" w:hanging="360"/>
      </w:pPr>
      <w:rPr>
        <w:rFonts w:ascii="Symbol" w:hAnsi="Symbol" w:hint="default"/>
      </w:rPr>
    </w:lvl>
    <w:lvl w:ilvl="4" w:tplc="14E2A754" w:tentative="1">
      <w:start w:val="1"/>
      <w:numFmt w:val="bullet"/>
      <w:lvlText w:val=""/>
      <w:lvlJc w:val="left"/>
      <w:pPr>
        <w:tabs>
          <w:tab w:val="num" w:pos="3600"/>
        </w:tabs>
        <w:ind w:left="3600" w:hanging="360"/>
      </w:pPr>
      <w:rPr>
        <w:rFonts w:ascii="Symbol" w:hAnsi="Symbol" w:hint="default"/>
      </w:rPr>
    </w:lvl>
    <w:lvl w:ilvl="5" w:tplc="CF44F0EA" w:tentative="1">
      <w:start w:val="1"/>
      <w:numFmt w:val="bullet"/>
      <w:lvlText w:val=""/>
      <w:lvlJc w:val="left"/>
      <w:pPr>
        <w:tabs>
          <w:tab w:val="num" w:pos="4320"/>
        </w:tabs>
        <w:ind w:left="4320" w:hanging="360"/>
      </w:pPr>
      <w:rPr>
        <w:rFonts w:ascii="Symbol" w:hAnsi="Symbol" w:hint="default"/>
      </w:rPr>
    </w:lvl>
    <w:lvl w:ilvl="6" w:tplc="D41029EC" w:tentative="1">
      <w:start w:val="1"/>
      <w:numFmt w:val="bullet"/>
      <w:lvlText w:val=""/>
      <w:lvlJc w:val="left"/>
      <w:pPr>
        <w:tabs>
          <w:tab w:val="num" w:pos="5040"/>
        </w:tabs>
        <w:ind w:left="5040" w:hanging="360"/>
      </w:pPr>
      <w:rPr>
        <w:rFonts w:ascii="Symbol" w:hAnsi="Symbol" w:hint="default"/>
      </w:rPr>
    </w:lvl>
    <w:lvl w:ilvl="7" w:tplc="BB4A9506" w:tentative="1">
      <w:start w:val="1"/>
      <w:numFmt w:val="bullet"/>
      <w:lvlText w:val=""/>
      <w:lvlJc w:val="left"/>
      <w:pPr>
        <w:tabs>
          <w:tab w:val="num" w:pos="5760"/>
        </w:tabs>
        <w:ind w:left="5760" w:hanging="360"/>
      </w:pPr>
      <w:rPr>
        <w:rFonts w:ascii="Symbol" w:hAnsi="Symbol" w:hint="default"/>
      </w:rPr>
    </w:lvl>
    <w:lvl w:ilvl="8" w:tplc="7094507E" w:tentative="1">
      <w:start w:val="1"/>
      <w:numFmt w:val="bullet"/>
      <w:lvlText w:val=""/>
      <w:lvlJc w:val="left"/>
      <w:pPr>
        <w:tabs>
          <w:tab w:val="num" w:pos="6480"/>
        </w:tabs>
        <w:ind w:left="6480" w:hanging="360"/>
      </w:pPr>
      <w:rPr>
        <w:rFonts w:ascii="Symbol" w:hAnsi="Symbol" w:hint="default"/>
      </w:rPr>
    </w:lvl>
  </w:abstractNum>
  <w:abstractNum w:abstractNumId="77" w15:restartNumberingAfterBreak="0">
    <w:nsid w:val="61013E2B"/>
    <w:multiLevelType w:val="hybridMultilevel"/>
    <w:tmpl w:val="5FBC25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3F44DF"/>
    <w:multiLevelType w:val="hybridMultilevel"/>
    <w:tmpl w:val="061E143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9" w15:restartNumberingAfterBreak="0">
    <w:nsid w:val="66330D0D"/>
    <w:multiLevelType w:val="hybridMultilevel"/>
    <w:tmpl w:val="21A0833E"/>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72F36FC"/>
    <w:multiLevelType w:val="hybridMultilevel"/>
    <w:tmpl w:val="79B6BA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681A6A98"/>
    <w:multiLevelType w:val="multilevel"/>
    <w:tmpl w:val="1672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F35169"/>
    <w:multiLevelType w:val="hybridMultilevel"/>
    <w:tmpl w:val="21A0833E"/>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6AF74ACC"/>
    <w:multiLevelType w:val="hybridMultilevel"/>
    <w:tmpl w:val="FEC0B5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B601B68"/>
    <w:multiLevelType w:val="hybridMultilevel"/>
    <w:tmpl w:val="B1580F1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5" w15:restartNumberingAfterBreak="0">
    <w:nsid w:val="6B6372FA"/>
    <w:multiLevelType w:val="hybridMultilevel"/>
    <w:tmpl w:val="444E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3D2E28"/>
    <w:multiLevelType w:val="multilevel"/>
    <w:tmpl w:val="E12C16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BB11F4"/>
    <w:multiLevelType w:val="hybridMultilevel"/>
    <w:tmpl w:val="51B29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FA730A9"/>
    <w:multiLevelType w:val="hybridMultilevel"/>
    <w:tmpl w:val="8872E8B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9" w15:restartNumberingAfterBreak="0">
    <w:nsid w:val="701F22ED"/>
    <w:multiLevelType w:val="hybridMultilevel"/>
    <w:tmpl w:val="4A5069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0E2522F"/>
    <w:multiLevelType w:val="hybridMultilevel"/>
    <w:tmpl w:val="B1580F1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1" w15:restartNumberingAfterBreak="0">
    <w:nsid w:val="71744327"/>
    <w:multiLevelType w:val="hybridMultilevel"/>
    <w:tmpl w:val="A906D88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2" w15:restartNumberingAfterBreak="0">
    <w:nsid w:val="72BD1572"/>
    <w:multiLevelType w:val="hybridMultilevel"/>
    <w:tmpl w:val="79B6BA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72C53502"/>
    <w:multiLevelType w:val="hybridMultilevel"/>
    <w:tmpl w:val="1BAE65D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43B4306"/>
    <w:multiLevelType w:val="multilevel"/>
    <w:tmpl w:val="088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38970C"/>
    <w:multiLevelType w:val="hybridMultilevel"/>
    <w:tmpl w:val="061E1438"/>
    <w:lvl w:ilvl="0" w:tplc="ED44F38E">
      <w:start w:val="1"/>
      <w:numFmt w:val="lowerLetter"/>
      <w:lvlText w:val="(%1)"/>
      <w:lvlJc w:val="left"/>
      <w:pPr>
        <w:ind w:left="720" w:hanging="360"/>
      </w:pPr>
    </w:lvl>
    <w:lvl w:ilvl="1" w:tplc="3894EFAA">
      <w:start w:val="1"/>
      <w:numFmt w:val="lowerLetter"/>
      <w:lvlText w:val="%2."/>
      <w:lvlJc w:val="left"/>
      <w:pPr>
        <w:ind w:left="1440" w:hanging="360"/>
      </w:pPr>
    </w:lvl>
    <w:lvl w:ilvl="2" w:tplc="0BAC1D0C">
      <w:start w:val="1"/>
      <w:numFmt w:val="lowerRoman"/>
      <w:lvlText w:val="%3."/>
      <w:lvlJc w:val="right"/>
      <w:pPr>
        <w:ind w:left="2160" w:hanging="180"/>
      </w:pPr>
    </w:lvl>
    <w:lvl w:ilvl="3" w:tplc="E03CF528">
      <w:start w:val="1"/>
      <w:numFmt w:val="decimal"/>
      <w:lvlText w:val="%4."/>
      <w:lvlJc w:val="left"/>
      <w:pPr>
        <w:ind w:left="2880" w:hanging="360"/>
      </w:pPr>
    </w:lvl>
    <w:lvl w:ilvl="4" w:tplc="976CA00A">
      <w:start w:val="1"/>
      <w:numFmt w:val="lowerLetter"/>
      <w:lvlText w:val="%5."/>
      <w:lvlJc w:val="left"/>
      <w:pPr>
        <w:ind w:left="3600" w:hanging="360"/>
      </w:pPr>
    </w:lvl>
    <w:lvl w:ilvl="5" w:tplc="43322E64">
      <w:start w:val="1"/>
      <w:numFmt w:val="lowerRoman"/>
      <w:lvlText w:val="%6."/>
      <w:lvlJc w:val="right"/>
      <w:pPr>
        <w:ind w:left="4320" w:hanging="180"/>
      </w:pPr>
    </w:lvl>
    <w:lvl w:ilvl="6" w:tplc="FDB24366">
      <w:start w:val="1"/>
      <w:numFmt w:val="decimal"/>
      <w:lvlText w:val="%7."/>
      <w:lvlJc w:val="left"/>
      <w:pPr>
        <w:ind w:left="5040" w:hanging="360"/>
      </w:pPr>
    </w:lvl>
    <w:lvl w:ilvl="7" w:tplc="1A3CB296">
      <w:start w:val="1"/>
      <w:numFmt w:val="lowerLetter"/>
      <w:lvlText w:val="%8."/>
      <w:lvlJc w:val="left"/>
      <w:pPr>
        <w:ind w:left="5760" w:hanging="360"/>
      </w:pPr>
    </w:lvl>
    <w:lvl w:ilvl="8" w:tplc="94748FA0">
      <w:start w:val="1"/>
      <w:numFmt w:val="lowerRoman"/>
      <w:lvlText w:val="%9."/>
      <w:lvlJc w:val="right"/>
      <w:pPr>
        <w:ind w:left="6480" w:hanging="180"/>
      </w:pPr>
    </w:lvl>
  </w:abstractNum>
  <w:abstractNum w:abstractNumId="96" w15:restartNumberingAfterBreak="0">
    <w:nsid w:val="75632D8F"/>
    <w:multiLevelType w:val="hybridMultilevel"/>
    <w:tmpl w:val="E09C7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13186A"/>
    <w:multiLevelType w:val="hybridMultilevel"/>
    <w:tmpl w:val="B5344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67123CF"/>
    <w:multiLevelType w:val="hybridMultilevel"/>
    <w:tmpl w:val="3E14D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9F5D34"/>
    <w:multiLevelType w:val="multilevel"/>
    <w:tmpl w:val="D4A8A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B62B5A"/>
    <w:multiLevelType w:val="hybridMultilevel"/>
    <w:tmpl w:val="79B6BA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7E5C5A38"/>
    <w:multiLevelType w:val="hybridMultilevel"/>
    <w:tmpl w:val="AAA8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705637">
    <w:abstractNumId w:val="95"/>
  </w:num>
  <w:num w:numId="2" w16cid:durableId="1837450927">
    <w:abstractNumId w:val="6"/>
  </w:num>
  <w:num w:numId="3" w16cid:durableId="1257978742">
    <w:abstractNumId w:val="9"/>
  </w:num>
  <w:num w:numId="4" w16cid:durableId="727801960">
    <w:abstractNumId w:val="2"/>
  </w:num>
  <w:num w:numId="5" w16cid:durableId="1408071023">
    <w:abstractNumId w:val="19"/>
  </w:num>
  <w:num w:numId="6" w16cid:durableId="237593234">
    <w:abstractNumId w:val="4"/>
  </w:num>
  <w:num w:numId="7" w16cid:durableId="455369453">
    <w:abstractNumId w:val="29"/>
  </w:num>
  <w:num w:numId="8" w16cid:durableId="1702510049">
    <w:abstractNumId w:val="45"/>
  </w:num>
  <w:num w:numId="9" w16cid:durableId="376592673">
    <w:abstractNumId w:val="59"/>
  </w:num>
  <w:num w:numId="10" w16cid:durableId="2128237567">
    <w:abstractNumId w:val="76"/>
  </w:num>
  <w:num w:numId="11" w16cid:durableId="806121714">
    <w:abstractNumId w:val="20"/>
  </w:num>
  <w:num w:numId="12" w16cid:durableId="996495245">
    <w:abstractNumId w:val="81"/>
  </w:num>
  <w:num w:numId="13" w16cid:durableId="251163103">
    <w:abstractNumId w:val="94"/>
  </w:num>
  <w:num w:numId="14" w16cid:durableId="1117335067">
    <w:abstractNumId w:val="36"/>
  </w:num>
  <w:num w:numId="15" w16cid:durableId="147602643">
    <w:abstractNumId w:val="35"/>
  </w:num>
  <w:num w:numId="16" w16cid:durableId="1033922559">
    <w:abstractNumId w:val="32"/>
  </w:num>
  <w:num w:numId="17" w16cid:durableId="931282974">
    <w:abstractNumId w:val="1"/>
  </w:num>
  <w:num w:numId="18" w16cid:durableId="15160845">
    <w:abstractNumId w:val="64"/>
  </w:num>
  <w:num w:numId="19" w16cid:durableId="1300040472">
    <w:abstractNumId w:val="48"/>
  </w:num>
  <w:num w:numId="20" w16cid:durableId="1207984928">
    <w:abstractNumId w:val="101"/>
  </w:num>
  <w:num w:numId="21" w16cid:durableId="1343626430">
    <w:abstractNumId w:val="72"/>
  </w:num>
  <w:num w:numId="22" w16cid:durableId="1551764626">
    <w:abstractNumId w:val="85"/>
  </w:num>
  <w:num w:numId="23" w16cid:durableId="113527838">
    <w:abstractNumId w:val="70"/>
  </w:num>
  <w:num w:numId="24" w16cid:durableId="1576814350">
    <w:abstractNumId w:val="62"/>
  </w:num>
  <w:num w:numId="25" w16cid:durableId="1202866754">
    <w:abstractNumId w:val="61"/>
  </w:num>
  <w:num w:numId="26" w16cid:durableId="2040624153">
    <w:abstractNumId w:val="96"/>
  </w:num>
  <w:num w:numId="27" w16cid:durableId="1981154263">
    <w:abstractNumId w:val="0"/>
  </w:num>
  <w:num w:numId="28" w16cid:durableId="720590628">
    <w:abstractNumId w:val="87"/>
  </w:num>
  <w:num w:numId="29" w16cid:durableId="994266125">
    <w:abstractNumId w:val="98"/>
  </w:num>
  <w:num w:numId="30" w16cid:durableId="1632596152">
    <w:abstractNumId w:val="97"/>
  </w:num>
  <w:num w:numId="31" w16cid:durableId="6323897">
    <w:abstractNumId w:val="55"/>
  </w:num>
  <w:num w:numId="32" w16cid:durableId="16122441">
    <w:abstractNumId w:val="50"/>
  </w:num>
  <w:num w:numId="33" w16cid:durableId="1788162659">
    <w:abstractNumId w:val="27"/>
  </w:num>
  <w:num w:numId="34" w16cid:durableId="1450971769">
    <w:abstractNumId w:val="67"/>
  </w:num>
  <w:num w:numId="35" w16cid:durableId="1143036011">
    <w:abstractNumId w:val="66"/>
  </w:num>
  <w:num w:numId="36" w16cid:durableId="472525093">
    <w:abstractNumId w:val="75"/>
  </w:num>
  <w:num w:numId="37" w16cid:durableId="256137103">
    <w:abstractNumId w:val="89"/>
  </w:num>
  <w:num w:numId="38" w16cid:durableId="88487474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05665888">
    <w:abstractNumId w:val="77"/>
  </w:num>
  <w:num w:numId="40" w16cid:durableId="1088959991">
    <w:abstractNumId w:val="39"/>
  </w:num>
  <w:num w:numId="41" w16cid:durableId="223293536">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02216634">
    <w:abstractNumId w:val="49"/>
  </w:num>
  <w:num w:numId="43" w16cid:durableId="1027104742">
    <w:abstractNumId w:val="40"/>
  </w:num>
  <w:num w:numId="44" w16cid:durableId="1430852764">
    <w:abstractNumId w:val="31"/>
  </w:num>
  <w:num w:numId="45" w16cid:durableId="1440685286">
    <w:abstractNumId w:val="11"/>
  </w:num>
  <w:num w:numId="46" w16cid:durableId="1746948531">
    <w:abstractNumId w:val="82"/>
  </w:num>
  <w:num w:numId="47" w16cid:durableId="459763052">
    <w:abstractNumId w:val="43"/>
  </w:num>
  <w:num w:numId="48" w16cid:durableId="842281913">
    <w:abstractNumId w:val="24"/>
  </w:num>
  <w:num w:numId="49" w16cid:durableId="2102486767">
    <w:abstractNumId w:val="44"/>
  </w:num>
  <w:num w:numId="50" w16cid:durableId="1780486049">
    <w:abstractNumId w:val="33"/>
  </w:num>
  <w:num w:numId="51" w16cid:durableId="1714503484">
    <w:abstractNumId w:val="79"/>
  </w:num>
  <w:num w:numId="52" w16cid:durableId="253710474">
    <w:abstractNumId w:val="53"/>
  </w:num>
  <w:num w:numId="53" w16cid:durableId="683628558">
    <w:abstractNumId w:val="8"/>
  </w:num>
  <w:num w:numId="54" w16cid:durableId="632447166">
    <w:abstractNumId w:val="83"/>
  </w:num>
  <w:num w:numId="55" w16cid:durableId="141965375">
    <w:abstractNumId w:val="12"/>
  </w:num>
  <w:num w:numId="56" w16cid:durableId="1404330924">
    <w:abstractNumId w:val="16"/>
  </w:num>
  <w:num w:numId="57" w16cid:durableId="129635991">
    <w:abstractNumId w:val="17"/>
  </w:num>
  <w:num w:numId="58" w16cid:durableId="370958893">
    <w:abstractNumId w:val="5"/>
  </w:num>
  <w:num w:numId="59" w16cid:durableId="1673410007">
    <w:abstractNumId w:val="47"/>
  </w:num>
  <w:num w:numId="60" w16cid:durableId="1302659710">
    <w:abstractNumId w:val="51"/>
  </w:num>
  <w:num w:numId="61" w16cid:durableId="1024983329">
    <w:abstractNumId w:val="93"/>
  </w:num>
  <w:num w:numId="62" w16cid:durableId="1373262515">
    <w:abstractNumId w:val="10"/>
  </w:num>
  <w:num w:numId="63" w16cid:durableId="368532706">
    <w:abstractNumId w:val="30"/>
  </w:num>
  <w:num w:numId="64" w16cid:durableId="850291270">
    <w:abstractNumId w:val="58"/>
  </w:num>
  <w:num w:numId="65" w16cid:durableId="1361668429">
    <w:abstractNumId w:val="15"/>
  </w:num>
  <w:num w:numId="66" w16cid:durableId="1256399390">
    <w:abstractNumId w:val="99"/>
  </w:num>
  <w:num w:numId="67" w16cid:durableId="473640989">
    <w:abstractNumId w:val="13"/>
  </w:num>
  <w:num w:numId="68" w16cid:durableId="120416601">
    <w:abstractNumId w:val="14"/>
  </w:num>
  <w:num w:numId="69" w16cid:durableId="1957563389">
    <w:abstractNumId w:val="56"/>
  </w:num>
  <w:num w:numId="70" w16cid:durableId="2069764929">
    <w:abstractNumId w:val="18"/>
  </w:num>
  <w:num w:numId="71" w16cid:durableId="327758398">
    <w:abstractNumId w:val="52"/>
  </w:num>
  <w:num w:numId="72" w16cid:durableId="2142187232">
    <w:abstractNumId w:val="41"/>
  </w:num>
  <w:num w:numId="73" w16cid:durableId="1085804143">
    <w:abstractNumId w:val="7"/>
  </w:num>
  <w:num w:numId="74" w16cid:durableId="279184779">
    <w:abstractNumId w:val="86"/>
  </w:num>
  <w:num w:numId="75" w16cid:durableId="132715616">
    <w:abstractNumId w:val="54"/>
  </w:num>
  <w:num w:numId="76" w16cid:durableId="512183931">
    <w:abstractNumId w:val="69"/>
  </w:num>
  <w:num w:numId="77" w16cid:durableId="143398279">
    <w:abstractNumId w:val="3"/>
  </w:num>
  <w:num w:numId="78" w16cid:durableId="1629388141">
    <w:abstractNumId w:val="68"/>
  </w:num>
  <w:num w:numId="79" w16cid:durableId="2112819051">
    <w:abstractNumId w:val="71"/>
  </w:num>
  <w:num w:numId="80" w16cid:durableId="1884823588">
    <w:abstractNumId w:val="34"/>
  </w:num>
  <w:num w:numId="81" w16cid:durableId="1891188051">
    <w:abstractNumId w:val="57"/>
  </w:num>
  <w:num w:numId="82" w16cid:durableId="1639727671">
    <w:abstractNumId w:val="25"/>
  </w:num>
  <w:num w:numId="83" w16cid:durableId="744686310">
    <w:abstractNumId w:val="46"/>
  </w:num>
  <w:num w:numId="84" w16cid:durableId="499734664">
    <w:abstractNumId w:val="37"/>
  </w:num>
  <w:num w:numId="85" w16cid:durableId="1729183639">
    <w:abstractNumId w:val="63"/>
  </w:num>
  <w:num w:numId="86" w16cid:durableId="967392267">
    <w:abstractNumId w:val="38"/>
  </w:num>
  <w:num w:numId="87" w16cid:durableId="64646451">
    <w:abstractNumId w:val="65"/>
  </w:num>
  <w:num w:numId="88" w16cid:durableId="1965771034">
    <w:abstractNumId w:val="42"/>
  </w:num>
  <w:num w:numId="89" w16cid:durableId="974679294">
    <w:abstractNumId w:val="23"/>
  </w:num>
  <w:num w:numId="90" w16cid:durableId="1740054993">
    <w:abstractNumId w:val="74"/>
  </w:num>
  <w:num w:numId="91" w16cid:durableId="676687917">
    <w:abstractNumId w:val="80"/>
  </w:num>
  <w:num w:numId="92" w16cid:durableId="1678070099">
    <w:abstractNumId w:val="92"/>
  </w:num>
  <w:num w:numId="93" w16cid:durableId="1735741151">
    <w:abstractNumId w:val="100"/>
  </w:num>
  <w:num w:numId="94" w16cid:durableId="507988118">
    <w:abstractNumId w:val="90"/>
  </w:num>
  <w:num w:numId="95" w16cid:durableId="609623510">
    <w:abstractNumId w:val="84"/>
  </w:num>
  <w:num w:numId="96" w16cid:durableId="641883896">
    <w:abstractNumId w:val="22"/>
  </w:num>
  <w:num w:numId="97" w16cid:durableId="1271426791">
    <w:abstractNumId w:val="21"/>
  </w:num>
  <w:num w:numId="98" w16cid:durableId="1074425385">
    <w:abstractNumId w:val="26"/>
  </w:num>
  <w:num w:numId="99" w16cid:durableId="1835024681">
    <w:abstractNumId w:val="73"/>
  </w:num>
  <w:num w:numId="100" w16cid:durableId="1994747666">
    <w:abstractNumId w:val="28"/>
  </w:num>
  <w:num w:numId="101" w16cid:durableId="854802301">
    <w:abstractNumId w:val="60"/>
  </w:num>
  <w:num w:numId="102" w16cid:durableId="1435323401">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E2"/>
    <w:rsid w:val="00000C17"/>
    <w:rsid w:val="000031F1"/>
    <w:rsid w:val="0000592A"/>
    <w:rsid w:val="00005C68"/>
    <w:rsid w:val="00011718"/>
    <w:rsid w:val="0001175D"/>
    <w:rsid w:val="00014F76"/>
    <w:rsid w:val="00024604"/>
    <w:rsid w:val="0002570E"/>
    <w:rsid w:val="00027E19"/>
    <w:rsid w:val="00042D6B"/>
    <w:rsid w:val="0004300E"/>
    <w:rsid w:val="0004670A"/>
    <w:rsid w:val="000535E6"/>
    <w:rsid w:val="00055129"/>
    <w:rsid w:val="000567C6"/>
    <w:rsid w:val="00056BCA"/>
    <w:rsid w:val="00072B64"/>
    <w:rsid w:val="00076048"/>
    <w:rsid w:val="000766F5"/>
    <w:rsid w:val="00077D29"/>
    <w:rsid w:val="0008588A"/>
    <w:rsid w:val="000869EE"/>
    <w:rsid w:val="00086C77"/>
    <w:rsid w:val="00087E74"/>
    <w:rsid w:val="00091109"/>
    <w:rsid w:val="000915C0"/>
    <w:rsid w:val="00091D93"/>
    <w:rsid w:val="000A0734"/>
    <w:rsid w:val="000A0874"/>
    <w:rsid w:val="000A202F"/>
    <w:rsid w:val="000A4B5F"/>
    <w:rsid w:val="000B005F"/>
    <w:rsid w:val="000B0EE7"/>
    <w:rsid w:val="000B23F0"/>
    <w:rsid w:val="000B273D"/>
    <w:rsid w:val="000B5D9E"/>
    <w:rsid w:val="000B7815"/>
    <w:rsid w:val="000C0ECD"/>
    <w:rsid w:val="000C2CE4"/>
    <w:rsid w:val="000C624E"/>
    <w:rsid w:val="000D3AB0"/>
    <w:rsid w:val="000D5B6F"/>
    <w:rsid w:val="000D7BCC"/>
    <w:rsid w:val="000E2523"/>
    <w:rsid w:val="000E4B61"/>
    <w:rsid w:val="000E5397"/>
    <w:rsid w:val="000F48CB"/>
    <w:rsid w:val="000F4D7B"/>
    <w:rsid w:val="00100533"/>
    <w:rsid w:val="00100886"/>
    <w:rsid w:val="0010188A"/>
    <w:rsid w:val="0010281B"/>
    <w:rsid w:val="00103740"/>
    <w:rsid w:val="00104CEA"/>
    <w:rsid w:val="0010504B"/>
    <w:rsid w:val="00107EFA"/>
    <w:rsid w:val="00112A60"/>
    <w:rsid w:val="00114BDF"/>
    <w:rsid w:val="00114BFF"/>
    <w:rsid w:val="00116CDF"/>
    <w:rsid w:val="001179C9"/>
    <w:rsid w:val="00120CCD"/>
    <w:rsid w:val="00120DE0"/>
    <w:rsid w:val="00123946"/>
    <w:rsid w:val="001244CA"/>
    <w:rsid w:val="00124754"/>
    <w:rsid w:val="00125935"/>
    <w:rsid w:val="0012772A"/>
    <w:rsid w:val="00131466"/>
    <w:rsid w:val="00132B0D"/>
    <w:rsid w:val="00133FBD"/>
    <w:rsid w:val="00134478"/>
    <w:rsid w:val="0013570E"/>
    <w:rsid w:val="00135D45"/>
    <w:rsid w:val="00136F10"/>
    <w:rsid w:val="0014064C"/>
    <w:rsid w:val="00142A0F"/>
    <w:rsid w:val="001445FD"/>
    <w:rsid w:val="00152F9F"/>
    <w:rsid w:val="001531EA"/>
    <w:rsid w:val="0015324A"/>
    <w:rsid w:val="00155F71"/>
    <w:rsid w:val="001602F8"/>
    <w:rsid w:val="00160897"/>
    <w:rsid w:val="001608E6"/>
    <w:rsid w:val="00160A56"/>
    <w:rsid w:val="0016253B"/>
    <w:rsid w:val="00162666"/>
    <w:rsid w:val="00163DB5"/>
    <w:rsid w:val="00166D51"/>
    <w:rsid w:val="00167566"/>
    <w:rsid w:val="00167D48"/>
    <w:rsid w:val="00173861"/>
    <w:rsid w:val="00173C01"/>
    <w:rsid w:val="001754AA"/>
    <w:rsid w:val="00175865"/>
    <w:rsid w:val="001759A5"/>
    <w:rsid w:val="00176374"/>
    <w:rsid w:val="001776A6"/>
    <w:rsid w:val="0018092C"/>
    <w:rsid w:val="001825A3"/>
    <w:rsid w:val="00182C22"/>
    <w:rsid w:val="00183441"/>
    <w:rsid w:val="0018674B"/>
    <w:rsid w:val="00190702"/>
    <w:rsid w:val="0019459D"/>
    <w:rsid w:val="001967CE"/>
    <w:rsid w:val="001A02D2"/>
    <w:rsid w:val="001A092C"/>
    <w:rsid w:val="001A4EBC"/>
    <w:rsid w:val="001A57F4"/>
    <w:rsid w:val="001A6318"/>
    <w:rsid w:val="001A6D61"/>
    <w:rsid w:val="001B0F2F"/>
    <w:rsid w:val="001B60DF"/>
    <w:rsid w:val="001C1FF2"/>
    <w:rsid w:val="001C30E3"/>
    <w:rsid w:val="001C5092"/>
    <w:rsid w:val="001C6900"/>
    <w:rsid w:val="001C6EDF"/>
    <w:rsid w:val="001D035B"/>
    <w:rsid w:val="001D1F3E"/>
    <w:rsid w:val="001D334A"/>
    <w:rsid w:val="001D43C2"/>
    <w:rsid w:val="001D729D"/>
    <w:rsid w:val="001E0AB3"/>
    <w:rsid w:val="001E2510"/>
    <w:rsid w:val="001E69F1"/>
    <w:rsid w:val="001F0A3B"/>
    <w:rsid w:val="001F1D90"/>
    <w:rsid w:val="001F3BF8"/>
    <w:rsid w:val="001F4DFA"/>
    <w:rsid w:val="001F50C9"/>
    <w:rsid w:val="001F7E1A"/>
    <w:rsid w:val="00201CBC"/>
    <w:rsid w:val="00204C1E"/>
    <w:rsid w:val="00204C44"/>
    <w:rsid w:val="00204CA4"/>
    <w:rsid w:val="00211754"/>
    <w:rsid w:val="00212760"/>
    <w:rsid w:val="00212C3C"/>
    <w:rsid w:val="00212DB9"/>
    <w:rsid w:val="00215DB5"/>
    <w:rsid w:val="00215F73"/>
    <w:rsid w:val="0021743F"/>
    <w:rsid w:val="00220D05"/>
    <w:rsid w:val="00223579"/>
    <w:rsid w:val="0022475C"/>
    <w:rsid w:val="00227E2A"/>
    <w:rsid w:val="0023027D"/>
    <w:rsid w:val="0023184D"/>
    <w:rsid w:val="00235943"/>
    <w:rsid w:val="00236C45"/>
    <w:rsid w:val="0023715D"/>
    <w:rsid w:val="00237F77"/>
    <w:rsid w:val="002400B9"/>
    <w:rsid w:val="00242749"/>
    <w:rsid w:val="002429C3"/>
    <w:rsid w:val="0024545F"/>
    <w:rsid w:val="002458DC"/>
    <w:rsid w:val="00250B48"/>
    <w:rsid w:val="00250D12"/>
    <w:rsid w:val="00252EC0"/>
    <w:rsid w:val="00260A69"/>
    <w:rsid w:val="00260AD9"/>
    <w:rsid w:val="0026509B"/>
    <w:rsid w:val="002665EF"/>
    <w:rsid w:val="002668A3"/>
    <w:rsid w:val="0026750C"/>
    <w:rsid w:val="0026755A"/>
    <w:rsid w:val="00267DC9"/>
    <w:rsid w:val="00267FCD"/>
    <w:rsid w:val="00271904"/>
    <w:rsid w:val="00273912"/>
    <w:rsid w:val="00274187"/>
    <w:rsid w:val="002756EC"/>
    <w:rsid w:val="002818AA"/>
    <w:rsid w:val="00285C80"/>
    <w:rsid w:val="002860F3"/>
    <w:rsid w:val="0029318A"/>
    <w:rsid w:val="00294CDE"/>
    <w:rsid w:val="00296906"/>
    <w:rsid w:val="00297DC7"/>
    <w:rsid w:val="002A054D"/>
    <w:rsid w:val="002A1612"/>
    <w:rsid w:val="002A1DD0"/>
    <w:rsid w:val="002A3414"/>
    <w:rsid w:val="002A7B4B"/>
    <w:rsid w:val="002B032A"/>
    <w:rsid w:val="002B1530"/>
    <w:rsid w:val="002B15A7"/>
    <w:rsid w:val="002B38AA"/>
    <w:rsid w:val="002B5901"/>
    <w:rsid w:val="002C157D"/>
    <w:rsid w:val="002C1BDC"/>
    <w:rsid w:val="002C22D7"/>
    <w:rsid w:val="002C3906"/>
    <w:rsid w:val="002C4BF3"/>
    <w:rsid w:val="002C7624"/>
    <w:rsid w:val="002C7EDB"/>
    <w:rsid w:val="002D5192"/>
    <w:rsid w:val="002D6D95"/>
    <w:rsid w:val="002E03E7"/>
    <w:rsid w:val="002E0CE7"/>
    <w:rsid w:val="002E1994"/>
    <w:rsid w:val="002E1DCA"/>
    <w:rsid w:val="002E6BD6"/>
    <w:rsid w:val="002F0D59"/>
    <w:rsid w:val="002F52E3"/>
    <w:rsid w:val="002F6E3D"/>
    <w:rsid w:val="002F72E4"/>
    <w:rsid w:val="003003AC"/>
    <w:rsid w:val="00300726"/>
    <w:rsid w:val="00305108"/>
    <w:rsid w:val="0030568A"/>
    <w:rsid w:val="0030798E"/>
    <w:rsid w:val="003118E4"/>
    <w:rsid w:val="00314FB8"/>
    <w:rsid w:val="00320C14"/>
    <w:rsid w:val="00322CCF"/>
    <w:rsid w:val="003230C1"/>
    <w:rsid w:val="00326708"/>
    <w:rsid w:val="003276A2"/>
    <w:rsid w:val="00327B40"/>
    <w:rsid w:val="00327F7B"/>
    <w:rsid w:val="00333BF5"/>
    <w:rsid w:val="003424DC"/>
    <w:rsid w:val="00342B96"/>
    <w:rsid w:val="003470E6"/>
    <w:rsid w:val="003470E9"/>
    <w:rsid w:val="00352FE4"/>
    <w:rsid w:val="00353D9B"/>
    <w:rsid w:val="00353E96"/>
    <w:rsid w:val="003549A8"/>
    <w:rsid w:val="00356590"/>
    <w:rsid w:val="0036390D"/>
    <w:rsid w:val="00370060"/>
    <w:rsid w:val="00370D7A"/>
    <w:rsid w:val="00371112"/>
    <w:rsid w:val="003717CB"/>
    <w:rsid w:val="003728E3"/>
    <w:rsid w:val="00373E9D"/>
    <w:rsid w:val="00374752"/>
    <w:rsid w:val="00375AEA"/>
    <w:rsid w:val="0038100A"/>
    <w:rsid w:val="00381178"/>
    <w:rsid w:val="0039043F"/>
    <w:rsid w:val="003928F4"/>
    <w:rsid w:val="00393DDF"/>
    <w:rsid w:val="00394719"/>
    <w:rsid w:val="003A0DB3"/>
    <w:rsid w:val="003A1C45"/>
    <w:rsid w:val="003A2335"/>
    <w:rsid w:val="003A4377"/>
    <w:rsid w:val="003A4B54"/>
    <w:rsid w:val="003A6966"/>
    <w:rsid w:val="003B1745"/>
    <w:rsid w:val="003B3A2A"/>
    <w:rsid w:val="003B5E5B"/>
    <w:rsid w:val="003B7811"/>
    <w:rsid w:val="003B7838"/>
    <w:rsid w:val="003C039A"/>
    <w:rsid w:val="003C1F36"/>
    <w:rsid w:val="003C3150"/>
    <w:rsid w:val="003C4403"/>
    <w:rsid w:val="003C49B0"/>
    <w:rsid w:val="003C6AD6"/>
    <w:rsid w:val="003C6C54"/>
    <w:rsid w:val="003C6D82"/>
    <w:rsid w:val="003C7384"/>
    <w:rsid w:val="003CB51C"/>
    <w:rsid w:val="003D1E36"/>
    <w:rsid w:val="003D2A32"/>
    <w:rsid w:val="003D2DD5"/>
    <w:rsid w:val="003E20BA"/>
    <w:rsid w:val="003E3CC3"/>
    <w:rsid w:val="003F0AB1"/>
    <w:rsid w:val="003F32B1"/>
    <w:rsid w:val="003F64F8"/>
    <w:rsid w:val="003F6838"/>
    <w:rsid w:val="003F7823"/>
    <w:rsid w:val="00400080"/>
    <w:rsid w:val="004012D5"/>
    <w:rsid w:val="00402447"/>
    <w:rsid w:val="00407250"/>
    <w:rsid w:val="004127A0"/>
    <w:rsid w:val="0041493E"/>
    <w:rsid w:val="00417E4C"/>
    <w:rsid w:val="00420B45"/>
    <w:rsid w:val="004237EE"/>
    <w:rsid w:val="00427259"/>
    <w:rsid w:val="0042747A"/>
    <w:rsid w:val="004331C7"/>
    <w:rsid w:val="0043417F"/>
    <w:rsid w:val="00435E2F"/>
    <w:rsid w:val="00436684"/>
    <w:rsid w:val="004367FC"/>
    <w:rsid w:val="004436CC"/>
    <w:rsid w:val="004458E2"/>
    <w:rsid w:val="0044791B"/>
    <w:rsid w:val="004511A6"/>
    <w:rsid w:val="00455A68"/>
    <w:rsid w:val="0046071E"/>
    <w:rsid w:val="004624C0"/>
    <w:rsid w:val="00462E90"/>
    <w:rsid w:val="00465262"/>
    <w:rsid w:val="00465288"/>
    <w:rsid w:val="004712D2"/>
    <w:rsid w:val="004726A5"/>
    <w:rsid w:val="00474B75"/>
    <w:rsid w:val="0047781D"/>
    <w:rsid w:val="00480832"/>
    <w:rsid w:val="00480972"/>
    <w:rsid w:val="004833CD"/>
    <w:rsid w:val="0048536D"/>
    <w:rsid w:val="004864DD"/>
    <w:rsid w:val="0048738A"/>
    <w:rsid w:val="0048755A"/>
    <w:rsid w:val="004918E8"/>
    <w:rsid w:val="00497962"/>
    <w:rsid w:val="004B1B04"/>
    <w:rsid w:val="004B258F"/>
    <w:rsid w:val="004B3399"/>
    <w:rsid w:val="004B3430"/>
    <w:rsid w:val="004B3473"/>
    <w:rsid w:val="004B4775"/>
    <w:rsid w:val="004B4E38"/>
    <w:rsid w:val="004B6A9E"/>
    <w:rsid w:val="004C0C60"/>
    <w:rsid w:val="004C281F"/>
    <w:rsid w:val="004C3997"/>
    <w:rsid w:val="004C4086"/>
    <w:rsid w:val="004C69F2"/>
    <w:rsid w:val="004D1927"/>
    <w:rsid w:val="004D315D"/>
    <w:rsid w:val="004D3CF9"/>
    <w:rsid w:val="004D62D1"/>
    <w:rsid w:val="004D66C1"/>
    <w:rsid w:val="004D7BA3"/>
    <w:rsid w:val="004E02C9"/>
    <w:rsid w:val="004E3664"/>
    <w:rsid w:val="004E3914"/>
    <w:rsid w:val="004E65C8"/>
    <w:rsid w:val="004E7329"/>
    <w:rsid w:val="004F0DD6"/>
    <w:rsid w:val="004F1CD3"/>
    <w:rsid w:val="004F26F5"/>
    <w:rsid w:val="004F2FC0"/>
    <w:rsid w:val="004F394A"/>
    <w:rsid w:val="004F647E"/>
    <w:rsid w:val="004F6B48"/>
    <w:rsid w:val="004F7692"/>
    <w:rsid w:val="0050001D"/>
    <w:rsid w:val="00500CF5"/>
    <w:rsid w:val="00503E03"/>
    <w:rsid w:val="005041A9"/>
    <w:rsid w:val="00505413"/>
    <w:rsid w:val="00510F69"/>
    <w:rsid w:val="00514CFD"/>
    <w:rsid w:val="00516F23"/>
    <w:rsid w:val="00520CAB"/>
    <w:rsid w:val="00521026"/>
    <w:rsid w:val="005219D5"/>
    <w:rsid w:val="0052314D"/>
    <w:rsid w:val="00524F45"/>
    <w:rsid w:val="005325B3"/>
    <w:rsid w:val="00532FBA"/>
    <w:rsid w:val="0053359D"/>
    <w:rsid w:val="005350D8"/>
    <w:rsid w:val="00535730"/>
    <w:rsid w:val="00540518"/>
    <w:rsid w:val="005419A8"/>
    <w:rsid w:val="00550611"/>
    <w:rsid w:val="0055085C"/>
    <w:rsid w:val="00552266"/>
    <w:rsid w:val="005523C2"/>
    <w:rsid w:val="005534E4"/>
    <w:rsid w:val="0055391C"/>
    <w:rsid w:val="00554C42"/>
    <w:rsid w:val="005571AB"/>
    <w:rsid w:val="00561506"/>
    <w:rsid w:val="0056226D"/>
    <w:rsid w:val="00564231"/>
    <w:rsid w:val="00564F6E"/>
    <w:rsid w:val="00565311"/>
    <w:rsid w:val="00566B89"/>
    <w:rsid w:val="0057041D"/>
    <w:rsid w:val="00573908"/>
    <w:rsid w:val="005859FB"/>
    <w:rsid w:val="00585EE9"/>
    <w:rsid w:val="00590A42"/>
    <w:rsid w:val="005917C8"/>
    <w:rsid w:val="00592A2E"/>
    <w:rsid w:val="0059458C"/>
    <w:rsid w:val="0059640E"/>
    <w:rsid w:val="005A0F4B"/>
    <w:rsid w:val="005A3F97"/>
    <w:rsid w:val="005A705B"/>
    <w:rsid w:val="005B0107"/>
    <w:rsid w:val="005B1580"/>
    <w:rsid w:val="005B4A14"/>
    <w:rsid w:val="005B59BA"/>
    <w:rsid w:val="005B67E1"/>
    <w:rsid w:val="005C2F95"/>
    <w:rsid w:val="005C5642"/>
    <w:rsid w:val="005D13EB"/>
    <w:rsid w:val="005D1DFC"/>
    <w:rsid w:val="005D3F7A"/>
    <w:rsid w:val="005D4D8A"/>
    <w:rsid w:val="005E2113"/>
    <w:rsid w:val="005E22B8"/>
    <w:rsid w:val="005E3655"/>
    <w:rsid w:val="005E7886"/>
    <w:rsid w:val="005F06FC"/>
    <w:rsid w:val="005F138C"/>
    <w:rsid w:val="005F360B"/>
    <w:rsid w:val="005F5D5B"/>
    <w:rsid w:val="005F6A5D"/>
    <w:rsid w:val="00605EBE"/>
    <w:rsid w:val="006061D5"/>
    <w:rsid w:val="00607AB0"/>
    <w:rsid w:val="00614321"/>
    <w:rsid w:val="00614C31"/>
    <w:rsid w:val="00616657"/>
    <w:rsid w:val="006216CA"/>
    <w:rsid w:val="00621E77"/>
    <w:rsid w:val="00622231"/>
    <w:rsid w:val="0062340B"/>
    <w:rsid w:val="006257E8"/>
    <w:rsid w:val="006258F3"/>
    <w:rsid w:val="00625E2F"/>
    <w:rsid w:val="006361C2"/>
    <w:rsid w:val="0063684C"/>
    <w:rsid w:val="00637DCD"/>
    <w:rsid w:val="006401AC"/>
    <w:rsid w:val="00645C3B"/>
    <w:rsid w:val="006462CA"/>
    <w:rsid w:val="00647C97"/>
    <w:rsid w:val="006516DE"/>
    <w:rsid w:val="006534DD"/>
    <w:rsid w:val="00653C17"/>
    <w:rsid w:val="00653CBB"/>
    <w:rsid w:val="00654792"/>
    <w:rsid w:val="00656982"/>
    <w:rsid w:val="00662EF7"/>
    <w:rsid w:val="00665A05"/>
    <w:rsid w:val="00666542"/>
    <w:rsid w:val="00672BB4"/>
    <w:rsid w:val="00673AF3"/>
    <w:rsid w:val="00674570"/>
    <w:rsid w:val="0067519E"/>
    <w:rsid w:val="00676741"/>
    <w:rsid w:val="00676B25"/>
    <w:rsid w:val="006830B5"/>
    <w:rsid w:val="006840C9"/>
    <w:rsid w:val="00692E25"/>
    <w:rsid w:val="00692EA0"/>
    <w:rsid w:val="00697A9B"/>
    <w:rsid w:val="006A249E"/>
    <w:rsid w:val="006A3698"/>
    <w:rsid w:val="006A392C"/>
    <w:rsid w:val="006A3D7F"/>
    <w:rsid w:val="006A5F06"/>
    <w:rsid w:val="006A6669"/>
    <w:rsid w:val="006A72F5"/>
    <w:rsid w:val="006B30EA"/>
    <w:rsid w:val="006B36BB"/>
    <w:rsid w:val="006B7463"/>
    <w:rsid w:val="006B7BCE"/>
    <w:rsid w:val="006C1A95"/>
    <w:rsid w:val="006C507F"/>
    <w:rsid w:val="006C6094"/>
    <w:rsid w:val="006C68AD"/>
    <w:rsid w:val="006C7FC4"/>
    <w:rsid w:val="006D34AC"/>
    <w:rsid w:val="006D4FA6"/>
    <w:rsid w:val="006D6192"/>
    <w:rsid w:val="006D69AF"/>
    <w:rsid w:val="006E3F8D"/>
    <w:rsid w:val="006F0016"/>
    <w:rsid w:val="006F3F76"/>
    <w:rsid w:val="0070070A"/>
    <w:rsid w:val="00701D68"/>
    <w:rsid w:val="00702490"/>
    <w:rsid w:val="00704053"/>
    <w:rsid w:val="00704618"/>
    <w:rsid w:val="00706E47"/>
    <w:rsid w:val="00712778"/>
    <w:rsid w:val="00714B1A"/>
    <w:rsid w:val="00714F1F"/>
    <w:rsid w:val="00720510"/>
    <w:rsid w:val="00721CF7"/>
    <w:rsid w:val="00723A5D"/>
    <w:rsid w:val="0072561F"/>
    <w:rsid w:val="00727D4D"/>
    <w:rsid w:val="00727FAE"/>
    <w:rsid w:val="00731BE3"/>
    <w:rsid w:val="0074073A"/>
    <w:rsid w:val="0074171D"/>
    <w:rsid w:val="00742B44"/>
    <w:rsid w:val="00743B3D"/>
    <w:rsid w:val="00744019"/>
    <w:rsid w:val="00746E01"/>
    <w:rsid w:val="00750A8A"/>
    <w:rsid w:val="007526F7"/>
    <w:rsid w:val="00757C4D"/>
    <w:rsid w:val="00761AB1"/>
    <w:rsid w:val="007644BC"/>
    <w:rsid w:val="0077030F"/>
    <w:rsid w:val="007744C6"/>
    <w:rsid w:val="007750F5"/>
    <w:rsid w:val="0077534F"/>
    <w:rsid w:val="00775FC0"/>
    <w:rsid w:val="00775FFD"/>
    <w:rsid w:val="007836E3"/>
    <w:rsid w:val="00784A29"/>
    <w:rsid w:val="00786A23"/>
    <w:rsid w:val="007909B8"/>
    <w:rsid w:val="00791C53"/>
    <w:rsid w:val="007920FF"/>
    <w:rsid w:val="007943F7"/>
    <w:rsid w:val="00795427"/>
    <w:rsid w:val="00795903"/>
    <w:rsid w:val="007A1115"/>
    <w:rsid w:val="007A313C"/>
    <w:rsid w:val="007A7482"/>
    <w:rsid w:val="007B0B6F"/>
    <w:rsid w:val="007B1C60"/>
    <w:rsid w:val="007B2619"/>
    <w:rsid w:val="007B4C60"/>
    <w:rsid w:val="007B794A"/>
    <w:rsid w:val="007BCCD6"/>
    <w:rsid w:val="007C39FB"/>
    <w:rsid w:val="007C4A6C"/>
    <w:rsid w:val="007C6181"/>
    <w:rsid w:val="007C68B3"/>
    <w:rsid w:val="007C6E2A"/>
    <w:rsid w:val="007D02FD"/>
    <w:rsid w:val="007D08C1"/>
    <w:rsid w:val="007D0904"/>
    <w:rsid w:val="007D3B9A"/>
    <w:rsid w:val="007D52CF"/>
    <w:rsid w:val="007E3937"/>
    <w:rsid w:val="007E53A9"/>
    <w:rsid w:val="007F4B3B"/>
    <w:rsid w:val="007F7F90"/>
    <w:rsid w:val="008003C7"/>
    <w:rsid w:val="00801E03"/>
    <w:rsid w:val="008042CA"/>
    <w:rsid w:val="00815F91"/>
    <w:rsid w:val="008160BB"/>
    <w:rsid w:val="0081743C"/>
    <w:rsid w:val="00817AEF"/>
    <w:rsid w:val="00826380"/>
    <w:rsid w:val="008317EE"/>
    <w:rsid w:val="00831D94"/>
    <w:rsid w:val="0083242C"/>
    <w:rsid w:val="00832B6E"/>
    <w:rsid w:val="00833BCE"/>
    <w:rsid w:val="00835378"/>
    <w:rsid w:val="00835E60"/>
    <w:rsid w:val="00836CE5"/>
    <w:rsid w:val="00837906"/>
    <w:rsid w:val="00841800"/>
    <w:rsid w:val="0084635D"/>
    <w:rsid w:val="00847508"/>
    <w:rsid w:val="00847A78"/>
    <w:rsid w:val="0085296C"/>
    <w:rsid w:val="00852B4D"/>
    <w:rsid w:val="008557D5"/>
    <w:rsid w:val="00855A7C"/>
    <w:rsid w:val="00860A12"/>
    <w:rsid w:val="00860C0C"/>
    <w:rsid w:val="00862180"/>
    <w:rsid w:val="00862EAE"/>
    <w:rsid w:val="008638AE"/>
    <w:rsid w:val="008639DB"/>
    <w:rsid w:val="008652F1"/>
    <w:rsid w:val="00866B63"/>
    <w:rsid w:val="00872284"/>
    <w:rsid w:val="008750AA"/>
    <w:rsid w:val="00877ED7"/>
    <w:rsid w:val="0088254F"/>
    <w:rsid w:val="00883DE8"/>
    <w:rsid w:val="008841C0"/>
    <w:rsid w:val="0088480B"/>
    <w:rsid w:val="00885DCE"/>
    <w:rsid w:val="00886F53"/>
    <w:rsid w:val="00886FB6"/>
    <w:rsid w:val="00891799"/>
    <w:rsid w:val="008918DD"/>
    <w:rsid w:val="00891A10"/>
    <w:rsid w:val="008A1917"/>
    <w:rsid w:val="008A19B8"/>
    <w:rsid w:val="008A3ED2"/>
    <w:rsid w:val="008A47F0"/>
    <w:rsid w:val="008A6D8D"/>
    <w:rsid w:val="008A769D"/>
    <w:rsid w:val="008B6B15"/>
    <w:rsid w:val="008C22DE"/>
    <w:rsid w:val="008D03B1"/>
    <w:rsid w:val="008D0B6D"/>
    <w:rsid w:val="008D0EA2"/>
    <w:rsid w:val="008D125E"/>
    <w:rsid w:val="008D1EC8"/>
    <w:rsid w:val="008D327B"/>
    <w:rsid w:val="008D46A9"/>
    <w:rsid w:val="008E0117"/>
    <w:rsid w:val="008E06FE"/>
    <w:rsid w:val="008E1783"/>
    <w:rsid w:val="008E1AC7"/>
    <w:rsid w:val="008E301C"/>
    <w:rsid w:val="008E33F0"/>
    <w:rsid w:val="008E45AB"/>
    <w:rsid w:val="008F3F1E"/>
    <w:rsid w:val="008F444E"/>
    <w:rsid w:val="008F5AF4"/>
    <w:rsid w:val="008F5C3C"/>
    <w:rsid w:val="008F6D6F"/>
    <w:rsid w:val="008F7666"/>
    <w:rsid w:val="008F7D88"/>
    <w:rsid w:val="00900D87"/>
    <w:rsid w:val="00901594"/>
    <w:rsid w:val="00901DF6"/>
    <w:rsid w:val="00902A42"/>
    <w:rsid w:val="00905A6D"/>
    <w:rsid w:val="00906351"/>
    <w:rsid w:val="009070C9"/>
    <w:rsid w:val="009110C0"/>
    <w:rsid w:val="00911F9D"/>
    <w:rsid w:val="0091328B"/>
    <w:rsid w:val="00916749"/>
    <w:rsid w:val="0092557D"/>
    <w:rsid w:val="009326D2"/>
    <w:rsid w:val="009341E1"/>
    <w:rsid w:val="00934AAC"/>
    <w:rsid w:val="00934F77"/>
    <w:rsid w:val="00935121"/>
    <w:rsid w:val="00940639"/>
    <w:rsid w:val="00945B27"/>
    <w:rsid w:val="0095073C"/>
    <w:rsid w:val="00951CD7"/>
    <w:rsid w:val="00952FB3"/>
    <w:rsid w:val="0095340C"/>
    <w:rsid w:val="00955065"/>
    <w:rsid w:val="00956818"/>
    <w:rsid w:val="00961B98"/>
    <w:rsid w:val="00962D39"/>
    <w:rsid w:val="009733A1"/>
    <w:rsid w:val="0098536F"/>
    <w:rsid w:val="00987400"/>
    <w:rsid w:val="00996240"/>
    <w:rsid w:val="0099776D"/>
    <w:rsid w:val="009A1504"/>
    <w:rsid w:val="009A3188"/>
    <w:rsid w:val="009A375E"/>
    <w:rsid w:val="009B0ABB"/>
    <w:rsid w:val="009B0AD4"/>
    <w:rsid w:val="009B2234"/>
    <w:rsid w:val="009B64D8"/>
    <w:rsid w:val="009C23C8"/>
    <w:rsid w:val="009C6B4D"/>
    <w:rsid w:val="009C7C4B"/>
    <w:rsid w:val="009D0893"/>
    <w:rsid w:val="009D137C"/>
    <w:rsid w:val="009D3195"/>
    <w:rsid w:val="009D6FF7"/>
    <w:rsid w:val="009E0851"/>
    <w:rsid w:val="009E0CBD"/>
    <w:rsid w:val="009E101D"/>
    <w:rsid w:val="009E109C"/>
    <w:rsid w:val="009E1DF0"/>
    <w:rsid w:val="009E5824"/>
    <w:rsid w:val="009E7FA9"/>
    <w:rsid w:val="009F1596"/>
    <w:rsid w:val="009F256B"/>
    <w:rsid w:val="009F4EDD"/>
    <w:rsid w:val="009F6F35"/>
    <w:rsid w:val="009F7D93"/>
    <w:rsid w:val="00A00B28"/>
    <w:rsid w:val="00A03AEE"/>
    <w:rsid w:val="00A10846"/>
    <w:rsid w:val="00A10BD6"/>
    <w:rsid w:val="00A11E18"/>
    <w:rsid w:val="00A12599"/>
    <w:rsid w:val="00A12DD8"/>
    <w:rsid w:val="00A15D63"/>
    <w:rsid w:val="00A236A5"/>
    <w:rsid w:val="00A23920"/>
    <w:rsid w:val="00A26F01"/>
    <w:rsid w:val="00A27A7E"/>
    <w:rsid w:val="00A31332"/>
    <w:rsid w:val="00A35079"/>
    <w:rsid w:val="00A374FB"/>
    <w:rsid w:val="00A46BC9"/>
    <w:rsid w:val="00A47FC1"/>
    <w:rsid w:val="00A543BD"/>
    <w:rsid w:val="00A54414"/>
    <w:rsid w:val="00A54F06"/>
    <w:rsid w:val="00A6032B"/>
    <w:rsid w:val="00A67AC6"/>
    <w:rsid w:val="00A67B70"/>
    <w:rsid w:val="00A702EF"/>
    <w:rsid w:val="00A70D4F"/>
    <w:rsid w:val="00A72E06"/>
    <w:rsid w:val="00A76A0C"/>
    <w:rsid w:val="00A80DD8"/>
    <w:rsid w:val="00A82846"/>
    <w:rsid w:val="00A82BCE"/>
    <w:rsid w:val="00A85400"/>
    <w:rsid w:val="00A85F4B"/>
    <w:rsid w:val="00A87E2C"/>
    <w:rsid w:val="00A91311"/>
    <w:rsid w:val="00A914D0"/>
    <w:rsid w:val="00A94B3A"/>
    <w:rsid w:val="00A973EE"/>
    <w:rsid w:val="00AA7311"/>
    <w:rsid w:val="00AA7CCD"/>
    <w:rsid w:val="00AB22F2"/>
    <w:rsid w:val="00AB4829"/>
    <w:rsid w:val="00AB487F"/>
    <w:rsid w:val="00AB4E4D"/>
    <w:rsid w:val="00AB4F36"/>
    <w:rsid w:val="00AB51EA"/>
    <w:rsid w:val="00AB6322"/>
    <w:rsid w:val="00AB7316"/>
    <w:rsid w:val="00AC015E"/>
    <w:rsid w:val="00AC3479"/>
    <w:rsid w:val="00AC4C39"/>
    <w:rsid w:val="00AC5E9B"/>
    <w:rsid w:val="00AC6C34"/>
    <w:rsid w:val="00ACC9CE"/>
    <w:rsid w:val="00AD5ED8"/>
    <w:rsid w:val="00AE0EB2"/>
    <w:rsid w:val="00AE29B0"/>
    <w:rsid w:val="00AE321A"/>
    <w:rsid w:val="00AE344B"/>
    <w:rsid w:val="00AE6B05"/>
    <w:rsid w:val="00AE6E40"/>
    <w:rsid w:val="00AF030B"/>
    <w:rsid w:val="00AF1220"/>
    <w:rsid w:val="00AF2483"/>
    <w:rsid w:val="00AF2589"/>
    <w:rsid w:val="00AF2B80"/>
    <w:rsid w:val="00B00CC9"/>
    <w:rsid w:val="00B02AA1"/>
    <w:rsid w:val="00B0494F"/>
    <w:rsid w:val="00B04E60"/>
    <w:rsid w:val="00B05621"/>
    <w:rsid w:val="00B11346"/>
    <w:rsid w:val="00B116BA"/>
    <w:rsid w:val="00B1439C"/>
    <w:rsid w:val="00B15246"/>
    <w:rsid w:val="00B16C48"/>
    <w:rsid w:val="00B2319A"/>
    <w:rsid w:val="00B269D8"/>
    <w:rsid w:val="00B26EED"/>
    <w:rsid w:val="00B27335"/>
    <w:rsid w:val="00B27CA9"/>
    <w:rsid w:val="00B3011E"/>
    <w:rsid w:val="00B3084B"/>
    <w:rsid w:val="00B31477"/>
    <w:rsid w:val="00B31B6E"/>
    <w:rsid w:val="00B31B8B"/>
    <w:rsid w:val="00B3210D"/>
    <w:rsid w:val="00B402FC"/>
    <w:rsid w:val="00B41110"/>
    <w:rsid w:val="00B41593"/>
    <w:rsid w:val="00B4361A"/>
    <w:rsid w:val="00B43B32"/>
    <w:rsid w:val="00B442A2"/>
    <w:rsid w:val="00B46885"/>
    <w:rsid w:val="00B46DFE"/>
    <w:rsid w:val="00B50C0F"/>
    <w:rsid w:val="00B522D7"/>
    <w:rsid w:val="00B52588"/>
    <w:rsid w:val="00B53837"/>
    <w:rsid w:val="00B53FB4"/>
    <w:rsid w:val="00B56D11"/>
    <w:rsid w:val="00B64464"/>
    <w:rsid w:val="00B67B3E"/>
    <w:rsid w:val="00B67D65"/>
    <w:rsid w:val="00B70162"/>
    <w:rsid w:val="00B70374"/>
    <w:rsid w:val="00B70F9E"/>
    <w:rsid w:val="00B766A1"/>
    <w:rsid w:val="00B77ED7"/>
    <w:rsid w:val="00B77F08"/>
    <w:rsid w:val="00B77FC8"/>
    <w:rsid w:val="00B81473"/>
    <w:rsid w:val="00B81C3D"/>
    <w:rsid w:val="00B825A5"/>
    <w:rsid w:val="00B825BF"/>
    <w:rsid w:val="00B84254"/>
    <w:rsid w:val="00B844A6"/>
    <w:rsid w:val="00B93950"/>
    <w:rsid w:val="00B9491B"/>
    <w:rsid w:val="00B979EC"/>
    <w:rsid w:val="00BA1A0D"/>
    <w:rsid w:val="00BA1AE3"/>
    <w:rsid w:val="00BA2922"/>
    <w:rsid w:val="00BA3324"/>
    <w:rsid w:val="00BB3AA8"/>
    <w:rsid w:val="00BB5425"/>
    <w:rsid w:val="00BB6EB4"/>
    <w:rsid w:val="00BB79D4"/>
    <w:rsid w:val="00BC02AE"/>
    <w:rsid w:val="00BC0CFA"/>
    <w:rsid w:val="00BC1930"/>
    <w:rsid w:val="00BC1E3B"/>
    <w:rsid w:val="00BC34C9"/>
    <w:rsid w:val="00BC49D7"/>
    <w:rsid w:val="00BC5646"/>
    <w:rsid w:val="00BC6654"/>
    <w:rsid w:val="00BC7A50"/>
    <w:rsid w:val="00BD04C5"/>
    <w:rsid w:val="00BD4496"/>
    <w:rsid w:val="00BD5997"/>
    <w:rsid w:val="00BD59A8"/>
    <w:rsid w:val="00BE0C3A"/>
    <w:rsid w:val="00BE1968"/>
    <w:rsid w:val="00BE609E"/>
    <w:rsid w:val="00BE75C9"/>
    <w:rsid w:val="00BF659B"/>
    <w:rsid w:val="00BF6E62"/>
    <w:rsid w:val="00C039E9"/>
    <w:rsid w:val="00C05B26"/>
    <w:rsid w:val="00C05B65"/>
    <w:rsid w:val="00C05BC0"/>
    <w:rsid w:val="00C063AB"/>
    <w:rsid w:val="00C11C9D"/>
    <w:rsid w:val="00C13849"/>
    <w:rsid w:val="00C13F83"/>
    <w:rsid w:val="00C173D1"/>
    <w:rsid w:val="00C22201"/>
    <w:rsid w:val="00C23698"/>
    <w:rsid w:val="00C248C2"/>
    <w:rsid w:val="00C26010"/>
    <w:rsid w:val="00C26545"/>
    <w:rsid w:val="00C32FD5"/>
    <w:rsid w:val="00C3320E"/>
    <w:rsid w:val="00C36436"/>
    <w:rsid w:val="00C42E00"/>
    <w:rsid w:val="00C4523B"/>
    <w:rsid w:val="00C4551D"/>
    <w:rsid w:val="00C464CA"/>
    <w:rsid w:val="00C47729"/>
    <w:rsid w:val="00C5022A"/>
    <w:rsid w:val="00C50AE7"/>
    <w:rsid w:val="00C5251D"/>
    <w:rsid w:val="00C534F7"/>
    <w:rsid w:val="00C578FF"/>
    <w:rsid w:val="00C61B6E"/>
    <w:rsid w:val="00C70F2A"/>
    <w:rsid w:val="00C73843"/>
    <w:rsid w:val="00C755F0"/>
    <w:rsid w:val="00C8261B"/>
    <w:rsid w:val="00C83B77"/>
    <w:rsid w:val="00C853DE"/>
    <w:rsid w:val="00C8675F"/>
    <w:rsid w:val="00C869EA"/>
    <w:rsid w:val="00C912C8"/>
    <w:rsid w:val="00C91E39"/>
    <w:rsid w:val="00C934A5"/>
    <w:rsid w:val="00C93F8F"/>
    <w:rsid w:val="00C94DA1"/>
    <w:rsid w:val="00C96674"/>
    <w:rsid w:val="00C97F2D"/>
    <w:rsid w:val="00CA0113"/>
    <w:rsid w:val="00CA2EB5"/>
    <w:rsid w:val="00CA432B"/>
    <w:rsid w:val="00CA4757"/>
    <w:rsid w:val="00CB5E9E"/>
    <w:rsid w:val="00CC242D"/>
    <w:rsid w:val="00CC7B9E"/>
    <w:rsid w:val="00CD2058"/>
    <w:rsid w:val="00CD247F"/>
    <w:rsid w:val="00CD43F6"/>
    <w:rsid w:val="00CD656A"/>
    <w:rsid w:val="00CD7FFB"/>
    <w:rsid w:val="00CE02E9"/>
    <w:rsid w:val="00CE1C64"/>
    <w:rsid w:val="00CE7D50"/>
    <w:rsid w:val="00CF2C1F"/>
    <w:rsid w:val="00CF510F"/>
    <w:rsid w:val="00CF6068"/>
    <w:rsid w:val="00CF6ECD"/>
    <w:rsid w:val="00CF6FE9"/>
    <w:rsid w:val="00CF7B75"/>
    <w:rsid w:val="00D017E0"/>
    <w:rsid w:val="00D01A65"/>
    <w:rsid w:val="00D050B2"/>
    <w:rsid w:val="00D06492"/>
    <w:rsid w:val="00D06CED"/>
    <w:rsid w:val="00D070F0"/>
    <w:rsid w:val="00D074C5"/>
    <w:rsid w:val="00D1105C"/>
    <w:rsid w:val="00D1428F"/>
    <w:rsid w:val="00D208B4"/>
    <w:rsid w:val="00D209C6"/>
    <w:rsid w:val="00D22507"/>
    <w:rsid w:val="00D2263D"/>
    <w:rsid w:val="00D2486B"/>
    <w:rsid w:val="00D2488C"/>
    <w:rsid w:val="00D25892"/>
    <w:rsid w:val="00D269E0"/>
    <w:rsid w:val="00D276C6"/>
    <w:rsid w:val="00D27FC8"/>
    <w:rsid w:val="00D3091B"/>
    <w:rsid w:val="00D34318"/>
    <w:rsid w:val="00D3792C"/>
    <w:rsid w:val="00D40470"/>
    <w:rsid w:val="00D423ED"/>
    <w:rsid w:val="00D44E94"/>
    <w:rsid w:val="00D45EE8"/>
    <w:rsid w:val="00D50A22"/>
    <w:rsid w:val="00D51023"/>
    <w:rsid w:val="00D511E8"/>
    <w:rsid w:val="00D544E4"/>
    <w:rsid w:val="00D55FB5"/>
    <w:rsid w:val="00D57954"/>
    <w:rsid w:val="00D729FE"/>
    <w:rsid w:val="00D745C8"/>
    <w:rsid w:val="00D75598"/>
    <w:rsid w:val="00D75C64"/>
    <w:rsid w:val="00D8004A"/>
    <w:rsid w:val="00D81190"/>
    <w:rsid w:val="00D832D2"/>
    <w:rsid w:val="00D83F25"/>
    <w:rsid w:val="00D84ABD"/>
    <w:rsid w:val="00D857E2"/>
    <w:rsid w:val="00D85B97"/>
    <w:rsid w:val="00D86489"/>
    <w:rsid w:val="00D8783F"/>
    <w:rsid w:val="00D90AED"/>
    <w:rsid w:val="00D915D5"/>
    <w:rsid w:val="00D926CD"/>
    <w:rsid w:val="00D9290D"/>
    <w:rsid w:val="00D93F7D"/>
    <w:rsid w:val="00D96FE3"/>
    <w:rsid w:val="00D977D2"/>
    <w:rsid w:val="00DA2FB4"/>
    <w:rsid w:val="00DA4A59"/>
    <w:rsid w:val="00DA4AA4"/>
    <w:rsid w:val="00DA61CB"/>
    <w:rsid w:val="00DB0115"/>
    <w:rsid w:val="00DB063C"/>
    <w:rsid w:val="00DB3B13"/>
    <w:rsid w:val="00DB5788"/>
    <w:rsid w:val="00DC1237"/>
    <w:rsid w:val="00DC252C"/>
    <w:rsid w:val="00DC2B1E"/>
    <w:rsid w:val="00DC312F"/>
    <w:rsid w:val="00DC3477"/>
    <w:rsid w:val="00DD774A"/>
    <w:rsid w:val="00DE50B2"/>
    <w:rsid w:val="00DE5CC4"/>
    <w:rsid w:val="00DE6006"/>
    <w:rsid w:val="00DE6C85"/>
    <w:rsid w:val="00DF19D9"/>
    <w:rsid w:val="00DF1F0A"/>
    <w:rsid w:val="00DF36CF"/>
    <w:rsid w:val="00DF4C8E"/>
    <w:rsid w:val="00E01599"/>
    <w:rsid w:val="00E01765"/>
    <w:rsid w:val="00E04367"/>
    <w:rsid w:val="00E06921"/>
    <w:rsid w:val="00E07949"/>
    <w:rsid w:val="00E07F71"/>
    <w:rsid w:val="00E125DF"/>
    <w:rsid w:val="00E13640"/>
    <w:rsid w:val="00E1400E"/>
    <w:rsid w:val="00E14473"/>
    <w:rsid w:val="00E2023F"/>
    <w:rsid w:val="00E2186F"/>
    <w:rsid w:val="00E24DCD"/>
    <w:rsid w:val="00E27C49"/>
    <w:rsid w:val="00E325FF"/>
    <w:rsid w:val="00E326A8"/>
    <w:rsid w:val="00E33BE0"/>
    <w:rsid w:val="00E35DD2"/>
    <w:rsid w:val="00E406E9"/>
    <w:rsid w:val="00E42E2A"/>
    <w:rsid w:val="00E45710"/>
    <w:rsid w:val="00E54F79"/>
    <w:rsid w:val="00E55BEA"/>
    <w:rsid w:val="00E56225"/>
    <w:rsid w:val="00E56F32"/>
    <w:rsid w:val="00E61A04"/>
    <w:rsid w:val="00E61CE0"/>
    <w:rsid w:val="00E62E95"/>
    <w:rsid w:val="00E632C2"/>
    <w:rsid w:val="00E63547"/>
    <w:rsid w:val="00E64542"/>
    <w:rsid w:val="00E649AE"/>
    <w:rsid w:val="00E65B27"/>
    <w:rsid w:val="00E66191"/>
    <w:rsid w:val="00E7040E"/>
    <w:rsid w:val="00E71B48"/>
    <w:rsid w:val="00E729E0"/>
    <w:rsid w:val="00E759C0"/>
    <w:rsid w:val="00E805ED"/>
    <w:rsid w:val="00E860F3"/>
    <w:rsid w:val="00E86DE3"/>
    <w:rsid w:val="00E90C06"/>
    <w:rsid w:val="00E9488C"/>
    <w:rsid w:val="00E95B03"/>
    <w:rsid w:val="00E970A3"/>
    <w:rsid w:val="00E97259"/>
    <w:rsid w:val="00EA0131"/>
    <w:rsid w:val="00EA0E12"/>
    <w:rsid w:val="00EA3872"/>
    <w:rsid w:val="00EA4494"/>
    <w:rsid w:val="00EA4EAA"/>
    <w:rsid w:val="00EA5677"/>
    <w:rsid w:val="00EB0A44"/>
    <w:rsid w:val="00EB2A0C"/>
    <w:rsid w:val="00EB5A40"/>
    <w:rsid w:val="00EB64DB"/>
    <w:rsid w:val="00EB6F77"/>
    <w:rsid w:val="00EB72DB"/>
    <w:rsid w:val="00EB7ADD"/>
    <w:rsid w:val="00EC09DD"/>
    <w:rsid w:val="00EC1250"/>
    <w:rsid w:val="00EC442F"/>
    <w:rsid w:val="00EC77A0"/>
    <w:rsid w:val="00ED601B"/>
    <w:rsid w:val="00ED6EEA"/>
    <w:rsid w:val="00ED7536"/>
    <w:rsid w:val="00ED7FA6"/>
    <w:rsid w:val="00EE1105"/>
    <w:rsid w:val="00EE2CB7"/>
    <w:rsid w:val="00EE502A"/>
    <w:rsid w:val="00EE604C"/>
    <w:rsid w:val="00EE76D7"/>
    <w:rsid w:val="00EE79DA"/>
    <w:rsid w:val="00EF1D1F"/>
    <w:rsid w:val="00EF2BEC"/>
    <w:rsid w:val="00EF2F6C"/>
    <w:rsid w:val="00EF2FEF"/>
    <w:rsid w:val="00EF4D4E"/>
    <w:rsid w:val="00F0262B"/>
    <w:rsid w:val="00F028BB"/>
    <w:rsid w:val="00F04DBF"/>
    <w:rsid w:val="00F142BC"/>
    <w:rsid w:val="00F172B9"/>
    <w:rsid w:val="00F17B99"/>
    <w:rsid w:val="00F24A64"/>
    <w:rsid w:val="00F25DFB"/>
    <w:rsid w:val="00F306B8"/>
    <w:rsid w:val="00F30829"/>
    <w:rsid w:val="00F33409"/>
    <w:rsid w:val="00F33FFA"/>
    <w:rsid w:val="00F344D9"/>
    <w:rsid w:val="00F3485A"/>
    <w:rsid w:val="00F4236D"/>
    <w:rsid w:val="00F43588"/>
    <w:rsid w:val="00F43A35"/>
    <w:rsid w:val="00F44571"/>
    <w:rsid w:val="00F5062E"/>
    <w:rsid w:val="00F51461"/>
    <w:rsid w:val="00F519AF"/>
    <w:rsid w:val="00F5469E"/>
    <w:rsid w:val="00F604F4"/>
    <w:rsid w:val="00F625B1"/>
    <w:rsid w:val="00F65181"/>
    <w:rsid w:val="00F653C2"/>
    <w:rsid w:val="00F66DBF"/>
    <w:rsid w:val="00F66EC2"/>
    <w:rsid w:val="00F67A6A"/>
    <w:rsid w:val="00F67D0D"/>
    <w:rsid w:val="00F67FB1"/>
    <w:rsid w:val="00F67FF3"/>
    <w:rsid w:val="00F72052"/>
    <w:rsid w:val="00F7385B"/>
    <w:rsid w:val="00F73C4B"/>
    <w:rsid w:val="00F73E2B"/>
    <w:rsid w:val="00F82DB8"/>
    <w:rsid w:val="00F84BD4"/>
    <w:rsid w:val="00F87919"/>
    <w:rsid w:val="00F90631"/>
    <w:rsid w:val="00F92282"/>
    <w:rsid w:val="00F927DD"/>
    <w:rsid w:val="00F93698"/>
    <w:rsid w:val="00FA36D7"/>
    <w:rsid w:val="00FA50BD"/>
    <w:rsid w:val="00FA6DCF"/>
    <w:rsid w:val="00FB2240"/>
    <w:rsid w:val="00FB2E8B"/>
    <w:rsid w:val="00FB6758"/>
    <w:rsid w:val="00FC1551"/>
    <w:rsid w:val="00FC17A4"/>
    <w:rsid w:val="00FC2854"/>
    <w:rsid w:val="00FC2C89"/>
    <w:rsid w:val="00FC5140"/>
    <w:rsid w:val="00FC6100"/>
    <w:rsid w:val="00FC797F"/>
    <w:rsid w:val="00FD0B7D"/>
    <w:rsid w:val="00FD1118"/>
    <w:rsid w:val="00FD1572"/>
    <w:rsid w:val="00FD2999"/>
    <w:rsid w:val="00FD2CE2"/>
    <w:rsid w:val="00FD5065"/>
    <w:rsid w:val="00FE0A1E"/>
    <w:rsid w:val="00FE2D3C"/>
    <w:rsid w:val="00FE31F0"/>
    <w:rsid w:val="00FE44DA"/>
    <w:rsid w:val="00FE4E16"/>
    <w:rsid w:val="00FE51DE"/>
    <w:rsid w:val="00FF38F2"/>
    <w:rsid w:val="00FF5267"/>
    <w:rsid w:val="00FF5BD3"/>
    <w:rsid w:val="00FF6110"/>
    <w:rsid w:val="00FF73FF"/>
    <w:rsid w:val="00FF7822"/>
    <w:rsid w:val="011FC123"/>
    <w:rsid w:val="0131FC8E"/>
    <w:rsid w:val="0186CB77"/>
    <w:rsid w:val="019E9781"/>
    <w:rsid w:val="01CEF32E"/>
    <w:rsid w:val="01D56FD9"/>
    <w:rsid w:val="020103CD"/>
    <w:rsid w:val="0231C310"/>
    <w:rsid w:val="0364F416"/>
    <w:rsid w:val="040C46AD"/>
    <w:rsid w:val="046FF792"/>
    <w:rsid w:val="04AC56D4"/>
    <w:rsid w:val="04CEE346"/>
    <w:rsid w:val="05AC5FD6"/>
    <w:rsid w:val="05C76B97"/>
    <w:rsid w:val="06717670"/>
    <w:rsid w:val="0678A2A4"/>
    <w:rsid w:val="06ADF415"/>
    <w:rsid w:val="06C9C6E9"/>
    <w:rsid w:val="0792CDFF"/>
    <w:rsid w:val="081A98F3"/>
    <w:rsid w:val="08293F18"/>
    <w:rsid w:val="0860D2D2"/>
    <w:rsid w:val="092ED07E"/>
    <w:rsid w:val="092F2C8C"/>
    <w:rsid w:val="09AE2765"/>
    <w:rsid w:val="09DE1D8B"/>
    <w:rsid w:val="0A70A903"/>
    <w:rsid w:val="0A835A09"/>
    <w:rsid w:val="0AE3BB0F"/>
    <w:rsid w:val="0AE4F43C"/>
    <w:rsid w:val="0B238E07"/>
    <w:rsid w:val="0B75FF2C"/>
    <w:rsid w:val="0BCE733F"/>
    <w:rsid w:val="0C2AF4BF"/>
    <w:rsid w:val="0C48C550"/>
    <w:rsid w:val="0C648E85"/>
    <w:rsid w:val="0CE1F2DD"/>
    <w:rsid w:val="0D0979F4"/>
    <w:rsid w:val="0D457827"/>
    <w:rsid w:val="0E307063"/>
    <w:rsid w:val="0E53C48C"/>
    <w:rsid w:val="0E5C5C8A"/>
    <w:rsid w:val="0E6A6705"/>
    <w:rsid w:val="0F521569"/>
    <w:rsid w:val="0F70B64D"/>
    <w:rsid w:val="0FBBE4F3"/>
    <w:rsid w:val="112B13D3"/>
    <w:rsid w:val="11B70314"/>
    <w:rsid w:val="11B872C9"/>
    <w:rsid w:val="124BDB9B"/>
    <w:rsid w:val="1299B9D8"/>
    <w:rsid w:val="131C9ED8"/>
    <w:rsid w:val="13741E8E"/>
    <w:rsid w:val="14CF2707"/>
    <w:rsid w:val="151146CA"/>
    <w:rsid w:val="152CDBB9"/>
    <w:rsid w:val="154C0B36"/>
    <w:rsid w:val="15E9D8F1"/>
    <w:rsid w:val="16B8717E"/>
    <w:rsid w:val="16FF6FDE"/>
    <w:rsid w:val="1717C861"/>
    <w:rsid w:val="17453865"/>
    <w:rsid w:val="17880CE1"/>
    <w:rsid w:val="17A3D1C4"/>
    <w:rsid w:val="17D6D141"/>
    <w:rsid w:val="18828386"/>
    <w:rsid w:val="190145E2"/>
    <w:rsid w:val="190D5E46"/>
    <w:rsid w:val="1959EF66"/>
    <w:rsid w:val="19926ED0"/>
    <w:rsid w:val="1998FD5D"/>
    <w:rsid w:val="19A5801A"/>
    <w:rsid w:val="19CCB3A0"/>
    <w:rsid w:val="1ABB764D"/>
    <w:rsid w:val="1ACE3217"/>
    <w:rsid w:val="1B1BDDC3"/>
    <w:rsid w:val="1B7EDD15"/>
    <w:rsid w:val="1BD52901"/>
    <w:rsid w:val="1C0EAC1C"/>
    <w:rsid w:val="1C1AD502"/>
    <w:rsid w:val="1C2281CC"/>
    <w:rsid w:val="1C6E34E5"/>
    <w:rsid w:val="1C71CCA2"/>
    <w:rsid w:val="1CCBFF21"/>
    <w:rsid w:val="1D09BF6A"/>
    <w:rsid w:val="1DE55C35"/>
    <w:rsid w:val="1EA2AD92"/>
    <w:rsid w:val="1ED3590F"/>
    <w:rsid w:val="1EE2526F"/>
    <w:rsid w:val="1F3E1C30"/>
    <w:rsid w:val="1F4BF516"/>
    <w:rsid w:val="1F7DC7F6"/>
    <w:rsid w:val="1FF896AF"/>
    <w:rsid w:val="203A3C87"/>
    <w:rsid w:val="206B21E2"/>
    <w:rsid w:val="20DBF478"/>
    <w:rsid w:val="20F36179"/>
    <w:rsid w:val="2185C084"/>
    <w:rsid w:val="2189FAD2"/>
    <w:rsid w:val="22523B5D"/>
    <w:rsid w:val="2282639F"/>
    <w:rsid w:val="22C3D740"/>
    <w:rsid w:val="22FD9F04"/>
    <w:rsid w:val="236869C8"/>
    <w:rsid w:val="236AD8FC"/>
    <w:rsid w:val="23BC2B82"/>
    <w:rsid w:val="23CA91D3"/>
    <w:rsid w:val="2407D7AB"/>
    <w:rsid w:val="240EAC1B"/>
    <w:rsid w:val="2494777E"/>
    <w:rsid w:val="24C75C24"/>
    <w:rsid w:val="25621E61"/>
    <w:rsid w:val="259BDABB"/>
    <w:rsid w:val="25D8CBCC"/>
    <w:rsid w:val="263172CE"/>
    <w:rsid w:val="263EF7FF"/>
    <w:rsid w:val="26675B10"/>
    <w:rsid w:val="2682955C"/>
    <w:rsid w:val="26A10C38"/>
    <w:rsid w:val="26A69413"/>
    <w:rsid w:val="26D728C7"/>
    <w:rsid w:val="272820E7"/>
    <w:rsid w:val="274C419C"/>
    <w:rsid w:val="276DC1D3"/>
    <w:rsid w:val="27AECDD3"/>
    <w:rsid w:val="280EB615"/>
    <w:rsid w:val="287A8DD0"/>
    <w:rsid w:val="28855303"/>
    <w:rsid w:val="28A3594F"/>
    <w:rsid w:val="28A8271A"/>
    <w:rsid w:val="28B50495"/>
    <w:rsid w:val="28E186A4"/>
    <w:rsid w:val="291DE94C"/>
    <w:rsid w:val="296BB160"/>
    <w:rsid w:val="2979D563"/>
    <w:rsid w:val="29DF08C6"/>
    <w:rsid w:val="2A5A65DE"/>
    <w:rsid w:val="2B2F2D0C"/>
    <w:rsid w:val="2C79B311"/>
    <w:rsid w:val="2D578802"/>
    <w:rsid w:val="2DF59E01"/>
    <w:rsid w:val="2E5DFDBE"/>
    <w:rsid w:val="302D1761"/>
    <w:rsid w:val="30638F5E"/>
    <w:rsid w:val="30F68BE1"/>
    <w:rsid w:val="30FE077C"/>
    <w:rsid w:val="317B351F"/>
    <w:rsid w:val="31A6B570"/>
    <w:rsid w:val="31A9DCAF"/>
    <w:rsid w:val="320EEA62"/>
    <w:rsid w:val="3212419D"/>
    <w:rsid w:val="322D0516"/>
    <w:rsid w:val="32369532"/>
    <w:rsid w:val="32728F5B"/>
    <w:rsid w:val="32A7B702"/>
    <w:rsid w:val="331F9E7F"/>
    <w:rsid w:val="338174F7"/>
    <w:rsid w:val="33931437"/>
    <w:rsid w:val="33EFB3E8"/>
    <w:rsid w:val="3453606C"/>
    <w:rsid w:val="349333DD"/>
    <w:rsid w:val="34B842FE"/>
    <w:rsid w:val="351AFB34"/>
    <w:rsid w:val="35EFEAC4"/>
    <w:rsid w:val="3708744A"/>
    <w:rsid w:val="37691AB2"/>
    <w:rsid w:val="382403A7"/>
    <w:rsid w:val="382E8367"/>
    <w:rsid w:val="383A8D04"/>
    <w:rsid w:val="38855C80"/>
    <w:rsid w:val="38C7EAEF"/>
    <w:rsid w:val="3910C018"/>
    <w:rsid w:val="3A2710D3"/>
    <w:rsid w:val="3A45EB7D"/>
    <w:rsid w:val="3A53A14E"/>
    <w:rsid w:val="3AC37027"/>
    <w:rsid w:val="3AC4C8E7"/>
    <w:rsid w:val="3B522065"/>
    <w:rsid w:val="3B6F7575"/>
    <w:rsid w:val="3BA8941D"/>
    <w:rsid w:val="3BC267A9"/>
    <w:rsid w:val="3BD05BC3"/>
    <w:rsid w:val="3BED63A6"/>
    <w:rsid w:val="3C10018E"/>
    <w:rsid w:val="3C551F7F"/>
    <w:rsid w:val="3C63F43E"/>
    <w:rsid w:val="3CC71476"/>
    <w:rsid w:val="3D1F1B04"/>
    <w:rsid w:val="3D489916"/>
    <w:rsid w:val="3D58F4A0"/>
    <w:rsid w:val="3D5A811B"/>
    <w:rsid w:val="3D65972A"/>
    <w:rsid w:val="3D961551"/>
    <w:rsid w:val="3DD413C9"/>
    <w:rsid w:val="3E62C4C2"/>
    <w:rsid w:val="3E9676B6"/>
    <w:rsid w:val="3E9AB453"/>
    <w:rsid w:val="3EB8D39E"/>
    <w:rsid w:val="3EC74E97"/>
    <w:rsid w:val="3EDC3A31"/>
    <w:rsid w:val="3EE123C4"/>
    <w:rsid w:val="3F198500"/>
    <w:rsid w:val="3F46D747"/>
    <w:rsid w:val="3F665B29"/>
    <w:rsid w:val="3FBFEAAC"/>
    <w:rsid w:val="4011EEBB"/>
    <w:rsid w:val="40540A56"/>
    <w:rsid w:val="40BFD365"/>
    <w:rsid w:val="40F65EDF"/>
    <w:rsid w:val="42267307"/>
    <w:rsid w:val="426441E8"/>
    <w:rsid w:val="4265BC89"/>
    <w:rsid w:val="43031026"/>
    <w:rsid w:val="43606F32"/>
    <w:rsid w:val="43A233D4"/>
    <w:rsid w:val="44AF61C5"/>
    <w:rsid w:val="45791128"/>
    <w:rsid w:val="461469FF"/>
    <w:rsid w:val="46550777"/>
    <w:rsid w:val="46668D94"/>
    <w:rsid w:val="467E09DE"/>
    <w:rsid w:val="46DDEB22"/>
    <w:rsid w:val="479B861E"/>
    <w:rsid w:val="47E347FB"/>
    <w:rsid w:val="47E8DAA3"/>
    <w:rsid w:val="48A554E7"/>
    <w:rsid w:val="48D57953"/>
    <w:rsid w:val="49367634"/>
    <w:rsid w:val="493D748E"/>
    <w:rsid w:val="49FBDA90"/>
    <w:rsid w:val="4A70B68B"/>
    <w:rsid w:val="4A8326A7"/>
    <w:rsid w:val="4B5DB988"/>
    <w:rsid w:val="4B5F04F1"/>
    <w:rsid w:val="4B5F741C"/>
    <w:rsid w:val="4B761BA5"/>
    <w:rsid w:val="4B8BB985"/>
    <w:rsid w:val="4BAA9CDD"/>
    <w:rsid w:val="4BEBC563"/>
    <w:rsid w:val="4BEEDB69"/>
    <w:rsid w:val="4C314018"/>
    <w:rsid w:val="4C45D2D6"/>
    <w:rsid w:val="4C9464DD"/>
    <w:rsid w:val="4C965967"/>
    <w:rsid w:val="4CBC405A"/>
    <w:rsid w:val="4D97E6D3"/>
    <w:rsid w:val="4E9849B4"/>
    <w:rsid w:val="4F778EA5"/>
    <w:rsid w:val="4F96CE2E"/>
    <w:rsid w:val="4FD219A8"/>
    <w:rsid w:val="5048CBE1"/>
    <w:rsid w:val="509CD5F5"/>
    <w:rsid w:val="50A0DD09"/>
    <w:rsid w:val="50AD06C9"/>
    <w:rsid w:val="50D86B1E"/>
    <w:rsid w:val="51EE999B"/>
    <w:rsid w:val="520CAC70"/>
    <w:rsid w:val="529FECE2"/>
    <w:rsid w:val="52D93694"/>
    <w:rsid w:val="52F8AF8E"/>
    <w:rsid w:val="53099DCB"/>
    <w:rsid w:val="530CFCA8"/>
    <w:rsid w:val="53105133"/>
    <w:rsid w:val="5359385E"/>
    <w:rsid w:val="536020D6"/>
    <w:rsid w:val="53751871"/>
    <w:rsid w:val="5390E32C"/>
    <w:rsid w:val="53C3E3AB"/>
    <w:rsid w:val="53C52331"/>
    <w:rsid w:val="5424FD37"/>
    <w:rsid w:val="54455A5C"/>
    <w:rsid w:val="551BF766"/>
    <w:rsid w:val="55243EE8"/>
    <w:rsid w:val="554C02DF"/>
    <w:rsid w:val="558A403F"/>
    <w:rsid w:val="5662A154"/>
    <w:rsid w:val="56D35681"/>
    <w:rsid w:val="57967C18"/>
    <w:rsid w:val="59B2717F"/>
    <w:rsid w:val="5A008D78"/>
    <w:rsid w:val="5A47908D"/>
    <w:rsid w:val="5B95A092"/>
    <w:rsid w:val="5BC1B385"/>
    <w:rsid w:val="5BF0E3A3"/>
    <w:rsid w:val="5C0B1581"/>
    <w:rsid w:val="5CA3E9D1"/>
    <w:rsid w:val="5D38F02C"/>
    <w:rsid w:val="5D9A9CCD"/>
    <w:rsid w:val="5DAB664B"/>
    <w:rsid w:val="5DD19F93"/>
    <w:rsid w:val="5E452B73"/>
    <w:rsid w:val="5F196EE7"/>
    <w:rsid w:val="5F2317F5"/>
    <w:rsid w:val="6097AEA9"/>
    <w:rsid w:val="60CB7D49"/>
    <w:rsid w:val="61747F87"/>
    <w:rsid w:val="61882070"/>
    <w:rsid w:val="619105EF"/>
    <w:rsid w:val="6194EE2E"/>
    <w:rsid w:val="61A410C8"/>
    <w:rsid w:val="62BB0752"/>
    <w:rsid w:val="632AD029"/>
    <w:rsid w:val="63C324CE"/>
    <w:rsid w:val="63C9EEFC"/>
    <w:rsid w:val="6436550A"/>
    <w:rsid w:val="644BE405"/>
    <w:rsid w:val="648BB624"/>
    <w:rsid w:val="64F46DB2"/>
    <w:rsid w:val="652EAA17"/>
    <w:rsid w:val="6549DA02"/>
    <w:rsid w:val="65624023"/>
    <w:rsid w:val="6575C06E"/>
    <w:rsid w:val="66AABD7C"/>
    <w:rsid w:val="684E87E8"/>
    <w:rsid w:val="685F7E53"/>
    <w:rsid w:val="687C9FBC"/>
    <w:rsid w:val="68862E1A"/>
    <w:rsid w:val="68B46247"/>
    <w:rsid w:val="68D1E8A3"/>
    <w:rsid w:val="6918809B"/>
    <w:rsid w:val="6918D756"/>
    <w:rsid w:val="69BEED7D"/>
    <w:rsid w:val="6A03CE40"/>
    <w:rsid w:val="6A33CE49"/>
    <w:rsid w:val="6A34F9C7"/>
    <w:rsid w:val="6A7FA8E9"/>
    <w:rsid w:val="6B0BB30E"/>
    <w:rsid w:val="6B434B72"/>
    <w:rsid w:val="6B6DD1EB"/>
    <w:rsid w:val="6B7A7D97"/>
    <w:rsid w:val="6BC5231C"/>
    <w:rsid w:val="6C05DE91"/>
    <w:rsid w:val="6C14EFB3"/>
    <w:rsid w:val="6C9F2616"/>
    <w:rsid w:val="6D5FDA5D"/>
    <w:rsid w:val="6E1031DE"/>
    <w:rsid w:val="6E7EC778"/>
    <w:rsid w:val="6EFEAB3B"/>
    <w:rsid w:val="6F1B54AE"/>
    <w:rsid w:val="6F24F30A"/>
    <w:rsid w:val="6F37E676"/>
    <w:rsid w:val="6F6104F3"/>
    <w:rsid w:val="70029A65"/>
    <w:rsid w:val="700B0909"/>
    <w:rsid w:val="7027E90C"/>
    <w:rsid w:val="70D8C73B"/>
    <w:rsid w:val="716471D2"/>
    <w:rsid w:val="716E169A"/>
    <w:rsid w:val="71EB8F1F"/>
    <w:rsid w:val="71FB3289"/>
    <w:rsid w:val="72284D01"/>
    <w:rsid w:val="73CBB291"/>
    <w:rsid w:val="74112444"/>
    <w:rsid w:val="74D63B9C"/>
    <w:rsid w:val="752E13C7"/>
    <w:rsid w:val="753CACD5"/>
    <w:rsid w:val="75673D16"/>
    <w:rsid w:val="76FEDB7E"/>
    <w:rsid w:val="7761B330"/>
    <w:rsid w:val="78171484"/>
    <w:rsid w:val="782AA6A0"/>
    <w:rsid w:val="782E9C7E"/>
    <w:rsid w:val="7848B920"/>
    <w:rsid w:val="78818E62"/>
    <w:rsid w:val="79BA896C"/>
    <w:rsid w:val="7A0CFF5C"/>
    <w:rsid w:val="7B1CB421"/>
    <w:rsid w:val="7B796FB8"/>
    <w:rsid w:val="7B7BA675"/>
    <w:rsid w:val="7BB5E31E"/>
    <w:rsid w:val="7BEDC50A"/>
    <w:rsid w:val="7C2FB27B"/>
    <w:rsid w:val="7CBEAD7D"/>
    <w:rsid w:val="7D416952"/>
    <w:rsid w:val="7E27FB78"/>
    <w:rsid w:val="7E777AEA"/>
    <w:rsid w:val="7ECBF2E6"/>
    <w:rsid w:val="7F0AA02A"/>
    <w:rsid w:val="7F1085BC"/>
    <w:rsid w:val="7F444DBB"/>
    <w:rsid w:val="7F485F8E"/>
    <w:rsid w:val="7F71A28D"/>
    <w:rsid w:val="7FADB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4017C"/>
  <w15:chartTrackingRefBased/>
  <w15:docId w15:val="{811142B5-E01F-480F-BB5E-1D8B8710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0D"/>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FD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E2"/>
    <w:rPr>
      <w:rFonts w:eastAsiaTheme="majorEastAsia" w:cstheme="majorBidi"/>
      <w:color w:val="272727" w:themeColor="text1" w:themeTint="D8"/>
    </w:rPr>
  </w:style>
  <w:style w:type="paragraph" w:styleId="Title">
    <w:name w:val="Title"/>
    <w:basedOn w:val="Normal"/>
    <w:next w:val="Normal"/>
    <w:link w:val="TitleChar"/>
    <w:uiPriority w:val="10"/>
    <w:qFormat/>
    <w:rsid w:val="00FD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E2"/>
    <w:pPr>
      <w:spacing w:before="160"/>
      <w:jc w:val="center"/>
    </w:pPr>
    <w:rPr>
      <w:i/>
      <w:iCs/>
      <w:color w:val="404040" w:themeColor="text1" w:themeTint="BF"/>
    </w:rPr>
  </w:style>
  <w:style w:type="character" w:customStyle="1" w:styleId="QuoteChar">
    <w:name w:val="Quote Char"/>
    <w:basedOn w:val="DefaultParagraphFont"/>
    <w:link w:val="Quote"/>
    <w:uiPriority w:val="29"/>
    <w:rsid w:val="00FD2CE2"/>
    <w:rPr>
      <w:i/>
      <w:iCs/>
      <w:color w:val="404040" w:themeColor="text1" w:themeTint="BF"/>
    </w:rPr>
  </w:style>
  <w:style w:type="paragraph" w:styleId="ListParagraph">
    <w:name w:val="List Paragraph"/>
    <w:basedOn w:val="Normal"/>
    <w:uiPriority w:val="34"/>
    <w:qFormat/>
    <w:rsid w:val="00FD2CE2"/>
    <w:pPr>
      <w:ind w:left="720"/>
      <w:contextualSpacing/>
    </w:pPr>
  </w:style>
  <w:style w:type="character" w:styleId="IntenseEmphasis">
    <w:name w:val="Intense Emphasis"/>
    <w:basedOn w:val="DefaultParagraphFont"/>
    <w:uiPriority w:val="21"/>
    <w:qFormat/>
    <w:rsid w:val="00FD2CE2"/>
    <w:rPr>
      <w:i/>
      <w:iCs/>
      <w:color w:val="0F4761" w:themeColor="accent1" w:themeShade="BF"/>
    </w:rPr>
  </w:style>
  <w:style w:type="paragraph" w:styleId="IntenseQuote">
    <w:name w:val="Intense Quote"/>
    <w:basedOn w:val="Normal"/>
    <w:next w:val="Normal"/>
    <w:link w:val="IntenseQuoteChar"/>
    <w:uiPriority w:val="30"/>
    <w:qFormat/>
    <w:rsid w:val="00FD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E2"/>
    <w:rPr>
      <w:i/>
      <w:iCs/>
      <w:color w:val="0F4761" w:themeColor="accent1" w:themeShade="BF"/>
    </w:rPr>
  </w:style>
  <w:style w:type="character" w:styleId="IntenseReference">
    <w:name w:val="Intense Reference"/>
    <w:basedOn w:val="DefaultParagraphFont"/>
    <w:uiPriority w:val="32"/>
    <w:qFormat/>
    <w:rsid w:val="00FD2CE2"/>
    <w:rPr>
      <w:b/>
      <w:bCs/>
      <w:smallCaps/>
      <w:color w:val="0F4761" w:themeColor="accent1" w:themeShade="BF"/>
      <w:spacing w:val="5"/>
    </w:rPr>
  </w:style>
  <w:style w:type="paragraph" w:styleId="TOC3">
    <w:name w:val="toc 3"/>
    <w:basedOn w:val="Normal"/>
    <w:next w:val="Normal"/>
    <w:autoRedefine/>
    <w:uiPriority w:val="39"/>
    <w:unhideWhenUsed/>
    <w:rsid w:val="004237EE"/>
    <w:pPr>
      <w:ind w:left="440"/>
    </w:pPr>
  </w:style>
  <w:style w:type="paragraph" w:styleId="Header">
    <w:name w:val="header"/>
    <w:basedOn w:val="Normal"/>
    <w:link w:val="HeaderChar"/>
    <w:uiPriority w:val="99"/>
    <w:unhideWhenUsed/>
    <w:rsid w:val="00423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7EE"/>
    <w:rPr>
      <w:rFonts w:ascii="Calibri" w:eastAsia="Calibri" w:hAnsi="Calibri" w:cs="Times New Roman"/>
      <w:kern w:val="0"/>
      <w14:ligatures w14:val="none"/>
    </w:rPr>
  </w:style>
  <w:style w:type="paragraph" w:styleId="Footer">
    <w:name w:val="footer"/>
    <w:basedOn w:val="Normal"/>
    <w:link w:val="FooterChar"/>
    <w:uiPriority w:val="99"/>
    <w:unhideWhenUsed/>
    <w:rsid w:val="00423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7EE"/>
    <w:rPr>
      <w:rFonts w:ascii="Calibri" w:eastAsia="Calibri" w:hAnsi="Calibri" w:cs="Times New Roman"/>
      <w:kern w:val="0"/>
      <w14:ligatures w14:val="none"/>
    </w:rPr>
  </w:style>
  <w:style w:type="character" w:styleId="CommentReference">
    <w:name w:val="annotation reference"/>
    <w:uiPriority w:val="99"/>
    <w:semiHidden/>
    <w:unhideWhenUsed/>
    <w:rsid w:val="001A4EBC"/>
    <w:rPr>
      <w:sz w:val="16"/>
      <w:szCs w:val="16"/>
    </w:rPr>
  </w:style>
  <w:style w:type="paragraph" w:styleId="CommentText">
    <w:name w:val="annotation text"/>
    <w:basedOn w:val="Normal"/>
    <w:link w:val="CommentTextChar"/>
    <w:uiPriority w:val="99"/>
    <w:unhideWhenUsed/>
    <w:rsid w:val="001A4EBC"/>
    <w:rPr>
      <w:sz w:val="20"/>
      <w:szCs w:val="20"/>
    </w:rPr>
  </w:style>
  <w:style w:type="character" w:customStyle="1" w:styleId="CommentTextChar">
    <w:name w:val="Comment Text Char"/>
    <w:basedOn w:val="DefaultParagraphFont"/>
    <w:link w:val="CommentText"/>
    <w:uiPriority w:val="99"/>
    <w:rsid w:val="001A4EBC"/>
    <w:rPr>
      <w:rFonts w:ascii="Calibri" w:eastAsia="Calibri" w:hAnsi="Calibri" w:cs="Times New Roman"/>
      <w:kern w:val="0"/>
      <w:sz w:val="20"/>
      <w:szCs w:val="20"/>
      <w14:ligatures w14:val="none"/>
    </w:rPr>
  </w:style>
  <w:style w:type="character" w:styleId="Hyperlink">
    <w:name w:val="Hyperlink"/>
    <w:basedOn w:val="DefaultParagraphFont"/>
    <w:uiPriority w:val="99"/>
    <w:unhideWhenUsed/>
    <w:rsid w:val="00D75598"/>
    <w:rPr>
      <w:color w:val="467886" w:themeColor="hyperlink"/>
      <w:u w:val="single"/>
    </w:rPr>
  </w:style>
  <w:style w:type="character" w:styleId="UnresolvedMention">
    <w:name w:val="Unresolved Mention"/>
    <w:basedOn w:val="DefaultParagraphFont"/>
    <w:uiPriority w:val="99"/>
    <w:semiHidden/>
    <w:unhideWhenUsed/>
    <w:rsid w:val="00D75598"/>
    <w:rPr>
      <w:color w:val="605E5C"/>
      <w:shd w:val="clear" w:color="auto" w:fill="E1DFDD"/>
    </w:rPr>
  </w:style>
  <w:style w:type="character" w:styleId="Emphasis">
    <w:name w:val="Emphasis"/>
    <w:uiPriority w:val="20"/>
    <w:qFormat/>
    <w:rsid w:val="008638AE"/>
    <w:rPr>
      <w:i/>
      <w:iCs/>
    </w:rPr>
  </w:style>
  <w:style w:type="paragraph" w:styleId="NormalWeb">
    <w:name w:val="Normal (Web)"/>
    <w:basedOn w:val="Normal"/>
    <w:uiPriority w:val="99"/>
    <w:semiHidden/>
    <w:unhideWhenUsed/>
    <w:rsid w:val="00A00B28"/>
    <w:rPr>
      <w:rFonts w:ascii="Times New Roman" w:hAnsi="Times New Roman"/>
      <w:sz w:val="24"/>
      <w:szCs w:val="24"/>
    </w:rPr>
  </w:style>
  <w:style w:type="character" w:styleId="Strong">
    <w:name w:val="Strong"/>
    <w:uiPriority w:val="22"/>
    <w:qFormat/>
    <w:rsid w:val="006C68AD"/>
    <w:rPr>
      <w:b/>
      <w:bCs/>
    </w:rPr>
  </w:style>
  <w:style w:type="paragraph" w:styleId="TOCHeading">
    <w:name w:val="TOC Heading"/>
    <w:basedOn w:val="Heading1"/>
    <w:next w:val="Normal"/>
    <w:uiPriority w:val="39"/>
    <w:unhideWhenUsed/>
    <w:qFormat/>
    <w:rsid w:val="0053359D"/>
    <w:pPr>
      <w:spacing w:before="240" w:after="0" w:line="259" w:lineRule="auto"/>
      <w:outlineLvl w:val="9"/>
    </w:pPr>
    <w:rPr>
      <w:sz w:val="32"/>
      <w:szCs w:val="32"/>
    </w:rPr>
  </w:style>
  <w:style w:type="paragraph" w:styleId="CommentSubject">
    <w:name w:val="annotation subject"/>
    <w:basedOn w:val="CommentText"/>
    <w:next w:val="CommentText"/>
    <w:link w:val="CommentSubjectChar"/>
    <w:uiPriority w:val="99"/>
    <w:semiHidden/>
    <w:unhideWhenUsed/>
    <w:rsid w:val="00DB0115"/>
    <w:pPr>
      <w:spacing w:line="240" w:lineRule="auto"/>
    </w:pPr>
    <w:rPr>
      <w:b/>
      <w:bCs/>
    </w:rPr>
  </w:style>
  <w:style w:type="character" w:customStyle="1" w:styleId="CommentSubjectChar">
    <w:name w:val="Comment Subject Char"/>
    <w:basedOn w:val="CommentTextChar"/>
    <w:link w:val="CommentSubject"/>
    <w:uiPriority w:val="99"/>
    <w:semiHidden/>
    <w:rsid w:val="00DB0115"/>
    <w:rPr>
      <w:rFonts w:ascii="Calibri" w:eastAsia="Calibri" w:hAnsi="Calibri" w:cs="Times New Roman"/>
      <w:b/>
      <w:bCs/>
      <w:kern w:val="0"/>
      <w:sz w:val="20"/>
      <w:szCs w:val="20"/>
      <w14:ligatures w14:val="none"/>
    </w:rPr>
  </w:style>
  <w:style w:type="paragraph" w:styleId="Revision">
    <w:name w:val="Revision"/>
    <w:hidden/>
    <w:uiPriority w:val="99"/>
    <w:semiHidden/>
    <w:rsid w:val="000B005F"/>
    <w:pPr>
      <w:spacing w:after="0" w:line="240" w:lineRule="auto"/>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5762">
      <w:bodyDiv w:val="1"/>
      <w:marLeft w:val="0"/>
      <w:marRight w:val="0"/>
      <w:marTop w:val="0"/>
      <w:marBottom w:val="0"/>
      <w:divBdr>
        <w:top w:val="none" w:sz="0" w:space="0" w:color="auto"/>
        <w:left w:val="none" w:sz="0" w:space="0" w:color="auto"/>
        <w:bottom w:val="none" w:sz="0" w:space="0" w:color="auto"/>
        <w:right w:val="none" w:sz="0" w:space="0" w:color="auto"/>
      </w:divBdr>
    </w:div>
    <w:div w:id="47192549">
      <w:bodyDiv w:val="1"/>
      <w:marLeft w:val="0"/>
      <w:marRight w:val="0"/>
      <w:marTop w:val="0"/>
      <w:marBottom w:val="0"/>
      <w:divBdr>
        <w:top w:val="none" w:sz="0" w:space="0" w:color="auto"/>
        <w:left w:val="none" w:sz="0" w:space="0" w:color="auto"/>
        <w:bottom w:val="none" w:sz="0" w:space="0" w:color="auto"/>
        <w:right w:val="none" w:sz="0" w:space="0" w:color="auto"/>
      </w:divBdr>
    </w:div>
    <w:div w:id="53550518">
      <w:bodyDiv w:val="1"/>
      <w:marLeft w:val="0"/>
      <w:marRight w:val="0"/>
      <w:marTop w:val="0"/>
      <w:marBottom w:val="0"/>
      <w:divBdr>
        <w:top w:val="none" w:sz="0" w:space="0" w:color="auto"/>
        <w:left w:val="none" w:sz="0" w:space="0" w:color="auto"/>
        <w:bottom w:val="none" w:sz="0" w:space="0" w:color="auto"/>
        <w:right w:val="none" w:sz="0" w:space="0" w:color="auto"/>
      </w:divBdr>
    </w:div>
    <w:div w:id="492069112">
      <w:bodyDiv w:val="1"/>
      <w:marLeft w:val="0"/>
      <w:marRight w:val="0"/>
      <w:marTop w:val="0"/>
      <w:marBottom w:val="0"/>
      <w:divBdr>
        <w:top w:val="none" w:sz="0" w:space="0" w:color="auto"/>
        <w:left w:val="none" w:sz="0" w:space="0" w:color="auto"/>
        <w:bottom w:val="none" w:sz="0" w:space="0" w:color="auto"/>
        <w:right w:val="none" w:sz="0" w:space="0" w:color="auto"/>
      </w:divBdr>
    </w:div>
    <w:div w:id="598296048">
      <w:bodyDiv w:val="1"/>
      <w:marLeft w:val="0"/>
      <w:marRight w:val="0"/>
      <w:marTop w:val="0"/>
      <w:marBottom w:val="0"/>
      <w:divBdr>
        <w:top w:val="none" w:sz="0" w:space="0" w:color="auto"/>
        <w:left w:val="none" w:sz="0" w:space="0" w:color="auto"/>
        <w:bottom w:val="none" w:sz="0" w:space="0" w:color="auto"/>
        <w:right w:val="none" w:sz="0" w:space="0" w:color="auto"/>
      </w:divBdr>
    </w:div>
    <w:div w:id="767697794">
      <w:bodyDiv w:val="1"/>
      <w:marLeft w:val="0"/>
      <w:marRight w:val="0"/>
      <w:marTop w:val="0"/>
      <w:marBottom w:val="0"/>
      <w:divBdr>
        <w:top w:val="none" w:sz="0" w:space="0" w:color="auto"/>
        <w:left w:val="none" w:sz="0" w:space="0" w:color="auto"/>
        <w:bottom w:val="none" w:sz="0" w:space="0" w:color="auto"/>
        <w:right w:val="none" w:sz="0" w:space="0" w:color="auto"/>
      </w:divBdr>
    </w:div>
    <w:div w:id="908928023">
      <w:bodyDiv w:val="1"/>
      <w:marLeft w:val="0"/>
      <w:marRight w:val="0"/>
      <w:marTop w:val="0"/>
      <w:marBottom w:val="0"/>
      <w:divBdr>
        <w:top w:val="none" w:sz="0" w:space="0" w:color="auto"/>
        <w:left w:val="none" w:sz="0" w:space="0" w:color="auto"/>
        <w:bottom w:val="none" w:sz="0" w:space="0" w:color="auto"/>
        <w:right w:val="none" w:sz="0" w:space="0" w:color="auto"/>
      </w:divBdr>
    </w:div>
    <w:div w:id="1184593429">
      <w:bodyDiv w:val="1"/>
      <w:marLeft w:val="0"/>
      <w:marRight w:val="0"/>
      <w:marTop w:val="0"/>
      <w:marBottom w:val="0"/>
      <w:divBdr>
        <w:top w:val="none" w:sz="0" w:space="0" w:color="auto"/>
        <w:left w:val="none" w:sz="0" w:space="0" w:color="auto"/>
        <w:bottom w:val="none" w:sz="0" w:space="0" w:color="auto"/>
        <w:right w:val="none" w:sz="0" w:space="0" w:color="auto"/>
      </w:divBdr>
    </w:div>
    <w:div w:id="1464734397">
      <w:bodyDiv w:val="1"/>
      <w:marLeft w:val="0"/>
      <w:marRight w:val="0"/>
      <w:marTop w:val="0"/>
      <w:marBottom w:val="0"/>
      <w:divBdr>
        <w:top w:val="none" w:sz="0" w:space="0" w:color="auto"/>
        <w:left w:val="none" w:sz="0" w:space="0" w:color="auto"/>
        <w:bottom w:val="none" w:sz="0" w:space="0" w:color="auto"/>
        <w:right w:val="none" w:sz="0" w:space="0" w:color="auto"/>
      </w:divBdr>
    </w:div>
    <w:div w:id="1700547140">
      <w:bodyDiv w:val="1"/>
      <w:marLeft w:val="0"/>
      <w:marRight w:val="0"/>
      <w:marTop w:val="0"/>
      <w:marBottom w:val="0"/>
      <w:divBdr>
        <w:top w:val="none" w:sz="0" w:space="0" w:color="auto"/>
        <w:left w:val="none" w:sz="0" w:space="0" w:color="auto"/>
        <w:bottom w:val="none" w:sz="0" w:space="0" w:color="auto"/>
        <w:right w:val="none" w:sz="0" w:space="0" w:color="auto"/>
      </w:divBdr>
    </w:div>
    <w:div w:id="1730222157">
      <w:bodyDiv w:val="1"/>
      <w:marLeft w:val="0"/>
      <w:marRight w:val="0"/>
      <w:marTop w:val="0"/>
      <w:marBottom w:val="0"/>
      <w:divBdr>
        <w:top w:val="none" w:sz="0" w:space="0" w:color="auto"/>
        <w:left w:val="none" w:sz="0" w:space="0" w:color="auto"/>
        <w:bottom w:val="none" w:sz="0" w:space="0" w:color="auto"/>
        <w:right w:val="none" w:sz="0" w:space="0" w:color="auto"/>
      </w:divBdr>
    </w:div>
    <w:div w:id="1956211308">
      <w:bodyDiv w:val="1"/>
      <w:marLeft w:val="0"/>
      <w:marRight w:val="0"/>
      <w:marTop w:val="0"/>
      <w:marBottom w:val="0"/>
      <w:divBdr>
        <w:top w:val="none" w:sz="0" w:space="0" w:color="auto"/>
        <w:left w:val="none" w:sz="0" w:space="0" w:color="auto"/>
        <w:bottom w:val="none" w:sz="0" w:space="0" w:color="auto"/>
        <w:right w:val="none" w:sz="0" w:space="0" w:color="auto"/>
      </w:divBdr>
    </w:div>
    <w:div w:id="195782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congress.gov/97/statute/STATUTE-96/STATUTE-96-Pg814.pdf" TargetMode="External"/><Relationship Id="rId26" Type="http://schemas.openxmlformats.org/officeDocument/2006/relationships/hyperlink" Target="https://cfo.gov/wp-content/uploads/2016/07/FINAL-ERMPlaybook.pdf" TargetMode="External"/><Relationship Id="rId39" Type="http://schemas.openxmlformats.org/officeDocument/2006/relationships/hyperlink" Target="http://www.section508.gov" TargetMode="External"/><Relationship Id="rId3" Type="http://schemas.openxmlformats.org/officeDocument/2006/relationships/customXml" Target="../customXml/item3.xml"/><Relationship Id="rId21" Type="http://schemas.openxmlformats.org/officeDocument/2006/relationships/hyperlink" Target="https://www.congress.gov/116/statute/STATUTE-134/STATUTE-134-Pg113.pdf" TargetMode="External"/><Relationship Id="rId34" Type="http://schemas.openxmlformats.org/officeDocument/2006/relationships/hyperlink" Target="https://www.hud.gov/sites/dfiles/OCHCO/documents/240025CIOH.pdf"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whitehouse.gov/wp-content/uploads/2018/06/a11.pdf" TargetMode="External"/><Relationship Id="rId33" Type="http://schemas.openxmlformats.org/officeDocument/2006/relationships/hyperlink" Target="https://nvlpubs.nist.gov/nistpubs/SpecialPublications/NIST.SP.800-53r5.pdf" TargetMode="External"/><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congress.gov/113/statute/STATUTE-128/STATUTE-128-Pg3073.pdf" TargetMode="External"/><Relationship Id="rId29" Type="http://schemas.openxmlformats.org/officeDocument/2006/relationships/hyperlink" Target="https://www.gao.gov/assets/gao-25-107721.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whitehouse.gov/wp-content/uploads/2025/08/a11.pdf" TargetMode="External"/><Relationship Id="rId32" Type="http://schemas.openxmlformats.org/officeDocument/2006/relationships/hyperlink" Target="https://nvlpubs.nist.gov/nistpubs/CSWP/NIST.CSWP.29.pdf" TargetMode="External"/><Relationship Id="rId37" Type="http://schemas.microsoft.com/office/2016/09/relationships/commentsIds" Target="commentsIds.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www.whitehouse.gov/wp-content/uploads/2026/03/OMB-Circular-No.-A-123-2026.pdf" TargetMode="External"/><Relationship Id="rId28" Type="http://schemas.openxmlformats.org/officeDocument/2006/relationships/hyperlink" Target="https://www.coso.org/erm-framework" TargetMode="External"/><Relationship Id="rId36" Type="http://schemas.microsoft.com/office/2011/relationships/commentsExtended" Target="commentsExtended.xml"/><Relationship Id="rId10" Type="http://schemas.openxmlformats.org/officeDocument/2006/relationships/footnotes" Target="footnotes.xml"/><Relationship Id="rId19" Type="http://schemas.openxmlformats.org/officeDocument/2006/relationships/hyperlink" Target="https://www.congress.gov/111/statute/STATUTE-124/STATUTE-124-Pg3866.pdf" TargetMode="External"/><Relationship Id="rId31" Type="http://schemas.openxmlformats.org/officeDocument/2006/relationships/hyperlink" Target="https://www.acquisition.gov/browse/index/f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congress.gov/118/plaws/publ190/PLAW-118publ190.pdf" TargetMode="External"/><Relationship Id="rId27" Type="http://schemas.openxmlformats.org/officeDocument/2006/relationships/hyperlink" Target="https://www.whitehouse.gov/wp-content/uploads/2019/06/OMB-Circular-A-136.pdf" TargetMode="External"/><Relationship Id="rId30" Type="http://schemas.openxmlformats.org/officeDocument/2006/relationships/hyperlink" Target="https://www.acquisition.gov/hudar" TargetMode="External"/><Relationship Id="rId35" Type="http://schemas.openxmlformats.org/officeDocument/2006/relationships/comments" Target="comments.xml"/></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7088ec59-138d-4fdf-9ad8-cf7014afafa2">HUDSEC-1906043109-13275</_dlc_DocId>
    <lcf76f155ced4ddcb4097134ff3c332f xmlns="be65f67e-16db-4b02-b4e0-ec77da3f6a74">
      <Terms xmlns="http://schemas.microsoft.com/office/infopath/2007/PartnerControls"/>
    </lcf76f155ced4ddcb4097134ff3c332f>
    <TaxCatchAll xmlns="7088ec59-138d-4fdf-9ad8-cf7014afafa2" xsi:nil="true"/>
    <_dlc_DocIdUrl xmlns="7088ec59-138d-4fdf-9ad8-cf7014afafa2">
      <Url>https://hudgov.sharepoint.com/sites/SEC/gnma/GMOER/ORAD/_layouts/15/DocIdRedir.aspx?ID=HUDSEC-1906043109-13275</Url>
      <Description>HUDSEC-1906043109-13275</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146BC470000134FB8D14D22C69C08A4" ma:contentTypeVersion="2182" ma:contentTypeDescription="Create a new document." ma:contentTypeScope="" ma:versionID="a0d99a5e2d8182dd85807cd6a654ea83">
  <xsd:schema xmlns:xsd="http://www.w3.org/2001/XMLSchema" xmlns:xs="http://www.w3.org/2001/XMLSchema" xmlns:p="http://schemas.microsoft.com/office/2006/metadata/properties" xmlns:ns2="7088ec59-138d-4fdf-9ad8-cf7014afafa2" xmlns:ns3="be65f67e-16db-4b02-b4e0-ec77da3f6a74" xmlns:ns4="d1d26821-77a6-42d4-870c-e59a91eb0537" targetNamespace="http://schemas.microsoft.com/office/2006/metadata/properties" ma:root="true" ma:fieldsID="7c0c37b679e82100be29a812c949d5d1" ns2:_="" ns3:_="" ns4:_="">
    <xsd:import namespace="7088ec59-138d-4fdf-9ad8-cf7014afafa2"/>
    <xsd:import namespace="be65f67e-16db-4b02-b4e0-ec77da3f6a74"/>
    <xsd:import namespace="d1d26821-77a6-42d4-870c-e59a91eb053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8ec59-138d-4fdf-9ad8-cf7014afafa2"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70c4af6-0210-4fe1-a31b-35a3f2cd3efc}" ma:internalName="TaxCatchAll" ma:showField="CatchAllData" ma:web="7088ec59-138d-4fdf-9ad8-cf7014afaf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65f67e-16db-4b02-b4e0-ec77da3f6a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ad26c7-5542-4eee-b3ec-aeac87adbba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d26821-77a6-42d4-870c-e59a91eb05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B65ACB-FB30-43D2-B81C-C3682094CC23}">
  <ds:schemaRefs>
    <ds:schemaRef ds:uri="http://schemas.openxmlformats.org/officeDocument/2006/bibliography"/>
  </ds:schemaRefs>
</ds:datastoreItem>
</file>

<file path=customXml/itemProps2.xml><?xml version="1.0" encoding="utf-8"?>
<ds:datastoreItem xmlns:ds="http://schemas.openxmlformats.org/officeDocument/2006/customXml" ds:itemID="{FC54B235-44C1-4A75-8B2B-06DD819738E6}">
  <ds:schemaRefs>
    <ds:schemaRef ds:uri="http://schemas.microsoft.com/sharepoint/events"/>
  </ds:schemaRefs>
</ds:datastoreItem>
</file>

<file path=customXml/itemProps3.xml><?xml version="1.0" encoding="utf-8"?>
<ds:datastoreItem xmlns:ds="http://schemas.openxmlformats.org/officeDocument/2006/customXml" ds:itemID="{DFF3B790-9463-4254-A176-7D37FC16F606}">
  <ds:schemaRefs>
    <ds:schemaRef ds:uri="http://schemas.microsoft.com/sharepoint/v3/contenttype/forms"/>
  </ds:schemaRefs>
</ds:datastoreItem>
</file>

<file path=customXml/itemProps4.xml><?xml version="1.0" encoding="utf-8"?>
<ds:datastoreItem xmlns:ds="http://schemas.openxmlformats.org/officeDocument/2006/customXml" ds:itemID="{0ADFDDDC-F67E-44CE-A6AA-79847E74A8E2}">
  <ds:schemaRefs>
    <ds:schemaRef ds:uri="http://schemas.microsoft.com/office/2006/metadata/properties"/>
    <ds:schemaRef ds:uri="http://schemas.microsoft.com/office/infopath/2007/PartnerControls"/>
    <ds:schemaRef ds:uri="7088ec59-138d-4fdf-9ad8-cf7014afafa2"/>
    <ds:schemaRef ds:uri="be65f67e-16db-4b02-b4e0-ec77da3f6a74"/>
  </ds:schemaRefs>
</ds:datastoreItem>
</file>

<file path=customXml/itemProps5.xml><?xml version="1.0" encoding="utf-8"?>
<ds:datastoreItem xmlns:ds="http://schemas.openxmlformats.org/officeDocument/2006/customXml" ds:itemID="{D96D5829-3A89-4B75-9EAB-D6581BBD1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8ec59-138d-4fdf-9ad8-cf7014afafa2"/>
    <ds:schemaRef ds:uri="be65f67e-16db-4b02-b4e0-ec77da3f6a74"/>
    <ds:schemaRef ds:uri="d1d26821-77a6-42d4-870c-e59a91eb0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41</Pages>
  <Words>12971</Words>
  <Characters>73935</Characters>
  <Application>Microsoft Office Word</Application>
  <DocSecurity>0</DocSecurity>
  <Lines>616</Lines>
  <Paragraphs>173</Paragraphs>
  <ScaleCrop>false</ScaleCrop>
  <Company/>
  <LinksUpToDate>false</LinksUpToDate>
  <CharactersWithSpaces>86733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Toledo-Gaskins, Diane E</dc:creator>
  <cp:keywords/>
  <dc:description/>
  <cp:lastModifiedBy>Perez, Jennifer M</cp:lastModifiedBy>
  <cp:revision>3</cp:revision>
  <dcterms:created xsi:type="dcterms:W3CDTF">2026-04-22T23:06:00Z</dcterms:created>
  <dcterms:modified xsi:type="dcterms:W3CDTF">2026-04-23T13:16:00Z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0x010100C146BC470000134FB8D14D22C69C08A4</vt:lpwstr>
  </property>
  <property fmtid="{D5CDD505-2E9C-101B-9397-08002B2CF9AE}" pid="3" name="_dlc_DocIdItemGuid">
    <vt:lpwstr>45b14f2b-7289-47ed-8e7e-c16023423c9a</vt:lpwstr>
  </property>
  <property fmtid="{D5CDD505-2E9C-101B-9397-08002B2CF9AE}" pid="4" name="MediaServiceImageTags">
    <vt:lpwstr/>
  </property>
</Properties>
</file>