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INTEND TO SOLE SOURCE - to Spryson America, Inc. a Sole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Source Purchase Order for Spryson DX200 Head Mounted 3D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Goggle System in Support of the Iowa City VA Healthcare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System Research Department.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52241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36C26326Q0466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03-25-2026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05:00 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Joseph Bennett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Joseph.Bennett@va.gov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319-688-3633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Use Email for All Communications</w:t>
            </w: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1D2CB1" w:rsidRPr="008B62DD">
      <w:pPr>
        <w:rPr>
          <w:rFonts w:ascii="Calibri" w:hAnsi="Calibri" w:cs="Calibri"/>
          <w:sz w:val="22"/>
          <w:szCs w:val="22"/>
        </w:rPr>
      </w:pPr>
      <w:r w:rsidRPr="008B62DD">
        <w:rPr>
          <w:rFonts w:ascii="Calibri" w:hAnsi="Calibri" w:cs="Calibri"/>
          <w:sz w:val="22"/>
          <w:szCs w:val="22"/>
        </w:rPr>
        <w:t>The Department of Veterans Affairs intends to award a sole source purchase order to Spryson America, Inc. for Spryson DX200 Head-mounted 3D Goggle Systems which is the system being used in ongoing research being conducted by the Research Department of the Iowa City VA Healthcare System.</w:t>
      </w:r>
    </w:p>
    <w:p w:rsidR="008B62DD" w:rsidRPr="008B62DD">
      <w:pPr>
        <w:rPr>
          <w:rFonts w:ascii="Calibri" w:hAnsi="Calibri" w:cs="Calibri"/>
          <w:sz w:val="22"/>
          <w:szCs w:val="22"/>
        </w:rPr>
      </w:pPr>
      <w:r w:rsidRPr="008B62DD">
        <w:rPr>
          <w:rFonts w:ascii="Calibri" w:hAnsi="Calibri" w:cs="Calibri"/>
          <w:sz w:val="22"/>
          <w:szCs w:val="22"/>
        </w:rPr>
        <w:t>The NAICS code is 33451</w:t>
      </w:r>
      <w:r w:rsidRPr="008B62DD">
        <w:rPr>
          <w:rFonts w:ascii="Calibri" w:hAnsi="Calibri" w:cs="Calibri"/>
          <w:sz w:val="22"/>
          <w:szCs w:val="22"/>
        </w:rPr>
        <w:t>0</w:t>
      </w:r>
      <w:r w:rsidRPr="008B62DD">
        <w:rPr>
          <w:rFonts w:ascii="Calibri" w:hAnsi="Calibri" w:cs="Calibri"/>
          <w:sz w:val="22"/>
          <w:szCs w:val="22"/>
        </w:rPr>
        <w:t xml:space="preserve"> and the size standard is 1</w:t>
      </w:r>
      <w:r w:rsidRPr="008B62DD">
        <w:rPr>
          <w:rFonts w:ascii="Calibri" w:hAnsi="Calibri" w:cs="Calibri"/>
          <w:sz w:val="22"/>
          <w:szCs w:val="22"/>
        </w:rPr>
        <w:t>250</w:t>
      </w:r>
      <w:r w:rsidRPr="008B62DD">
        <w:rPr>
          <w:rFonts w:ascii="Calibri" w:hAnsi="Calibri" w:cs="Calibri"/>
          <w:sz w:val="22"/>
          <w:szCs w:val="22"/>
        </w:rPr>
        <w:t xml:space="preserve"> employees. The PSC is 6515.</w:t>
      </w:r>
    </w:p>
    <w:p w:rsidR="008B62DD" w:rsidRPr="008B62DD" w:rsidP="008B62DD">
      <w:pPr>
        <w:spacing w:after="0" w:line="240" w:lineRule="auto"/>
        <w:rPr>
          <w:rFonts w:ascii="Calibri" w:eastAsia="Calibri" w:hAnsi="Calibri" w:cs="Calibri"/>
          <w:b/>
          <w:bCs/>
          <w:kern w:val="0"/>
          <w:sz w:val="22"/>
          <w:szCs w:val="22"/>
          <w:u w:val="single"/>
          <w14:ligatures w14:val="none"/>
        </w:rPr>
      </w:pPr>
      <w:r w:rsidRPr="008B62DD">
        <w:rPr>
          <w:rFonts w:ascii="Calibri" w:eastAsia="Calibri" w:hAnsi="Calibri" w:cs="Calibri"/>
          <w:b/>
          <w:bCs/>
          <w:kern w:val="0"/>
          <w:sz w:val="22"/>
          <w:szCs w:val="22"/>
          <w:u w:val="single"/>
          <w14:ligatures w14:val="none"/>
        </w:rPr>
        <w:t>HOW TO RESPOND:</w:t>
      </w:r>
    </w:p>
    <w:p w:rsidR="008B62DD" w:rsidRPr="008B62DD" w:rsidP="008B62DD">
      <w:pPr>
        <w:spacing w:after="0" w:line="240" w:lineRule="auto"/>
        <w:rPr>
          <w:rFonts w:ascii="Calibri" w:eastAsia="Calibri" w:hAnsi="Calibri" w:cs="Calibri"/>
          <w:b/>
          <w:bCs/>
          <w:kern w:val="0"/>
          <w:sz w:val="22"/>
          <w:szCs w:val="22"/>
          <w:u w:val="single"/>
          <w14:ligatures w14:val="none"/>
        </w:rPr>
      </w:pPr>
    </w:p>
    <w:p w:rsidR="008B62DD" w:rsidRPr="008B62DD" w:rsidP="008B62DD">
      <w:pPr>
        <w:spacing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62DD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All responses must have the VA Identifier: </w:t>
      </w:r>
      <w:r w:rsidRPr="008B62D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 xml:space="preserve">36C26326Q0466 </w:t>
      </w:r>
      <w:r w:rsidRPr="008B62DD">
        <w:rPr>
          <w:rFonts w:ascii="Calibri" w:eastAsia="Calibri" w:hAnsi="Calibri" w:cs="Calibri"/>
          <w:kern w:val="0"/>
          <w:sz w:val="22"/>
          <w:szCs w:val="22"/>
          <w14:ligatures w14:val="none"/>
        </w:rPr>
        <w:t>in the subject line of the email.</w:t>
      </w:r>
    </w:p>
    <w:p w:rsidR="008B62DD" w:rsidRPr="008B62DD" w:rsidP="008B62DD">
      <w:pPr>
        <w:spacing w:after="0" w:line="240" w:lineRule="auto"/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</w:pPr>
      <w:r w:rsidRPr="008B62DD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All responses must be received no later than: </w:t>
      </w:r>
      <w:r w:rsidRPr="008B62D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04:30pm Central Time, Wednesday March 25, 2026.</w:t>
      </w:r>
    </w:p>
    <w:p w:rsidR="008B62DD" w:rsidRPr="008B62DD" w:rsidP="008B62DD">
      <w:pPr>
        <w:spacing w:after="0" w:line="240" w:lineRule="auto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8B62DD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All responses must be submitted to this email address:  </w:t>
      </w:r>
      <w:r w:rsidRPr="008B62DD">
        <w:rPr>
          <w:rFonts w:ascii="Calibri" w:eastAsia="Calibri" w:hAnsi="Calibri" w:cs="Calibri"/>
          <w:b/>
          <w:bCs/>
          <w:kern w:val="0"/>
          <w:sz w:val="22"/>
          <w:szCs w:val="22"/>
          <w14:ligatures w14:val="none"/>
        </w:rPr>
        <w:t>Joseph.Bennett@va.gov</w:t>
      </w:r>
    </w:p>
    <w:p w:rsidR="008B62DD">
      <w:pPr>
        <w:rPr>
          <w:rFonts w:ascii="Calibri" w:hAnsi="Calibri" w:cs="Calibri"/>
          <w:sz w:val="22"/>
          <w:szCs w:val="22"/>
        </w:rPr>
      </w:pPr>
    </w:p>
    <w:p w:rsidR="008B62DD" w:rsidRPr="008B62D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See Attached Document: </w:t>
      </w:r>
      <w:r w:rsidRPr="008B62DD">
        <w:rPr>
          <w:rFonts w:ascii="Calibri" w:hAnsi="Calibri" w:cs="Calibri"/>
          <w:sz w:val="22"/>
          <w:szCs w:val="22"/>
        </w:rPr>
        <w:t>Intent to Sole Source 36C26326Q0466 Description and Instructions</w:t>
      </w:r>
    </w:p>
    <w:p>
      <w:pPr>
        <w:ind w:left="360"/>
      </w:pPr>
      <w:r>
        <w:t>See attached document: Intent to Sole Source 36C26326Q0466 Description and Instructions.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F7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D9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F7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D9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D9D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D9D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2026-03-15T01:23:27Z</dcterms:created>
  <dcterms:modified xsi:type="dcterms:W3CDTF">2026-03-15T01:23:27Z</dcterms:modified>
</cp:coreProperties>
</file>