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EA40D" w14:textId="77777777" w:rsidR="00D5239D" w:rsidRDefault="00D5239D" w:rsidP="00D5239D">
      <w:pPr>
        <w:autoSpaceDE w:val="0"/>
        <w:autoSpaceDN w:val="0"/>
        <w:adjustRightInd w:val="0"/>
        <w:jc w:val="center"/>
        <w:rPr>
          <w:rFonts w:asciiTheme="minorHAnsi" w:hAnsiTheme="minorHAnsi" w:cstheme="minorHAnsi"/>
          <w:sz w:val="28"/>
          <w:szCs w:val="28"/>
          <w:u w:val="single"/>
        </w:rPr>
      </w:pPr>
      <w:proofErr w:type="gramStart"/>
      <w:r>
        <w:rPr>
          <w:rFonts w:asciiTheme="minorHAnsi" w:hAnsiTheme="minorHAnsi" w:cstheme="minorHAnsi"/>
          <w:sz w:val="28"/>
          <w:szCs w:val="28"/>
          <w:u w:val="single"/>
        </w:rPr>
        <w:t>Statement of Work</w:t>
      </w:r>
      <w:proofErr w:type="gramEnd"/>
    </w:p>
    <w:p w14:paraId="0C228305" w14:textId="2F8BBD83" w:rsidR="00D5239D" w:rsidRDefault="00D5239D" w:rsidP="00D5239D">
      <w:pPr>
        <w:autoSpaceDE w:val="0"/>
        <w:autoSpaceDN w:val="0"/>
        <w:adjustRightInd w:val="0"/>
        <w:jc w:val="center"/>
        <w:rPr>
          <w:rFonts w:asciiTheme="minorHAnsi" w:hAnsiTheme="minorHAnsi" w:cstheme="minorHAnsi"/>
          <w:sz w:val="28"/>
          <w:szCs w:val="28"/>
          <w:u w:val="single"/>
        </w:rPr>
      </w:pPr>
      <w:r>
        <w:rPr>
          <w:rFonts w:asciiTheme="minorHAnsi" w:hAnsiTheme="minorHAnsi" w:cstheme="minorHAnsi"/>
          <w:sz w:val="28"/>
          <w:szCs w:val="28"/>
          <w:u w:val="single"/>
        </w:rPr>
        <w:t>For</w:t>
      </w:r>
    </w:p>
    <w:p w14:paraId="5B3FE9A8" w14:textId="1EF218C8" w:rsidR="00D5239D" w:rsidRDefault="00D5239D" w:rsidP="00D5239D">
      <w:pPr>
        <w:autoSpaceDE w:val="0"/>
        <w:autoSpaceDN w:val="0"/>
        <w:adjustRightInd w:val="0"/>
        <w:jc w:val="center"/>
        <w:rPr>
          <w:rFonts w:asciiTheme="minorHAnsi" w:hAnsiTheme="minorHAnsi" w:cstheme="minorHAnsi"/>
          <w:sz w:val="28"/>
          <w:szCs w:val="28"/>
          <w:u w:val="single"/>
        </w:rPr>
      </w:pPr>
      <w:r>
        <w:rPr>
          <w:rFonts w:asciiTheme="minorHAnsi" w:hAnsiTheme="minorHAnsi" w:cstheme="minorHAnsi"/>
          <w:sz w:val="28"/>
          <w:szCs w:val="28"/>
          <w:u w:val="single"/>
        </w:rPr>
        <w:t>Metal Analyzers</w:t>
      </w:r>
    </w:p>
    <w:p w14:paraId="496E4C2A" w14:textId="77777777" w:rsidR="00D5239D" w:rsidRDefault="00D5239D" w:rsidP="00C131D6">
      <w:pPr>
        <w:autoSpaceDE w:val="0"/>
        <w:autoSpaceDN w:val="0"/>
        <w:adjustRightInd w:val="0"/>
        <w:rPr>
          <w:rFonts w:asciiTheme="minorHAnsi" w:hAnsiTheme="minorHAnsi" w:cstheme="minorHAnsi"/>
          <w:sz w:val="28"/>
          <w:szCs w:val="28"/>
          <w:u w:val="single"/>
        </w:rPr>
      </w:pPr>
    </w:p>
    <w:p w14:paraId="3F250B3E" w14:textId="7066EB99" w:rsidR="00D5239D" w:rsidRPr="00D5239D" w:rsidRDefault="00D5239D" w:rsidP="001901FC">
      <w:pPr>
        <w:autoSpaceDE w:val="0"/>
        <w:autoSpaceDN w:val="0"/>
        <w:adjustRightInd w:val="0"/>
        <w:rPr>
          <w:rFonts w:asciiTheme="minorHAnsi" w:hAnsiTheme="minorHAnsi" w:cstheme="minorHAnsi"/>
          <w:sz w:val="22"/>
          <w:szCs w:val="22"/>
        </w:rPr>
      </w:pPr>
      <w:r w:rsidRPr="00716F5F">
        <w:rPr>
          <w:rFonts w:asciiTheme="minorHAnsi" w:hAnsiTheme="minorHAnsi" w:cstheme="minorHAnsi"/>
          <w:b/>
          <w:bCs/>
          <w:sz w:val="28"/>
          <w:szCs w:val="28"/>
        </w:rPr>
        <w:t>Scope.</w:t>
      </w:r>
      <w:r w:rsidRPr="00D5239D">
        <w:rPr>
          <w:rFonts w:asciiTheme="minorHAnsi" w:hAnsiTheme="minorHAnsi" w:cstheme="minorHAnsi"/>
          <w:sz w:val="22"/>
          <w:szCs w:val="22"/>
        </w:rPr>
        <w:t xml:space="preserve">  This purchase specification provides the minimum requirements for</w:t>
      </w:r>
      <w:r>
        <w:rPr>
          <w:rFonts w:asciiTheme="minorHAnsi" w:hAnsiTheme="minorHAnsi" w:cstheme="minorHAnsi"/>
          <w:sz w:val="22"/>
          <w:szCs w:val="22"/>
        </w:rPr>
        <w:t xml:space="preserve"> </w:t>
      </w:r>
      <w:r w:rsidR="00214D9B">
        <w:rPr>
          <w:rFonts w:asciiTheme="minorHAnsi" w:hAnsiTheme="minorHAnsi" w:cstheme="minorHAnsi"/>
          <w:sz w:val="22"/>
          <w:szCs w:val="22"/>
        </w:rPr>
        <w:t>four</w:t>
      </w:r>
      <w:r>
        <w:rPr>
          <w:rFonts w:asciiTheme="minorHAnsi" w:hAnsiTheme="minorHAnsi" w:cstheme="minorHAnsi"/>
          <w:sz w:val="22"/>
          <w:szCs w:val="22"/>
        </w:rPr>
        <w:t xml:space="preserve"> </w:t>
      </w:r>
      <w:r w:rsidRPr="00D5239D">
        <w:rPr>
          <w:rFonts w:asciiTheme="minorHAnsi" w:hAnsiTheme="minorHAnsi" w:cstheme="minorHAnsi"/>
          <w:sz w:val="22"/>
          <w:szCs w:val="22"/>
        </w:rPr>
        <w:t>optical emission spectrometer</w:t>
      </w:r>
      <w:r>
        <w:rPr>
          <w:rFonts w:asciiTheme="minorHAnsi" w:hAnsiTheme="minorHAnsi" w:cstheme="minorHAnsi"/>
          <w:sz w:val="22"/>
          <w:szCs w:val="22"/>
        </w:rPr>
        <w:t>s</w:t>
      </w:r>
      <w:r w:rsidRPr="00D5239D">
        <w:rPr>
          <w:rFonts w:asciiTheme="minorHAnsi" w:hAnsiTheme="minorHAnsi" w:cstheme="minorHAnsi"/>
          <w:sz w:val="22"/>
          <w:szCs w:val="22"/>
        </w:rPr>
        <w:t xml:space="preserve"> and ancillary equipment. </w:t>
      </w:r>
      <w:r>
        <w:rPr>
          <w:rFonts w:asciiTheme="minorHAnsi" w:hAnsiTheme="minorHAnsi" w:cstheme="minorHAnsi"/>
          <w:sz w:val="22"/>
          <w:szCs w:val="22"/>
        </w:rPr>
        <w:t xml:space="preserve"> This includes </w:t>
      </w:r>
      <w:r w:rsidR="007C4617">
        <w:rPr>
          <w:rFonts w:asciiTheme="minorHAnsi" w:hAnsiTheme="minorHAnsi" w:cstheme="minorHAnsi"/>
          <w:sz w:val="22"/>
          <w:szCs w:val="22"/>
        </w:rPr>
        <w:t>two</w:t>
      </w:r>
      <w:r w:rsidRPr="00D5239D">
        <w:rPr>
          <w:rFonts w:asciiTheme="minorHAnsi" w:hAnsiTheme="minorHAnsi" w:cstheme="minorHAnsi"/>
          <w:sz w:val="22"/>
          <w:szCs w:val="22"/>
        </w:rPr>
        <w:t xml:space="preserve"> each benchtop optical emission spectrometer </w:t>
      </w:r>
      <w:r>
        <w:rPr>
          <w:rFonts w:asciiTheme="minorHAnsi" w:hAnsiTheme="minorHAnsi" w:cstheme="minorHAnsi"/>
          <w:sz w:val="22"/>
          <w:szCs w:val="22"/>
        </w:rPr>
        <w:t xml:space="preserve">with </w:t>
      </w:r>
      <w:r w:rsidRPr="00D5239D">
        <w:rPr>
          <w:rFonts w:asciiTheme="minorHAnsi" w:hAnsiTheme="minorHAnsi" w:cstheme="minorHAnsi"/>
          <w:sz w:val="22"/>
          <w:szCs w:val="22"/>
        </w:rPr>
        <w:t>ancillary equipment</w:t>
      </w:r>
      <w:r>
        <w:rPr>
          <w:rFonts w:asciiTheme="minorHAnsi" w:hAnsiTheme="minorHAnsi" w:cstheme="minorHAnsi"/>
          <w:sz w:val="22"/>
          <w:szCs w:val="22"/>
        </w:rPr>
        <w:t xml:space="preserve"> and two</w:t>
      </w:r>
      <w:r w:rsidRPr="00D5239D">
        <w:rPr>
          <w:rFonts w:asciiTheme="minorHAnsi" w:hAnsiTheme="minorHAnsi" w:cstheme="minorHAnsi"/>
          <w:sz w:val="22"/>
          <w:szCs w:val="22"/>
        </w:rPr>
        <w:t xml:space="preserve"> each </w:t>
      </w:r>
      <w:r w:rsidR="006B44EE">
        <w:rPr>
          <w:rFonts w:asciiTheme="minorHAnsi" w:hAnsiTheme="minorHAnsi" w:cstheme="minorHAnsi"/>
          <w:sz w:val="22"/>
          <w:szCs w:val="22"/>
        </w:rPr>
        <w:t>portable</w:t>
      </w:r>
      <w:r w:rsidRPr="00D5239D">
        <w:rPr>
          <w:rFonts w:asciiTheme="minorHAnsi" w:hAnsiTheme="minorHAnsi" w:cstheme="minorHAnsi"/>
          <w:sz w:val="22"/>
          <w:szCs w:val="22"/>
        </w:rPr>
        <w:t xml:space="preserve"> optical emission spectrometer </w:t>
      </w:r>
      <w:r>
        <w:rPr>
          <w:rFonts w:asciiTheme="minorHAnsi" w:hAnsiTheme="minorHAnsi" w:cstheme="minorHAnsi"/>
          <w:sz w:val="22"/>
          <w:szCs w:val="22"/>
        </w:rPr>
        <w:t xml:space="preserve">with </w:t>
      </w:r>
      <w:r w:rsidRPr="00D5239D">
        <w:rPr>
          <w:rFonts w:asciiTheme="minorHAnsi" w:hAnsiTheme="minorHAnsi" w:cstheme="minorHAnsi"/>
          <w:sz w:val="22"/>
          <w:szCs w:val="22"/>
        </w:rPr>
        <w:t>ancillary equipment</w:t>
      </w:r>
      <w:r>
        <w:rPr>
          <w:rFonts w:asciiTheme="minorHAnsi" w:hAnsiTheme="minorHAnsi" w:cstheme="minorHAnsi"/>
          <w:sz w:val="22"/>
          <w:szCs w:val="22"/>
        </w:rPr>
        <w:t>.</w:t>
      </w:r>
      <w:r w:rsidR="00716F5F">
        <w:rPr>
          <w:rFonts w:asciiTheme="minorHAnsi" w:hAnsiTheme="minorHAnsi" w:cstheme="minorHAnsi"/>
          <w:sz w:val="22"/>
          <w:szCs w:val="22"/>
        </w:rPr>
        <w:t xml:space="preserve">  These will be utilized in the materials lab and material storage facilities of Anniston Army Depot (ANAD).</w:t>
      </w:r>
      <w:r w:rsidR="007C4617">
        <w:rPr>
          <w:rFonts w:asciiTheme="minorHAnsi" w:hAnsiTheme="minorHAnsi" w:cstheme="minorHAnsi"/>
          <w:sz w:val="22"/>
          <w:szCs w:val="22"/>
        </w:rPr>
        <w:t xml:space="preserve">  The contractor shall provide current model equipment that shall be supported for a minimum of ten years from ANAD acceptance of equipment.</w:t>
      </w:r>
      <w:r w:rsidR="001901FC">
        <w:rPr>
          <w:rFonts w:asciiTheme="minorHAnsi" w:hAnsiTheme="minorHAnsi" w:cstheme="minorHAnsi"/>
          <w:sz w:val="22"/>
          <w:szCs w:val="22"/>
        </w:rPr>
        <w:t xml:space="preserve"> Contractor shall provide in writing proof of meeting or exceeding </w:t>
      </w:r>
      <w:r w:rsidR="001901FC" w:rsidRPr="001901FC">
        <w:rPr>
          <w:rFonts w:asciiTheme="minorHAnsi" w:hAnsiTheme="minorHAnsi" w:cstheme="minorHAnsi"/>
          <w:sz w:val="22"/>
          <w:szCs w:val="22"/>
        </w:rPr>
        <w:t>ISO/IEC 17025:2017 &amp;</w:t>
      </w:r>
      <w:r w:rsidR="001901FC">
        <w:rPr>
          <w:rFonts w:asciiTheme="minorHAnsi" w:hAnsiTheme="minorHAnsi" w:cstheme="minorHAnsi"/>
          <w:sz w:val="22"/>
          <w:szCs w:val="22"/>
        </w:rPr>
        <w:t xml:space="preserve"> </w:t>
      </w:r>
      <w:r w:rsidR="001901FC" w:rsidRPr="001901FC">
        <w:rPr>
          <w:rFonts w:asciiTheme="minorHAnsi" w:hAnsiTheme="minorHAnsi" w:cstheme="minorHAnsi"/>
          <w:sz w:val="22"/>
          <w:szCs w:val="22"/>
        </w:rPr>
        <w:t>ANSI/NCSL Z540-1-1994</w:t>
      </w:r>
      <w:r w:rsidR="001901FC">
        <w:rPr>
          <w:rFonts w:asciiTheme="minorHAnsi" w:hAnsiTheme="minorHAnsi" w:cstheme="minorHAnsi"/>
          <w:sz w:val="22"/>
          <w:szCs w:val="22"/>
        </w:rPr>
        <w:t xml:space="preserve"> for deliverable equipment.</w:t>
      </w:r>
    </w:p>
    <w:p w14:paraId="5EB80CB0" w14:textId="77777777" w:rsidR="00D5239D" w:rsidRDefault="00D5239D" w:rsidP="00C131D6">
      <w:pPr>
        <w:autoSpaceDE w:val="0"/>
        <w:autoSpaceDN w:val="0"/>
        <w:adjustRightInd w:val="0"/>
        <w:rPr>
          <w:rFonts w:asciiTheme="minorHAnsi" w:hAnsiTheme="minorHAnsi" w:cstheme="minorHAnsi"/>
          <w:sz w:val="28"/>
          <w:szCs w:val="28"/>
          <w:u w:val="single"/>
        </w:rPr>
      </w:pPr>
    </w:p>
    <w:p w14:paraId="3F71D86E" w14:textId="43F82CC3" w:rsidR="00C131D6" w:rsidRPr="00D5239D" w:rsidRDefault="00C131D6" w:rsidP="00C131D6">
      <w:pPr>
        <w:autoSpaceDE w:val="0"/>
        <w:autoSpaceDN w:val="0"/>
        <w:adjustRightInd w:val="0"/>
        <w:rPr>
          <w:rFonts w:asciiTheme="minorHAnsi" w:hAnsiTheme="minorHAnsi" w:cstheme="minorHAnsi"/>
          <w:sz w:val="28"/>
          <w:szCs w:val="28"/>
          <w:u w:val="single"/>
        </w:rPr>
      </w:pPr>
      <w:r w:rsidRPr="00D5239D">
        <w:rPr>
          <w:rFonts w:asciiTheme="minorHAnsi" w:hAnsiTheme="minorHAnsi" w:cstheme="minorHAnsi"/>
          <w:sz w:val="28"/>
          <w:szCs w:val="28"/>
          <w:u w:val="single"/>
        </w:rPr>
        <w:t>Benchtop Optical Emission Spectrometer</w:t>
      </w:r>
      <w:r w:rsidR="00132ADB">
        <w:rPr>
          <w:rFonts w:asciiTheme="minorHAnsi" w:hAnsiTheme="minorHAnsi" w:cstheme="minorHAnsi"/>
          <w:sz w:val="28"/>
          <w:szCs w:val="28"/>
          <w:u w:val="single"/>
        </w:rPr>
        <w:t xml:space="preserve"> </w:t>
      </w:r>
      <w:r w:rsidR="00B82564">
        <w:rPr>
          <w:rFonts w:asciiTheme="minorHAnsi" w:hAnsiTheme="minorHAnsi" w:cstheme="minorHAnsi"/>
          <w:sz w:val="28"/>
          <w:szCs w:val="28"/>
          <w:u w:val="single"/>
        </w:rPr>
        <w:t>2</w:t>
      </w:r>
      <w:r w:rsidR="00132ADB">
        <w:rPr>
          <w:rFonts w:asciiTheme="minorHAnsi" w:hAnsiTheme="minorHAnsi" w:cstheme="minorHAnsi"/>
          <w:sz w:val="28"/>
          <w:szCs w:val="28"/>
          <w:u w:val="single"/>
        </w:rPr>
        <w:t xml:space="preserve"> each.</w:t>
      </w:r>
    </w:p>
    <w:p w14:paraId="16A3C6E3" w14:textId="77777777" w:rsidR="00D5239D" w:rsidRDefault="00D5239D" w:rsidP="00C131D6">
      <w:pPr>
        <w:autoSpaceDE w:val="0"/>
        <w:autoSpaceDN w:val="0"/>
        <w:adjustRightInd w:val="0"/>
        <w:rPr>
          <w:rFonts w:asciiTheme="minorHAnsi" w:hAnsiTheme="minorHAnsi" w:cstheme="minorHAnsi"/>
          <w:sz w:val="22"/>
          <w:szCs w:val="22"/>
        </w:rPr>
      </w:pPr>
    </w:p>
    <w:p w14:paraId="0D88B7ED" w14:textId="77777777" w:rsidR="00C131D6" w:rsidRPr="00C131D6" w:rsidRDefault="00C131D6" w:rsidP="00C131D6">
      <w:pPr>
        <w:numPr>
          <w:ilvl w:val="0"/>
          <w:numId w:val="7"/>
        </w:numPr>
        <w:autoSpaceDE w:val="0"/>
        <w:autoSpaceDN w:val="0"/>
        <w:adjustRightInd w:val="0"/>
        <w:rPr>
          <w:rFonts w:asciiTheme="minorHAnsi" w:hAnsiTheme="minorHAnsi" w:cstheme="minorHAnsi"/>
          <w:b/>
          <w:bCs/>
          <w:sz w:val="22"/>
          <w:szCs w:val="22"/>
        </w:rPr>
      </w:pPr>
      <w:r w:rsidRPr="00C131D6">
        <w:rPr>
          <w:rFonts w:asciiTheme="minorHAnsi" w:hAnsiTheme="minorHAnsi" w:cstheme="minorHAnsi"/>
          <w:b/>
          <w:bCs/>
          <w:sz w:val="22"/>
          <w:szCs w:val="22"/>
        </w:rPr>
        <w:t>Equipment Specifications:</w:t>
      </w:r>
    </w:p>
    <w:p w14:paraId="5104A8E8" w14:textId="78C86E87" w:rsidR="00C131D6" w:rsidRPr="00C131D6" w:rsidRDefault="00C131D6" w:rsidP="00C131D6">
      <w:pPr>
        <w:numPr>
          <w:ilvl w:val="1"/>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 xml:space="preserve">The supplier shall furnish and install </w:t>
      </w:r>
      <w:r w:rsidR="007C4617">
        <w:rPr>
          <w:rFonts w:asciiTheme="minorHAnsi" w:hAnsiTheme="minorHAnsi" w:cstheme="minorHAnsi"/>
          <w:sz w:val="22"/>
          <w:szCs w:val="22"/>
        </w:rPr>
        <w:t>two</w:t>
      </w:r>
      <w:r w:rsidRPr="00C131D6">
        <w:rPr>
          <w:rFonts w:asciiTheme="minorHAnsi" w:hAnsiTheme="minorHAnsi" w:cstheme="minorHAnsi"/>
          <w:sz w:val="22"/>
          <w:szCs w:val="22"/>
        </w:rPr>
        <w:t xml:space="preserve"> (</w:t>
      </w:r>
      <w:r w:rsidR="007C4617">
        <w:rPr>
          <w:rFonts w:asciiTheme="minorHAnsi" w:hAnsiTheme="minorHAnsi" w:cstheme="minorHAnsi"/>
          <w:sz w:val="22"/>
          <w:szCs w:val="22"/>
        </w:rPr>
        <w:t>2</w:t>
      </w:r>
      <w:r w:rsidRPr="00C131D6">
        <w:rPr>
          <w:rFonts w:asciiTheme="minorHAnsi" w:hAnsiTheme="minorHAnsi" w:cstheme="minorHAnsi"/>
          <w:sz w:val="22"/>
          <w:szCs w:val="22"/>
        </w:rPr>
        <w:t xml:space="preserve">) benchtop optical emission </w:t>
      </w:r>
      <w:proofErr w:type="gramStart"/>
      <w:r w:rsidRPr="00C131D6">
        <w:rPr>
          <w:rFonts w:asciiTheme="minorHAnsi" w:hAnsiTheme="minorHAnsi" w:cstheme="minorHAnsi"/>
          <w:sz w:val="22"/>
          <w:szCs w:val="22"/>
        </w:rPr>
        <w:t>spectrometer</w:t>
      </w:r>
      <w:proofErr w:type="gramEnd"/>
      <w:r w:rsidRPr="00C131D6">
        <w:rPr>
          <w:rFonts w:asciiTheme="minorHAnsi" w:hAnsiTheme="minorHAnsi" w:cstheme="minorHAnsi"/>
          <w:sz w:val="22"/>
          <w:szCs w:val="22"/>
        </w:rPr>
        <w:t xml:space="preserve"> with an effective wavelength range of 1</w:t>
      </w:r>
      <w:r w:rsidR="00B82564">
        <w:rPr>
          <w:rFonts w:asciiTheme="minorHAnsi" w:hAnsiTheme="minorHAnsi" w:cstheme="minorHAnsi"/>
          <w:sz w:val="22"/>
          <w:szCs w:val="22"/>
        </w:rPr>
        <w:t>19</w:t>
      </w:r>
      <w:r w:rsidRPr="00C131D6">
        <w:rPr>
          <w:rFonts w:asciiTheme="minorHAnsi" w:hAnsiTheme="minorHAnsi" w:cstheme="minorHAnsi"/>
          <w:sz w:val="22"/>
          <w:szCs w:val="22"/>
        </w:rPr>
        <w:t xml:space="preserve">-670 nm. The system </w:t>
      </w:r>
      <w:proofErr w:type="gramStart"/>
      <w:r w:rsidRPr="00C131D6">
        <w:rPr>
          <w:rFonts w:asciiTheme="minorHAnsi" w:hAnsiTheme="minorHAnsi" w:cstheme="minorHAnsi"/>
          <w:sz w:val="22"/>
          <w:szCs w:val="22"/>
        </w:rPr>
        <w:t>shall</w:t>
      </w:r>
      <w:proofErr w:type="gramEnd"/>
      <w:r w:rsidRPr="00C131D6">
        <w:rPr>
          <w:rFonts w:asciiTheme="minorHAnsi" w:hAnsiTheme="minorHAnsi" w:cstheme="minorHAnsi"/>
          <w:sz w:val="22"/>
          <w:szCs w:val="22"/>
        </w:rPr>
        <w:t xml:space="preserve"> include a PC with a 21.5" monitor.</w:t>
      </w:r>
    </w:p>
    <w:p w14:paraId="3AD0B3C2" w14:textId="77777777" w:rsidR="00C131D6" w:rsidRPr="00C131D6" w:rsidRDefault="00C131D6" w:rsidP="00C131D6">
      <w:pPr>
        <w:numPr>
          <w:ilvl w:val="1"/>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The spectrometer must support a minimum of nine (9) matrix modules, specifically:</w:t>
      </w:r>
    </w:p>
    <w:p w14:paraId="738CED65"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Iron (Fe)</w:t>
      </w:r>
    </w:p>
    <w:p w14:paraId="007C2652"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Aluminum (Al)</w:t>
      </w:r>
    </w:p>
    <w:p w14:paraId="35D6B72F"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Copper (Cu)</w:t>
      </w:r>
    </w:p>
    <w:p w14:paraId="093E640A"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Nickel (Ni)</w:t>
      </w:r>
    </w:p>
    <w:p w14:paraId="39908A08"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Cobalt (Co)</w:t>
      </w:r>
    </w:p>
    <w:p w14:paraId="790C29CC"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Titanium (Ti)</w:t>
      </w:r>
    </w:p>
    <w:p w14:paraId="62AC6F98"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Magnesium (Mg)</w:t>
      </w:r>
    </w:p>
    <w:p w14:paraId="0C41F70F"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Lead (Pb)</w:t>
      </w:r>
    </w:p>
    <w:p w14:paraId="59AFAFF2"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Zinc (Zn)</w:t>
      </w:r>
    </w:p>
    <w:p w14:paraId="69479C72" w14:textId="77777777" w:rsidR="00C131D6" w:rsidRPr="00C131D6" w:rsidRDefault="00C131D6" w:rsidP="00C131D6">
      <w:pPr>
        <w:numPr>
          <w:ilvl w:val="0"/>
          <w:numId w:val="7"/>
        </w:numPr>
        <w:autoSpaceDE w:val="0"/>
        <w:autoSpaceDN w:val="0"/>
        <w:adjustRightInd w:val="0"/>
        <w:rPr>
          <w:rFonts w:asciiTheme="minorHAnsi" w:hAnsiTheme="minorHAnsi" w:cstheme="minorHAnsi"/>
          <w:b/>
          <w:bCs/>
          <w:sz w:val="22"/>
          <w:szCs w:val="22"/>
        </w:rPr>
      </w:pPr>
      <w:r w:rsidRPr="00C131D6">
        <w:rPr>
          <w:rFonts w:asciiTheme="minorHAnsi" w:hAnsiTheme="minorHAnsi" w:cstheme="minorHAnsi"/>
          <w:b/>
          <w:bCs/>
          <w:sz w:val="22"/>
          <w:szCs w:val="22"/>
        </w:rPr>
        <w:t>Calibration Requirements:</w:t>
      </w:r>
    </w:p>
    <w:p w14:paraId="7B49A0A5" w14:textId="77777777" w:rsidR="00C131D6" w:rsidRDefault="00C131D6" w:rsidP="00261B82">
      <w:pPr>
        <w:autoSpaceDE w:val="0"/>
        <w:autoSpaceDN w:val="0"/>
        <w:adjustRightInd w:val="0"/>
        <w:ind w:firstLine="720"/>
        <w:rPr>
          <w:rFonts w:asciiTheme="minorHAnsi" w:hAnsiTheme="minorHAnsi" w:cstheme="minorHAnsi"/>
          <w:sz w:val="22"/>
          <w:szCs w:val="22"/>
        </w:rPr>
      </w:pPr>
      <w:r w:rsidRPr="00C131D6">
        <w:rPr>
          <w:rFonts w:asciiTheme="minorHAnsi" w:hAnsiTheme="minorHAnsi" w:cstheme="minorHAnsi"/>
          <w:sz w:val="22"/>
          <w:szCs w:val="22"/>
        </w:rPr>
        <w:t>Calibration must include the following materials:</w:t>
      </w:r>
    </w:p>
    <w:p w14:paraId="31C17E84" w14:textId="5038405C" w:rsidR="0057186E" w:rsidRPr="00C131D6" w:rsidRDefault="00261B82" w:rsidP="00C131D6">
      <w:pPr>
        <w:numPr>
          <w:ilvl w:val="1"/>
          <w:numId w:val="7"/>
        </w:numPr>
        <w:autoSpaceDE w:val="0"/>
        <w:autoSpaceDN w:val="0"/>
        <w:adjustRightInd w:val="0"/>
        <w:rPr>
          <w:rFonts w:asciiTheme="minorHAnsi" w:hAnsiTheme="minorHAnsi" w:cstheme="minorHAnsi"/>
          <w:sz w:val="22"/>
          <w:szCs w:val="22"/>
        </w:rPr>
      </w:pPr>
      <w:r w:rsidRPr="003A28CA">
        <w:rPr>
          <w:rFonts w:asciiTheme="minorHAnsi" w:hAnsiTheme="minorHAnsi" w:cstheme="minorHAnsi"/>
          <w:sz w:val="22"/>
          <w:szCs w:val="22"/>
        </w:rPr>
        <w:t xml:space="preserve">Fe-000, Fe-100, Fe-150, Fe-200 Cast iron, Fe-250 Cr-Hard Ni-Resist, Fe-300 Stainless steel, Fe-400 Tool steel, Fe-500 High Mn Steel, Fe soluble/insoluble Aluminum, Al-000, Al0100 Al low alloy Aluminum, Al-200 Al0Cu alloys, Al-300 Al-Mg alloys, Al-400 A;-Si alloys, Al-450 Al-Si-Cu alloys, Al-500 Al-Zn alloys, Al-600 Al-Zn-Si alloy, Cu-000, Cu-050 low alloy copper, Cu-100 Be-Co-Ag alloy, Cu-200 Cu-Zn brass, Cu-300 Cu-Sn-Pb bronze, Cu-350 Cu-Sn-Zn-Pb gunmetal, Cu-400 Cu-Ni white copper, Cu-450 Cu-Zn-Ni alloys, Ni-00, Ni-200 </w:t>
      </w:r>
      <w:proofErr w:type="spellStart"/>
      <w:r w:rsidRPr="003A28CA">
        <w:rPr>
          <w:rFonts w:asciiTheme="minorHAnsi" w:hAnsiTheme="minorHAnsi" w:cstheme="minorHAnsi"/>
          <w:sz w:val="22"/>
          <w:szCs w:val="22"/>
        </w:rPr>
        <w:t>monel</w:t>
      </w:r>
      <w:proofErr w:type="spellEnd"/>
      <w:r w:rsidRPr="003A28CA">
        <w:rPr>
          <w:rFonts w:asciiTheme="minorHAnsi" w:hAnsiTheme="minorHAnsi" w:cstheme="minorHAnsi"/>
          <w:sz w:val="22"/>
          <w:szCs w:val="22"/>
        </w:rPr>
        <w:t xml:space="preserve">, Ni-300 </w:t>
      </w:r>
      <w:proofErr w:type="spellStart"/>
      <w:r w:rsidRPr="003A28CA">
        <w:rPr>
          <w:rFonts w:asciiTheme="minorHAnsi" w:hAnsiTheme="minorHAnsi" w:cstheme="minorHAnsi"/>
          <w:sz w:val="22"/>
          <w:szCs w:val="22"/>
        </w:rPr>
        <w:t>Nimonic</w:t>
      </w:r>
      <w:proofErr w:type="spellEnd"/>
      <w:r w:rsidRPr="003A28CA">
        <w:rPr>
          <w:rFonts w:asciiTheme="minorHAnsi" w:hAnsiTheme="minorHAnsi" w:cstheme="minorHAnsi"/>
          <w:sz w:val="22"/>
          <w:szCs w:val="22"/>
        </w:rPr>
        <w:t xml:space="preserve">, Ni-400 </w:t>
      </w:r>
      <w:proofErr w:type="spellStart"/>
      <w:r w:rsidRPr="003A28CA">
        <w:rPr>
          <w:rFonts w:asciiTheme="minorHAnsi" w:hAnsiTheme="minorHAnsi" w:cstheme="minorHAnsi"/>
          <w:sz w:val="22"/>
          <w:szCs w:val="22"/>
        </w:rPr>
        <w:t>incoloy</w:t>
      </w:r>
      <w:proofErr w:type="spellEnd"/>
      <w:r w:rsidRPr="003A28CA">
        <w:rPr>
          <w:rFonts w:asciiTheme="minorHAnsi" w:hAnsiTheme="minorHAnsi" w:cstheme="minorHAnsi"/>
          <w:sz w:val="22"/>
          <w:szCs w:val="22"/>
        </w:rPr>
        <w:t xml:space="preserve">, Ni-500 Inconel, Ni-600 Hastelloy, Ni-700 </w:t>
      </w:r>
      <w:proofErr w:type="spellStart"/>
      <w:r w:rsidRPr="003A28CA">
        <w:rPr>
          <w:rFonts w:asciiTheme="minorHAnsi" w:hAnsiTheme="minorHAnsi" w:cstheme="minorHAnsi"/>
          <w:sz w:val="22"/>
          <w:szCs w:val="22"/>
        </w:rPr>
        <w:t>Marmalloy</w:t>
      </w:r>
      <w:proofErr w:type="spellEnd"/>
      <w:r w:rsidRPr="003A28CA">
        <w:rPr>
          <w:rFonts w:asciiTheme="minorHAnsi" w:hAnsiTheme="minorHAnsi" w:cstheme="minorHAnsi"/>
          <w:sz w:val="22"/>
          <w:szCs w:val="22"/>
        </w:rPr>
        <w:t xml:space="preserve">, Co-000, Co-100 low alloy cobalt, Co-200 </w:t>
      </w:r>
      <w:proofErr w:type="spellStart"/>
      <w:r w:rsidRPr="003A28CA">
        <w:rPr>
          <w:rFonts w:asciiTheme="minorHAnsi" w:hAnsiTheme="minorHAnsi" w:cstheme="minorHAnsi"/>
          <w:sz w:val="22"/>
          <w:szCs w:val="22"/>
        </w:rPr>
        <w:t>Stellite</w:t>
      </w:r>
      <w:proofErr w:type="spellEnd"/>
      <w:r w:rsidRPr="003A28CA">
        <w:rPr>
          <w:rFonts w:asciiTheme="minorHAnsi" w:hAnsiTheme="minorHAnsi" w:cstheme="minorHAnsi"/>
          <w:sz w:val="22"/>
          <w:szCs w:val="22"/>
        </w:rPr>
        <w:t xml:space="preserve"> 6 25 35, Co-300 </w:t>
      </w:r>
      <w:proofErr w:type="spellStart"/>
      <w:r w:rsidRPr="003A28CA">
        <w:rPr>
          <w:rFonts w:asciiTheme="minorHAnsi" w:hAnsiTheme="minorHAnsi" w:cstheme="minorHAnsi"/>
          <w:sz w:val="22"/>
          <w:szCs w:val="22"/>
        </w:rPr>
        <w:t>Stellite</w:t>
      </w:r>
      <w:proofErr w:type="spellEnd"/>
      <w:r w:rsidRPr="003A28CA">
        <w:rPr>
          <w:rFonts w:asciiTheme="minorHAnsi" w:hAnsiTheme="minorHAnsi" w:cstheme="minorHAnsi"/>
          <w:sz w:val="22"/>
          <w:szCs w:val="22"/>
        </w:rPr>
        <w:t xml:space="preserve"> 9 WI 52, Ti-000, Ti0400 gases in Titanium, Ti-100 low alloy Titanium, Ti-200 Ti-Al-Sn-Zr-Mo alloys, Ti-300 Al-V alloys, Mg-000, Mg-100 low alloy magnesium, Mg-200 Mg-Al-Mn-Zn alloys, Mg-300 rare earths, Zn-000, Zn-040 Al 2-6% Cu 0-3,5%, Zn-100 Al 7-15% Cu 0-2%, Zn-300 Al 15-35% Cu 0-3,5%, Zn-350 Al5-40%, 750 Zn-500 Remelted </w:t>
      </w:r>
      <w:r w:rsidRPr="003A28CA">
        <w:rPr>
          <w:rFonts w:asciiTheme="minorHAnsi" w:hAnsiTheme="minorHAnsi" w:cstheme="minorHAnsi"/>
          <w:sz w:val="22"/>
          <w:szCs w:val="22"/>
        </w:rPr>
        <w:lastRenderedPageBreak/>
        <w:t>Zn, Sn matrix, Sn-100 Pure Sn. Sn-200 Sn/Sb alloy, Sn-300 Sn/Ag alloy, Pb-000, Pb-100 low alloy lead, Pb-200 lead silver alloys, Pb-400 lead tin solders</w:t>
      </w:r>
    </w:p>
    <w:p w14:paraId="73CB55E8" w14:textId="77777777" w:rsidR="00C131D6" w:rsidRPr="00C131D6" w:rsidRDefault="00C131D6" w:rsidP="00C131D6">
      <w:pPr>
        <w:numPr>
          <w:ilvl w:val="0"/>
          <w:numId w:val="7"/>
        </w:numPr>
        <w:autoSpaceDE w:val="0"/>
        <w:autoSpaceDN w:val="0"/>
        <w:adjustRightInd w:val="0"/>
        <w:rPr>
          <w:rFonts w:asciiTheme="minorHAnsi" w:hAnsiTheme="minorHAnsi" w:cstheme="minorHAnsi"/>
          <w:b/>
          <w:bCs/>
          <w:sz w:val="22"/>
          <w:szCs w:val="22"/>
        </w:rPr>
      </w:pPr>
      <w:r w:rsidRPr="00C131D6">
        <w:rPr>
          <w:rFonts w:asciiTheme="minorHAnsi" w:hAnsiTheme="minorHAnsi" w:cstheme="minorHAnsi"/>
          <w:b/>
          <w:bCs/>
          <w:sz w:val="22"/>
          <w:szCs w:val="22"/>
        </w:rPr>
        <w:t>Performance Enhancements:</w:t>
      </w:r>
    </w:p>
    <w:p w14:paraId="5AAB93B9" w14:textId="77777777" w:rsidR="00C131D6" w:rsidRPr="00C131D6" w:rsidRDefault="00C131D6" w:rsidP="00C131D6">
      <w:pPr>
        <w:numPr>
          <w:ilvl w:val="1"/>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 xml:space="preserve">The spectrometer </w:t>
      </w:r>
      <w:proofErr w:type="gramStart"/>
      <w:r w:rsidRPr="00C131D6">
        <w:rPr>
          <w:rFonts w:asciiTheme="minorHAnsi" w:hAnsiTheme="minorHAnsi" w:cstheme="minorHAnsi"/>
          <w:sz w:val="22"/>
          <w:szCs w:val="22"/>
        </w:rPr>
        <w:t>shall</w:t>
      </w:r>
      <w:proofErr w:type="gramEnd"/>
      <w:r w:rsidRPr="00C131D6">
        <w:rPr>
          <w:rFonts w:asciiTheme="minorHAnsi" w:hAnsiTheme="minorHAnsi" w:cstheme="minorHAnsi"/>
          <w:sz w:val="22"/>
          <w:szCs w:val="22"/>
        </w:rPr>
        <w:t xml:space="preserve"> feature improved accuracy for carbon detection.</w:t>
      </w:r>
    </w:p>
    <w:p w14:paraId="034F1686" w14:textId="77777777" w:rsidR="00C131D6" w:rsidRPr="00C131D6" w:rsidRDefault="00C131D6" w:rsidP="00C131D6">
      <w:pPr>
        <w:numPr>
          <w:ilvl w:val="1"/>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 xml:space="preserve">It shall include thermal stabilized optics for operation within a temperature range </w:t>
      </w:r>
      <w:r w:rsidRPr="00B82564">
        <w:rPr>
          <w:rFonts w:asciiTheme="minorHAnsi" w:hAnsiTheme="minorHAnsi" w:cstheme="minorHAnsi"/>
          <w:sz w:val="22"/>
          <w:szCs w:val="22"/>
        </w:rPr>
        <w:t>of 50 to 90 degrees Fahrenheit</w:t>
      </w:r>
      <w:r w:rsidRPr="00C131D6">
        <w:rPr>
          <w:rFonts w:asciiTheme="minorHAnsi" w:hAnsiTheme="minorHAnsi" w:cstheme="minorHAnsi"/>
          <w:sz w:val="22"/>
          <w:szCs w:val="22"/>
        </w:rPr>
        <w:t xml:space="preserve"> without loss of performance.</w:t>
      </w:r>
    </w:p>
    <w:p w14:paraId="0C1FBEE4" w14:textId="77777777" w:rsidR="00C131D6" w:rsidRPr="00C131D6" w:rsidRDefault="00C131D6" w:rsidP="00C131D6">
      <w:pPr>
        <w:numPr>
          <w:ilvl w:val="1"/>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 xml:space="preserve">The system </w:t>
      </w:r>
      <w:proofErr w:type="gramStart"/>
      <w:r w:rsidRPr="00C131D6">
        <w:rPr>
          <w:rFonts w:asciiTheme="minorHAnsi" w:hAnsiTheme="minorHAnsi" w:cstheme="minorHAnsi"/>
          <w:sz w:val="22"/>
          <w:szCs w:val="22"/>
        </w:rPr>
        <w:t>shall</w:t>
      </w:r>
      <w:proofErr w:type="gramEnd"/>
      <w:r w:rsidRPr="00C131D6">
        <w:rPr>
          <w:rFonts w:asciiTheme="minorHAnsi" w:hAnsiTheme="minorHAnsi" w:cstheme="minorHAnsi"/>
          <w:sz w:val="22"/>
          <w:szCs w:val="22"/>
        </w:rPr>
        <w:t xml:space="preserve"> have automatic profiling capabilities, notifying the operator when recalibration is necessary.</w:t>
      </w:r>
    </w:p>
    <w:p w14:paraId="38EAEAC0" w14:textId="77777777" w:rsidR="00C131D6" w:rsidRPr="00C131D6" w:rsidRDefault="00C131D6" w:rsidP="00C131D6">
      <w:pPr>
        <w:numPr>
          <w:ilvl w:val="1"/>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Calibration shall be achievable with a single sample.</w:t>
      </w:r>
    </w:p>
    <w:p w14:paraId="273CA1E2" w14:textId="77777777" w:rsidR="00C131D6" w:rsidRPr="00C131D6" w:rsidRDefault="00C131D6" w:rsidP="00C131D6">
      <w:pPr>
        <w:numPr>
          <w:ilvl w:val="0"/>
          <w:numId w:val="7"/>
        </w:numPr>
        <w:autoSpaceDE w:val="0"/>
        <w:autoSpaceDN w:val="0"/>
        <w:adjustRightInd w:val="0"/>
        <w:rPr>
          <w:rFonts w:asciiTheme="minorHAnsi" w:hAnsiTheme="minorHAnsi" w:cstheme="minorHAnsi"/>
          <w:b/>
          <w:bCs/>
          <w:sz w:val="22"/>
          <w:szCs w:val="22"/>
        </w:rPr>
      </w:pPr>
      <w:r w:rsidRPr="00C131D6">
        <w:rPr>
          <w:rFonts w:asciiTheme="minorHAnsi" w:hAnsiTheme="minorHAnsi" w:cstheme="minorHAnsi"/>
          <w:b/>
          <w:bCs/>
          <w:sz w:val="22"/>
          <w:szCs w:val="22"/>
        </w:rPr>
        <w:t>Scanning and Identification:</w:t>
      </w:r>
    </w:p>
    <w:p w14:paraId="5C1B12FF" w14:textId="77777777" w:rsidR="00C131D6" w:rsidRPr="00C131D6" w:rsidRDefault="00C131D6" w:rsidP="00C131D6">
      <w:pPr>
        <w:numPr>
          <w:ilvl w:val="1"/>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The spectrometer shall possess high-resolution scanning capabilities across the full wavelength range of 119-670 nm or better, allowing for positive identification of all elements and the flexibility to add additional elements for future detection and analysis.</w:t>
      </w:r>
    </w:p>
    <w:p w14:paraId="15B4ADCF" w14:textId="77777777" w:rsidR="00C131D6" w:rsidRPr="00C131D6" w:rsidRDefault="00C131D6" w:rsidP="00C131D6">
      <w:pPr>
        <w:numPr>
          <w:ilvl w:val="1"/>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A comprehensive database shall be included for automatic material alloy and grade identification directly from the chemical analysis obtained from samples. This database shall encompass thousands of materials, including mechanical properties and heat treatment details for identified alloys.</w:t>
      </w:r>
    </w:p>
    <w:p w14:paraId="4F7CAAA0" w14:textId="77777777" w:rsidR="00C131D6" w:rsidRPr="00C131D6" w:rsidRDefault="00C131D6" w:rsidP="00C131D6">
      <w:pPr>
        <w:numPr>
          <w:ilvl w:val="0"/>
          <w:numId w:val="7"/>
        </w:numPr>
        <w:autoSpaceDE w:val="0"/>
        <w:autoSpaceDN w:val="0"/>
        <w:adjustRightInd w:val="0"/>
        <w:rPr>
          <w:rFonts w:asciiTheme="minorHAnsi" w:hAnsiTheme="minorHAnsi" w:cstheme="minorHAnsi"/>
          <w:b/>
          <w:bCs/>
          <w:sz w:val="22"/>
          <w:szCs w:val="22"/>
        </w:rPr>
      </w:pPr>
      <w:r w:rsidRPr="00C131D6">
        <w:rPr>
          <w:rFonts w:asciiTheme="minorHAnsi" w:hAnsiTheme="minorHAnsi" w:cstheme="minorHAnsi"/>
          <w:b/>
          <w:bCs/>
          <w:sz w:val="22"/>
          <w:szCs w:val="22"/>
        </w:rPr>
        <w:t>Software and User Licenses:</w:t>
      </w:r>
    </w:p>
    <w:p w14:paraId="7CAAA073" w14:textId="77777777" w:rsidR="00C131D6" w:rsidRPr="00C131D6" w:rsidRDefault="00C131D6" w:rsidP="00C131D6">
      <w:pPr>
        <w:numPr>
          <w:ilvl w:val="1"/>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All necessary operational, calibration, and data software shall be provided, including lifetime user licenses.</w:t>
      </w:r>
    </w:p>
    <w:p w14:paraId="38DA644C" w14:textId="77777777" w:rsidR="00C131D6" w:rsidRPr="00C131D6" w:rsidRDefault="00C131D6" w:rsidP="00C131D6">
      <w:pPr>
        <w:numPr>
          <w:ilvl w:val="1"/>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The equipment shall display all units of measure in the U.S. Customary System of Units.</w:t>
      </w:r>
    </w:p>
    <w:p w14:paraId="2D468FA7" w14:textId="77777777" w:rsidR="00C131D6" w:rsidRPr="00C131D6" w:rsidRDefault="00C131D6" w:rsidP="00C131D6">
      <w:pPr>
        <w:numPr>
          <w:ilvl w:val="0"/>
          <w:numId w:val="7"/>
        </w:numPr>
        <w:autoSpaceDE w:val="0"/>
        <w:autoSpaceDN w:val="0"/>
        <w:adjustRightInd w:val="0"/>
        <w:rPr>
          <w:rFonts w:asciiTheme="minorHAnsi" w:hAnsiTheme="minorHAnsi" w:cstheme="minorHAnsi"/>
          <w:b/>
          <w:bCs/>
          <w:sz w:val="22"/>
          <w:szCs w:val="22"/>
        </w:rPr>
      </w:pPr>
      <w:r w:rsidRPr="00C131D6">
        <w:rPr>
          <w:rFonts w:asciiTheme="minorHAnsi" w:hAnsiTheme="minorHAnsi" w:cstheme="minorHAnsi"/>
          <w:b/>
          <w:bCs/>
          <w:sz w:val="22"/>
          <w:szCs w:val="22"/>
        </w:rPr>
        <w:t>Support Components:</w:t>
      </w:r>
    </w:p>
    <w:p w14:paraId="0701BD8F" w14:textId="77777777" w:rsidR="00C131D6" w:rsidRPr="00C131D6" w:rsidRDefault="00C131D6" w:rsidP="00C131D6">
      <w:pPr>
        <w:numPr>
          <w:ilvl w:val="1"/>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The following items shall also be supplied:</w:t>
      </w:r>
    </w:p>
    <w:p w14:paraId="68D1B9CA"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(1) PC stand, if required</w:t>
      </w:r>
    </w:p>
    <w:p w14:paraId="50D165FB"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(1) Spark stand plate for small samples with a boron-nitride aperture</w:t>
      </w:r>
    </w:p>
    <w:p w14:paraId="0C4221BB"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Wire adapter set</w:t>
      </w:r>
    </w:p>
    <w:p w14:paraId="6014CAB7"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Wire calibration kit</w:t>
      </w:r>
    </w:p>
    <w:p w14:paraId="18B1A8C6"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(1) Argon regulator</w:t>
      </w:r>
    </w:p>
    <w:p w14:paraId="72A462AF"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(1) Consumables package</w:t>
      </w:r>
    </w:p>
    <w:p w14:paraId="276ABA9A"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(1) Spare parts package</w:t>
      </w:r>
    </w:p>
    <w:p w14:paraId="4485767E"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Any additional items necessary for the proper operation of the equipment to meet performance requirements</w:t>
      </w:r>
    </w:p>
    <w:p w14:paraId="4F1FA3BA"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Installation at the Anniston Army Depot (ANAD)</w:t>
      </w:r>
    </w:p>
    <w:p w14:paraId="0BD8FC40" w14:textId="77777777" w:rsidR="00C131D6" w:rsidRPr="00C131D6" w:rsidRDefault="00C131D6" w:rsidP="00C131D6">
      <w:pPr>
        <w:numPr>
          <w:ilvl w:val="2"/>
          <w:numId w:val="7"/>
        </w:numPr>
        <w:autoSpaceDE w:val="0"/>
        <w:autoSpaceDN w:val="0"/>
        <w:adjustRightInd w:val="0"/>
        <w:rPr>
          <w:rFonts w:asciiTheme="minorHAnsi" w:hAnsiTheme="minorHAnsi" w:cstheme="minorHAnsi"/>
          <w:sz w:val="22"/>
          <w:szCs w:val="22"/>
        </w:rPr>
      </w:pPr>
      <w:r w:rsidRPr="00C131D6">
        <w:rPr>
          <w:rFonts w:asciiTheme="minorHAnsi" w:hAnsiTheme="minorHAnsi" w:cstheme="minorHAnsi"/>
          <w:sz w:val="22"/>
          <w:szCs w:val="22"/>
        </w:rPr>
        <w:t>(36) hours of training for personnel</w:t>
      </w:r>
    </w:p>
    <w:p w14:paraId="6088F288" w14:textId="77777777" w:rsidR="00AF4036" w:rsidRDefault="00AF4036">
      <w:pPr>
        <w:autoSpaceDE w:val="0"/>
        <w:autoSpaceDN w:val="0"/>
        <w:adjustRightInd w:val="0"/>
        <w:rPr>
          <w:rFonts w:asciiTheme="minorHAnsi" w:hAnsiTheme="minorHAnsi" w:cstheme="minorHAnsi"/>
          <w:sz w:val="22"/>
          <w:szCs w:val="22"/>
        </w:rPr>
      </w:pPr>
    </w:p>
    <w:p w14:paraId="440E6B8E" w14:textId="77777777" w:rsidR="006B44EE" w:rsidRDefault="006B44EE">
      <w:pPr>
        <w:autoSpaceDE w:val="0"/>
        <w:autoSpaceDN w:val="0"/>
        <w:adjustRightInd w:val="0"/>
        <w:rPr>
          <w:rFonts w:asciiTheme="minorHAnsi" w:hAnsiTheme="minorHAnsi" w:cstheme="minorHAnsi"/>
          <w:sz w:val="22"/>
          <w:szCs w:val="22"/>
        </w:rPr>
      </w:pPr>
    </w:p>
    <w:p w14:paraId="4F763DED" w14:textId="686633ED" w:rsidR="006B44EE" w:rsidRPr="006B44EE" w:rsidRDefault="006B44EE" w:rsidP="006B44EE">
      <w:pPr>
        <w:spacing w:line="360" w:lineRule="auto"/>
        <w:rPr>
          <w:rFonts w:asciiTheme="minorHAnsi" w:hAnsiTheme="minorHAnsi" w:cstheme="minorHAnsi"/>
          <w:sz w:val="28"/>
          <w:szCs w:val="28"/>
          <w:u w:val="single"/>
        </w:rPr>
      </w:pPr>
      <w:r w:rsidRPr="006B44EE">
        <w:rPr>
          <w:rFonts w:asciiTheme="minorHAnsi" w:hAnsiTheme="minorHAnsi" w:cstheme="minorHAnsi"/>
          <w:sz w:val="28"/>
          <w:szCs w:val="28"/>
          <w:u w:val="single"/>
        </w:rPr>
        <w:t>Mobile Metal Analyzer</w:t>
      </w:r>
      <w:r w:rsidR="00132ADB">
        <w:rPr>
          <w:rFonts w:asciiTheme="minorHAnsi" w:hAnsiTheme="minorHAnsi" w:cstheme="minorHAnsi"/>
          <w:sz w:val="28"/>
          <w:szCs w:val="28"/>
          <w:u w:val="single"/>
        </w:rPr>
        <w:t>s 2 each.</w:t>
      </w:r>
      <w:r w:rsidRPr="006B44EE">
        <w:rPr>
          <w:rFonts w:asciiTheme="minorHAnsi" w:hAnsiTheme="minorHAnsi" w:cstheme="minorHAnsi"/>
          <w:sz w:val="28"/>
          <w:szCs w:val="28"/>
          <w:u w:val="single"/>
        </w:rPr>
        <w:t xml:space="preserve"> </w:t>
      </w:r>
    </w:p>
    <w:p w14:paraId="063293C1" w14:textId="77777777" w:rsidR="006B44EE" w:rsidRPr="006B44EE" w:rsidRDefault="006B44EE" w:rsidP="006B44EE">
      <w:pPr>
        <w:numPr>
          <w:ilvl w:val="0"/>
          <w:numId w:val="8"/>
        </w:numPr>
        <w:rPr>
          <w:rFonts w:asciiTheme="minorHAnsi" w:hAnsiTheme="minorHAnsi" w:cstheme="minorHAnsi"/>
          <w:sz w:val="22"/>
          <w:szCs w:val="22"/>
        </w:rPr>
      </w:pPr>
      <w:r w:rsidRPr="006B44EE">
        <w:rPr>
          <w:rFonts w:asciiTheme="minorHAnsi" w:hAnsiTheme="minorHAnsi" w:cstheme="minorHAnsi"/>
          <w:b/>
          <w:bCs/>
          <w:sz w:val="22"/>
          <w:szCs w:val="22"/>
        </w:rPr>
        <w:t>Probe Specifications</w:t>
      </w:r>
      <w:r w:rsidRPr="006B44EE">
        <w:rPr>
          <w:rFonts w:asciiTheme="minorHAnsi" w:hAnsiTheme="minorHAnsi" w:cstheme="minorHAnsi"/>
          <w:sz w:val="22"/>
          <w:szCs w:val="22"/>
        </w:rPr>
        <w:t>:</w:t>
      </w:r>
    </w:p>
    <w:p w14:paraId="5D5B00BE" w14:textId="77777777" w:rsidR="006B44EE" w:rsidRPr="006B44EE" w:rsidRDefault="006B44EE" w:rsidP="006B44EE">
      <w:pPr>
        <w:numPr>
          <w:ilvl w:val="1"/>
          <w:numId w:val="8"/>
        </w:numPr>
        <w:rPr>
          <w:rFonts w:asciiTheme="minorHAnsi" w:hAnsiTheme="minorHAnsi" w:cstheme="minorHAnsi"/>
          <w:sz w:val="22"/>
          <w:szCs w:val="22"/>
        </w:rPr>
      </w:pPr>
      <w:r w:rsidRPr="006B44EE">
        <w:rPr>
          <w:rFonts w:asciiTheme="minorHAnsi" w:hAnsiTheme="minorHAnsi" w:cstheme="minorHAnsi"/>
          <w:sz w:val="22"/>
          <w:szCs w:val="22"/>
        </w:rPr>
        <w:t>The probe must be capable of low-level detection of carbon, phosphorus, sulfur, boron, arsenic, and tin in low alloy and stainless steels.</w:t>
      </w:r>
    </w:p>
    <w:p w14:paraId="07386A9E" w14:textId="66D31437" w:rsidR="006B44EE" w:rsidRPr="006B44EE" w:rsidRDefault="006B44EE" w:rsidP="006B44EE">
      <w:pPr>
        <w:numPr>
          <w:ilvl w:val="1"/>
          <w:numId w:val="8"/>
        </w:numPr>
        <w:rPr>
          <w:rFonts w:asciiTheme="minorHAnsi" w:hAnsiTheme="minorHAnsi" w:cstheme="minorHAnsi"/>
          <w:sz w:val="22"/>
          <w:szCs w:val="22"/>
        </w:rPr>
      </w:pPr>
      <w:r w:rsidRPr="006B44EE">
        <w:rPr>
          <w:rFonts w:asciiTheme="minorHAnsi" w:hAnsiTheme="minorHAnsi" w:cstheme="minorHAnsi"/>
          <w:sz w:val="22"/>
          <w:szCs w:val="22"/>
        </w:rPr>
        <w:t xml:space="preserve">A cable length of at least </w:t>
      </w:r>
      <w:r w:rsidR="007E055F">
        <w:rPr>
          <w:rFonts w:asciiTheme="minorHAnsi" w:hAnsiTheme="minorHAnsi" w:cstheme="minorHAnsi"/>
          <w:sz w:val="22"/>
          <w:szCs w:val="22"/>
        </w:rPr>
        <w:t>four meters</w:t>
      </w:r>
      <w:r w:rsidRPr="006B44EE">
        <w:rPr>
          <w:rFonts w:asciiTheme="minorHAnsi" w:hAnsiTheme="minorHAnsi" w:cstheme="minorHAnsi"/>
          <w:sz w:val="22"/>
          <w:szCs w:val="22"/>
        </w:rPr>
        <w:t xml:space="preserve"> is required.</w:t>
      </w:r>
    </w:p>
    <w:p w14:paraId="1A5EF0F7" w14:textId="77777777" w:rsidR="006B44EE" w:rsidRPr="006B44EE" w:rsidRDefault="006B44EE" w:rsidP="006B44EE">
      <w:pPr>
        <w:numPr>
          <w:ilvl w:val="1"/>
          <w:numId w:val="8"/>
        </w:numPr>
        <w:rPr>
          <w:rFonts w:asciiTheme="minorHAnsi" w:hAnsiTheme="minorHAnsi" w:cstheme="minorHAnsi"/>
          <w:sz w:val="22"/>
          <w:szCs w:val="22"/>
        </w:rPr>
      </w:pPr>
      <w:r w:rsidRPr="006B44EE">
        <w:rPr>
          <w:rFonts w:asciiTheme="minorHAnsi" w:hAnsiTheme="minorHAnsi" w:cstheme="minorHAnsi"/>
          <w:sz w:val="22"/>
          <w:szCs w:val="22"/>
        </w:rPr>
        <w:t>The system must include a display screen for viewing analysis results and controlling the main spectrometer functions.</w:t>
      </w:r>
    </w:p>
    <w:p w14:paraId="474EE4BC" w14:textId="77777777" w:rsidR="006B44EE" w:rsidRPr="006B44EE" w:rsidRDefault="006B44EE" w:rsidP="006B44EE">
      <w:pPr>
        <w:numPr>
          <w:ilvl w:val="1"/>
          <w:numId w:val="8"/>
        </w:numPr>
        <w:rPr>
          <w:rFonts w:asciiTheme="minorHAnsi" w:hAnsiTheme="minorHAnsi" w:cstheme="minorHAnsi"/>
          <w:sz w:val="22"/>
          <w:szCs w:val="22"/>
        </w:rPr>
      </w:pPr>
      <w:r w:rsidRPr="006B44EE">
        <w:rPr>
          <w:rFonts w:asciiTheme="minorHAnsi" w:hAnsiTheme="minorHAnsi" w:cstheme="minorHAnsi"/>
          <w:sz w:val="22"/>
          <w:szCs w:val="22"/>
        </w:rPr>
        <w:t>It must support an extended wavelength range of 165 to 210 nm.</w:t>
      </w:r>
    </w:p>
    <w:p w14:paraId="38A9D232" w14:textId="77777777" w:rsidR="006B44EE" w:rsidRPr="006B44EE" w:rsidRDefault="006B44EE" w:rsidP="006B44EE">
      <w:pPr>
        <w:numPr>
          <w:ilvl w:val="1"/>
          <w:numId w:val="8"/>
        </w:numPr>
        <w:rPr>
          <w:rFonts w:asciiTheme="minorHAnsi" w:hAnsiTheme="minorHAnsi" w:cstheme="minorHAnsi"/>
          <w:sz w:val="22"/>
          <w:szCs w:val="22"/>
        </w:rPr>
      </w:pPr>
      <w:r w:rsidRPr="006B44EE">
        <w:rPr>
          <w:rFonts w:asciiTheme="minorHAnsi" w:hAnsiTheme="minorHAnsi" w:cstheme="minorHAnsi"/>
          <w:sz w:val="22"/>
          <w:szCs w:val="22"/>
        </w:rPr>
        <w:t xml:space="preserve">The equipment </w:t>
      </w:r>
      <w:proofErr w:type="gramStart"/>
      <w:r w:rsidRPr="006B44EE">
        <w:rPr>
          <w:rFonts w:asciiTheme="minorHAnsi" w:hAnsiTheme="minorHAnsi" w:cstheme="minorHAnsi"/>
          <w:sz w:val="22"/>
          <w:szCs w:val="22"/>
        </w:rPr>
        <w:t>shall</w:t>
      </w:r>
      <w:proofErr w:type="gramEnd"/>
      <w:r w:rsidRPr="006B44EE">
        <w:rPr>
          <w:rFonts w:asciiTheme="minorHAnsi" w:hAnsiTheme="minorHAnsi" w:cstheme="minorHAnsi"/>
          <w:sz w:val="22"/>
          <w:szCs w:val="22"/>
        </w:rPr>
        <w:t xml:space="preserve"> include both arc and spark functions.</w:t>
      </w:r>
    </w:p>
    <w:p w14:paraId="65F19018" w14:textId="77777777" w:rsidR="006B44EE" w:rsidRPr="006B44EE" w:rsidRDefault="006B44EE" w:rsidP="006B44EE">
      <w:pPr>
        <w:numPr>
          <w:ilvl w:val="0"/>
          <w:numId w:val="8"/>
        </w:numPr>
        <w:rPr>
          <w:rFonts w:asciiTheme="minorHAnsi" w:hAnsiTheme="minorHAnsi" w:cstheme="minorHAnsi"/>
          <w:sz w:val="22"/>
          <w:szCs w:val="22"/>
        </w:rPr>
      </w:pPr>
      <w:r w:rsidRPr="006B44EE">
        <w:rPr>
          <w:rFonts w:asciiTheme="minorHAnsi" w:hAnsiTheme="minorHAnsi" w:cstheme="minorHAnsi"/>
          <w:b/>
          <w:bCs/>
          <w:sz w:val="22"/>
          <w:szCs w:val="22"/>
        </w:rPr>
        <w:lastRenderedPageBreak/>
        <w:t>Matrix Analysis Capability</w:t>
      </w:r>
      <w:r w:rsidRPr="006B44EE">
        <w:rPr>
          <w:rFonts w:asciiTheme="minorHAnsi" w:hAnsiTheme="minorHAnsi" w:cstheme="minorHAnsi"/>
          <w:sz w:val="22"/>
          <w:szCs w:val="22"/>
        </w:rPr>
        <w:t>:</w:t>
      </w:r>
    </w:p>
    <w:p w14:paraId="7F31D0F1" w14:textId="77777777" w:rsidR="006B44EE" w:rsidRPr="006B44EE" w:rsidRDefault="006B44EE" w:rsidP="006B44EE">
      <w:pPr>
        <w:numPr>
          <w:ilvl w:val="1"/>
          <w:numId w:val="8"/>
        </w:numPr>
        <w:rPr>
          <w:rFonts w:asciiTheme="minorHAnsi" w:hAnsiTheme="minorHAnsi" w:cstheme="minorHAnsi"/>
          <w:sz w:val="22"/>
          <w:szCs w:val="22"/>
        </w:rPr>
      </w:pPr>
      <w:r w:rsidRPr="006B44EE">
        <w:rPr>
          <w:rFonts w:asciiTheme="minorHAnsi" w:hAnsiTheme="minorHAnsi" w:cstheme="minorHAnsi"/>
          <w:sz w:val="22"/>
          <w:szCs w:val="22"/>
        </w:rPr>
        <w:t>The system must be able to analyze a minimum of nine matrix modules, specifically:</w:t>
      </w:r>
    </w:p>
    <w:p w14:paraId="3529A0CB"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Iron (Fe)</w:t>
      </w:r>
    </w:p>
    <w:p w14:paraId="190A4D50"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Aluminum (Al)</w:t>
      </w:r>
    </w:p>
    <w:p w14:paraId="3B44A711"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Copper (Cu)</w:t>
      </w:r>
    </w:p>
    <w:p w14:paraId="53CA0912"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Nickel (Ni)</w:t>
      </w:r>
    </w:p>
    <w:p w14:paraId="08CAE5D6"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Cobalt (Co)</w:t>
      </w:r>
    </w:p>
    <w:p w14:paraId="6AE0049A"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Titanium (Ti)</w:t>
      </w:r>
    </w:p>
    <w:p w14:paraId="2F1D7B30"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Magnesium (Mg)</w:t>
      </w:r>
    </w:p>
    <w:p w14:paraId="190BA201"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Lead (Pb)</w:t>
      </w:r>
    </w:p>
    <w:p w14:paraId="6E52B15D"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Zinc (Zn)</w:t>
      </w:r>
    </w:p>
    <w:p w14:paraId="756B350B" w14:textId="77777777" w:rsidR="006B44EE" w:rsidRPr="006B44EE" w:rsidRDefault="006B44EE" w:rsidP="006B44EE">
      <w:pPr>
        <w:numPr>
          <w:ilvl w:val="0"/>
          <w:numId w:val="8"/>
        </w:numPr>
        <w:rPr>
          <w:rFonts w:asciiTheme="minorHAnsi" w:hAnsiTheme="minorHAnsi" w:cstheme="minorHAnsi"/>
          <w:sz w:val="22"/>
          <w:szCs w:val="22"/>
        </w:rPr>
      </w:pPr>
      <w:r w:rsidRPr="006B44EE">
        <w:rPr>
          <w:rFonts w:asciiTheme="minorHAnsi" w:hAnsiTheme="minorHAnsi" w:cstheme="minorHAnsi"/>
          <w:b/>
          <w:bCs/>
          <w:sz w:val="22"/>
          <w:szCs w:val="22"/>
        </w:rPr>
        <w:t>Calibration Requirements</w:t>
      </w:r>
      <w:r w:rsidRPr="006B44EE">
        <w:rPr>
          <w:rFonts w:asciiTheme="minorHAnsi" w:hAnsiTheme="minorHAnsi" w:cstheme="minorHAnsi"/>
          <w:sz w:val="22"/>
          <w:szCs w:val="22"/>
        </w:rPr>
        <w:t>:</w:t>
      </w:r>
    </w:p>
    <w:p w14:paraId="2CDED55E" w14:textId="77777777" w:rsidR="006B44EE" w:rsidRPr="006B44EE" w:rsidRDefault="006B44EE" w:rsidP="006B44EE">
      <w:pPr>
        <w:numPr>
          <w:ilvl w:val="1"/>
          <w:numId w:val="8"/>
        </w:numPr>
        <w:rPr>
          <w:rFonts w:asciiTheme="minorHAnsi" w:hAnsiTheme="minorHAnsi" w:cstheme="minorHAnsi"/>
          <w:sz w:val="22"/>
          <w:szCs w:val="22"/>
        </w:rPr>
      </w:pPr>
      <w:r w:rsidRPr="006B44EE">
        <w:rPr>
          <w:rFonts w:asciiTheme="minorHAnsi" w:hAnsiTheme="minorHAnsi" w:cstheme="minorHAnsi"/>
          <w:sz w:val="22"/>
          <w:szCs w:val="22"/>
        </w:rPr>
        <w:t>The calibration capabilities must include the following materials:</w:t>
      </w:r>
    </w:p>
    <w:p w14:paraId="7BAC400D"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Fe-000-T Orientation</w:t>
      </w:r>
    </w:p>
    <w:p w14:paraId="1A2228D0"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Fe-100-T Low Alloy Steel</w:t>
      </w:r>
    </w:p>
    <w:p w14:paraId="2B84713B"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Fe-150-T Free Cutting Steel</w:t>
      </w:r>
    </w:p>
    <w:p w14:paraId="12F8AAB8"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Fe-200-T White Cast Iron</w:t>
      </w:r>
    </w:p>
    <w:p w14:paraId="68BA16DA"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Fe-250-T Cr Hard/Ni Resist</w:t>
      </w:r>
    </w:p>
    <w:p w14:paraId="460BAA5F"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Fe-300-T Stainless Steel</w:t>
      </w:r>
    </w:p>
    <w:p w14:paraId="4893DE0C"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Fe-305-T Stainless Steel</w:t>
      </w:r>
    </w:p>
    <w:p w14:paraId="6BBA3C89"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Fe-400-T Tool Steel</w:t>
      </w:r>
    </w:p>
    <w:p w14:paraId="62B14D3A"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Fe-500-T High Mn Steel</w:t>
      </w:r>
    </w:p>
    <w:p w14:paraId="46EC94D8"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Fe-900 Orientation</w:t>
      </w:r>
    </w:p>
    <w:p w14:paraId="7D16F616"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Fe-910 Low Alloy Steel</w:t>
      </w:r>
    </w:p>
    <w:p w14:paraId="74EB9F1A"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Fe-930 Stainless Steel</w:t>
      </w:r>
    </w:p>
    <w:p w14:paraId="0E43A50E"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Al-000-T Global Spark</w:t>
      </w:r>
    </w:p>
    <w:p w14:paraId="541FC042"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Co-000</w:t>
      </w:r>
    </w:p>
    <w:p w14:paraId="611F8A54"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Cu-000-T</w:t>
      </w:r>
    </w:p>
    <w:p w14:paraId="120A9701"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Mg-000</w:t>
      </w:r>
    </w:p>
    <w:p w14:paraId="3B4FB6B6"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Ni-000-T</w:t>
      </w:r>
    </w:p>
    <w:p w14:paraId="7C214A8A"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Ni-200-T Monel</w:t>
      </w:r>
    </w:p>
    <w:p w14:paraId="24359BF3"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 xml:space="preserve">Ni-400-T </w:t>
      </w:r>
      <w:proofErr w:type="spellStart"/>
      <w:r w:rsidRPr="006B44EE">
        <w:rPr>
          <w:rFonts w:asciiTheme="minorHAnsi" w:hAnsiTheme="minorHAnsi" w:cstheme="minorHAnsi"/>
          <w:sz w:val="22"/>
          <w:szCs w:val="22"/>
        </w:rPr>
        <w:t>Incoloy</w:t>
      </w:r>
      <w:proofErr w:type="spellEnd"/>
    </w:p>
    <w:p w14:paraId="37AC9105"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Ni-500 Inconel</w:t>
      </w:r>
    </w:p>
    <w:p w14:paraId="72443B30"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Ni-600-T Hastelloy</w:t>
      </w:r>
    </w:p>
    <w:p w14:paraId="3E9FA07E"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Pb-000</w:t>
      </w:r>
    </w:p>
    <w:p w14:paraId="0CDCC596"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Ti-000</w:t>
      </w:r>
    </w:p>
    <w:p w14:paraId="0C94CDBB"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Ti-900</w:t>
      </w:r>
    </w:p>
    <w:p w14:paraId="43A5484A"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Zn-000</w:t>
      </w:r>
    </w:p>
    <w:p w14:paraId="36D3120E" w14:textId="77777777" w:rsidR="006B44EE" w:rsidRPr="006B44EE" w:rsidRDefault="006B44EE" w:rsidP="006B44EE">
      <w:pPr>
        <w:rPr>
          <w:rFonts w:asciiTheme="minorHAnsi" w:hAnsiTheme="minorHAnsi" w:cstheme="minorHAnsi"/>
          <w:sz w:val="22"/>
          <w:szCs w:val="22"/>
        </w:rPr>
      </w:pPr>
    </w:p>
    <w:p w14:paraId="5A686E63" w14:textId="77777777" w:rsidR="006B44EE" w:rsidRPr="006B44EE" w:rsidRDefault="006B44EE" w:rsidP="006B44EE">
      <w:pPr>
        <w:numPr>
          <w:ilvl w:val="0"/>
          <w:numId w:val="8"/>
        </w:numPr>
        <w:rPr>
          <w:rFonts w:asciiTheme="minorHAnsi" w:hAnsiTheme="minorHAnsi" w:cstheme="minorHAnsi"/>
          <w:sz w:val="22"/>
          <w:szCs w:val="22"/>
        </w:rPr>
      </w:pPr>
      <w:r w:rsidRPr="006B44EE">
        <w:rPr>
          <w:rFonts w:asciiTheme="minorHAnsi" w:hAnsiTheme="minorHAnsi" w:cstheme="minorHAnsi"/>
          <w:b/>
          <w:bCs/>
          <w:sz w:val="22"/>
          <w:szCs w:val="22"/>
        </w:rPr>
        <w:t>Performance Specifications</w:t>
      </w:r>
      <w:r w:rsidRPr="006B44EE">
        <w:rPr>
          <w:rFonts w:asciiTheme="minorHAnsi" w:hAnsiTheme="minorHAnsi" w:cstheme="minorHAnsi"/>
          <w:sz w:val="22"/>
          <w:szCs w:val="22"/>
        </w:rPr>
        <w:t>:</w:t>
      </w:r>
    </w:p>
    <w:p w14:paraId="735FBADB" w14:textId="3A818ECB" w:rsidR="006B44EE" w:rsidRPr="006B44EE" w:rsidRDefault="006B44EE" w:rsidP="006B44EE">
      <w:pPr>
        <w:numPr>
          <w:ilvl w:val="1"/>
          <w:numId w:val="8"/>
        </w:numPr>
        <w:rPr>
          <w:rFonts w:asciiTheme="minorHAnsi" w:hAnsiTheme="minorHAnsi" w:cstheme="minorHAnsi"/>
          <w:sz w:val="22"/>
          <w:szCs w:val="22"/>
        </w:rPr>
      </w:pPr>
      <w:r w:rsidRPr="006B44EE">
        <w:rPr>
          <w:rFonts w:asciiTheme="minorHAnsi" w:hAnsiTheme="minorHAnsi" w:cstheme="minorHAnsi"/>
          <w:sz w:val="22"/>
          <w:szCs w:val="22"/>
        </w:rPr>
        <w:t xml:space="preserve">The analysis time for each sample must be under </w:t>
      </w:r>
      <w:r w:rsidR="007E055F" w:rsidRPr="007E055F">
        <w:rPr>
          <w:rFonts w:asciiTheme="minorHAnsi" w:hAnsiTheme="minorHAnsi" w:cstheme="minorHAnsi"/>
          <w:sz w:val="22"/>
          <w:szCs w:val="22"/>
        </w:rPr>
        <w:t>15</w:t>
      </w:r>
      <w:r w:rsidRPr="007E055F">
        <w:rPr>
          <w:rFonts w:asciiTheme="minorHAnsi" w:hAnsiTheme="minorHAnsi" w:cstheme="minorHAnsi"/>
          <w:sz w:val="22"/>
          <w:szCs w:val="22"/>
        </w:rPr>
        <w:t xml:space="preserve"> seconds.</w:t>
      </w:r>
    </w:p>
    <w:p w14:paraId="3A905D2B" w14:textId="77777777" w:rsidR="006B44EE" w:rsidRPr="006B44EE" w:rsidRDefault="006B44EE" w:rsidP="006B44EE">
      <w:pPr>
        <w:numPr>
          <w:ilvl w:val="0"/>
          <w:numId w:val="8"/>
        </w:numPr>
        <w:rPr>
          <w:rFonts w:asciiTheme="minorHAnsi" w:hAnsiTheme="minorHAnsi" w:cstheme="minorHAnsi"/>
          <w:sz w:val="22"/>
          <w:szCs w:val="22"/>
        </w:rPr>
      </w:pPr>
      <w:r w:rsidRPr="006B44EE">
        <w:rPr>
          <w:rFonts w:asciiTheme="minorHAnsi" w:hAnsiTheme="minorHAnsi" w:cstheme="minorHAnsi"/>
          <w:b/>
          <w:bCs/>
          <w:sz w:val="22"/>
          <w:szCs w:val="22"/>
        </w:rPr>
        <w:t>Accessory Requirements</w:t>
      </w:r>
      <w:r w:rsidRPr="006B44EE">
        <w:rPr>
          <w:rFonts w:asciiTheme="minorHAnsi" w:hAnsiTheme="minorHAnsi" w:cstheme="minorHAnsi"/>
          <w:sz w:val="22"/>
          <w:szCs w:val="22"/>
        </w:rPr>
        <w:t>:</w:t>
      </w:r>
    </w:p>
    <w:p w14:paraId="4F530CF7" w14:textId="77777777" w:rsidR="006B44EE" w:rsidRPr="006B44EE" w:rsidRDefault="006B44EE" w:rsidP="006B44EE">
      <w:pPr>
        <w:numPr>
          <w:ilvl w:val="1"/>
          <w:numId w:val="8"/>
        </w:numPr>
        <w:rPr>
          <w:rFonts w:asciiTheme="minorHAnsi" w:hAnsiTheme="minorHAnsi" w:cstheme="minorHAnsi"/>
          <w:sz w:val="22"/>
          <w:szCs w:val="22"/>
        </w:rPr>
      </w:pPr>
      <w:r w:rsidRPr="006B44EE">
        <w:rPr>
          <w:rFonts w:asciiTheme="minorHAnsi" w:hAnsiTheme="minorHAnsi" w:cstheme="minorHAnsi"/>
          <w:sz w:val="22"/>
          <w:szCs w:val="22"/>
        </w:rPr>
        <w:t>The system must include the following accessories:</w:t>
      </w:r>
    </w:p>
    <w:p w14:paraId="40255179"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15 mm adaptor for the probe</w:t>
      </w:r>
    </w:p>
    <w:p w14:paraId="72B35E74"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Vertical adapter seals for tube diameters of 15-30 mm</w:t>
      </w:r>
    </w:p>
    <w:p w14:paraId="663B7DA0"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Horizontal adapter seals for tube diameters of 30-60 mm and 60-100 mm</w:t>
      </w:r>
    </w:p>
    <w:p w14:paraId="134F5C23"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lastRenderedPageBreak/>
        <w:t>Adapter seal for rough surfaces</w:t>
      </w:r>
    </w:p>
    <w:p w14:paraId="668E6B9A"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Adapter for small parts</w:t>
      </w:r>
    </w:p>
    <w:p w14:paraId="00C2D854"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Complete spark wire adapter set</w:t>
      </w:r>
    </w:p>
    <w:p w14:paraId="4DF1B8C6"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Boron-nitride insert</w:t>
      </w:r>
    </w:p>
    <w:p w14:paraId="4D4A6EDA" w14:textId="0C6E050C"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 xml:space="preserve">Non-magnetic conical </w:t>
      </w:r>
      <w:r w:rsidR="00E93DCD" w:rsidRPr="006B44EE">
        <w:rPr>
          <w:rFonts w:asciiTheme="minorHAnsi" w:hAnsiTheme="minorHAnsi" w:cstheme="minorHAnsi"/>
          <w:sz w:val="22"/>
          <w:szCs w:val="22"/>
        </w:rPr>
        <w:t>ba</w:t>
      </w:r>
      <w:r w:rsidR="00E93DCD">
        <w:rPr>
          <w:rFonts w:asciiTheme="minorHAnsi" w:hAnsiTheme="minorHAnsi" w:cstheme="minorHAnsi"/>
          <w:sz w:val="22"/>
          <w:szCs w:val="22"/>
        </w:rPr>
        <w:t>y</w:t>
      </w:r>
      <w:r w:rsidR="00E93DCD" w:rsidRPr="006B44EE">
        <w:rPr>
          <w:rFonts w:asciiTheme="minorHAnsi" w:hAnsiTheme="minorHAnsi" w:cstheme="minorHAnsi"/>
          <w:sz w:val="22"/>
          <w:szCs w:val="22"/>
        </w:rPr>
        <w:t>onet</w:t>
      </w:r>
      <w:r w:rsidRPr="006B44EE">
        <w:rPr>
          <w:rFonts w:asciiTheme="minorHAnsi" w:hAnsiTheme="minorHAnsi" w:cstheme="minorHAnsi"/>
          <w:sz w:val="22"/>
          <w:szCs w:val="22"/>
        </w:rPr>
        <w:t xml:space="preserve"> adapter</w:t>
      </w:r>
    </w:p>
    <w:p w14:paraId="3B8B8E37" w14:textId="77777777" w:rsidR="006B44EE" w:rsidRPr="006B44EE" w:rsidRDefault="006B44EE" w:rsidP="006B44EE">
      <w:pPr>
        <w:numPr>
          <w:ilvl w:val="0"/>
          <w:numId w:val="8"/>
        </w:numPr>
        <w:rPr>
          <w:rFonts w:asciiTheme="minorHAnsi" w:hAnsiTheme="minorHAnsi" w:cstheme="minorHAnsi"/>
          <w:sz w:val="22"/>
          <w:szCs w:val="22"/>
        </w:rPr>
      </w:pPr>
      <w:r w:rsidRPr="006B44EE">
        <w:rPr>
          <w:rFonts w:asciiTheme="minorHAnsi" w:hAnsiTheme="minorHAnsi" w:cstheme="minorHAnsi"/>
          <w:b/>
          <w:bCs/>
          <w:sz w:val="22"/>
          <w:szCs w:val="22"/>
        </w:rPr>
        <w:t>Included Equipment</w:t>
      </w:r>
      <w:r w:rsidRPr="006B44EE">
        <w:rPr>
          <w:rFonts w:asciiTheme="minorHAnsi" w:hAnsiTheme="minorHAnsi" w:cstheme="minorHAnsi"/>
          <w:sz w:val="22"/>
          <w:szCs w:val="22"/>
        </w:rPr>
        <w:t>:</w:t>
      </w:r>
    </w:p>
    <w:p w14:paraId="73DBB8D5" w14:textId="77777777" w:rsidR="006B44EE" w:rsidRPr="006B44EE" w:rsidRDefault="006B44EE" w:rsidP="006B44EE">
      <w:pPr>
        <w:numPr>
          <w:ilvl w:val="1"/>
          <w:numId w:val="8"/>
        </w:numPr>
        <w:rPr>
          <w:rFonts w:asciiTheme="minorHAnsi" w:hAnsiTheme="minorHAnsi" w:cstheme="minorHAnsi"/>
          <w:sz w:val="22"/>
          <w:szCs w:val="22"/>
        </w:rPr>
      </w:pPr>
      <w:r w:rsidRPr="006B44EE">
        <w:rPr>
          <w:rFonts w:asciiTheme="minorHAnsi" w:hAnsiTheme="minorHAnsi" w:cstheme="minorHAnsi"/>
          <w:sz w:val="22"/>
          <w:szCs w:val="22"/>
        </w:rPr>
        <w:t>The package shall include:</w:t>
      </w:r>
    </w:p>
    <w:p w14:paraId="4F4EAFF3"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Trolley</w:t>
      </w:r>
    </w:p>
    <w:p w14:paraId="18C0DEC3"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Main power cable</w:t>
      </w:r>
    </w:p>
    <w:p w14:paraId="3A2E9E61"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Battery pack</w:t>
      </w:r>
    </w:p>
    <w:p w14:paraId="297ECA47" w14:textId="77777777" w:rsidR="006B44EE" w:rsidRPr="006B44EE" w:rsidRDefault="006B44EE" w:rsidP="006B44EE">
      <w:pPr>
        <w:numPr>
          <w:ilvl w:val="2"/>
          <w:numId w:val="8"/>
        </w:numPr>
        <w:rPr>
          <w:rFonts w:asciiTheme="minorHAnsi" w:hAnsiTheme="minorHAnsi" w:cstheme="minorHAnsi"/>
          <w:sz w:val="22"/>
          <w:szCs w:val="22"/>
        </w:rPr>
      </w:pPr>
      <w:r w:rsidRPr="006B44EE">
        <w:rPr>
          <w:rFonts w:asciiTheme="minorHAnsi" w:hAnsiTheme="minorHAnsi" w:cstheme="minorHAnsi"/>
          <w:sz w:val="22"/>
          <w:szCs w:val="22"/>
        </w:rPr>
        <w:t>Argon regulator and holder for the argon bottle</w:t>
      </w:r>
    </w:p>
    <w:p w14:paraId="0022D3DF" w14:textId="77777777" w:rsidR="006B44EE" w:rsidRPr="00CE1A59" w:rsidRDefault="006B44EE" w:rsidP="006B44EE">
      <w:pPr>
        <w:numPr>
          <w:ilvl w:val="0"/>
          <w:numId w:val="8"/>
        </w:numPr>
        <w:rPr>
          <w:rFonts w:asciiTheme="minorHAnsi" w:hAnsiTheme="minorHAnsi" w:cstheme="minorHAnsi"/>
          <w:sz w:val="22"/>
          <w:szCs w:val="22"/>
        </w:rPr>
      </w:pPr>
      <w:r w:rsidRPr="00CE1A59">
        <w:rPr>
          <w:rFonts w:asciiTheme="minorHAnsi" w:hAnsiTheme="minorHAnsi" w:cstheme="minorHAnsi"/>
          <w:b/>
          <w:bCs/>
          <w:sz w:val="22"/>
          <w:szCs w:val="22"/>
        </w:rPr>
        <w:t>Software Requirements</w:t>
      </w:r>
      <w:r w:rsidRPr="00CE1A59">
        <w:rPr>
          <w:rFonts w:asciiTheme="minorHAnsi" w:hAnsiTheme="minorHAnsi" w:cstheme="minorHAnsi"/>
          <w:sz w:val="22"/>
          <w:szCs w:val="22"/>
        </w:rPr>
        <w:t>:</w:t>
      </w:r>
    </w:p>
    <w:p w14:paraId="5326CFD4" w14:textId="77777777" w:rsidR="006B44EE" w:rsidRPr="00CE1A59" w:rsidRDefault="006B44EE" w:rsidP="006B44EE">
      <w:pPr>
        <w:numPr>
          <w:ilvl w:val="1"/>
          <w:numId w:val="8"/>
        </w:numPr>
        <w:rPr>
          <w:rFonts w:asciiTheme="minorHAnsi" w:hAnsiTheme="minorHAnsi" w:cstheme="minorHAnsi"/>
          <w:sz w:val="22"/>
          <w:szCs w:val="22"/>
        </w:rPr>
      </w:pPr>
      <w:r w:rsidRPr="00CE1A59">
        <w:rPr>
          <w:rFonts w:asciiTheme="minorHAnsi" w:hAnsiTheme="minorHAnsi" w:cstheme="minorHAnsi"/>
          <w:sz w:val="22"/>
          <w:szCs w:val="22"/>
        </w:rPr>
        <w:t>The system must operate on Windows-based software.</w:t>
      </w:r>
    </w:p>
    <w:p w14:paraId="12FFCC3D" w14:textId="77777777" w:rsidR="006B44EE" w:rsidRPr="00CE1A59" w:rsidRDefault="006B44EE" w:rsidP="006B44EE">
      <w:pPr>
        <w:numPr>
          <w:ilvl w:val="1"/>
          <w:numId w:val="8"/>
        </w:numPr>
        <w:rPr>
          <w:rFonts w:asciiTheme="minorHAnsi" w:hAnsiTheme="minorHAnsi" w:cstheme="minorHAnsi"/>
          <w:sz w:val="22"/>
          <w:szCs w:val="22"/>
        </w:rPr>
      </w:pPr>
      <w:r w:rsidRPr="00CE1A59">
        <w:rPr>
          <w:rFonts w:asciiTheme="minorHAnsi" w:hAnsiTheme="minorHAnsi" w:cstheme="minorHAnsi"/>
          <w:sz w:val="22"/>
          <w:szCs w:val="22"/>
        </w:rPr>
        <w:t>It shall have the capability to generate reports for each sample tested.</w:t>
      </w:r>
    </w:p>
    <w:p w14:paraId="7A4B0850" w14:textId="77777777" w:rsidR="006B44EE" w:rsidRDefault="006B44EE" w:rsidP="006B44EE">
      <w:pPr>
        <w:numPr>
          <w:ilvl w:val="1"/>
          <w:numId w:val="8"/>
        </w:numPr>
        <w:rPr>
          <w:rFonts w:asciiTheme="minorHAnsi" w:hAnsiTheme="minorHAnsi" w:cstheme="minorHAnsi"/>
          <w:sz w:val="22"/>
          <w:szCs w:val="22"/>
        </w:rPr>
      </w:pPr>
      <w:r w:rsidRPr="00CE1A59">
        <w:rPr>
          <w:rFonts w:asciiTheme="minorHAnsi" w:hAnsiTheme="minorHAnsi" w:cstheme="minorHAnsi"/>
          <w:sz w:val="22"/>
          <w:szCs w:val="22"/>
        </w:rPr>
        <w:t>The equipment must be compatible with a printer.</w:t>
      </w:r>
    </w:p>
    <w:p w14:paraId="19ABFAF7" w14:textId="05390423" w:rsidR="00D668C2" w:rsidRPr="00CE1A59" w:rsidRDefault="00D668C2" w:rsidP="006B44EE">
      <w:pPr>
        <w:numPr>
          <w:ilvl w:val="1"/>
          <w:numId w:val="8"/>
        </w:numPr>
        <w:rPr>
          <w:rFonts w:asciiTheme="minorHAnsi" w:hAnsiTheme="minorHAnsi" w:cstheme="minorHAnsi"/>
          <w:sz w:val="22"/>
          <w:szCs w:val="22"/>
        </w:rPr>
      </w:pPr>
      <w:proofErr w:type="gramStart"/>
      <w:r>
        <w:rPr>
          <w:rFonts w:asciiTheme="minorHAnsi" w:hAnsiTheme="minorHAnsi" w:cstheme="minorHAnsi"/>
          <w:sz w:val="22"/>
          <w:szCs w:val="22"/>
        </w:rPr>
        <w:t>Contractor</w:t>
      </w:r>
      <w:proofErr w:type="gramEnd"/>
      <w:r>
        <w:rPr>
          <w:rFonts w:asciiTheme="minorHAnsi" w:hAnsiTheme="minorHAnsi" w:cstheme="minorHAnsi"/>
          <w:sz w:val="22"/>
          <w:szCs w:val="22"/>
        </w:rPr>
        <w:t xml:space="preserve"> </w:t>
      </w:r>
      <w:proofErr w:type="gramStart"/>
      <w:r>
        <w:rPr>
          <w:rFonts w:asciiTheme="minorHAnsi" w:hAnsiTheme="minorHAnsi" w:cstheme="minorHAnsi"/>
          <w:sz w:val="22"/>
          <w:szCs w:val="22"/>
        </w:rPr>
        <w:t>shall</w:t>
      </w:r>
      <w:proofErr w:type="gramEnd"/>
      <w:r>
        <w:rPr>
          <w:rFonts w:asciiTheme="minorHAnsi" w:hAnsiTheme="minorHAnsi" w:cstheme="minorHAnsi"/>
          <w:sz w:val="22"/>
          <w:szCs w:val="22"/>
        </w:rPr>
        <w:t xml:space="preserve"> provide </w:t>
      </w:r>
      <w:proofErr w:type="gramStart"/>
      <w:r>
        <w:rPr>
          <w:rFonts w:asciiTheme="minorHAnsi" w:hAnsiTheme="minorHAnsi" w:cstheme="minorHAnsi"/>
          <w:sz w:val="22"/>
          <w:szCs w:val="22"/>
        </w:rPr>
        <w:t>printer</w:t>
      </w:r>
      <w:proofErr w:type="gramEnd"/>
      <w:r>
        <w:rPr>
          <w:rFonts w:asciiTheme="minorHAnsi" w:hAnsiTheme="minorHAnsi" w:cstheme="minorHAnsi"/>
          <w:sz w:val="22"/>
          <w:szCs w:val="22"/>
        </w:rPr>
        <w:t xml:space="preserve"> as required.</w:t>
      </w:r>
    </w:p>
    <w:p w14:paraId="2B8AE232" w14:textId="77777777" w:rsidR="006B44EE" w:rsidRPr="00CE1A59" w:rsidRDefault="006B44EE" w:rsidP="006B44EE">
      <w:pPr>
        <w:numPr>
          <w:ilvl w:val="0"/>
          <w:numId w:val="8"/>
        </w:numPr>
        <w:rPr>
          <w:rFonts w:asciiTheme="minorHAnsi" w:hAnsiTheme="minorHAnsi" w:cstheme="minorHAnsi"/>
          <w:sz w:val="22"/>
          <w:szCs w:val="22"/>
        </w:rPr>
      </w:pPr>
      <w:r w:rsidRPr="00CE1A59">
        <w:rPr>
          <w:rFonts w:asciiTheme="minorHAnsi" w:hAnsiTheme="minorHAnsi" w:cstheme="minorHAnsi"/>
          <w:b/>
          <w:bCs/>
          <w:sz w:val="22"/>
          <w:szCs w:val="22"/>
        </w:rPr>
        <w:t>Database and Compliance</w:t>
      </w:r>
      <w:r w:rsidRPr="00CE1A59">
        <w:rPr>
          <w:rFonts w:asciiTheme="minorHAnsi" w:hAnsiTheme="minorHAnsi" w:cstheme="minorHAnsi"/>
          <w:sz w:val="22"/>
          <w:szCs w:val="22"/>
        </w:rPr>
        <w:t>:</w:t>
      </w:r>
    </w:p>
    <w:p w14:paraId="0A1458D5" w14:textId="77777777" w:rsidR="006B44EE" w:rsidRPr="00CE1A59" w:rsidRDefault="006B44EE" w:rsidP="006B44EE">
      <w:pPr>
        <w:numPr>
          <w:ilvl w:val="1"/>
          <w:numId w:val="8"/>
        </w:numPr>
        <w:rPr>
          <w:rFonts w:asciiTheme="minorHAnsi" w:hAnsiTheme="minorHAnsi" w:cstheme="minorHAnsi"/>
          <w:sz w:val="22"/>
          <w:szCs w:val="22"/>
        </w:rPr>
      </w:pPr>
      <w:r w:rsidRPr="00CE1A59">
        <w:rPr>
          <w:rFonts w:asciiTheme="minorHAnsi" w:hAnsiTheme="minorHAnsi" w:cstheme="minorHAnsi"/>
          <w:sz w:val="22"/>
          <w:szCs w:val="22"/>
        </w:rPr>
        <w:t>The system shall include a pre-installed advanced metals database for grade identification, with an alloy grade library.</w:t>
      </w:r>
    </w:p>
    <w:p w14:paraId="49A08D7D" w14:textId="77777777" w:rsidR="006B44EE" w:rsidRPr="00CE1A59" w:rsidRDefault="006B44EE" w:rsidP="006B44EE">
      <w:pPr>
        <w:numPr>
          <w:ilvl w:val="1"/>
          <w:numId w:val="8"/>
        </w:numPr>
        <w:rPr>
          <w:rFonts w:asciiTheme="minorHAnsi" w:hAnsiTheme="minorHAnsi" w:cstheme="minorHAnsi"/>
          <w:sz w:val="22"/>
          <w:szCs w:val="22"/>
        </w:rPr>
      </w:pPr>
      <w:r w:rsidRPr="00CE1A59">
        <w:rPr>
          <w:rFonts w:asciiTheme="minorHAnsi" w:hAnsiTheme="minorHAnsi" w:cstheme="minorHAnsi"/>
          <w:sz w:val="22"/>
          <w:szCs w:val="22"/>
        </w:rPr>
        <w:t>The equipment must meet the following testing standards:</w:t>
      </w:r>
    </w:p>
    <w:p w14:paraId="2F60D166" w14:textId="77777777" w:rsidR="006B44EE" w:rsidRPr="00CE1A59" w:rsidRDefault="006B44EE" w:rsidP="006B44EE">
      <w:pPr>
        <w:numPr>
          <w:ilvl w:val="2"/>
          <w:numId w:val="8"/>
        </w:numPr>
        <w:rPr>
          <w:rFonts w:asciiTheme="minorHAnsi" w:hAnsiTheme="minorHAnsi" w:cstheme="minorHAnsi"/>
          <w:sz w:val="22"/>
          <w:szCs w:val="22"/>
        </w:rPr>
      </w:pPr>
      <w:r w:rsidRPr="00CE1A59">
        <w:rPr>
          <w:rFonts w:asciiTheme="minorHAnsi" w:hAnsiTheme="minorHAnsi" w:cstheme="minorHAnsi"/>
          <w:sz w:val="22"/>
          <w:szCs w:val="22"/>
        </w:rPr>
        <w:t>API 5L</w:t>
      </w:r>
    </w:p>
    <w:p w14:paraId="304DF97E" w14:textId="77777777" w:rsidR="006B44EE" w:rsidRPr="00CE1A59" w:rsidRDefault="006B44EE" w:rsidP="006B44EE">
      <w:pPr>
        <w:numPr>
          <w:ilvl w:val="2"/>
          <w:numId w:val="8"/>
        </w:numPr>
        <w:rPr>
          <w:rFonts w:asciiTheme="minorHAnsi" w:hAnsiTheme="minorHAnsi" w:cstheme="minorHAnsi"/>
          <w:sz w:val="22"/>
          <w:szCs w:val="22"/>
        </w:rPr>
      </w:pPr>
      <w:r w:rsidRPr="00CE1A59">
        <w:rPr>
          <w:rFonts w:asciiTheme="minorHAnsi" w:hAnsiTheme="minorHAnsi" w:cstheme="minorHAnsi"/>
          <w:sz w:val="22"/>
          <w:szCs w:val="22"/>
        </w:rPr>
        <w:t>ASME Section IX B&amp;PV</w:t>
      </w:r>
    </w:p>
    <w:p w14:paraId="5AB9859C" w14:textId="6E682A37" w:rsidR="00E93DCD" w:rsidRPr="00CE1A59" w:rsidRDefault="006B44EE" w:rsidP="00E93DCD">
      <w:pPr>
        <w:numPr>
          <w:ilvl w:val="2"/>
          <w:numId w:val="8"/>
        </w:numPr>
        <w:rPr>
          <w:rFonts w:asciiTheme="minorHAnsi" w:hAnsiTheme="minorHAnsi" w:cstheme="minorHAnsi"/>
          <w:sz w:val="22"/>
          <w:szCs w:val="22"/>
        </w:rPr>
      </w:pPr>
      <w:r w:rsidRPr="00CE1A59">
        <w:rPr>
          <w:rFonts w:asciiTheme="minorHAnsi" w:hAnsiTheme="minorHAnsi" w:cstheme="minorHAnsi"/>
          <w:sz w:val="22"/>
          <w:szCs w:val="22"/>
        </w:rPr>
        <w:t>ISO 17025</w:t>
      </w:r>
      <w:r w:rsidR="00E93DCD">
        <w:rPr>
          <w:rFonts w:asciiTheme="minorHAnsi" w:hAnsiTheme="minorHAnsi" w:cstheme="minorHAnsi"/>
          <w:sz w:val="22"/>
          <w:szCs w:val="22"/>
        </w:rPr>
        <w:t xml:space="preserve"> </w:t>
      </w:r>
      <w:r w:rsidR="00E93DCD" w:rsidRPr="00CE1A59">
        <w:rPr>
          <w:rFonts w:asciiTheme="minorHAnsi" w:hAnsiTheme="minorHAnsi" w:cstheme="minorHAnsi"/>
          <w:sz w:val="22"/>
          <w:szCs w:val="22"/>
        </w:rPr>
        <w:t>A2LA</w:t>
      </w:r>
      <w:r w:rsidR="00E93DCD">
        <w:rPr>
          <w:rFonts w:asciiTheme="minorHAnsi" w:hAnsiTheme="minorHAnsi" w:cstheme="minorHAnsi"/>
          <w:sz w:val="22"/>
          <w:szCs w:val="22"/>
        </w:rPr>
        <w:t xml:space="preserve"> Accredited </w:t>
      </w:r>
    </w:p>
    <w:p w14:paraId="503130DB" w14:textId="77777777" w:rsidR="00E93DCD" w:rsidRPr="00E93DCD" w:rsidRDefault="006B44EE" w:rsidP="006B44EE">
      <w:pPr>
        <w:numPr>
          <w:ilvl w:val="0"/>
          <w:numId w:val="8"/>
        </w:numPr>
        <w:spacing w:line="360" w:lineRule="auto"/>
        <w:rPr>
          <w:rFonts w:asciiTheme="minorHAnsi" w:hAnsiTheme="minorHAnsi" w:cstheme="minorHAnsi"/>
          <w:b/>
          <w:bCs/>
          <w:sz w:val="22"/>
          <w:szCs w:val="22"/>
        </w:rPr>
      </w:pPr>
      <w:r w:rsidRPr="00E93DCD">
        <w:rPr>
          <w:rFonts w:asciiTheme="minorHAnsi" w:hAnsiTheme="minorHAnsi" w:cstheme="minorHAnsi"/>
          <w:b/>
          <w:bCs/>
          <w:sz w:val="22"/>
          <w:szCs w:val="22"/>
        </w:rPr>
        <w:t>Optics</w:t>
      </w:r>
      <w:r w:rsidR="00CE1A59" w:rsidRPr="00E93DCD">
        <w:rPr>
          <w:rFonts w:asciiTheme="minorHAnsi" w:hAnsiTheme="minorHAnsi" w:cstheme="minorHAnsi"/>
          <w:b/>
          <w:bCs/>
          <w:sz w:val="22"/>
          <w:szCs w:val="22"/>
        </w:rPr>
        <w:t>:</w:t>
      </w:r>
      <w:r w:rsidR="00D668C2" w:rsidRPr="00E93DCD">
        <w:rPr>
          <w:rFonts w:asciiTheme="minorHAnsi" w:hAnsiTheme="minorHAnsi" w:cstheme="minorHAnsi"/>
          <w:sz w:val="22"/>
          <w:szCs w:val="22"/>
        </w:rPr>
        <w:t xml:space="preserve"> </w:t>
      </w:r>
    </w:p>
    <w:p w14:paraId="3FBBC672" w14:textId="10DED8D6" w:rsidR="006B44EE" w:rsidRPr="00E93DCD" w:rsidRDefault="00E93DCD" w:rsidP="00E93DCD">
      <w:pPr>
        <w:pStyle w:val="ListParagraph"/>
        <w:numPr>
          <w:ilvl w:val="0"/>
          <w:numId w:val="9"/>
        </w:numPr>
        <w:spacing w:line="360" w:lineRule="auto"/>
        <w:rPr>
          <w:rFonts w:asciiTheme="minorHAnsi" w:hAnsiTheme="minorHAnsi" w:cstheme="minorHAnsi"/>
          <w:b/>
          <w:bCs/>
          <w:sz w:val="22"/>
          <w:szCs w:val="22"/>
        </w:rPr>
      </w:pPr>
      <w:r w:rsidRPr="00E93DCD">
        <w:rPr>
          <w:rFonts w:asciiTheme="minorHAnsi" w:hAnsiTheme="minorHAnsi" w:cstheme="minorHAnsi"/>
          <w:sz w:val="22"/>
          <w:szCs w:val="22"/>
        </w:rPr>
        <w:t>Full wavelength range of 119-670 nm</w:t>
      </w:r>
    </w:p>
    <w:p w14:paraId="298CE4B9" w14:textId="77777777" w:rsidR="00E93DCD" w:rsidRPr="00E93DCD" w:rsidRDefault="006B44EE" w:rsidP="006B44EE">
      <w:pPr>
        <w:numPr>
          <w:ilvl w:val="0"/>
          <w:numId w:val="8"/>
        </w:numPr>
        <w:spacing w:line="360" w:lineRule="auto"/>
        <w:rPr>
          <w:rFonts w:asciiTheme="minorHAnsi" w:hAnsiTheme="minorHAnsi" w:cstheme="minorHAnsi"/>
          <w:sz w:val="22"/>
          <w:szCs w:val="22"/>
        </w:rPr>
      </w:pPr>
      <w:r w:rsidRPr="00E93DCD">
        <w:rPr>
          <w:rFonts w:asciiTheme="minorHAnsi" w:hAnsiTheme="minorHAnsi" w:cstheme="minorHAnsi"/>
          <w:b/>
          <w:bCs/>
          <w:sz w:val="22"/>
          <w:szCs w:val="22"/>
        </w:rPr>
        <w:t>Arc Excitation</w:t>
      </w:r>
      <w:r w:rsidR="00CE1A59" w:rsidRPr="00E93DCD">
        <w:rPr>
          <w:rFonts w:asciiTheme="minorHAnsi" w:hAnsiTheme="minorHAnsi" w:cstheme="minorHAnsi"/>
          <w:b/>
          <w:bCs/>
          <w:sz w:val="22"/>
          <w:szCs w:val="22"/>
        </w:rPr>
        <w:t>:</w:t>
      </w:r>
      <w:r w:rsidR="00D668C2" w:rsidRPr="00E93DCD">
        <w:rPr>
          <w:rFonts w:asciiTheme="minorHAnsi" w:hAnsiTheme="minorHAnsi" w:cstheme="minorHAnsi"/>
          <w:b/>
          <w:bCs/>
          <w:sz w:val="22"/>
          <w:szCs w:val="22"/>
        </w:rPr>
        <w:t xml:space="preserve"> </w:t>
      </w:r>
    </w:p>
    <w:p w14:paraId="4C8592DA" w14:textId="5F2B2E36" w:rsidR="006B44EE" w:rsidRPr="00E93DCD" w:rsidRDefault="00D668C2" w:rsidP="00E93DCD">
      <w:pPr>
        <w:pStyle w:val="ListParagraph"/>
        <w:numPr>
          <w:ilvl w:val="0"/>
          <w:numId w:val="9"/>
        </w:numPr>
        <w:spacing w:line="360" w:lineRule="auto"/>
        <w:rPr>
          <w:rFonts w:asciiTheme="minorHAnsi" w:hAnsiTheme="minorHAnsi" w:cstheme="minorHAnsi"/>
          <w:sz w:val="22"/>
          <w:szCs w:val="22"/>
        </w:rPr>
      </w:pPr>
      <w:r w:rsidRPr="00E93DCD">
        <w:rPr>
          <w:rFonts w:asciiTheme="minorHAnsi" w:hAnsiTheme="minorHAnsi" w:cstheme="minorHAnsi"/>
          <w:sz w:val="22"/>
          <w:szCs w:val="22"/>
        </w:rPr>
        <w:t>Arc excitation source included.</w:t>
      </w:r>
    </w:p>
    <w:p w14:paraId="3C9FAA28" w14:textId="77777777" w:rsidR="00716F5F" w:rsidRPr="00CE1A59" w:rsidRDefault="006B44EE" w:rsidP="006B44EE">
      <w:pPr>
        <w:numPr>
          <w:ilvl w:val="0"/>
          <w:numId w:val="8"/>
        </w:numPr>
        <w:rPr>
          <w:rFonts w:asciiTheme="minorHAnsi" w:hAnsiTheme="minorHAnsi" w:cstheme="minorHAnsi"/>
          <w:b/>
          <w:bCs/>
          <w:sz w:val="22"/>
          <w:szCs w:val="22"/>
        </w:rPr>
      </w:pPr>
      <w:r w:rsidRPr="00CE1A59">
        <w:rPr>
          <w:rFonts w:asciiTheme="minorHAnsi" w:hAnsiTheme="minorHAnsi" w:cstheme="minorHAnsi"/>
          <w:b/>
          <w:bCs/>
          <w:sz w:val="22"/>
          <w:szCs w:val="22"/>
        </w:rPr>
        <w:t>Electrical</w:t>
      </w:r>
      <w:r w:rsidR="00716F5F" w:rsidRPr="00CE1A59">
        <w:rPr>
          <w:rFonts w:asciiTheme="minorHAnsi" w:hAnsiTheme="minorHAnsi" w:cstheme="minorHAnsi"/>
          <w:b/>
          <w:bCs/>
          <w:sz w:val="22"/>
          <w:szCs w:val="22"/>
        </w:rPr>
        <w:t>:</w:t>
      </w:r>
      <w:r w:rsidR="00716F5F" w:rsidRPr="00CE1A59">
        <w:rPr>
          <w:rFonts w:asciiTheme="minorHAnsi" w:hAnsiTheme="minorHAnsi" w:cstheme="minorHAnsi"/>
          <w:sz w:val="22"/>
          <w:szCs w:val="22"/>
        </w:rPr>
        <w:t xml:space="preserve"> The equipment shall utilize </w:t>
      </w:r>
      <w:proofErr w:type="gramStart"/>
      <w:r w:rsidR="00716F5F" w:rsidRPr="00CE1A59">
        <w:rPr>
          <w:rFonts w:asciiTheme="minorHAnsi" w:hAnsiTheme="minorHAnsi" w:cstheme="minorHAnsi"/>
          <w:sz w:val="22"/>
          <w:szCs w:val="22"/>
        </w:rPr>
        <w:t>115 volt</w:t>
      </w:r>
      <w:proofErr w:type="gramEnd"/>
      <w:r w:rsidR="00716F5F" w:rsidRPr="00CE1A59">
        <w:rPr>
          <w:rFonts w:asciiTheme="minorHAnsi" w:hAnsiTheme="minorHAnsi" w:cstheme="minorHAnsi"/>
          <w:sz w:val="22"/>
          <w:szCs w:val="22"/>
        </w:rPr>
        <w:t xml:space="preserve"> power.  ANAD power is considered dirty power as it is subject to power spikes and deficiencies.  </w:t>
      </w:r>
      <w:proofErr w:type="gramStart"/>
      <w:r w:rsidR="00716F5F" w:rsidRPr="00CE1A59">
        <w:rPr>
          <w:rFonts w:asciiTheme="minorHAnsi" w:hAnsiTheme="minorHAnsi" w:cstheme="minorHAnsi"/>
          <w:sz w:val="22"/>
          <w:szCs w:val="22"/>
        </w:rPr>
        <w:t>In the event that</w:t>
      </w:r>
      <w:proofErr w:type="gramEnd"/>
      <w:r w:rsidR="00716F5F" w:rsidRPr="00CE1A59">
        <w:rPr>
          <w:rFonts w:asciiTheme="minorHAnsi" w:hAnsiTheme="minorHAnsi" w:cstheme="minorHAnsi"/>
          <w:sz w:val="22"/>
          <w:szCs w:val="22"/>
        </w:rPr>
        <w:t xml:space="preserve"> clean or filtered power is required an adequate filtration </w:t>
      </w:r>
      <w:proofErr w:type="gramStart"/>
      <w:r w:rsidR="00716F5F" w:rsidRPr="00CE1A59">
        <w:rPr>
          <w:rFonts w:asciiTheme="minorHAnsi" w:hAnsiTheme="minorHAnsi" w:cstheme="minorHAnsi"/>
          <w:sz w:val="22"/>
          <w:szCs w:val="22"/>
        </w:rPr>
        <w:t>devise</w:t>
      </w:r>
      <w:proofErr w:type="gramEnd"/>
      <w:r w:rsidR="00716F5F" w:rsidRPr="00CE1A59">
        <w:rPr>
          <w:rFonts w:asciiTheme="minorHAnsi" w:hAnsiTheme="minorHAnsi" w:cstheme="minorHAnsi"/>
          <w:sz w:val="22"/>
          <w:szCs w:val="22"/>
        </w:rPr>
        <w:t xml:space="preserve"> shall be provided by the contractor.</w:t>
      </w:r>
    </w:p>
    <w:p w14:paraId="544F9D5E" w14:textId="77777777" w:rsidR="00716F5F" w:rsidRPr="00CE1A59" w:rsidRDefault="00716F5F" w:rsidP="00716F5F">
      <w:pPr>
        <w:pStyle w:val="ListParagraph"/>
        <w:rPr>
          <w:rFonts w:asciiTheme="minorHAnsi" w:hAnsiTheme="minorHAnsi" w:cstheme="minorHAnsi"/>
          <w:sz w:val="22"/>
          <w:szCs w:val="22"/>
        </w:rPr>
      </w:pPr>
    </w:p>
    <w:p w14:paraId="5B0E0404" w14:textId="1DC5DA83" w:rsidR="00132ADB" w:rsidRPr="00CE1A59" w:rsidRDefault="00716F5F" w:rsidP="006B44EE">
      <w:pPr>
        <w:numPr>
          <w:ilvl w:val="0"/>
          <w:numId w:val="8"/>
        </w:numPr>
        <w:rPr>
          <w:rFonts w:asciiTheme="minorHAnsi" w:hAnsiTheme="minorHAnsi" w:cstheme="minorHAnsi"/>
          <w:b/>
          <w:bCs/>
          <w:sz w:val="22"/>
          <w:szCs w:val="22"/>
        </w:rPr>
      </w:pPr>
      <w:r w:rsidRPr="00CE1A59">
        <w:rPr>
          <w:rFonts w:asciiTheme="minorHAnsi" w:hAnsiTheme="minorHAnsi" w:cstheme="minorHAnsi"/>
          <w:b/>
          <w:bCs/>
          <w:sz w:val="22"/>
          <w:szCs w:val="22"/>
        </w:rPr>
        <w:t xml:space="preserve"> Delivery: </w:t>
      </w:r>
      <w:r w:rsidRPr="00CE1A59">
        <w:rPr>
          <w:rFonts w:asciiTheme="minorHAnsi" w:hAnsiTheme="minorHAnsi" w:cstheme="minorHAnsi"/>
          <w:sz w:val="22"/>
          <w:szCs w:val="22"/>
        </w:rPr>
        <w:t xml:space="preserve">Equipment shall be delivered to ANAD within </w:t>
      </w:r>
      <w:r w:rsidR="00D668C2">
        <w:rPr>
          <w:rFonts w:asciiTheme="minorHAnsi" w:hAnsiTheme="minorHAnsi" w:cstheme="minorHAnsi"/>
          <w:sz w:val="22"/>
          <w:szCs w:val="22"/>
        </w:rPr>
        <w:t>9</w:t>
      </w:r>
      <w:r w:rsidRPr="00CE1A59">
        <w:rPr>
          <w:rFonts w:asciiTheme="minorHAnsi" w:hAnsiTheme="minorHAnsi" w:cstheme="minorHAnsi"/>
          <w:sz w:val="22"/>
          <w:szCs w:val="22"/>
        </w:rPr>
        <w:t>0 calendar days of contract award.</w:t>
      </w:r>
      <w:r w:rsidR="00132ADB" w:rsidRPr="00CE1A59">
        <w:rPr>
          <w:rFonts w:asciiTheme="minorHAnsi" w:hAnsiTheme="minorHAnsi" w:cstheme="minorHAnsi"/>
          <w:sz w:val="22"/>
          <w:szCs w:val="22"/>
        </w:rPr>
        <w:t xml:space="preserve">  Contractor shall schedule delivery one week prior to deliver</w:t>
      </w:r>
      <w:r w:rsidR="007C4617" w:rsidRPr="00CE1A59">
        <w:rPr>
          <w:rFonts w:asciiTheme="minorHAnsi" w:hAnsiTheme="minorHAnsi" w:cstheme="minorHAnsi"/>
          <w:sz w:val="22"/>
          <w:szCs w:val="22"/>
        </w:rPr>
        <w:t>ing equipment to ANAD</w:t>
      </w:r>
      <w:r w:rsidR="00132ADB" w:rsidRPr="00CE1A59">
        <w:rPr>
          <w:rFonts w:asciiTheme="minorHAnsi" w:hAnsiTheme="minorHAnsi" w:cstheme="minorHAnsi"/>
          <w:sz w:val="22"/>
          <w:szCs w:val="22"/>
        </w:rPr>
        <w:t>.</w:t>
      </w:r>
      <w:r w:rsidRPr="00CE1A59">
        <w:rPr>
          <w:rFonts w:asciiTheme="minorHAnsi" w:hAnsiTheme="minorHAnsi" w:cstheme="minorHAnsi"/>
          <w:sz w:val="22"/>
          <w:szCs w:val="22"/>
        </w:rPr>
        <w:t xml:space="preserve">  </w:t>
      </w:r>
    </w:p>
    <w:p w14:paraId="5EBC7E62" w14:textId="7208EA36" w:rsidR="006B44EE" w:rsidRPr="00CE1A59" w:rsidRDefault="00716F5F" w:rsidP="00132ADB">
      <w:pPr>
        <w:ind w:firstLine="720"/>
        <w:rPr>
          <w:rFonts w:asciiTheme="minorHAnsi" w:hAnsiTheme="minorHAnsi" w:cstheme="minorHAnsi"/>
          <w:b/>
          <w:bCs/>
          <w:sz w:val="22"/>
          <w:szCs w:val="22"/>
        </w:rPr>
      </w:pPr>
      <w:proofErr w:type="gramStart"/>
      <w:r w:rsidRPr="00CE1A59">
        <w:rPr>
          <w:rFonts w:asciiTheme="minorHAnsi" w:hAnsiTheme="minorHAnsi" w:cstheme="minorHAnsi"/>
          <w:sz w:val="22"/>
          <w:szCs w:val="22"/>
        </w:rPr>
        <w:t>Deliver</w:t>
      </w:r>
      <w:proofErr w:type="gramEnd"/>
      <w:r w:rsidRPr="00CE1A59">
        <w:rPr>
          <w:rFonts w:asciiTheme="minorHAnsi" w:hAnsiTheme="minorHAnsi" w:cstheme="minorHAnsi"/>
          <w:sz w:val="22"/>
          <w:szCs w:val="22"/>
        </w:rPr>
        <w:t xml:space="preserve"> to:</w:t>
      </w:r>
    </w:p>
    <w:p w14:paraId="3E165CD5" w14:textId="77777777" w:rsidR="00716F5F" w:rsidRPr="00CE1A59" w:rsidRDefault="00716F5F" w:rsidP="00716F5F">
      <w:pPr>
        <w:pStyle w:val="ListParagraph"/>
        <w:rPr>
          <w:rFonts w:asciiTheme="minorHAnsi" w:hAnsiTheme="minorHAnsi" w:cstheme="minorHAnsi"/>
          <w:b/>
          <w:bCs/>
          <w:sz w:val="22"/>
          <w:szCs w:val="22"/>
        </w:rPr>
      </w:pPr>
    </w:p>
    <w:p w14:paraId="01052984" w14:textId="5F355C0C" w:rsidR="00716F5F" w:rsidRPr="00CE1A59" w:rsidRDefault="00132ADB" w:rsidP="00716F5F">
      <w:pPr>
        <w:ind w:left="720"/>
        <w:rPr>
          <w:rFonts w:asciiTheme="minorHAnsi" w:hAnsiTheme="minorHAnsi" w:cstheme="minorHAnsi"/>
          <w:sz w:val="22"/>
          <w:szCs w:val="22"/>
        </w:rPr>
      </w:pPr>
      <w:r w:rsidRPr="00CE1A59">
        <w:rPr>
          <w:rFonts w:asciiTheme="minorHAnsi" w:hAnsiTheme="minorHAnsi" w:cstheme="minorHAnsi"/>
          <w:sz w:val="22"/>
          <w:szCs w:val="22"/>
        </w:rPr>
        <w:t>Anniston Army Depot</w:t>
      </w:r>
    </w:p>
    <w:p w14:paraId="69937564" w14:textId="39D5C966" w:rsidR="00132ADB" w:rsidRPr="00CE1A59" w:rsidRDefault="00132ADB" w:rsidP="00716F5F">
      <w:pPr>
        <w:ind w:left="720"/>
        <w:rPr>
          <w:rFonts w:asciiTheme="minorHAnsi" w:hAnsiTheme="minorHAnsi" w:cstheme="minorHAnsi"/>
          <w:sz w:val="22"/>
          <w:szCs w:val="22"/>
        </w:rPr>
      </w:pPr>
      <w:r w:rsidRPr="00CE1A59">
        <w:rPr>
          <w:rFonts w:asciiTheme="minorHAnsi" w:hAnsiTheme="minorHAnsi" w:cstheme="minorHAnsi"/>
          <w:sz w:val="22"/>
          <w:szCs w:val="22"/>
        </w:rPr>
        <w:t>7 Frankford Avenue</w:t>
      </w:r>
    </w:p>
    <w:p w14:paraId="55321F31" w14:textId="1213AD86" w:rsidR="00132ADB" w:rsidRPr="00CE1A59" w:rsidRDefault="00132ADB" w:rsidP="00716F5F">
      <w:pPr>
        <w:ind w:left="720"/>
        <w:rPr>
          <w:rFonts w:asciiTheme="minorHAnsi" w:hAnsiTheme="minorHAnsi" w:cstheme="minorHAnsi"/>
          <w:sz w:val="22"/>
          <w:szCs w:val="22"/>
        </w:rPr>
      </w:pPr>
      <w:r w:rsidRPr="00CE1A59">
        <w:rPr>
          <w:rFonts w:asciiTheme="minorHAnsi" w:hAnsiTheme="minorHAnsi" w:cstheme="minorHAnsi"/>
          <w:sz w:val="22"/>
          <w:szCs w:val="22"/>
        </w:rPr>
        <w:t>Anniston, AL 36201</w:t>
      </w:r>
    </w:p>
    <w:p w14:paraId="1F8F44EE" w14:textId="6A0B737D" w:rsidR="00132ADB" w:rsidRPr="00CE1A59" w:rsidRDefault="00132ADB" w:rsidP="00716F5F">
      <w:pPr>
        <w:ind w:left="720"/>
        <w:rPr>
          <w:rFonts w:asciiTheme="minorHAnsi" w:hAnsiTheme="minorHAnsi" w:cstheme="minorHAnsi"/>
          <w:sz w:val="22"/>
          <w:szCs w:val="22"/>
        </w:rPr>
      </w:pPr>
      <w:r w:rsidRPr="00CE1A59">
        <w:rPr>
          <w:rFonts w:asciiTheme="minorHAnsi" w:hAnsiTheme="minorHAnsi" w:cstheme="minorHAnsi"/>
          <w:sz w:val="22"/>
          <w:szCs w:val="22"/>
        </w:rPr>
        <w:t>Bldg. 128 Attn. Marilyn (Lee) Bryson</w:t>
      </w:r>
    </w:p>
    <w:p w14:paraId="5F8455E8" w14:textId="1CA4872B" w:rsidR="00132ADB" w:rsidRPr="00CE1A59" w:rsidRDefault="00132ADB" w:rsidP="00716F5F">
      <w:pPr>
        <w:ind w:left="720"/>
        <w:rPr>
          <w:rFonts w:asciiTheme="minorHAnsi" w:hAnsiTheme="minorHAnsi" w:cstheme="minorHAnsi"/>
          <w:sz w:val="22"/>
          <w:szCs w:val="22"/>
        </w:rPr>
      </w:pPr>
      <w:r w:rsidRPr="00CE1A59">
        <w:rPr>
          <w:rFonts w:asciiTheme="minorHAnsi" w:hAnsiTheme="minorHAnsi" w:cstheme="minorHAnsi"/>
          <w:sz w:val="22"/>
          <w:szCs w:val="22"/>
        </w:rPr>
        <w:t>PH: (520) 669-9205</w:t>
      </w:r>
    </w:p>
    <w:p w14:paraId="098A6D77" w14:textId="77777777" w:rsidR="00716F5F" w:rsidRPr="00CE1A59" w:rsidRDefault="00716F5F" w:rsidP="00716F5F">
      <w:pPr>
        <w:pStyle w:val="ListParagraph"/>
        <w:rPr>
          <w:rFonts w:asciiTheme="minorHAnsi" w:hAnsiTheme="minorHAnsi" w:cstheme="minorHAnsi"/>
          <w:b/>
          <w:bCs/>
          <w:sz w:val="22"/>
          <w:szCs w:val="22"/>
        </w:rPr>
      </w:pPr>
    </w:p>
    <w:p w14:paraId="5E3E6C63" w14:textId="33E00020" w:rsidR="000B03FB" w:rsidRPr="00CE1A59" w:rsidRDefault="000B03FB" w:rsidP="000B03FB">
      <w:pPr>
        <w:numPr>
          <w:ilvl w:val="0"/>
          <w:numId w:val="8"/>
        </w:numPr>
        <w:rPr>
          <w:rFonts w:asciiTheme="minorHAnsi" w:hAnsiTheme="minorHAnsi" w:cstheme="minorHAnsi"/>
          <w:b/>
          <w:bCs/>
          <w:sz w:val="22"/>
          <w:szCs w:val="22"/>
        </w:rPr>
      </w:pPr>
      <w:r w:rsidRPr="00CE1A59">
        <w:rPr>
          <w:rFonts w:asciiTheme="minorHAnsi" w:hAnsiTheme="minorHAnsi" w:cstheme="minorHAnsi"/>
          <w:b/>
          <w:bCs/>
          <w:sz w:val="22"/>
          <w:szCs w:val="22"/>
        </w:rPr>
        <w:t>Documentation:</w:t>
      </w:r>
    </w:p>
    <w:p w14:paraId="1BD1086E" w14:textId="77777777" w:rsidR="000B03FB" w:rsidRPr="00CE1A59" w:rsidRDefault="000B03FB" w:rsidP="000B03FB">
      <w:pPr>
        <w:ind w:left="720"/>
        <w:rPr>
          <w:rFonts w:asciiTheme="minorHAnsi" w:hAnsiTheme="minorHAnsi" w:cstheme="minorHAnsi"/>
          <w:b/>
          <w:bCs/>
          <w:sz w:val="22"/>
          <w:szCs w:val="22"/>
        </w:rPr>
      </w:pPr>
    </w:p>
    <w:p w14:paraId="08247416" w14:textId="3F54EC01" w:rsidR="000B03FB" w:rsidRPr="00CE1A59" w:rsidRDefault="000B03FB" w:rsidP="000B03FB">
      <w:pPr>
        <w:ind w:left="720"/>
        <w:rPr>
          <w:rFonts w:asciiTheme="minorHAnsi" w:hAnsiTheme="minorHAnsi" w:cstheme="minorHAnsi"/>
          <w:sz w:val="22"/>
          <w:szCs w:val="22"/>
        </w:rPr>
      </w:pPr>
      <w:r w:rsidRPr="00CE1A59">
        <w:rPr>
          <w:rFonts w:asciiTheme="minorHAnsi" w:hAnsiTheme="minorHAnsi" w:cstheme="minorHAnsi"/>
          <w:b/>
          <w:bCs/>
          <w:sz w:val="22"/>
          <w:szCs w:val="22"/>
        </w:rPr>
        <w:lastRenderedPageBreak/>
        <w:t>13.1 Documents</w:t>
      </w:r>
      <w:proofErr w:type="gramStart"/>
      <w:r w:rsidRPr="00CE1A59">
        <w:rPr>
          <w:rFonts w:asciiTheme="minorHAnsi" w:hAnsiTheme="minorHAnsi" w:cstheme="minorHAnsi"/>
          <w:b/>
          <w:bCs/>
          <w:sz w:val="22"/>
          <w:szCs w:val="22"/>
        </w:rPr>
        <w:t xml:space="preserve">: </w:t>
      </w:r>
      <w:r w:rsidRPr="00CE1A59">
        <w:rPr>
          <w:rFonts w:asciiTheme="minorHAnsi" w:hAnsiTheme="minorHAnsi" w:cstheme="minorHAnsi"/>
          <w:sz w:val="22"/>
          <w:szCs w:val="22"/>
        </w:rPr>
        <w:t xml:space="preserve"> The</w:t>
      </w:r>
      <w:proofErr w:type="gramEnd"/>
      <w:r w:rsidRPr="00CE1A59">
        <w:rPr>
          <w:rFonts w:asciiTheme="minorHAnsi" w:hAnsiTheme="minorHAnsi" w:cstheme="minorHAnsi"/>
          <w:sz w:val="22"/>
          <w:szCs w:val="22"/>
        </w:rPr>
        <w:t xml:space="preserve"> contractor shall provide documentation to the government as listed below. </w:t>
      </w:r>
      <w:r w:rsidR="001901FC" w:rsidRPr="00CE1A59">
        <w:rPr>
          <w:rFonts w:asciiTheme="minorHAnsi" w:hAnsiTheme="minorHAnsi" w:cstheme="minorHAnsi"/>
          <w:sz w:val="22"/>
          <w:szCs w:val="22"/>
        </w:rPr>
        <w:t>Two</w:t>
      </w:r>
      <w:r w:rsidRPr="00CE1A59">
        <w:rPr>
          <w:rFonts w:asciiTheme="minorHAnsi" w:hAnsiTheme="minorHAnsi" w:cstheme="minorHAnsi"/>
          <w:sz w:val="22"/>
          <w:szCs w:val="22"/>
        </w:rPr>
        <w:t xml:space="preserve"> copies each of the following technical data shall be provided with </w:t>
      </w:r>
      <w:r w:rsidR="001901FC" w:rsidRPr="00CE1A59">
        <w:rPr>
          <w:rFonts w:asciiTheme="minorHAnsi" w:hAnsiTheme="minorHAnsi" w:cstheme="minorHAnsi"/>
          <w:sz w:val="22"/>
          <w:szCs w:val="22"/>
        </w:rPr>
        <w:t>each metal analyzer</w:t>
      </w:r>
      <w:r w:rsidRPr="00CE1A59">
        <w:rPr>
          <w:rFonts w:asciiTheme="minorHAnsi" w:hAnsiTheme="minorHAnsi" w:cstheme="minorHAnsi"/>
          <w:sz w:val="22"/>
          <w:szCs w:val="22"/>
        </w:rPr>
        <w:t xml:space="preserve">.  The contractor </w:t>
      </w:r>
      <w:proofErr w:type="gramStart"/>
      <w:r w:rsidRPr="00CE1A59">
        <w:rPr>
          <w:rFonts w:asciiTheme="minorHAnsi" w:hAnsiTheme="minorHAnsi" w:cstheme="minorHAnsi"/>
          <w:sz w:val="22"/>
          <w:szCs w:val="22"/>
        </w:rPr>
        <w:t>shall</w:t>
      </w:r>
      <w:proofErr w:type="gramEnd"/>
      <w:r w:rsidRPr="00CE1A59">
        <w:rPr>
          <w:rFonts w:asciiTheme="minorHAnsi" w:hAnsiTheme="minorHAnsi" w:cstheme="minorHAnsi"/>
          <w:sz w:val="22"/>
          <w:szCs w:val="22"/>
        </w:rPr>
        <w:t xml:space="preserve"> also provide t</w:t>
      </w:r>
      <w:r w:rsidR="001901FC" w:rsidRPr="00CE1A59">
        <w:rPr>
          <w:rFonts w:asciiTheme="minorHAnsi" w:hAnsiTheme="minorHAnsi" w:cstheme="minorHAnsi"/>
          <w:sz w:val="22"/>
          <w:szCs w:val="22"/>
        </w:rPr>
        <w:t>wo</w:t>
      </w:r>
      <w:r w:rsidRPr="00CE1A59">
        <w:rPr>
          <w:rFonts w:asciiTheme="minorHAnsi" w:hAnsiTheme="minorHAnsi" w:cstheme="minorHAnsi"/>
          <w:sz w:val="22"/>
          <w:szCs w:val="22"/>
        </w:rPr>
        <w:t xml:space="preserve"> CDs that each contains copies of the delivered documentation.</w:t>
      </w:r>
    </w:p>
    <w:p w14:paraId="798612FB" w14:textId="22BD4E5A" w:rsidR="000B03FB" w:rsidRPr="00CE1A59" w:rsidRDefault="000B03FB" w:rsidP="000B03FB">
      <w:pPr>
        <w:ind w:left="720"/>
        <w:rPr>
          <w:rFonts w:asciiTheme="minorHAnsi" w:hAnsiTheme="minorHAnsi" w:cstheme="minorHAnsi"/>
          <w:sz w:val="22"/>
          <w:szCs w:val="22"/>
        </w:rPr>
      </w:pPr>
      <w:r w:rsidRPr="00CE1A59">
        <w:rPr>
          <w:rFonts w:asciiTheme="minorHAnsi" w:hAnsiTheme="minorHAnsi" w:cstheme="minorHAnsi"/>
          <w:b/>
          <w:bCs/>
          <w:sz w:val="22"/>
          <w:szCs w:val="22"/>
        </w:rPr>
        <w:t>13.2 Content:</w:t>
      </w:r>
      <w:r w:rsidRPr="00CE1A59">
        <w:rPr>
          <w:rFonts w:asciiTheme="minorHAnsi" w:hAnsiTheme="minorHAnsi" w:cstheme="minorHAnsi"/>
          <w:sz w:val="22"/>
          <w:szCs w:val="22"/>
        </w:rPr>
        <w:t xml:space="preserve">  The manuals shall include electrical,</w:t>
      </w:r>
      <w:r w:rsidR="002B1DA4">
        <w:rPr>
          <w:rFonts w:asciiTheme="minorHAnsi" w:hAnsiTheme="minorHAnsi" w:cstheme="minorHAnsi"/>
          <w:sz w:val="22"/>
          <w:szCs w:val="22"/>
        </w:rPr>
        <w:t xml:space="preserve"> inert gas,</w:t>
      </w:r>
      <w:r w:rsidRPr="00CE1A59">
        <w:rPr>
          <w:rFonts w:asciiTheme="minorHAnsi" w:hAnsiTheme="minorHAnsi" w:cstheme="minorHAnsi"/>
          <w:sz w:val="22"/>
          <w:szCs w:val="22"/>
        </w:rPr>
        <w:t xml:space="preserve"> and pneumatic schematics, as applicable; parts lists, </w:t>
      </w:r>
      <w:proofErr w:type="spellStart"/>
      <w:r w:rsidRPr="00CE1A59">
        <w:rPr>
          <w:rFonts w:asciiTheme="minorHAnsi" w:hAnsiTheme="minorHAnsi" w:cstheme="minorHAnsi"/>
          <w:sz w:val="22"/>
          <w:szCs w:val="22"/>
        </w:rPr>
        <w:t>trouble shooting</w:t>
      </w:r>
      <w:proofErr w:type="spellEnd"/>
      <w:r w:rsidRPr="00CE1A59">
        <w:rPr>
          <w:rFonts w:asciiTheme="minorHAnsi" w:hAnsiTheme="minorHAnsi" w:cstheme="minorHAnsi"/>
          <w:sz w:val="22"/>
          <w:szCs w:val="22"/>
        </w:rPr>
        <w:t xml:space="preserve"> procedures, preventive maintenance requirements, lubrication schedules, calibration procedures, etc.  Catalogs shall fully describe optional tooling, fixtures, and attachments available for the equipment furnished.  In addition, any other technical data normally furnished with the equipment shall be provided.  All technical data shall be furnished in the English language and be IAW with the following data item descriptors (DIDs)</w:t>
      </w:r>
    </w:p>
    <w:p w14:paraId="279320B8" w14:textId="77777777" w:rsidR="000B03FB" w:rsidRPr="00CE1A59" w:rsidRDefault="000B03FB" w:rsidP="000B03FB">
      <w:pPr>
        <w:ind w:left="720"/>
        <w:rPr>
          <w:rFonts w:asciiTheme="minorHAnsi" w:hAnsiTheme="minorHAnsi" w:cstheme="minorHAnsi"/>
          <w:sz w:val="22"/>
          <w:szCs w:val="22"/>
        </w:rPr>
      </w:pPr>
    </w:p>
    <w:p w14:paraId="525AFE4C" w14:textId="77777777" w:rsidR="000B03FB" w:rsidRPr="00CE1A59" w:rsidRDefault="000B03FB" w:rsidP="000B03FB">
      <w:pPr>
        <w:ind w:left="720"/>
        <w:rPr>
          <w:rFonts w:asciiTheme="minorHAnsi" w:hAnsiTheme="minorHAnsi" w:cstheme="minorHAnsi"/>
          <w:sz w:val="22"/>
          <w:szCs w:val="22"/>
        </w:rPr>
      </w:pPr>
      <w:r w:rsidRPr="00CE1A59">
        <w:rPr>
          <w:rFonts w:asciiTheme="minorHAnsi" w:hAnsiTheme="minorHAnsi" w:cstheme="minorHAnsi"/>
          <w:sz w:val="22"/>
          <w:szCs w:val="22"/>
        </w:rPr>
        <w:t>Operator's Manual</w:t>
      </w:r>
      <w:r w:rsidRPr="00CE1A59">
        <w:rPr>
          <w:rFonts w:asciiTheme="minorHAnsi" w:hAnsiTheme="minorHAnsi" w:cstheme="minorHAnsi"/>
          <w:sz w:val="22"/>
          <w:szCs w:val="22"/>
        </w:rPr>
        <w:tab/>
      </w:r>
      <w:r w:rsidRPr="00CE1A59">
        <w:rPr>
          <w:rFonts w:asciiTheme="minorHAnsi" w:hAnsiTheme="minorHAnsi" w:cstheme="minorHAnsi"/>
          <w:sz w:val="22"/>
          <w:szCs w:val="22"/>
        </w:rPr>
        <w:tab/>
      </w:r>
      <w:r w:rsidRPr="00CE1A59">
        <w:rPr>
          <w:rFonts w:asciiTheme="minorHAnsi" w:hAnsiTheme="minorHAnsi" w:cstheme="minorHAnsi"/>
          <w:sz w:val="22"/>
          <w:szCs w:val="22"/>
        </w:rPr>
        <w:tab/>
      </w:r>
      <w:r w:rsidRPr="00CE1A59">
        <w:rPr>
          <w:rFonts w:asciiTheme="minorHAnsi" w:hAnsiTheme="minorHAnsi" w:cstheme="minorHAnsi"/>
          <w:sz w:val="22"/>
          <w:szCs w:val="22"/>
        </w:rPr>
        <w:tab/>
        <w:t>CDRL A01</w:t>
      </w:r>
      <w:proofErr w:type="gramStart"/>
      <w:r w:rsidRPr="00CE1A59">
        <w:rPr>
          <w:rFonts w:asciiTheme="minorHAnsi" w:hAnsiTheme="minorHAnsi" w:cstheme="minorHAnsi"/>
          <w:sz w:val="22"/>
          <w:szCs w:val="22"/>
        </w:rPr>
        <w:tab/>
        <w:t xml:space="preserve">  DI</w:t>
      </w:r>
      <w:proofErr w:type="gramEnd"/>
      <w:r w:rsidRPr="00CE1A59">
        <w:rPr>
          <w:rFonts w:asciiTheme="minorHAnsi" w:hAnsiTheme="minorHAnsi" w:cstheme="minorHAnsi"/>
          <w:sz w:val="22"/>
          <w:szCs w:val="22"/>
        </w:rPr>
        <w:t>-TMSS-80527A</w:t>
      </w:r>
    </w:p>
    <w:p w14:paraId="07DA8015" w14:textId="77777777" w:rsidR="000B03FB" w:rsidRPr="00CE1A59" w:rsidRDefault="000B03FB" w:rsidP="000B03FB">
      <w:pPr>
        <w:ind w:left="720"/>
        <w:rPr>
          <w:rFonts w:asciiTheme="minorHAnsi" w:hAnsiTheme="minorHAnsi" w:cstheme="minorHAnsi"/>
          <w:sz w:val="22"/>
          <w:szCs w:val="22"/>
        </w:rPr>
      </w:pPr>
      <w:r w:rsidRPr="00CE1A59">
        <w:rPr>
          <w:rFonts w:asciiTheme="minorHAnsi" w:hAnsiTheme="minorHAnsi" w:cstheme="minorHAnsi"/>
          <w:sz w:val="22"/>
          <w:szCs w:val="22"/>
        </w:rPr>
        <w:t>Equipment Manuals</w:t>
      </w:r>
      <w:r w:rsidRPr="00CE1A59">
        <w:rPr>
          <w:rFonts w:asciiTheme="minorHAnsi" w:hAnsiTheme="minorHAnsi" w:cstheme="minorHAnsi"/>
          <w:sz w:val="22"/>
          <w:szCs w:val="22"/>
        </w:rPr>
        <w:tab/>
      </w:r>
      <w:r w:rsidRPr="00CE1A59">
        <w:rPr>
          <w:rFonts w:asciiTheme="minorHAnsi" w:hAnsiTheme="minorHAnsi" w:cstheme="minorHAnsi"/>
          <w:sz w:val="22"/>
          <w:szCs w:val="22"/>
        </w:rPr>
        <w:tab/>
      </w:r>
      <w:r w:rsidRPr="00CE1A59">
        <w:rPr>
          <w:rFonts w:asciiTheme="minorHAnsi" w:hAnsiTheme="minorHAnsi" w:cstheme="minorHAnsi"/>
          <w:sz w:val="22"/>
          <w:szCs w:val="22"/>
        </w:rPr>
        <w:tab/>
      </w:r>
      <w:r w:rsidRPr="00CE1A59">
        <w:rPr>
          <w:rFonts w:asciiTheme="minorHAnsi" w:hAnsiTheme="minorHAnsi" w:cstheme="minorHAnsi"/>
          <w:sz w:val="22"/>
          <w:szCs w:val="22"/>
        </w:rPr>
        <w:tab/>
        <w:t>CDRL A04</w:t>
      </w:r>
      <w:proofErr w:type="gramStart"/>
      <w:r w:rsidRPr="00CE1A59">
        <w:rPr>
          <w:rFonts w:asciiTheme="minorHAnsi" w:hAnsiTheme="minorHAnsi" w:cstheme="minorHAnsi"/>
          <w:sz w:val="22"/>
          <w:szCs w:val="22"/>
        </w:rPr>
        <w:tab/>
        <w:t xml:space="preserve">  DI</w:t>
      </w:r>
      <w:proofErr w:type="gramEnd"/>
      <w:r w:rsidRPr="00CE1A59">
        <w:rPr>
          <w:rFonts w:asciiTheme="minorHAnsi" w:hAnsiTheme="minorHAnsi" w:cstheme="minorHAnsi"/>
          <w:sz w:val="22"/>
          <w:szCs w:val="22"/>
        </w:rPr>
        <w:t>-TMSS-80527A</w:t>
      </w:r>
    </w:p>
    <w:p w14:paraId="5B828BB8" w14:textId="77777777" w:rsidR="000B03FB" w:rsidRPr="00CE1A59" w:rsidRDefault="000B03FB" w:rsidP="000B03FB">
      <w:pPr>
        <w:ind w:left="720"/>
        <w:rPr>
          <w:rFonts w:asciiTheme="minorHAnsi" w:hAnsiTheme="minorHAnsi" w:cstheme="minorHAnsi"/>
          <w:b/>
          <w:bCs/>
          <w:sz w:val="22"/>
          <w:szCs w:val="22"/>
        </w:rPr>
      </w:pPr>
    </w:p>
    <w:p w14:paraId="4B6ADA6F" w14:textId="2E825061" w:rsidR="000B03FB" w:rsidRPr="00CE1A59" w:rsidRDefault="000B03FB" w:rsidP="000B03FB">
      <w:pPr>
        <w:numPr>
          <w:ilvl w:val="0"/>
          <w:numId w:val="8"/>
        </w:numPr>
        <w:rPr>
          <w:rFonts w:asciiTheme="minorHAnsi" w:hAnsiTheme="minorHAnsi" w:cstheme="minorHAnsi"/>
          <w:b/>
          <w:bCs/>
          <w:sz w:val="22"/>
          <w:szCs w:val="22"/>
        </w:rPr>
      </w:pPr>
      <w:r w:rsidRPr="00CE1A59">
        <w:rPr>
          <w:rFonts w:asciiTheme="minorHAnsi" w:hAnsiTheme="minorHAnsi" w:cstheme="minorHAnsi"/>
          <w:b/>
          <w:bCs/>
          <w:sz w:val="22"/>
          <w:szCs w:val="22"/>
        </w:rPr>
        <w:t>Operator Training:</w:t>
      </w:r>
      <w:r w:rsidRPr="00CE1A59">
        <w:rPr>
          <w:rFonts w:asciiTheme="minorHAnsi" w:hAnsiTheme="minorHAnsi" w:cstheme="minorHAnsi"/>
          <w:sz w:val="22"/>
          <w:szCs w:val="22"/>
        </w:rPr>
        <w:t xml:space="preserve">  The contractor shall provide training to Operators.  Two days of training shall be conducted at Anniston Army Depot in addition to the standard setup and support offered.  Training shall be conducted onsite during normal depot working hours. All training costs shall be included in the total bid price.</w:t>
      </w:r>
    </w:p>
    <w:p w14:paraId="5D4AB8BA" w14:textId="77777777" w:rsidR="000B03FB" w:rsidRPr="00CE1A59" w:rsidRDefault="000B03FB" w:rsidP="001901FC">
      <w:pPr>
        <w:ind w:left="720"/>
        <w:rPr>
          <w:rFonts w:asciiTheme="minorHAnsi" w:hAnsiTheme="minorHAnsi" w:cstheme="minorHAnsi"/>
          <w:b/>
          <w:bCs/>
          <w:sz w:val="22"/>
          <w:szCs w:val="22"/>
        </w:rPr>
      </w:pPr>
    </w:p>
    <w:p w14:paraId="2372E365" w14:textId="66698D0C" w:rsidR="00716F5F" w:rsidRPr="00CE1A59" w:rsidRDefault="000B03FB" w:rsidP="000B03FB">
      <w:pPr>
        <w:numPr>
          <w:ilvl w:val="0"/>
          <w:numId w:val="8"/>
        </w:numPr>
        <w:rPr>
          <w:rFonts w:asciiTheme="minorHAnsi" w:hAnsiTheme="minorHAnsi" w:cstheme="minorHAnsi"/>
          <w:sz w:val="22"/>
          <w:szCs w:val="22"/>
        </w:rPr>
      </w:pPr>
      <w:r w:rsidRPr="00CE1A59">
        <w:rPr>
          <w:rFonts w:asciiTheme="minorHAnsi" w:hAnsiTheme="minorHAnsi" w:cstheme="minorHAnsi"/>
          <w:b/>
          <w:bCs/>
          <w:sz w:val="22"/>
          <w:szCs w:val="22"/>
        </w:rPr>
        <w:t xml:space="preserve">Scope Change:  </w:t>
      </w:r>
      <w:r w:rsidRPr="00CE1A59">
        <w:rPr>
          <w:rFonts w:asciiTheme="minorHAnsi" w:hAnsiTheme="minorHAnsi" w:cstheme="minorHAnsi"/>
          <w:sz w:val="22"/>
          <w:szCs w:val="22"/>
        </w:rPr>
        <w:t>The Contractor shall not proceed with any verbal or written change(s) to the scope of work from sources other than the Contracting Officer, who will provide changes in writing.</w:t>
      </w:r>
    </w:p>
    <w:p w14:paraId="2EED701A" w14:textId="77777777" w:rsidR="00716F5F" w:rsidRDefault="00716F5F" w:rsidP="00716F5F">
      <w:pPr>
        <w:pStyle w:val="ListParagraph"/>
        <w:rPr>
          <w:rFonts w:asciiTheme="minorHAnsi" w:hAnsiTheme="minorHAnsi" w:cstheme="minorHAnsi"/>
          <w:b/>
          <w:bCs/>
          <w:sz w:val="22"/>
          <w:szCs w:val="22"/>
          <w:highlight w:val="yellow"/>
        </w:rPr>
      </w:pPr>
    </w:p>
    <w:p w14:paraId="7F02F13B" w14:textId="77777777" w:rsidR="00716F5F" w:rsidRPr="00716F5F" w:rsidRDefault="00716F5F" w:rsidP="00716F5F">
      <w:pPr>
        <w:ind w:left="720"/>
        <w:rPr>
          <w:rFonts w:asciiTheme="minorHAnsi" w:hAnsiTheme="minorHAnsi" w:cstheme="minorHAnsi"/>
          <w:b/>
          <w:bCs/>
          <w:sz w:val="22"/>
          <w:szCs w:val="22"/>
          <w:highlight w:val="yellow"/>
        </w:rPr>
      </w:pPr>
    </w:p>
    <w:p w14:paraId="71669F82" w14:textId="77777777" w:rsidR="006B44EE" w:rsidRPr="006B44EE" w:rsidRDefault="006B44EE">
      <w:pPr>
        <w:autoSpaceDE w:val="0"/>
        <w:autoSpaceDN w:val="0"/>
        <w:adjustRightInd w:val="0"/>
        <w:rPr>
          <w:rFonts w:asciiTheme="minorHAnsi" w:hAnsiTheme="minorHAnsi" w:cstheme="minorHAnsi"/>
          <w:sz w:val="22"/>
          <w:szCs w:val="22"/>
        </w:rPr>
      </w:pPr>
    </w:p>
    <w:sectPr w:rsidR="006B44EE" w:rsidRPr="006B44EE">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4A2A5" w14:textId="77777777" w:rsidR="00DE5297" w:rsidRDefault="00DE5297">
      <w:r>
        <w:separator/>
      </w:r>
    </w:p>
  </w:endnote>
  <w:endnote w:type="continuationSeparator" w:id="0">
    <w:p w14:paraId="316DF56F" w14:textId="77777777" w:rsidR="00DE5297" w:rsidRDefault="00DE5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B6AA4" w14:textId="77777777" w:rsidR="00DE5297" w:rsidRDefault="00DE5297">
      <w:r>
        <w:separator/>
      </w:r>
    </w:p>
  </w:footnote>
  <w:footnote w:type="continuationSeparator" w:id="0">
    <w:p w14:paraId="3AFC151E" w14:textId="77777777" w:rsidR="00DE5297" w:rsidRDefault="00DE52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077F1" w14:textId="20E2FA67" w:rsidR="008C4FE6" w:rsidRPr="000B03FB" w:rsidRDefault="00370E02" w:rsidP="000B03FB">
    <w:pPr>
      <w:rPr>
        <w:rFonts w:ascii="Arial" w:hAnsi="Arial" w:cs="Arial"/>
      </w:rPr>
    </w:pPr>
    <w:r>
      <w:rPr>
        <w:rFonts w:ascii="Arial" w:hAnsi="Arial" w:cs="Arial"/>
      </w:rPr>
      <w:t>18</w:t>
    </w:r>
    <w:r w:rsidR="000B03FB">
      <w:rPr>
        <w:rFonts w:ascii="Arial" w:hAnsi="Arial" w:cs="Arial"/>
      </w:rPr>
      <w:t xml:space="preserve"> </w:t>
    </w:r>
    <w:r w:rsidR="000B03FB" w:rsidRPr="000B03FB">
      <w:rPr>
        <w:rFonts w:ascii="Arial" w:hAnsi="Arial" w:cs="Arial"/>
      </w:rPr>
      <w:t>Mar</w:t>
    </w:r>
    <w:r w:rsidR="000B03FB">
      <w:rPr>
        <w:rFonts w:ascii="Arial" w:hAnsi="Arial" w:cs="Arial"/>
      </w:rPr>
      <w:t xml:space="preserve"> </w:t>
    </w:r>
    <w:r w:rsidR="000B03FB" w:rsidRPr="000B03FB">
      <w:rPr>
        <w:rFonts w:ascii="Arial" w:hAnsi="Arial" w:cs="Arial"/>
      </w:rPr>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08D3"/>
    <w:multiLevelType w:val="hybridMultilevel"/>
    <w:tmpl w:val="D7349CF6"/>
    <w:lvl w:ilvl="0" w:tplc="3B34B11E">
      <w:start w:val="1"/>
      <w:numFmt w:val="upperLetter"/>
      <w:lvlText w:val="%1)"/>
      <w:lvlJc w:val="left"/>
      <w:pPr>
        <w:tabs>
          <w:tab w:val="num" w:pos="795"/>
        </w:tabs>
        <w:ind w:left="795" w:hanging="435"/>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C8D3FE0"/>
    <w:multiLevelType w:val="hybridMultilevel"/>
    <w:tmpl w:val="752823B4"/>
    <w:lvl w:ilvl="0" w:tplc="19E605E4">
      <w:start w:val="4"/>
      <w:numFmt w:val="upp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1EC11693"/>
    <w:multiLevelType w:val="hybridMultilevel"/>
    <w:tmpl w:val="55284CE2"/>
    <w:lvl w:ilvl="0" w:tplc="F3629ED4">
      <w:start w:val="1"/>
      <w:numFmt w:val="lowerLetter"/>
      <w:lvlText w:val="%1."/>
      <w:lvlJc w:val="left"/>
      <w:pPr>
        <w:tabs>
          <w:tab w:val="num" w:pos="810"/>
        </w:tabs>
        <w:ind w:left="810" w:hanging="360"/>
      </w:pPr>
      <w:rPr>
        <w:rFonts w:hint="default"/>
        <w:b/>
      </w:rPr>
    </w:lvl>
    <w:lvl w:ilvl="1" w:tplc="04090019">
      <w:start w:val="1"/>
      <w:numFmt w:val="lowerLetter"/>
      <w:lvlText w:val="%2."/>
      <w:lvlJc w:val="left"/>
      <w:pPr>
        <w:tabs>
          <w:tab w:val="num" w:pos="1530"/>
        </w:tabs>
        <w:ind w:left="1530" w:hanging="360"/>
      </w:pPr>
    </w:lvl>
    <w:lvl w:ilvl="2" w:tplc="D36C5960">
      <w:start w:val="1"/>
      <w:numFmt w:val="decimal"/>
      <w:lvlText w:val="%3."/>
      <w:lvlJc w:val="left"/>
      <w:pPr>
        <w:tabs>
          <w:tab w:val="num" w:pos="2430"/>
        </w:tabs>
        <w:ind w:left="2430" w:hanging="360"/>
      </w:pPr>
      <w:rPr>
        <w:rFonts w:hint="default"/>
      </w:r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3" w15:restartNumberingAfterBreak="0">
    <w:nsid w:val="2214085C"/>
    <w:multiLevelType w:val="hybridMultilevel"/>
    <w:tmpl w:val="C5B2F9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6B35E7"/>
    <w:multiLevelType w:val="multilevel"/>
    <w:tmpl w:val="DCF08E0E"/>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945A06"/>
    <w:multiLevelType w:val="hybridMultilevel"/>
    <w:tmpl w:val="4A0889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92B7655"/>
    <w:multiLevelType w:val="hybridMultilevel"/>
    <w:tmpl w:val="FCF4C940"/>
    <w:lvl w:ilvl="0" w:tplc="04090019">
      <w:start w:val="1"/>
      <w:numFmt w:val="lowerLetter"/>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B527716"/>
    <w:multiLevelType w:val="multilevel"/>
    <w:tmpl w:val="9B2216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800393"/>
    <w:multiLevelType w:val="multilevel"/>
    <w:tmpl w:val="46D821B8"/>
    <w:lvl w:ilvl="0">
      <w:start w:val="3"/>
      <w:numFmt w:val="decimal"/>
      <w:lvlText w:val="%1"/>
      <w:lvlJc w:val="left"/>
      <w:pPr>
        <w:tabs>
          <w:tab w:val="num" w:pos="855"/>
        </w:tabs>
        <w:ind w:left="855" w:hanging="855"/>
      </w:pPr>
      <w:rPr>
        <w:rFonts w:hint="default"/>
      </w:rPr>
    </w:lvl>
    <w:lvl w:ilvl="1">
      <w:numFmt w:val="decimal"/>
      <w:lvlText w:val="%1.%2"/>
      <w:lvlJc w:val="left"/>
      <w:pPr>
        <w:tabs>
          <w:tab w:val="num" w:pos="855"/>
        </w:tabs>
        <w:ind w:left="855" w:hanging="855"/>
      </w:pPr>
      <w:rPr>
        <w:rFonts w:hint="default"/>
      </w:rPr>
    </w:lvl>
    <w:lvl w:ilvl="2">
      <w:start w:val="2"/>
      <w:numFmt w:val="decimal"/>
      <w:lvlText w:val="%1.%2.%3"/>
      <w:lvlJc w:val="left"/>
      <w:pPr>
        <w:tabs>
          <w:tab w:val="num" w:pos="855"/>
        </w:tabs>
        <w:ind w:left="855" w:hanging="855"/>
      </w:pPr>
      <w:rPr>
        <w:rFonts w:hint="default"/>
      </w:rPr>
    </w:lvl>
    <w:lvl w:ilvl="3">
      <w:start w:val="1"/>
      <w:numFmt w:val="decimal"/>
      <w:lvlText w:val="%1.%2.%3.%4"/>
      <w:lvlJc w:val="left"/>
      <w:pPr>
        <w:tabs>
          <w:tab w:val="num" w:pos="1350"/>
        </w:tabs>
        <w:ind w:left="1350" w:hanging="1080"/>
      </w:pPr>
      <w:rPr>
        <w:rFonts w:hint="default"/>
        <w:b/>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891451959">
    <w:abstractNumId w:val="3"/>
  </w:num>
  <w:num w:numId="2" w16cid:durableId="936328914">
    <w:abstractNumId w:val="6"/>
  </w:num>
  <w:num w:numId="3" w16cid:durableId="1157303619">
    <w:abstractNumId w:val="2"/>
  </w:num>
  <w:num w:numId="4" w16cid:durableId="1942178379">
    <w:abstractNumId w:val="8"/>
  </w:num>
  <w:num w:numId="5" w16cid:durableId="1981766513">
    <w:abstractNumId w:val="0"/>
  </w:num>
  <w:num w:numId="6" w16cid:durableId="900100163">
    <w:abstractNumId w:val="1"/>
  </w:num>
  <w:num w:numId="7" w16cid:durableId="823349743">
    <w:abstractNumId w:val="7"/>
  </w:num>
  <w:num w:numId="8" w16cid:durableId="407847874">
    <w:abstractNumId w:val="4"/>
  </w:num>
  <w:num w:numId="9" w16cid:durableId="18936936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2DD"/>
    <w:rsid w:val="00075888"/>
    <w:rsid w:val="00084D40"/>
    <w:rsid w:val="00086C21"/>
    <w:rsid w:val="000B03FB"/>
    <w:rsid w:val="000C3F3D"/>
    <w:rsid w:val="000E15F1"/>
    <w:rsid w:val="000E7911"/>
    <w:rsid w:val="000F5AD3"/>
    <w:rsid w:val="00116328"/>
    <w:rsid w:val="00121306"/>
    <w:rsid w:val="00132ADB"/>
    <w:rsid w:val="00153911"/>
    <w:rsid w:val="00155D34"/>
    <w:rsid w:val="00181D64"/>
    <w:rsid w:val="001901FC"/>
    <w:rsid w:val="001C1613"/>
    <w:rsid w:val="001C2893"/>
    <w:rsid w:val="001D14FC"/>
    <w:rsid w:val="001F5766"/>
    <w:rsid w:val="00214D9B"/>
    <w:rsid w:val="00246523"/>
    <w:rsid w:val="00247AC0"/>
    <w:rsid w:val="002612E5"/>
    <w:rsid w:val="00261B82"/>
    <w:rsid w:val="00264552"/>
    <w:rsid w:val="00270921"/>
    <w:rsid w:val="00277B67"/>
    <w:rsid w:val="002A7F45"/>
    <w:rsid w:val="002B1DA4"/>
    <w:rsid w:val="002D48BB"/>
    <w:rsid w:val="002E0E5E"/>
    <w:rsid w:val="002E3090"/>
    <w:rsid w:val="002F1871"/>
    <w:rsid w:val="0032115B"/>
    <w:rsid w:val="003236F2"/>
    <w:rsid w:val="0032382B"/>
    <w:rsid w:val="00333240"/>
    <w:rsid w:val="003332AC"/>
    <w:rsid w:val="00370E02"/>
    <w:rsid w:val="00390A83"/>
    <w:rsid w:val="00392683"/>
    <w:rsid w:val="00394B59"/>
    <w:rsid w:val="003A28CA"/>
    <w:rsid w:val="003A5BD9"/>
    <w:rsid w:val="003B0374"/>
    <w:rsid w:val="003C0925"/>
    <w:rsid w:val="003D7D8E"/>
    <w:rsid w:val="003E1604"/>
    <w:rsid w:val="003E29D8"/>
    <w:rsid w:val="003F2841"/>
    <w:rsid w:val="00416C5A"/>
    <w:rsid w:val="004239E3"/>
    <w:rsid w:val="00424ECD"/>
    <w:rsid w:val="00425428"/>
    <w:rsid w:val="00492478"/>
    <w:rsid w:val="004954B9"/>
    <w:rsid w:val="00495CE0"/>
    <w:rsid w:val="004A78DF"/>
    <w:rsid w:val="004B53B0"/>
    <w:rsid w:val="004F7CC8"/>
    <w:rsid w:val="00516C19"/>
    <w:rsid w:val="00532E64"/>
    <w:rsid w:val="00547ED7"/>
    <w:rsid w:val="0057186E"/>
    <w:rsid w:val="005830AF"/>
    <w:rsid w:val="00594286"/>
    <w:rsid w:val="005A4A3E"/>
    <w:rsid w:val="005D35DF"/>
    <w:rsid w:val="005E554E"/>
    <w:rsid w:val="005F5B99"/>
    <w:rsid w:val="0063671B"/>
    <w:rsid w:val="00636F2D"/>
    <w:rsid w:val="006611BD"/>
    <w:rsid w:val="006730A7"/>
    <w:rsid w:val="006760A9"/>
    <w:rsid w:val="0069618F"/>
    <w:rsid w:val="006B44EE"/>
    <w:rsid w:val="006C3738"/>
    <w:rsid w:val="006F3707"/>
    <w:rsid w:val="006F6AE2"/>
    <w:rsid w:val="00705604"/>
    <w:rsid w:val="00713CE8"/>
    <w:rsid w:val="00716F5F"/>
    <w:rsid w:val="00735DBE"/>
    <w:rsid w:val="00751A4F"/>
    <w:rsid w:val="0075216A"/>
    <w:rsid w:val="00756E1A"/>
    <w:rsid w:val="00762939"/>
    <w:rsid w:val="007828B2"/>
    <w:rsid w:val="007A37A8"/>
    <w:rsid w:val="007A5BDC"/>
    <w:rsid w:val="007C4617"/>
    <w:rsid w:val="007D15E2"/>
    <w:rsid w:val="007E055F"/>
    <w:rsid w:val="00852E62"/>
    <w:rsid w:val="00857BCA"/>
    <w:rsid w:val="00867840"/>
    <w:rsid w:val="00882257"/>
    <w:rsid w:val="00896A5C"/>
    <w:rsid w:val="008B1D23"/>
    <w:rsid w:val="008B5040"/>
    <w:rsid w:val="008C4FE6"/>
    <w:rsid w:val="008C7F10"/>
    <w:rsid w:val="008D5A86"/>
    <w:rsid w:val="008E5357"/>
    <w:rsid w:val="008F1CB4"/>
    <w:rsid w:val="00901703"/>
    <w:rsid w:val="00902C75"/>
    <w:rsid w:val="009276EA"/>
    <w:rsid w:val="00935995"/>
    <w:rsid w:val="00950E35"/>
    <w:rsid w:val="0095650C"/>
    <w:rsid w:val="00981F1E"/>
    <w:rsid w:val="009B30A3"/>
    <w:rsid w:val="009C2F59"/>
    <w:rsid w:val="009F3B84"/>
    <w:rsid w:val="00A13546"/>
    <w:rsid w:val="00A20056"/>
    <w:rsid w:val="00A35E8F"/>
    <w:rsid w:val="00A44858"/>
    <w:rsid w:val="00A52A8A"/>
    <w:rsid w:val="00A71CB5"/>
    <w:rsid w:val="00A91BCC"/>
    <w:rsid w:val="00A96F57"/>
    <w:rsid w:val="00AB3D94"/>
    <w:rsid w:val="00AC0015"/>
    <w:rsid w:val="00AD5889"/>
    <w:rsid w:val="00AF26B6"/>
    <w:rsid w:val="00AF4036"/>
    <w:rsid w:val="00B3711F"/>
    <w:rsid w:val="00B46954"/>
    <w:rsid w:val="00B71DB9"/>
    <w:rsid w:val="00B73C77"/>
    <w:rsid w:val="00B82564"/>
    <w:rsid w:val="00B90F20"/>
    <w:rsid w:val="00B914AD"/>
    <w:rsid w:val="00B940B9"/>
    <w:rsid w:val="00BD0405"/>
    <w:rsid w:val="00C054E4"/>
    <w:rsid w:val="00C131D6"/>
    <w:rsid w:val="00C147E5"/>
    <w:rsid w:val="00C14E21"/>
    <w:rsid w:val="00C35126"/>
    <w:rsid w:val="00C44D2F"/>
    <w:rsid w:val="00C71394"/>
    <w:rsid w:val="00C73286"/>
    <w:rsid w:val="00C803B7"/>
    <w:rsid w:val="00C84C18"/>
    <w:rsid w:val="00C9708A"/>
    <w:rsid w:val="00CC6F48"/>
    <w:rsid w:val="00CD2EA2"/>
    <w:rsid w:val="00CD3BF9"/>
    <w:rsid w:val="00CD7178"/>
    <w:rsid w:val="00CE1A59"/>
    <w:rsid w:val="00CE54DA"/>
    <w:rsid w:val="00D14FCF"/>
    <w:rsid w:val="00D31670"/>
    <w:rsid w:val="00D5239D"/>
    <w:rsid w:val="00D65F31"/>
    <w:rsid w:val="00D668C2"/>
    <w:rsid w:val="00DA3535"/>
    <w:rsid w:val="00DA433C"/>
    <w:rsid w:val="00DC4E70"/>
    <w:rsid w:val="00DD560B"/>
    <w:rsid w:val="00DE5297"/>
    <w:rsid w:val="00E66102"/>
    <w:rsid w:val="00E70E0F"/>
    <w:rsid w:val="00E8640A"/>
    <w:rsid w:val="00E93DCD"/>
    <w:rsid w:val="00EC007B"/>
    <w:rsid w:val="00EF52DD"/>
    <w:rsid w:val="00F26203"/>
    <w:rsid w:val="00F67BE0"/>
    <w:rsid w:val="00F801D0"/>
    <w:rsid w:val="00F84FC6"/>
    <w:rsid w:val="00F9054D"/>
    <w:rsid w:val="00FB2BCD"/>
    <w:rsid w:val="00FB4F8E"/>
    <w:rsid w:val="00FD214C"/>
    <w:rsid w:val="00FD4AA8"/>
    <w:rsid w:val="00FE33B0"/>
    <w:rsid w:val="00FE67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07724"/>
  <w15:chartTrackingRefBased/>
  <w15:docId w15:val="{4CFB7092-B883-48D9-9346-EEBECDD92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Courier" w:hAnsi="Courier"/>
      <w:szCs w:val="20"/>
      <w:u w:val="single"/>
    </w:rPr>
  </w:style>
  <w:style w:type="paragraph" w:styleId="Heading2">
    <w:name w:val="heading 2"/>
    <w:basedOn w:val="Normal"/>
    <w:next w:val="Normal"/>
    <w:qFormat/>
    <w:pPr>
      <w:keepNext/>
      <w:jc w:val="center"/>
      <w:outlineLvl w:val="1"/>
    </w:pPr>
    <w:rPr>
      <w:rFonts w:ascii="Arial" w:hAnsi="Arial"/>
      <w:szCs w:val="20"/>
    </w:rPr>
  </w:style>
  <w:style w:type="paragraph" w:styleId="Heading3">
    <w:name w:val="heading 3"/>
    <w:basedOn w:val="Normal"/>
    <w:next w:val="Normal"/>
    <w:qFormat/>
    <w:pPr>
      <w:keepNext/>
      <w:outlineLvl w:val="2"/>
    </w:pPr>
    <w:rPr>
      <w:rFonts w:ascii="Arial" w:hAnsi="Arial"/>
      <w:szCs w:val="20"/>
    </w:rPr>
  </w:style>
  <w:style w:type="paragraph" w:styleId="Heading4">
    <w:name w:val="heading 4"/>
    <w:basedOn w:val="Normal"/>
    <w:next w:val="Normal"/>
    <w:qFormat/>
    <w:pPr>
      <w:keepNext/>
      <w:jc w:val="center"/>
      <w:outlineLvl w:val="3"/>
    </w:pPr>
    <w:rPr>
      <w:rFonts w:ascii="Courier New" w:hAnsi="Courier New"/>
      <w:b/>
      <w:bCs/>
      <w:szCs w:val="20"/>
    </w:rPr>
  </w:style>
  <w:style w:type="paragraph" w:styleId="Heading6">
    <w:name w:val="heading 6"/>
    <w:basedOn w:val="Normal"/>
    <w:next w:val="Normal"/>
    <w:qFormat/>
    <w:pPr>
      <w:keepNext/>
      <w:jc w:val="center"/>
      <w:outlineLvl w:val="5"/>
    </w:pPr>
    <w:rPr>
      <w:rFonts w:ascii="Arial" w:hAnsi="Arial"/>
      <w:b/>
      <w:bCs/>
      <w:color w:val="FF0000"/>
      <w:szCs w:val="20"/>
    </w:rPr>
  </w:style>
  <w:style w:type="paragraph" w:styleId="Heading7">
    <w:name w:val="heading 7"/>
    <w:basedOn w:val="Normal"/>
    <w:next w:val="Normal"/>
    <w:qFormat/>
    <w:pPr>
      <w:keepNext/>
      <w:jc w:val="center"/>
      <w:outlineLvl w:val="6"/>
    </w:pPr>
    <w:rPr>
      <w:b/>
      <w:i/>
      <w:sz w:val="20"/>
      <w:szCs w:val="20"/>
    </w:rPr>
  </w:style>
  <w:style w:type="paragraph" w:styleId="Heading8">
    <w:name w:val="heading 8"/>
    <w:basedOn w:val="Normal"/>
    <w:next w:val="Normal"/>
    <w:qFormat/>
    <w:pPr>
      <w:keepNext/>
      <w:outlineLvl w:val="7"/>
    </w:pPr>
    <w:rPr>
      <w:rFonts w:ascii="Arial" w:hAnsi="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28"/>
      <w:szCs w:val="20"/>
    </w:rPr>
  </w:style>
  <w:style w:type="paragraph" w:styleId="BodyText">
    <w:name w:val="Body Text"/>
    <w:basedOn w:val="Normal"/>
    <w:rPr>
      <w:rFonts w:ascii="Courier New" w:hAnsi="Courier New"/>
      <w:szCs w:val="20"/>
    </w:rPr>
  </w:style>
  <w:style w:type="paragraph" w:styleId="BodyTextIndent3">
    <w:name w:val="Body Text Indent 3"/>
    <w:basedOn w:val="Normal"/>
    <w:pPr>
      <w:ind w:left="1440"/>
    </w:pPr>
    <w:rPr>
      <w:rFonts w:ascii="Arial" w:hAnsi="Arial"/>
      <w:szCs w:val="20"/>
    </w:rPr>
  </w:style>
  <w:style w:type="character" w:customStyle="1" w:styleId="emailstyle17">
    <w:name w:val="emailstyle17"/>
    <w:rPr>
      <w:rFonts w:ascii="Arial" w:hAnsi="Arial" w:cs="Arial"/>
      <w:color w:val="000080"/>
      <w:sz w:val="20"/>
    </w:rPr>
  </w:style>
  <w:style w:type="paragraph" w:styleId="Footer">
    <w:name w:val="footer"/>
    <w:basedOn w:val="Normal"/>
    <w:rsid w:val="004F7CC8"/>
    <w:pPr>
      <w:tabs>
        <w:tab w:val="center" w:pos="4320"/>
        <w:tab w:val="right" w:pos="8640"/>
      </w:tabs>
    </w:pPr>
  </w:style>
  <w:style w:type="character" w:styleId="PageNumber">
    <w:name w:val="page number"/>
    <w:basedOn w:val="DefaultParagraphFont"/>
    <w:rsid w:val="004F7CC8"/>
  </w:style>
  <w:style w:type="paragraph" w:styleId="BalloonText">
    <w:name w:val="Balloon Text"/>
    <w:basedOn w:val="Normal"/>
    <w:semiHidden/>
    <w:rsid w:val="00981F1E"/>
    <w:rPr>
      <w:rFonts w:ascii="Tahoma" w:hAnsi="Tahoma" w:cs="Tahoma"/>
      <w:sz w:val="16"/>
      <w:szCs w:val="16"/>
    </w:rPr>
  </w:style>
  <w:style w:type="paragraph" w:styleId="ListParagraph">
    <w:name w:val="List Paragraph"/>
    <w:basedOn w:val="Normal"/>
    <w:uiPriority w:val="34"/>
    <w:qFormat/>
    <w:rsid w:val="007629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9563E041FBD1429730F1BB5A91775C" ma:contentTypeVersion="13" ma:contentTypeDescription="Create a new document." ma:contentTypeScope="" ma:versionID="6b8ef9a2124ba59aee8a3b88b3226472">
  <xsd:schema xmlns:xsd="http://www.w3.org/2001/XMLSchema" xmlns:xs="http://www.w3.org/2001/XMLSchema" xmlns:p="http://schemas.microsoft.com/office/2006/metadata/properties" xmlns:ns1="http://schemas.microsoft.com/sharepoint/v3" xmlns:ns2="53cda266-31f1-417f-a73e-22edc2fd3b57" xmlns:ns3="b09f87ba-a993-4a97-a9e5-08d3702ce466" targetNamespace="http://schemas.microsoft.com/office/2006/metadata/properties" ma:root="true" ma:fieldsID="b6abefa74ad8f1b77ba20a44499fcb6b" ns1:_="" ns2:_="" ns3:_="">
    <xsd:import namespace="http://schemas.microsoft.com/sharepoint/v3"/>
    <xsd:import namespace="53cda266-31f1-417f-a73e-22edc2fd3b57"/>
    <xsd:import namespace="b09f87ba-a993-4a97-a9e5-08d3702ce4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cda266-31f1-417f-a73e-22edc2fd3b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9f87ba-a993-4a97-a9e5-08d3702ce46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f7c3cc9-d170-4ec6-8552-65089ecf6380}" ma:internalName="TaxCatchAll" ma:showField="CatchAllData" ma:web="b09f87ba-a993-4a97-a9e5-08d3702ce4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3cda266-31f1-417f-a73e-22edc2fd3b57">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b09f87ba-a993-4a97-a9e5-08d3702ce46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F6EB8A-7CC0-403B-9D21-74D2B4F9FF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3cda266-31f1-417f-a73e-22edc2fd3b57"/>
    <ds:schemaRef ds:uri="b09f87ba-a993-4a97-a9e5-08d3702ce4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81770A-9CB2-4E85-8E57-02A919D1B0BB}">
  <ds:schemaRefs>
    <ds:schemaRef ds:uri="http://schemas.microsoft.com/office/2006/metadata/longProperties"/>
  </ds:schemaRefs>
</ds:datastoreItem>
</file>

<file path=customXml/itemProps3.xml><?xml version="1.0" encoding="utf-8"?>
<ds:datastoreItem xmlns:ds="http://schemas.openxmlformats.org/officeDocument/2006/customXml" ds:itemID="{65DF9A38-CBD4-4638-B98A-438099CDF07A}">
  <ds:schemaRefs>
    <ds:schemaRef ds:uri="http://schemas.microsoft.com/office/2006/metadata/properties"/>
    <ds:schemaRef ds:uri="http://schemas.microsoft.com/office/infopath/2007/PartnerControls"/>
    <ds:schemaRef ds:uri="53cda266-31f1-417f-a73e-22edc2fd3b57"/>
    <ds:schemaRef ds:uri="http://schemas.microsoft.com/sharepoint/v3"/>
    <ds:schemaRef ds:uri="b09f87ba-a993-4a97-a9e5-08d3702ce466"/>
  </ds:schemaRefs>
</ds:datastoreItem>
</file>

<file path=customXml/itemProps4.xml><?xml version="1.0" encoding="utf-8"?>
<ds:datastoreItem xmlns:ds="http://schemas.openxmlformats.org/officeDocument/2006/customXml" ds:itemID="{38C1A9CC-21AF-4822-BC9E-B6581F0CE5E1}">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1280</Words>
  <Characters>7299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DESCRIPTION/WORK STATEMENT/SPECIFICATION</vt:lpstr>
    </vt:vector>
  </TitlesOfParts>
  <Company>ANAD</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DESCRIPTION/WORK STATEMENT/SPECIFICATION</dc:title>
  <dc:subject/>
  <dc:creator>Z2436</dc:creator>
  <cp:keywords/>
  <dc:description/>
  <cp:lastModifiedBy>Wells, Christopher R (Reese) CIV USARMY ACC (USA)</cp:lastModifiedBy>
  <cp:revision>2</cp:revision>
  <cp:lastPrinted>2006-04-17T20:50:00Z</cp:lastPrinted>
  <dcterms:created xsi:type="dcterms:W3CDTF">2026-04-13T11:54:00Z</dcterms:created>
  <dcterms:modified xsi:type="dcterms:W3CDTF">2026-04-13T11:54:00Z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ionDue">
    <vt:lpwstr>0</vt:lpwstr>
  </property>
  <property fmtid="{D5CDD505-2E9C-101B-9397-08002B2CF9AE}" pid="3" name="xd_Signature">
    <vt:lpwstr/>
  </property>
  <property fmtid="{D5CDD505-2E9C-101B-9397-08002B2CF9AE}" pid="4" name="display_urn:schemas-microsoft-com:office:office#Editor">
    <vt:lpwstr>Taylor, Bradley D CIV USARMY TACOM (USA)</vt:lpwstr>
  </property>
  <property fmtid="{D5CDD505-2E9C-101B-9397-08002B2CF9AE}" pid="5" name="Order">
    <vt:lpwstr>370700.000000000</vt:lpwstr>
  </property>
  <property fmtid="{D5CDD505-2E9C-101B-9397-08002B2CF9AE}" pid="6" name="xd_ProgID">
    <vt:lpwstr/>
  </property>
  <property fmtid="{D5CDD505-2E9C-101B-9397-08002B2CF9AE}" pid="7" name="_ExtendedDescription">
    <vt:lpwstr/>
  </property>
  <property fmtid="{D5CDD505-2E9C-101B-9397-08002B2CF9AE}" pid="8" name="display_urn:schemas-microsoft-com:office:office#Author">
    <vt:lpwstr>Taylor, Bradley D CIV USARMY TACOM (USA)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0x010100659563E041FBD1429730F1BB5A91775C</vt:lpwstr>
  </property>
  <property fmtid="{D5CDD505-2E9C-101B-9397-08002B2CF9AE}" pid="12" name="TriggerFlowInfo">
    <vt:lpwstr/>
  </property>
  <property fmtid="{D5CDD505-2E9C-101B-9397-08002B2CF9AE}" pid="13" name="MediaServiceImageTags">
    <vt:lpwstr/>
  </property>
</Properties>
</file>