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D11D95" w:rsidRPr="004F36A7" w:rsidP="00D11D95">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278"/>
        <w:gridCol w:w="8640"/>
      </w:tblGrid>
      <w:tr w:rsidTr="00231CE2">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trHeight w:val="287"/>
        </w:trPr>
        <w:tc>
          <w:tcPr>
            <w:tcW w:w="1278" w:type="dxa"/>
          </w:tcPr>
          <w:p w:rsidR="005B0401" w:rsidRPr="005B0401">
            <w:pPr>
              <w:spacing w:before="0"/>
              <w:rPr>
                <w:rFonts w:cstheme="minorHAnsi"/>
                <w:b/>
                <w:szCs w:val="20"/>
              </w:rPr>
            </w:pPr>
            <w:r>
              <w:rPr>
                <w:rFonts w:cstheme="minorHAnsi"/>
                <w:b/>
                <w:szCs w:val="20"/>
              </w:rPr>
              <w:t>SUBJECT*</w:t>
            </w:r>
          </w:p>
        </w:tc>
        <w:tc>
          <w:tcPr>
            <w:tcW w:w="8640" w:type="dxa"/>
          </w:tcPr>
          <w:p w:rsidR="005B0401" w:rsidRPr="00F43FAC" w:rsidP="00F43FAC">
            <w:pPr>
              <w:spacing w:before="0"/>
              <w:rPr>
                <w:rStyle w:val="AAMSKBFill-InHighlight"/>
                <w:color w:val="auto"/>
              </w:rPr>
            </w:pPr>
            <w:r>
              <w:rPr>
                <w:rStyle w:val="AAMSKBFill-InHighlight"/>
                <w:color w:val="auto"/>
              </w:rPr>
              <w:t>Alaris Support for VISN 6</w:t>
            </w:r>
            <w:r w:rsidRPr="00F43FAC">
              <w:rPr>
                <w:rStyle w:val="AAMSKBFill-InHighlight"/>
                <w:color w:val="auto"/>
              </w:rPr>
              <w:t xml:space="preserve"> </w:t>
            </w:r>
            <w:r w:rsidRPr="00F43FAC">
              <w:rPr>
                <w:rStyle w:val="AAMSKBFill-InHighlight"/>
                <w:color w:val="auto"/>
              </w:rPr>
              <w:t xml:space="preserve"> </w:t>
            </w:r>
            <w:r w:rsidR="00F43FAC">
              <w:rPr>
                <w:rStyle w:val="AAMSKBFill-InHighlight"/>
                <w:color w:val="auto"/>
              </w:rPr>
              <w:t xml:space="preserve"> </w:t>
            </w:r>
          </w:p>
        </w:tc>
      </w:tr>
    </w:tbl>
    <w:p w:rsidR="00D11D95" w:rsidRPr="004F36A7" w:rsidP="00D11D95">
      <w:pPr>
        <w:spacing w:before="0" w:after="160" w:line="254" w:lineRule="auto"/>
        <w:rPr>
          <w:rFonts w:eastAsia="Calibri" w:cstheme="minorHAnsi"/>
          <w:szCs w:val="20"/>
        </w:rPr>
      </w:pPr>
    </w:p>
    <w:p w:rsidR="00D11D95" w:rsidRPr="004F36A7" w:rsidP="00963A95">
      <w:pPr>
        <w:pBdr>
          <w:top w:val="single" w:sz="4" w:space="1" w:color="auto"/>
          <w:bottom w:val="single" w:sz="4" w:space="1" w:color="auto"/>
        </w:pBdr>
        <w:spacing w:before="0"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9738F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OFFICE’S ZIP CODE*</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23667</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SOLICITATION NUMBER*</w:t>
            </w:r>
          </w:p>
        </w:tc>
        <w:tc>
          <w:tcPr>
            <w:tcW w:w="5220" w:type="dxa"/>
            <w:hideMark/>
          </w:tcPr>
          <w:p w:rsidR="004F36A7" w:rsidRPr="005B0401">
            <w:pPr>
              <w:spacing w:before="0"/>
              <w:rPr>
                <w:rFonts w:asciiTheme="minorHAnsi" w:hAnsiTheme="minorHAnsi" w:cstheme="minorHAnsi"/>
              </w:rPr>
            </w:pPr>
            <w:r>
              <w:rPr>
                <w:rFonts w:asciiTheme="minorHAnsi" w:hAnsiTheme="minorHAnsi" w:cstheme="minorHAnsi"/>
              </w:rPr>
              <w:t>36C24626Q0474</w:t>
            </w:r>
          </w:p>
        </w:tc>
      </w:tr>
      <w:tr w:rsidTr="009738F0">
        <w:tblPrEx>
          <w:tblW w:w="9918" w:type="dxa"/>
          <w:tblInd w:w="0" w:type="dxa"/>
          <w:tblLook w:val="04A0"/>
        </w:tblPrEx>
        <w:tc>
          <w:tcPr>
            <w:tcW w:w="4698" w:type="dxa"/>
          </w:tcPr>
          <w:p w:rsidR="009738F0" w:rsidRPr="009738F0">
            <w:pPr>
              <w:spacing w:before="0"/>
              <w:rPr>
                <w:rFonts w:asciiTheme="minorHAnsi" w:hAnsiTheme="minorHAnsi" w:cstheme="minorHAnsi"/>
                <w:b/>
                <w:szCs w:val="20"/>
              </w:rPr>
            </w:pPr>
            <w:r w:rsidRPr="009738F0">
              <w:rPr>
                <w:rFonts w:asciiTheme="minorHAnsi" w:hAnsiTheme="minorHAnsi" w:cstheme="minorHAnsi"/>
                <w:b/>
                <w:szCs w:val="20"/>
              </w:rPr>
              <w:t>RESPONSE DATE/TIME/ZONE</w:t>
            </w:r>
          </w:p>
        </w:tc>
        <w:tc>
          <w:tcPr>
            <w:tcW w:w="5220" w:type="dxa"/>
          </w:tcPr>
          <w:p w:rsidR="009738F0" w:rsidRPr="00DD3F7D">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04-14-2026</w:t>
            </w:r>
            <w:r w:rsidRPr="009738F0">
              <w:rPr>
                <w:rStyle w:val="AAMSKBFill-InHighlight"/>
                <w:rFonts w:asciiTheme="minorHAnsi" w:hAnsiTheme="minorHAnsi" w:cstheme="minorHAnsi"/>
                <w:color w:val="auto"/>
              </w:rPr>
              <w:t xml:space="preserve"> </w:t>
            </w:r>
            <w:r>
              <w:rPr>
                <w:rStyle w:val="AAMSKBFill-InHighlight"/>
                <w:rFonts w:asciiTheme="minorHAnsi" w:hAnsiTheme="minorHAnsi" w:cstheme="minorHAnsi"/>
                <w:color w:val="auto"/>
              </w:rPr>
              <w:t>10:00am</w:t>
            </w:r>
            <w:r w:rsidRPr="009738F0">
              <w:rPr>
                <w:rStyle w:val="AAMSKBFill-InHighlight"/>
                <w:color w:val="auto"/>
              </w:rPr>
              <w:t xml:space="preserve"> </w:t>
            </w:r>
            <w:r>
              <w:rPr>
                <w:rStyle w:val="AAMSKBFill-InHighlight"/>
                <w:rFonts w:asciiTheme="minorHAnsi" w:hAnsiTheme="minorHAnsi" w:cstheme="minorHAnsi"/>
                <w:color w:val="auto"/>
              </w:rPr>
              <w:t>EASTERN TIME, NEW YORK, USA</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ARCHIVE</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20</w:t>
            </w:r>
            <w:r w:rsidRPr="001A0872">
              <w:rPr>
                <w:rFonts w:asciiTheme="minorHAnsi" w:hAnsiTheme="minorHAnsi" w:cstheme="minorHAnsi"/>
                <w:szCs w:val="20"/>
                <w:bdr w:val="none" w:sz="0" w:space="0" w:color="auto" w:frame="1"/>
              </w:rPr>
              <w:t xml:space="preserve"> DA</w:t>
            </w:r>
            <w:r w:rsidRPr="004F36A7">
              <w:rPr>
                <w:rFonts w:asciiTheme="minorHAnsi" w:hAnsiTheme="minorHAnsi" w:cstheme="minorHAnsi"/>
                <w:szCs w:val="20"/>
                <w:bdr w:val="none" w:sz="0" w:space="0" w:color="auto" w:frame="1"/>
              </w:rPr>
              <w:t>YS AFTER THE RESPONSE DATE</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RECOVERY ACT FUNDS</w:t>
            </w:r>
          </w:p>
        </w:tc>
        <w:tc>
          <w:tcPr>
            <w:tcW w:w="5220" w:type="dxa"/>
            <w:hideMark/>
          </w:tcPr>
          <w:p w:rsidR="00D11D95" w:rsidRPr="004F36A7">
            <w:pPr>
              <w:spacing w:before="0"/>
              <w:rPr>
                <w:rFonts w:asciiTheme="minorHAnsi" w:hAnsiTheme="minorHAnsi" w:cstheme="minorHAnsi"/>
                <w:szCs w:val="20"/>
              </w:rPr>
            </w:pPr>
            <w:r>
              <w:rPr>
                <w:rFonts w:asciiTheme="minorHAnsi" w:hAnsiTheme="minorHAnsi" w:cstheme="minorHAnsi"/>
                <w:szCs w:val="20"/>
              </w:rPr>
              <w:t>N</w:t>
            </w:r>
          </w:p>
        </w:tc>
      </w:tr>
      <w:tr w:rsidTr="009738F0">
        <w:tblPrEx>
          <w:tblW w:w="9918" w:type="dxa"/>
          <w:tblInd w:w="0" w:type="dxa"/>
          <w:tblLook w:val="04A0"/>
        </w:tblPrEx>
        <w:tc>
          <w:tcPr>
            <w:tcW w:w="4698" w:type="dxa"/>
          </w:tcPr>
          <w:p w:rsidR="00F92EEF" w:rsidRPr="005B0401">
            <w:pPr>
              <w:spacing w:before="0"/>
              <w:rPr>
                <w:rFonts w:cstheme="minorHAnsi"/>
                <w:b/>
                <w:szCs w:val="20"/>
              </w:rPr>
            </w:pPr>
            <w:r w:rsidRPr="005B0401">
              <w:rPr>
                <w:rFonts w:asciiTheme="minorHAnsi" w:hAnsiTheme="minorHAnsi" w:cstheme="minorHAnsi"/>
                <w:b/>
                <w:szCs w:val="20"/>
              </w:rPr>
              <w:t>PRODUCT SERVICE CODE*</w:t>
            </w:r>
          </w:p>
        </w:tc>
        <w:tc>
          <w:tcPr>
            <w:tcW w:w="5220" w:type="dxa"/>
          </w:tcPr>
          <w:p w:rsidR="00F92EEF" w:rsidRPr="00DA1922" w:rsidP="00A91E71">
            <w:pPr>
              <w:spacing w:before="0"/>
              <w:rPr>
                <w:rStyle w:val="AAMSKBFill-InHighlight"/>
                <w:color w:val="auto"/>
              </w:rPr>
            </w:pPr>
            <w:r>
              <w:rPr>
                <w:rStyle w:val="AAMSKBFill-InHighlight"/>
                <w:color w:val="auto"/>
              </w:rPr>
              <w:t>R499</w:t>
            </w: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NAICS CODE*</w:t>
            </w:r>
          </w:p>
        </w:tc>
        <w:tc>
          <w:tcPr>
            <w:tcW w:w="5220" w:type="dxa"/>
            <w:hideMark/>
          </w:tcPr>
          <w:p w:rsidR="00D11D95" w:rsidRPr="006E60E3" w:rsidP="00A91E71">
            <w:pPr>
              <w:spacing w:before="0"/>
              <w:rPr>
                <w:rFonts w:asciiTheme="minorHAnsi" w:hAnsiTheme="minorHAnsi" w:cstheme="minorHAnsi"/>
                <w:szCs w:val="20"/>
              </w:rPr>
            </w:pPr>
            <w:r>
              <w:rPr>
                <w:rFonts w:asciiTheme="minorHAnsi" w:hAnsiTheme="minorHAnsi" w:cstheme="minorHAnsi"/>
                <w:szCs w:val="20"/>
              </w:rPr>
              <w:t>541519</w:t>
            </w:r>
          </w:p>
        </w:tc>
      </w:tr>
      <w:tr w:rsidTr="009738F0">
        <w:tblPrEx>
          <w:tblW w:w="9918" w:type="dxa"/>
          <w:tblInd w:w="0" w:type="dxa"/>
          <w:tblLook w:val="04A0"/>
        </w:tblPrEx>
        <w:tc>
          <w:tcPr>
            <w:tcW w:w="4698" w:type="dxa"/>
            <w:hideMark/>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CONTRACTING OFFICE ADDRESS</w:t>
            </w:r>
          </w:p>
        </w:tc>
        <w:tc>
          <w:tcPr>
            <w:tcW w:w="5220" w:type="dxa"/>
          </w:tcPr>
          <w:p w:rsidR="00D11D95" w:rsidRPr="004F36A7">
            <w:pPr>
              <w:spacing w:before="0"/>
              <w:rPr>
                <w:rFonts w:asciiTheme="minorHAnsi" w:eastAsiaTheme="minorHAnsi" w:hAnsiTheme="minorHAnsi" w:cstheme="minorHAnsi"/>
                <w:szCs w:val="20"/>
                <w:bdr w:val="none" w:sz="0" w:space="0" w:color="auto" w:frame="1"/>
              </w:rPr>
            </w:pP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6</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100 Emancipation Drive</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Hampton VA  23667</w:t>
            </w:r>
            <w:r w:rsidRPr="004F36A7">
              <w:rPr>
                <w:rStyle w:val="AAMSKBFill-InHighlight"/>
                <w:rFonts w:asciiTheme="minorHAnsi" w:hAnsiTheme="minorHAnsi" w:cstheme="minorHAnsi"/>
              </w:rPr>
              <w:t xml:space="preserve"> </w:t>
            </w:r>
          </w:p>
          <w:p w:rsidR="00D11D95" w:rsidRPr="004F36A7">
            <w:pPr>
              <w:spacing w:before="0"/>
              <w:rPr>
                <w:rFonts w:asciiTheme="minorHAnsi" w:hAnsiTheme="minorHAnsi" w:cstheme="minorHAnsi"/>
                <w:szCs w:val="20"/>
              </w:rPr>
            </w:pPr>
          </w:p>
        </w:tc>
      </w:tr>
      <w:tr w:rsidTr="009738F0">
        <w:tblPrEx>
          <w:tblW w:w="9918" w:type="dxa"/>
          <w:tblInd w:w="0" w:type="dxa"/>
          <w:tblLook w:val="04A0"/>
        </w:tblPrEx>
        <w:tc>
          <w:tcPr>
            <w:tcW w:w="4698" w:type="dxa"/>
          </w:tcPr>
          <w:p w:rsidR="00D11D95" w:rsidRPr="005B0401">
            <w:pPr>
              <w:spacing w:before="0"/>
              <w:rPr>
                <w:rFonts w:asciiTheme="minorHAnsi" w:hAnsiTheme="minorHAnsi" w:cstheme="minorHAnsi"/>
                <w:b/>
                <w:szCs w:val="20"/>
              </w:rPr>
            </w:pPr>
            <w:r w:rsidRPr="005B0401">
              <w:rPr>
                <w:rFonts w:asciiTheme="minorHAnsi" w:hAnsiTheme="minorHAnsi" w:cstheme="minorHAnsi"/>
                <w:b/>
                <w:szCs w:val="20"/>
              </w:rPr>
              <w:t>POINT OF CONTACT*</w:t>
            </w:r>
          </w:p>
          <w:p w:rsidR="00D11D95" w:rsidRPr="005B0401">
            <w:pPr>
              <w:spacing w:before="0"/>
              <w:rPr>
                <w:rFonts w:asciiTheme="minorHAnsi" w:hAnsiTheme="minorHAnsi" w:cstheme="minorHAnsi"/>
                <w:b/>
                <w:szCs w:val="20"/>
              </w:rPr>
            </w:pPr>
          </w:p>
          <w:p w:rsidR="00D11D95" w:rsidRPr="005B0401">
            <w:pPr>
              <w:spacing w:before="0"/>
              <w:rPr>
                <w:rFonts w:asciiTheme="minorHAnsi" w:hAnsiTheme="minorHAnsi" w:cstheme="minorHAnsi"/>
                <w:b/>
                <w:szCs w:val="20"/>
              </w:rPr>
            </w:pPr>
          </w:p>
        </w:tc>
        <w:tc>
          <w:tcPr>
            <w:tcW w:w="5220" w:type="dxa"/>
            <w:hideMark/>
          </w:tcPr>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F36A7">
              <w:rPr>
                <w:rStyle w:val="AAMSKBFill-InHighlight"/>
                <w:rFonts w:asciiTheme="minorHAnsi" w:hAnsiTheme="minorHAnsi" w:cstheme="minorHAnsi"/>
              </w:rPr>
              <w:t xml:space="preserve"> </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Monique Cordero</w:t>
            </w:r>
          </w:p>
          <w:p w:rsidR="00D11D95" w:rsidRPr="004F36A7">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monique.cordero@va.gov</w:t>
            </w: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eastAsiaTheme="minorHAnsi" w:hAnsiTheme="minorHAnsi" w:cstheme="minorHAnsi"/>
                <w:szCs w:val="20"/>
                <w:bdr w:val="none" w:sz="0" w:space="0" w:color="auto" w:frame="1"/>
              </w:rPr>
            </w:pPr>
          </w:p>
          <w:p w:rsidR="00D11D95" w:rsidRPr="004F36A7">
            <w:pPr>
              <w:spacing w:before="0"/>
              <w:rPr>
                <w:rFonts w:asciiTheme="minorHAnsi" w:hAnsiTheme="minorHAnsi" w:cstheme="minorHAnsi"/>
                <w:szCs w:val="20"/>
              </w:rPr>
            </w:pPr>
          </w:p>
        </w:tc>
      </w:tr>
    </w:tbl>
    <w:p w:rsidR="00D11D95" w:rsidRPr="004F36A7" w:rsidP="00D11D95">
      <w:pPr>
        <w:rPr>
          <w:rFonts w:cstheme="minorHAnsi"/>
          <w:szCs w:val="20"/>
        </w:rPr>
      </w:pPr>
    </w:p>
    <w:p w:rsidR="00A23C13" w:rsidRPr="004F36A7" w:rsidP="005B0401">
      <w:pPr>
        <w:pBdr>
          <w:top w:val="single" w:sz="4" w:space="1" w:color="auto"/>
          <w:bottom w:val="single" w:sz="4" w:space="1" w:color="auto"/>
        </w:pBdr>
        <w:spacing w:before="0" w:after="160" w:line="252" w:lineRule="auto"/>
        <w:jc w:val="center"/>
        <w:rPr>
          <w:rFonts w:eastAsia="Calibri" w:cstheme="minorHAnsi"/>
          <w:b/>
          <w:sz w:val="22"/>
        </w:rPr>
      </w:pPr>
      <w:r>
        <w:rPr>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57B3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AGENCY’S URL</w:t>
            </w:r>
          </w:p>
        </w:tc>
        <w:tc>
          <w:tcPr>
            <w:tcW w:w="5243" w:type="dxa"/>
            <w:hideMark/>
          </w:tcPr>
          <w:p w:rsidR="00A23C13" w:rsidRPr="004F36A7">
            <w:pPr>
              <w:spacing w:before="0"/>
              <w:rPr>
                <w:rFonts w:asciiTheme="minorHAnsi" w:hAnsiTheme="minorHAnsi" w:cstheme="minorHAnsi"/>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URL DESCRIPTION</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AGENCY CONTACT’S EMAIL ADDRESS</w:t>
            </w:r>
          </w:p>
        </w:tc>
        <w:tc>
          <w:tcPr>
            <w:tcW w:w="5243" w:type="dxa"/>
            <w:hideMark/>
          </w:tcPr>
          <w:p w:rsidR="00A23C13" w:rsidRPr="004F36A7">
            <w:pPr>
              <w:spacing w:before="0"/>
              <w:rPr>
                <w:rFonts w:asciiTheme="minorHAnsi" w:hAnsiTheme="minorHAnsi" w:cstheme="minorHAnsi"/>
                <w:szCs w:val="20"/>
              </w:rPr>
            </w:pPr>
          </w:p>
        </w:tc>
      </w:tr>
      <w:tr w:rsidTr="00057B35">
        <w:tblPrEx>
          <w:tblW w:w="9918" w:type="dxa"/>
          <w:tblInd w:w="0" w:type="dxa"/>
          <w:tblLook w:val="04A0"/>
        </w:tblPrEx>
        <w:tc>
          <w:tcPr>
            <w:tcW w:w="4675" w:type="dxa"/>
            <w:hideMark/>
          </w:tcPr>
          <w:p w:rsidR="00A23C13" w:rsidRPr="005B0401">
            <w:pPr>
              <w:spacing w:before="0"/>
              <w:rPr>
                <w:rFonts w:asciiTheme="minorHAnsi" w:hAnsiTheme="minorHAnsi" w:cstheme="minorHAnsi"/>
                <w:b/>
              </w:rPr>
            </w:pPr>
            <w:r w:rsidRPr="005B0401">
              <w:rPr>
                <w:rFonts w:asciiTheme="minorHAnsi" w:hAnsiTheme="minorHAnsi" w:cstheme="minorHAnsi"/>
                <w:b/>
              </w:rPr>
              <w:t>EMAIL DESCRIPTION</w:t>
            </w:r>
          </w:p>
        </w:tc>
        <w:tc>
          <w:tcPr>
            <w:tcW w:w="5243" w:type="dxa"/>
            <w:hideMark/>
          </w:tcPr>
          <w:p w:rsidR="00A23C13" w:rsidRPr="004F36A7">
            <w:pPr>
              <w:spacing w:before="0"/>
              <w:rPr>
                <w:rFonts w:asciiTheme="minorHAnsi" w:hAnsiTheme="minorHAnsi" w:cstheme="minorHAnsi"/>
                <w:szCs w:val="20"/>
              </w:rPr>
            </w:pPr>
          </w:p>
        </w:tc>
      </w:tr>
    </w:tbl>
    <w:p w:rsidR="00E52D1F">
      <w:pPr>
        <w:spacing w:before="0" w:after="200"/>
        <w:rPr>
          <w:b/>
          <w:color w:val="4F81BD" w:themeColor="accent1"/>
          <w:sz w:val="28"/>
          <w:szCs w:val="28"/>
          <w:bdr w:val="none" w:sz="0" w:space="0" w:color="auto" w:frame="1"/>
        </w:rPr>
      </w:pPr>
      <w:r>
        <w:rPr>
          <w:b/>
          <w:color w:val="4F81BD" w:themeColor="accent1"/>
          <w:sz w:val="28"/>
          <w:szCs w:val="28"/>
          <w:bdr w:val="none" w:sz="0" w:space="0" w:color="auto" w:frame="1"/>
        </w:rPr>
        <w:br w:type="page"/>
      </w:r>
    </w:p>
    <w:p w:rsidR="00C15B5B" w:rsidRPr="00A3522F" w:rsidP="00A3522F">
      <w:pPr>
        <w:pBdr>
          <w:top w:val="single" w:sz="4" w:space="1" w:color="auto"/>
          <w:bottom w:val="single" w:sz="4" w:space="1" w:color="auto"/>
        </w:pBdr>
        <w:jc w:val="center"/>
        <w:rPr>
          <w:rFonts w:cstheme="minorHAnsi"/>
          <w:b/>
          <w:sz w:val="22"/>
        </w:rPr>
      </w:pPr>
      <w:r w:rsidRPr="005B0401">
        <w:rPr>
          <w:b/>
          <w:color w:val="4F81BD" w:themeColor="accent1"/>
          <w:sz w:val="28"/>
          <w:szCs w:val="28"/>
          <w:bdr w:val="none" w:sz="0" w:space="0" w:color="auto" w:frame="1"/>
        </w:rPr>
        <w:t>DESCRIPTION</w:t>
      </w:r>
    </w:p>
    <w:p w:rsidR="006B58F6" w:rsidP="006B58F6">
      <w:pPr>
        <w:jc w:val="center"/>
      </w:pPr>
      <w:r>
        <w:t>INTENT TO SOLE SOURCE</w:t>
      </w:r>
    </w:p>
    <w:p w:rsidR="006B58F6" w:rsidP="006B58F6">
      <w:r>
        <w:t xml:space="preserve">The Department of Veterans Affairs Network Contracting Office (NCO) 6, on behalf of </w:t>
      </w:r>
      <w:r>
        <w:t xml:space="preserve">VISN 6 </w:t>
      </w:r>
      <w:r>
        <w:t xml:space="preserve"> intends to enter into a sole source procurement with </w:t>
      </w:r>
      <w:r>
        <w:t xml:space="preserve">CareFusions Solutions LLC, </w:t>
      </w:r>
      <w:r w:rsidR="00E70B42">
        <w:t>3750 Torrey View Court, San Diego, CA 92130.</w:t>
      </w:r>
      <w:r>
        <w:t xml:space="preserve"> </w:t>
      </w:r>
    </w:p>
    <w:p w:rsidR="006B58F6" w:rsidP="006B58F6">
      <w:r>
        <w:t xml:space="preserve">NAICS code </w:t>
      </w:r>
      <w:r w:rsidR="00E70B42">
        <w:t>541519-Other Computer Related Services</w:t>
      </w:r>
      <w:r>
        <w:t xml:space="preserve">. The proposed contract action is to provide </w:t>
      </w:r>
      <w:r w:rsidR="00E70B42">
        <w:t xml:space="preserve">software management services to Alaris Infusion System. The Contractor is to provide </w:t>
      </w:r>
      <w:r>
        <w:t xml:space="preserve"> </w:t>
      </w:r>
      <w:r w:rsidR="00E70B42">
        <w:t>software management services t</w:t>
      </w:r>
      <w:r w:rsidR="00ED7DD8">
        <w:t>o</w:t>
      </w:r>
      <w:r>
        <w:t xml:space="preserve"> </w:t>
      </w:r>
      <w:r w:rsidR="00ED7DD8">
        <w:t xml:space="preserve">include; </w:t>
      </w:r>
      <w:r w:rsidR="00ED7DD8">
        <w:rPr>
          <w:rFonts w:eastAsiaTheme="minorEastAsia" w:cs="Times New Roman"/>
          <w:szCs w:val="24"/>
        </w:rPr>
        <w:t>internet, webinar and on-site training and clinical education, support ranging from remote monitoring of the Alaris Systems Manager to technical support for the Alari</w:t>
      </w:r>
      <w:r w:rsidRPr="006C1C7E" w:rsidR="00ED7DD8">
        <w:rPr>
          <w:rFonts w:eastAsiaTheme="minorEastAsia" w:cs="Times New Roman"/>
          <w:szCs w:val="24"/>
        </w:rPr>
        <w:t xml:space="preserve">s </w:t>
      </w:r>
      <w:r w:rsidR="00ED7DD8">
        <w:rPr>
          <w:rFonts w:eastAsiaTheme="minorEastAsia" w:cs="Times New Roman"/>
          <w:szCs w:val="24"/>
        </w:rPr>
        <w:t>Infusion System and includes collection of data and providing analytic tools and services</w:t>
      </w:r>
      <w:r w:rsidR="00ED7DD8">
        <w:rPr>
          <w:rFonts w:eastAsiaTheme="minorEastAsia" w:cs="Times New Roman"/>
          <w:szCs w:val="24"/>
        </w:rPr>
        <w:t xml:space="preserve"> to VISN 6 VA Medical </w:t>
      </w:r>
      <w:r w:rsidR="003C5841">
        <w:rPr>
          <w:rFonts w:eastAsiaTheme="minorEastAsia" w:cs="Times New Roman"/>
          <w:szCs w:val="24"/>
        </w:rPr>
        <w:t>facilities.</w:t>
      </w:r>
      <w:r w:rsidR="00ED7DD8">
        <w:rPr>
          <w:rFonts w:eastAsiaTheme="minorEastAsia" w:cs="Times New Roman"/>
          <w:szCs w:val="24"/>
        </w:rPr>
        <w:t xml:space="preserve"> </w:t>
      </w:r>
      <w:r>
        <w:t>The Government intends to solicit and negotiate with only one source under the authority of FAR 6.</w:t>
      </w:r>
      <w:r w:rsidR="006B2A55">
        <w:t>103-1(b)</w:t>
      </w:r>
      <w:r>
        <w:t xml:space="preserve"> using the procedures under FAR </w:t>
      </w:r>
      <w:r w:rsidR="003C5841">
        <w:t>12</w:t>
      </w:r>
      <w:r>
        <w:t>.10</w:t>
      </w:r>
      <w:r w:rsidR="003C5841">
        <w:t>2</w:t>
      </w:r>
      <w:r>
        <w:t xml:space="preserve"> (</w:t>
      </w:r>
      <w:r w:rsidR="006B2A55">
        <w:t>a</w:t>
      </w:r>
      <w:r>
        <w:t xml:space="preserve">), </w:t>
      </w:r>
      <w:r w:rsidR="006B2A55">
        <w:t>Restricting Competition</w:t>
      </w:r>
      <w:r>
        <w:t>. Contract will be for a period of performance of</w:t>
      </w:r>
      <w:r w:rsidR="006B2A55">
        <w:t xml:space="preserve"> a base plus four option years</w:t>
      </w:r>
      <w:r>
        <w:t xml:space="preserve">. This notice of intent is not a request for quotation. Interested parties may identify their interest in the requirement and capabilities to </w:t>
      </w:r>
      <w:r>
        <w:fldChar w:fldCharType="begin"/>
      </w:r>
      <w:r>
        <w:instrText xml:space="preserve"> HYPERLINK "mailto:monique.cordero@va.gov" </w:instrText>
      </w:r>
      <w:r>
        <w:fldChar w:fldCharType="separate"/>
      </w:r>
      <w:r w:rsidRPr="00631547">
        <w:rPr>
          <w:rStyle w:val="Hyperlink"/>
        </w:rPr>
        <w:t>monique.cordero@va.gov</w:t>
      </w:r>
      <w:r>
        <w:fldChar w:fldCharType="end"/>
      </w:r>
      <w:r>
        <w:t xml:space="preserve"> no later than 10:00 AM EST, Aug.7, 2024. Telephone inquirers will not be accepted.  All information shall be furnished at no cost or obligation to the Government.</w:t>
      </w:r>
    </w:p>
    <w:p w:rsidR="006B58F6" w:rsidP="006B58F6">
      <w:pPr>
        <w:pStyle w:val="ListParagraph"/>
        <w:numPr>
          <w:ilvl w:val="0"/>
          <w:numId w:val="1"/>
        </w:numPr>
      </w:pPr>
      <w:r>
        <w:t xml:space="preserve">Gray market items are Original Equipment Manufacturers (OEM) goods sold through unauthorized channels in direct competition with authorized distributors.  This procurement is for </w:t>
      </w:r>
      <w:r w:rsidR="006B2A55">
        <w:t>software management services for</w:t>
      </w:r>
      <w:r>
        <w:t xml:space="preserve"> OEM medical supplies, medical equipment and/or services contracts for maintenance of medical equipment (i.e., replacement parts) for Wilmington VA Health Care Clinic. No remanufacture or gray market items will be acceptable.</w:t>
      </w:r>
    </w:p>
    <w:p w:rsidR="006B58F6" w:rsidP="006B58F6">
      <w:pPr>
        <w:pStyle w:val="ListParagraph"/>
      </w:pPr>
    </w:p>
    <w:p w:rsidR="006B58F6" w:rsidP="006B58F6">
      <w:pPr>
        <w:pStyle w:val="ListParagraph"/>
        <w:numPr>
          <w:ilvl w:val="0"/>
          <w:numId w:val="1"/>
        </w:numPr>
      </w:pPr>
      <w:r>
        <w:t>Vendor shall be an OEM, authorized dealer, authorized distributor or authorized reseller for the proposed medical supplies, medical equipment and/or services contracts for maintenance of medical equipment (i.e., replacement parts), verified by an authorization letter or other documents from the OEM, such that the OEM’s warranty and service are provided and maintained by the OEM. All software licensing, warranty and service associated with the medical supplies, medical equipment and/or services contracts for maintenance of medical equipment shall be in accordance with the OEM terms and conditions.</w:t>
      </w:r>
    </w:p>
    <w:p w:rsidR="006B58F6" w:rsidP="006B58F6">
      <w:pPr>
        <w:pStyle w:val="ListParagraph"/>
      </w:pPr>
    </w:p>
    <w:p w:rsidR="006B58F6" w:rsidP="006B58F6">
      <w:pPr>
        <w:pStyle w:val="ListParagraph"/>
        <w:numPr>
          <w:ilvl w:val="0"/>
          <w:numId w:val="1"/>
        </w:numPr>
      </w:pPr>
      <w:r>
        <w:t>The delivery of gray market items to the VA in the fulfillment of an order/award constitutes a breach of contract. Accordingly, the VA reserves  the right to enforce any of its contractual remedies. This includes termination of contract or, solely at the VA’s election, allowing the Vendor to replace, at no cost to the Government, any remanufactured or gray market item(s) delivered to the VA medical facility upon discovery of such items.</w:t>
      </w:r>
    </w:p>
    <w:p w:rsidR="006B58F6" w:rsidP="006B58F6">
      <w:pPr>
        <w:pStyle w:val="ListParagraph"/>
      </w:pPr>
    </w:p>
    <w:p w:rsidR="006B58F6" w:rsidP="006B58F6">
      <w:r>
        <w:t xml:space="preserve">No solicitation will be made. Information received will normally be considered solely for the purpose of determining whether to conduct a competitive procurement. A determination by the </w:t>
      </w:r>
      <w:r>
        <w:t>Government not to complete this proposed contract based upon responses to this notice is solely within the discretion of the Government.</w:t>
      </w:r>
    </w:p>
    <w:p w:rsidR="0025574E"/>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p>
      </w:tc>
      <w:tc>
        <w:tcPr>
          <w:tcW w:w="4788" w:type="dxa"/>
        </w:tcPr>
        <w:p w:rsidR="009A409F" w:rsidP="009A409F">
          <w:pPr>
            <w:pStyle w:val="Footer"/>
            <w:jc w:val="right"/>
            <w:rPr>
              <w:rFonts w:cstheme="minorHAnsi"/>
            </w:rPr>
          </w:pPr>
          <w:r>
            <w:rPr>
              <w:rFonts w:cstheme="minorHAnsi"/>
            </w:rPr>
            <w:t>Special Notice</w:t>
          </w:r>
        </w:p>
      </w:tc>
    </w:tr>
  </w:tbl>
  <w:p w:rsidR="00975C97" w:rsidRPr="00975C97" w:rsidP="009A409F">
    <w:pPr>
      <w:pStyle w:val="Footer"/>
      <w:rPr>
        <w:rFonts w:cstheme="minorHAnsi"/>
      </w:rP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A409F">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A409F" w:rsidP="009A409F">
          <w:pPr>
            <w:pStyle w:val="Footer"/>
            <w:rPr>
              <w:rFonts w:cstheme="minorHAnsi"/>
            </w:rPr>
          </w:pPr>
          <w:r w:rsidRPr="009A409F">
            <w:rPr>
              <w:rFonts w:cstheme="minorHAnsi"/>
            </w:rPr>
            <w:t>*= Required Field</w:t>
          </w:r>
        </w:p>
      </w:tc>
      <w:tc>
        <w:tcPr>
          <w:tcW w:w="4788" w:type="dxa"/>
        </w:tcPr>
        <w:p w:rsidR="009A409F" w:rsidP="00637F97">
          <w:pPr>
            <w:pStyle w:val="Footer"/>
            <w:jc w:val="right"/>
            <w:rPr>
              <w:rFonts w:cstheme="minorHAnsi"/>
            </w:rPr>
          </w:pPr>
          <w:r>
            <w:rPr>
              <w:rFonts w:cstheme="minorHAnsi"/>
            </w:rPr>
            <w:t>Special Notice</w:t>
          </w:r>
        </w:p>
      </w:tc>
    </w:tr>
  </w:tbl>
  <w:p w:rsidR="00E52D1F" w:rsidRPr="00E52D1F" w:rsidP="00637F97">
    <w:pPr>
      <w:pStyle w:val="Footer"/>
      <w:jc w:val="right"/>
      <w:rPr>
        <w:rFonts w:cstheme="minorHAnsi"/>
      </w:rP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B0401"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E52D1F" w:rsidRPr="00C326BA" w:rsidP="00C326BA">
    <w:pPr>
      <w:pStyle w:val="Heading1"/>
      <w:jc w:val="center"/>
      <w:rPr>
        <w:rFonts w:eastAsia="Times New Roman"/>
        <w:sz w:val="36"/>
        <w:szCs w:val="24"/>
      </w:rPr>
    </w:pPr>
    <w:r w:rsidRPr="00C326BA">
      <w:rPr>
        <w:rFonts w:eastAsia="Times New Roman"/>
        <w:sz w:val="36"/>
        <w:szCs w:val="24"/>
      </w:rPr>
      <w:t>Special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64762E9"/>
    <w:multiLevelType w:val="hybridMultilevel"/>
    <w:tmpl w:val="DD746812"/>
    <w:lvl w:ilvl="0">
      <w:start w:val="1"/>
      <w:numFmt w:val="lowerLetter"/>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07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7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7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7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F07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7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7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7198"/>
    <w:rPr>
      <w:rFonts w:eastAsiaTheme="majorEastAsia" w:cstheme="majorBidi"/>
      <w:color w:val="272727" w:themeColor="text1" w:themeTint="D8"/>
    </w:rPr>
  </w:style>
  <w:style w:type="paragraph" w:styleId="Quote">
    <w:name w:val="Quote"/>
    <w:basedOn w:val="Normal"/>
    <w:next w:val="Normal"/>
    <w:link w:val="QuoteChar"/>
    <w:uiPriority w:val="29"/>
    <w:qFormat/>
    <w:rsid w:val="00F07198"/>
    <w:pPr>
      <w:spacing w:before="160"/>
      <w:jc w:val="center"/>
    </w:pPr>
    <w:rPr>
      <w:i/>
      <w:iCs/>
      <w:color w:val="404040" w:themeColor="text1" w:themeTint="BF"/>
    </w:rPr>
  </w:style>
  <w:style w:type="character" w:customStyle="1" w:styleId="QuoteChar">
    <w:name w:val="Quote Char"/>
    <w:basedOn w:val="DefaultParagraphFont"/>
    <w:link w:val="Quote"/>
    <w:uiPriority w:val="29"/>
    <w:rsid w:val="00F07198"/>
    <w:rPr>
      <w:i/>
      <w:iCs/>
      <w:color w:val="404040" w:themeColor="text1" w:themeTint="BF"/>
    </w:rPr>
  </w:style>
  <w:style w:type="paragraph" w:styleId="IntenseQuote">
    <w:name w:val="Intense Quote"/>
    <w:basedOn w:val="Normal"/>
    <w:next w:val="Normal"/>
    <w:link w:val="IntenseQuoteChar"/>
    <w:uiPriority w:val="30"/>
    <w:qFormat/>
    <w:rsid w:val="00F0719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F07198"/>
    <w:rPr>
      <w:i/>
      <w:iCs/>
      <w:color w:val="366092" w:themeColor="accent1" w:themeShade="BF"/>
    </w:rPr>
  </w:style>
  <w:style w:type="character" w:styleId="IntenseReference">
    <w:name w:val="Intense Reference"/>
    <w:basedOn w:val="DefaultParagraphFont"/>
    <w:uiPriority w:val="32"/>
    <w:qFormat/>
    <w:rsid w:val="00F07198"/>
    <w:rPr>
      <w:b/>
      <w:bCs/>
      <w:smallCaps/>
      <w:color w:val="366092" w:themeColor="accent1" w:themeShade="BF"/>
      <w:spacing w:val="5"/>
    </w:rPr>
  </w:style>
  <w:style w:type="character" w:styleId="Hyperlink">
    <w:name w:val="Hyperlink"/>
    <w:basedOn w:val="DefaultParagraphFont"/>
    <w:uiPriority w:val="99"/>
    <w:unhideWhenUsed/>
    <w:rsid w:val="006B58F6"/>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2026-03-30T15:17:15Z</dcterms:created>
  <dcterms:modified xsi:type="dcterms:W3CDTF">2026-03-30T15:17:15Z</dcterms:modified>
</cp:coreProperties>
</file>