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EF14" w14:textId="77777777" w:rsidR="008659FA" w:rsidRDefault="00E61A5C">
      <w:pPr>
        <w:spacing w:before="61" w:line="251" w:lineRule="exact"/>
        <w:ind w:left="11" w:right="17"/>
        <w:jc w:val="center"/>
        <w:rPr>
          <w:b/>
        </w:rPr>
      </w:pPr>
      <w:r>
        <w:rPr>
          <w:b/>
        </w:rPr>
        <w:t>JUSTIFICATION</w:t>
      </w:r>
      <w:r>
        <w:rPr>
          <w:b/>
          <w:spacing w:val="-4"/>
        </w:rPr>
        <w:t xml:space="preserve"> </w:t>
      </w:r>
      <w:r>
        <w:rPr>
          <w:b/>
        </w:rPr>
        <w:t>&amp;</w:t>
      </w:r>
      <w:r>
        <w:rPr>
          <w:b/>
          <w:spacing w:val="-8"/>
        </w:rPr>
        <w:t xml:space="preserve"> </w:t>
      </w:r>
      <w:r>
        <w:rPr>
          <w:b/>
        </w:rPr>
        <w:t>APPROVAL</w:t>
      </w:r>
      <w:r>
        <w:rPr>
          <w:b/>
          <w:spacing w:val="-5"/>
        </w:rPr>
        <w:t xml:space="preserve"> </w:t>
      </w:r>
      <w:r>
        <w:rPr>
          <w:b/>
        </w:rPr>
        <w:t>FOR</w:t>
      </w:r>
      <w:r>
        <w:rPr>
          <w:b/>
          <w:spacing w:val="-7"/>
        </w:rPr>
        <w:t xml:space="preserve"> </w:t>
      </w:r>
      <w:r>
        <w:rPr>
          <w:b/>
        </w:rPr>
        <w:t>OTHER</w:t>
      </w:r>
      <w:r>
        <w:rPr>
          <w:b/>
          <w:spacing w:val="-8"/>
        </w:rPr>
        <w:t xml:space="preserve"> </w:t>
      </w:r>
      <w:r>
        <w:rPr>
          <w:b/>
        </w:rPr>
        <w:t>THAN</w:t>
      </w:r>
      <w:r>
        <w:rPr>
          <w:b/>
          <w:spacing w:val="-3"/>
        </w:rPr>
        <w:t xml:space="preserve"> </w:t>
      </w:r>
      <w:r>
        <w:rPr>
          <w:b/>
        </w:rPr>
        <w:t>FULL</w:t>
      </w:r>
      <w:r>
        <w:rPr>
          <w:b/>
          <w:spacing w:val="-6"/>
        </w:rPr>
        <w:t xml:space="preserve"> </w:t>
      </w:r>
      <w:r>
        <w:rPr>
          <w:b/>
        </w:rPr>
        <w:t>AND</w:t>
      </w:r>
      <w:r>
        <w:rPr>
          <w:b/>
          <w:spacing w:val="-8"/>
        </w:rPr>
        <w:t xml:space="preserve"> </w:t>
      </w:r>
      <w:r>
        <w:rPr>
          <w:b/>
        </w:rPr>
        <w:t>OPEN</w:t>
      </w:r>
      <w:r>
        <w:rPr>
          <w:b/>
          <w:spacing w:val="-7"/>
        </w:rPr>
        <w:t xml:space="preserve"> </w:t>
      </w:r>
      <w:r>
        <w:rPr>
          <w:b/>
          <w:spacing w:val="-2"/>
        </w:rPr>
        <w:t>COMPETITION</w:t>
      </w:r>
    </w:p>
    <w:p w14:paraId="4CC6EF15" w14:textId="77777777" w:rsidR="008659FA" w:rsidRDefault="00E61A5C">
      <w:pPr>
        <w:ind w:left="11" w:right="8"/>
        <w:jc w:val="center"/>
        <w:rPr>
          <w:b/>
        </w:rPr>
      </w:pPr>
      <w:r>
        <w:rPr>
          <w:b/>
        </w:rPr>
        <w:t>for</w:t>
      </w:r>
      <w:r>
        <w:rPr>
          <w:b/>
          <w:spacing w:val="-4"/>
        </w:rPr>
        <w:t xml:space="preserve"> </w:t>
      </w:r>
      <w:r>
        <w:rPr>
          <w:b/>
        </w:rPr>
        <w:t>SIMPLIFIED</w:t>
      </w:r>
      <w:r>
        <w:rPr>
          <w:b/>
          <w:spacing w:val="-4"/>
        </w:rPr>
        <w:t xml:space="preserve"> </w:t>
      </w:r>
      <w:r>
        <w:rPr>
          <w:b/>
        </w:rPr>
        <w:t>ACQUISITIONS</w:t>
      </w:r>
      <w:r>
        <w:rPr>
          <w:b/>
          <w:spacing w:val="-5"/>
        </w:rPr>
        <w:t xml:space="preserve"> </w:t>
      </w:r>
      <w:r>
        <w:rPr>
          <w:b/>
        </w:rPr>
        <w:t>OVER</w:t>
      </w:r>
      <w:r>
        <w:rPr>
          <w:b/>
          <w:spacing w:val="-4"/>
        </w:rPr>
        <w:t xml:space="preserve"> </w:t>
      </w:r>
      <w:r>
        <w:rPr>
          <w:b/>
        </w:rPr>
        <w:t>$10,000</w:t>
      </w:r>
      <w:r>
        <w:rPr>
          <w:b/>
          <w:spacing w:val="-12"/>
        </w:rPr>
        <w:t xml:space="preserve"> </w:t>
      </w:r>
      <w:r>
        <w:rPr>
          <w:b/>
        </w:rPr>
        <w:t>($2,000/$2500</w:t>
      </w:r>
      <w:r>
        <w:rPr>
          <w:b/>
          <w:spacing w:val="-7"/>
        </w:rPr>
        <w:t xml:space="preserve"> </w:t>
      </w:r>
      <w:r>
        <w:rPr>
          <w:b/>
        </w:rPr>
        <w:t>for</w:t>
      </w:r>
      <w:r>
        <w:rPr>
          <w:b/>
          <w:spacing w:val="-4"/>
        </w:rPr>
        <w:t xml:space="preserve"> </w:t>
      </w:r>
      <w:r>
        <w:rPr>
          <w:b/>
        </w:rPr>
        <w:t>Construction/Services)</w:t>
      </w:r>
      <w:r>
        <w:rPr>
          <w:b/>
          <w:spacing w:val="-4"/>
        </w:rPr>
        <w:t xml:space="preserve"> </w:t>
      </w:r>
      <w:r>
        <w:rPr>
          <w:b/>
        </w:rPr>
        <w:t>AND UP TO $250,000</w:t>
      </w:r>
    </w:p>
    <w:p w14:paraId="4CC6EF16" w14:textId="77777777" w:rsidR="008659FA" w:rsidRDefault="00E61A5C">
      <w:pPr>
        <w:spacing w:before="1"/>
        <w:ind w:left="17" w:right="6"/>
        <w:jc w:val="center"/>
        <w:rPr>
          <w:b/>
        </w:rPr>
      </w:pPr>
      <w:r>
        <w:rPr>
          <w:b/>
        </w:rPr>
        <w:t>(See</w:t>
      </w:r>
      <w:r>
        <w:rPr>
          <w:b/>
          <w:spacing w:val="-5"/>
        </w:rPr>
        <w:t xml:space="preserve"> </w:t>
      </w:r>
      <w:r>
        <w:rPr>
          <w:b/>
        </w:rPr>
        <w:t>FAR</w:t>
      </w:r>
      <w:r>
        <w:rPr>
          <w:b/>
          <w:spacing w:val="-1"/>
        </w:rPr>
        <w:t xml:space="preserve"> </w:t>
      </w:r>
      <w:r>
        <w:rPr>
          <w:b/>
        </w:rPr>
        <w:t>13.106-</w:t>
      </w:r>
      <w:r>
        <w:rPr>
          <w:b/>
          <w:spacing w:val="-5"/>
        </w:rPr>
        <w:t>1)</w:t>
      </w:r>
    </w:p>
    <w:p w14:paraId="4CC6EF17" w14:textId="77777777" w:rsidR="008659FA" w:rsidRDefault="008659FA">
      <w:pPr>
        <w:pStyle w:val="BodyText"/>
        <w:rPr>
          <w:b/>
        </w:rPr>
      </w:pPr>
    </w:p>
    <w:p w14:paraId="4CC6EF18" w14:textId="77777777" w:rsidR="008659FA" w:rsidRDefault="008659FA">
      <w:pPr>
        <w:pStyle w:val="BodyText"/>
        <w:spacing w:before="29"/>
        <w:rPr>
          <w:b/>
        </w:rPr>
      </w:pPr>
    </w:p>
    <w:p w14:paraId="4CC6EF19" w14:textId="77777777" w:rsidR="008659FA" w:rsidRDefault="00E61A5C">
      <w:pPr>
        <w:tabs>
          <w:tab w:val="left" w:pos="956"/>
          <w:tab w:val="left" w:pos="3953"/>
        </w:tabs>
        <w:rPr>
          <w:b/>
        </w:rPr>
      </w:pPr>
      <w:r>
        <w:rPr>
          <w:b/>
        </w:rPr>
        <w:t>Date:</w:t>
      </w:r>
      <w:r>
        <w:rPr>
          <w:b/>
          <w:spacing w:val="58"/>
        </w:rPr>
        <w:t xml:space="preserve"> </w:t>
      </w:r>
      <w:r>
        <w:rPr>
          <w:b/>
          <w:u w:val="single"/>
        </w:rPr>
        <w:tab/>
      </w:r>
      <w:r>
        <w:rPr>
          <w:b/>
          <w:spacing w:val="-2"/>
        </w:rPr>
        <w:t>20Mar2026</w:t>
      </w:r>
      <w:r>
        <w:rPr>
          <w:b/>
          <w:u w:val="single"/>
        </w:rPr>
        <w:tab/>
      </w:r>
    </w:p>
    <w:p w14:paraId="4CC6EF1A" w14:textId="77777777" w:rsidR="008659FA" w:rsidRDefault="00E61A5C">
      <w:pPr>
        <w:tabs>
          <w:tab w:val="left" w:pos="1705"/>
          <w:tab w:val="left" w:pos="4942"/>
        </w:tabs>
        <w:spacing w:before="2"/>
        <w:rPr>
          <w:b/>
        </w:rPr>
      </w:pPr>
      <w:r>
        <w:rPr>
          <w:b/>
        </w:rPr>
        <w:t xml:space="preserve">PR Number: </w:t>
      </w:r>
      <w:r>
        <w:rPr>
          <w:b/>
          <w:u w:val="single"/>
        </w:rPr>
        <w:tab/>
      </w:r>
      <w:r>
        <w:rPr>
          <w:b/>
          <w:spacing w:val="-2"/>
        </w:rPr>
        <w:t>44040681</w:t>
      </w:r>
      <w:r>
        <w:rPr>
          <w:b/>
          <w:u w:val="single"/>
        </w:rPr>
        <w:tab/>
      </w:r>
    </w:p>
    <w:p w14:paraId="4CC6EF1B" w14:textId="77777777" w:rsidR="008659FA" w:rsidRDefault="008659FA">
      <w:pPr>
        <w:pStyle w:val="BodyText"/>
        <w:rPr>
          <w:b/>
        </w:rPr>
      </w:pPr>
    </w:p>
    <w:p w14:paraId="4CC6EF1C" w14:textId="77777777" w:rsidR="008659FA" w:rsidRDefault="008659FA">
      <w:pPr>
        <w:pStyle w:val="BodyText"/>
        <w:spacing w:before="35"/>
        <w:rPr>
          <w:b/>
        </w:rPr>
      </w:pPr>
    </w:p>
    <w:p w14:paraId="4CC6EF1D" w14:textId="77777777" w:rsidR="008659FA" w:rsidRDefault="00E61A5C">
      <w:pPr>
        <w:pStyle w:val="ListParagraph"/>
        <w:numPr>
          <w:ilvl w:val="0"/>
          <w:numId w:val="1"/>
        </w:numPr>
        <w:tabs>
          <w:tab w:val="left" w:pos="277"/>
        </w:tabs>
        <w:spacing w:line="237" w:lineRule="auto"/>
        <w:ind w:right="306" w:firstLine="0"/>
        <w:rPr>
          <w:b/>
        </w:rPr>
      </w:pPr>
      <w:r>
        <w:rPr>
          <w:b/>
        </w:rPr>
        <w:t>Nature</w:t>
      </w:r>
      <w:r>
        <w:rPr>
          <w:b/>
          <w:spacing w:val="-4"/>
        </w:rPr>
        <w:t xml:space="preserve"> </w:t>
      </w:r>
      <w:r>
        <w:rPr>
          <w:b/>
        </w:rPr>
        <w:t>and/or</w:t>
      </w:r>
      <w:r>
        <w:rPr>
          <w:b/>
          <w:spacing w:val="-8"/>
        </w:rPr>
        <w:t xml:space="preserve"> </w:t>
      </w:r>
      <w:r>
        <w:rPr>
          <w:b/>
        </w:rPr>
        <w:t>description of</w:t>
      </w:r>
      <w:r>
        <w:rPr>
          <w:b/>
          <w:spacing w:val="-4"/>
        </w:rPr>
        <w:t xml:space="preserve"> </w:t>
      </w:r>
      <w:r>
        <w:rPr>
          <w:b/>
        </w:rPr>
        <w:t>the</w:t>
      </w:r>
      <w:r>
        <w:rPr>
          <w:b/>
          <w:spacing w:val="-4"/>
        </w:rPr>
        <w:t xml:space="preserve"> </w:t>
      </w:r>
      <w:r>
        <w:rPr>
          <w:b/>
        </w:rPr>
        <w:t>item/service</w:t>
      </w:r>
      <w:r>
        <w:rPr>
          <w:b/>
          <w:spacing w:val="-4"/>
        </w:rPr>
        <w:t xml:space="preserve"> </w:t>
      </w:r>
      <w:r>
        <w:rPr>
          <w:b/>
        </w:rPr>
        <w:t>being</w:t>
      </w:r>
      <w:r>
        <w:rPr>
          <w:b/>
          <w:spacing w:val="-6"/>
        </w:rPr>
        <w:t xml:space="preserve"> </w:t>
      </w:r>
      <w:r>
        <w:rPr>
          <w:b/>
        </w:rPr>
        <w:t>procured and</w:t>
      </w:r>
      <w:r>
        <w:rPr>
          <w:b/>
          <w:spacing w:val="-5"/>
        </w:rPr>
        <w:t xml:space="preserve"> </w:t>
      </w:r>
      <w:r>
        <w:rPr>
          <w:b/>
        </w:rPr>
        <w:t>its</w:t>
      </w:r>
      <w:r>
        <w:rPr>
          <w:b/>
          <w:spacing w:val="-6"/>
        </w:rPr>
        <w:t xml:space="preserve"> </w:t>
      </w:r>
      <w:r>
        <w:rPr>
          <w:b/>
        </w:rPr>
        <w:t>intended</w:t>
      </w:r>
      <w:r>
        <w:rPr>
          <w:b/>
          <w:spacing w:val="-5"/>
        </w:rPr>
        <w:t xml:space="preserve"> </w:t>
      </w:r>
      <w:r>
        <w:rPr>
          <w:b/>
        </w:rPr>
        <w:t>use</w:t>
      </w:r>
      <w:r>
        <w:rPr>
          <w:b/>
          <w:spacing w:val="-4"/>
        </w:rPr>
        <w:t xml:space="preserve"> </w:t>
      </w:r>
      <w:r>
        <w:rPr>
          <w:b/>
        </w:rPr>
        <w:t>(include</w:t>
      </w:r>
      <w:r>
        <w:rPr>
          <w:b/>
          <w:spacing w:val="-4"/>
        </w:rPr>
        <w:t xml:space="preserve"> </w:t>
      </w:r>
      <w:r>
        <w:rPr>
          <w:b/>
        </w:rPr>
        <w:t>the anticipated cost):</w:t>
      </w:r>
    </w:p>
    <w:p w14:paraId="4CC6EF1E" w14:textId="77777777" w:rsidR="008659FA" w:rsidRDefault="00E61A5C">
      <w:pPr>
        <w:pStyle w:val="BodyText"/>
        <w:spacing w:before="1"/>
      </w:pPr>
      <w:r>
        <w:t xml:space="preserve">Yosemite National Park has a Brand name specific requirement for the procurement of 2 sets of 24 </w:t>
      </w:r>
      <w:proofErr w:type="spellStart"/>
      <w:r>
        <w:t>Absolyte</w:t>
      </w:r>
      <w:proofErr w:type="spellEnd"/>
      <w:r>
        <w:t xml:space="preserve"> VRLA battery replacements for two critical nodes within Yosemite National Park to ensure reliable</w:t>
      </w:r>
      <w:r>
        <w:rPr>
          <w:spacing w:val="-5"/>
        </w:rPr>
        <w:t xml:space="preserve"> </w:t>
      </w:r>
      <w:r>
        <w:t>backup</w:t>
      </w:r>
      <w:r>
        <w:rPr>
          <w:spacing w:val="-3"/>
        </w:rPr>
        <w:t xml:space="preserve"> </w:t>
      </w:r>
      <w:r>
        <w:t>power</w:t>
      </w:r>
      <w:r>
        <w:rPr>
          <w:spacing w:val="-5"/>
        </w:rPr>
        <w:t xml:space="preserve"> </w:t>
      </w:r>
      <w:r>
        <w:t>for</w:t>
      </w:r>
      <w:r>
        <w:rPr>
          <w:spacing w:val="-5"/>
        </w:rPr>
        <w:t xml:space="preserve"> </w:t>
      </w:r>
      <w:r>
        <w:t>essential</w:t>
      </w:r>
      <w:r>
        <w:rPr>
          <w:spacing w:val="-2"/>
        </w:rPr>
        <w:t xml:space="preserve"> </w:t>
      </w:r>
      <w:r>
        <w:t>communications</w:t>
      </w:r>
      <w:r>
        <w:rPr>
          <w:spacing w:val="-7"/>
        </w:rPr>
        <w:t xml:space="preserve"> </w:t>
      </w:r>
      <w:r>
        <w:t>infrastructure,</w:t>
      </w:r>
      <w:r>
        <w:rPr>
          <w:spacing w:val="-1"/>
        </w:rPr>
        <w:t xml:space="preserve"> </w:t>
      </w:r>
      <w:r>
        <w:t>with</w:t>
      </w:r>
      <w:r>
        <w:rPr>
          <w:spacing w:val="-3"/>
        </w:rPr>
        <w:t xml:space="preserve"> </w:t>
      </w:r>
      <w:r>
        <w:t>an</w:t>
      </w:r>
      <w:r>
        <w:rPr>
          <w:spacing w:val="-8"/>
        </w:rPr>
        <w:t xml:space="preserve"> </w:t>
      </w:r>
      <w:r>
        <w:t>expected</w:t>
      </w:r>
      <w:r>
        <w:rPr>
          <w:spacing w:val="-3"/>
        </w:rPr>
        <w:t xml:space="preserve"> </w:t>
      </w:r>
      <w:r>
        <w:t>cost</w:t>
      </w:r>
      <w:r>
        <w:rPr>
          <w:spacing w:val="-2"/>
        </w:rPr>
        <w:t xml:space="preserve"> </w:t>
      </w:r>
      <w:r>
        <w:t>of</w:t>
      </w:r>
      <w:r>
        <w:rPr>
          <w:spacing w:val="-5"/>
        </w:rPr>
        <w:t xml:space="preserve"> </w:t>
      </w:r>
      <w:r>
        <w:t>$20,956.00.</w:t>
      </w:r>
    </w:p>
    <w:p w14:paraId="4CC6EF1F" w14:textId="77777777" w:rsidR="008659FA" w:rsidRDefault="008659FA">
      <w:pPr>
        <w:pStyle w:val="BodyText"/>
        <w:spacing w:before="15"/>
      </w:pPr>
    </w:p>
    <w:p w14:paraId="4CC6EF20" w14:textId="77777777" w:rsidR="008659FA" w:rsidRDefault="00E61A5C">
      <w:pPr>
        <w:pStyle w:val="ListParagraph"/>
        <w:numPr>
          <w:ilvl w:val="0"/>
          <w:numId w:val="1"/>
        </w:numPr>
        <w:tabs>
          <w:tab w:val="left" w:pos="277"/>
        </w:tabs>
        <w:ind w:left="277" w:hanging="277"/>
        <w:rPr>
          <w:b/>
        </w:rPr>
      </w:pPr>
      <w:r>
        <w:rPr>
          <w:b/>
        </w:rPr>
        <w:t>Sole</w:t>
      </w:r>
      <w:r>
        <w:rPr>
          <w:b/>
          <w:spacing w:val="-8"/>
        </w:rPr>
        <w:t xml:space="preserve"> </w:t>
      </w:r>
      <w:r>
        <w:rPr>
          <w:b/>
        </w:rPr>
        <w:t>Source</w:t>
      </w:r>
      <w:r>
        <w:rPr>
          <w:b/>
          <w:spacing w:val="-6"/>
        </w:rPr>
        <w:t xml:space="preserve"> </w:t>
      </w:r>
      <w:r>
        <w:rPr>
          <w:b/>
        </w:rPr>
        <w:t>Justification</w:t>
      </w:r>
      <w:r>
        <w:rPr>
          <w:b/>
          <w:spacing w:val="-2"/>
        </w:rPr>
        <w:t xml:space="preserve"> </w:t>
      </w:r>
      <w:r>
        <w:rPr>
          <w:b/>
        </w:rPr>
        <w:t>rationale</w:t>
      </w:r>
      <w:r>
        <w:rPr>
          <w:b/>
          <w:spacing w:val="46"/>
        </w:rPr>
        <w:t xml:space="preserve"> </w:t>
      </w:r>
      <w:r>
        <w:t>(</w:t>
      </w:r>
      <w:r>
        <w:rPr>
          <w:b/>
        </w:rPr>
        <w:t>Check</w:t>
      </w:r>
      <w:r>
        <w:rPr>
          <w:b/>
          <w:spacing w:val="-2"/>
        </w:rPr>
        <w:t xml:space="preserve"> </w:t>
      </w:r>
      <w:r>
        <w:rPr>
          <w:b/>
        </w:rPr>
        <w:t>one</w:t>
      </w:r>
      <w:r>
        <w:rPr>
          <w:b/>
          <w:spacing w:val="-4"/>
        </w:rPr>
        <w:t xml:space="preserve"> </w:t>
      </w:r>
      <w:r>
        <w:rPr>
          <w:b/>
        </w:rPr>
        <w:t>and</w:t>
      </w:r>
      <w:r>
        <w:rPr>
          <w:b/>
          <w:spacing w:val="-7"/>
        </w:rPr>
        <w:t xml:space="preserve"> </w:t>
      </w:r>
      <w:r>
        <w:rPr>
          <w:b/>
        </w:rPr>
        <w:t>explain</w:t>
      </w:r>
      <w:r>
        <w:rPr>
          <w:b/>
          <w:spacing w:val="-6"/>
        </w:rPr>
        <w:t xml:space="preserve"> </w:t>
      </w:r>
      <w:r>
        <w:rPr>
          <w:b/>
          <w:spacing w:val="-2"/>
        </w:rPr>
        <w:t>below):</w:t>
      </w:r>
    </w:p>
    <w:p w14:paraId="4CC6EF21" w14:textId="77777777" w:rsidR="008659FA" w:rsidRDefault="008659FA">
      <w:pPr>
        <w:pStyle w:val="BodyText"/>
        <w:spacing w:before="18"/>
        <w:rPr>
          <w:b/>
        </w:rPr>
      </w:pPr>
    </w:p>
    <w:p w14:paraId="4CC6EF22" w14:textId="77777777" w:rsidR="008659FA" w:rsidRDefault="00E61A5C">
      <w:pPr>
        <w:tabs>
          <w:tab w:val="left" w:pos="712"/>
        </w:tabs>
        <w:rPr>
          <w:b/>
        </w:rPr>
      </w:pPr>
      <w:r>
        <w:rPr>
          <w:b/>
          <w:u w:val="single"/>
        </w:rPr>
        <w:tab/>
      </w:r>
      <w:r>
        <w:rPr>
          <w:b/>
        </w:rPr>
        <w:t xml:space="preserve"> Only one responsible source.</w:t>
      </w:r>
    </w:p>
    <w:p w14:paraId="4CC6EF23" w14:textId="77777777" w:rsidR="008659FA" w:rsidRDefault="00E61A5C">
      <w:pPr>
        <w:pStyle w:val="BodyText"/>
        <w:tabs>
          <w:tab w:val="left" w:pos="712"/>
        </w:tabs>
        <w:spacing w:before="126"/>
        <w:ind w:right="11"/>
      </w:pPr>
      <w:r>
        <w:rPr>
          <w:b/>
          <w:u w:val="single"/>
        </w:rPr>
        <w:tab/>
      </w:r>
      <w:r>
        <w:rPr>
          <w:b/>
        </w:rPr>
        <w:t xml:space="preserve"> Urgent</w:t>
      </w:r>
      <w:r>
        <w:rPr>
          <w:b/>
          <w:spacing w:val="-5"/>
        </w:rPr>
        <w:t xml:space="preserve"> </w:t>
      </w:r>
      <w:r>
        <w:rPr>
          <w:b/>
        </w:rPr>
        <w:t>and</w:t>
      </w:r>
      <w:r>
        <w:rPr>
          <w:b/>
          <w:spacing w:val="-1"/>
        </w:rPr>
        <w:t xml:space="preserve"> </w:t>
      </w:r>
      <w:r>
        <w:rPr>
          <w:b/>
        </w:rPr>
        <w:t>compelling</w:t>
      </w:r>
      <w:r>
        <w:rPr>
          <w:b/>
          <w:spacing w:val="-3"/>
        </w:rPr>
        <w:t xml:space="preserve"> </w:t>
      </w:r>
      <w:r>
        <w:rPr>
          <w:b/>
        </w:rPr>
        <w:t>circumstances</w:t>
      </w:r>
      <w:r>
        <w:rPr>
          <w:b/>
          <w:spacing w:val="-3"/>
        </w:rPr>
        <w:t xml:space="preserve"> </w:t>
      </w:r>
      <w:r>
        <w:rPr>
          <w:b/>
        </w:rPr>
        <w:t>exist.</w:t>
      </w:r>
      <w:r>
        <w:rPr>
          <w:b/>
          <w:spacing w:val="-1"/>
        </w:rPr>
        <w:t xml:space="preserve"> </w:t>
      </w:r>
      <w:r>
        <w:t>Include</w:t>
      </w:r>
      <w:r>
        <w:rPr>
          <w:spacing w:val="-5"/>
        </w:rPr>
        <w:t xml:space="preserve"> </w:t>
      </w:r>
      <w:r>
        <w:t>critical</w:t>
      </w:r>
      <w:r>
        <w:rPr>
          <w:spacing w:val="-2"/>
        </w:rPr>
        <w:t xml:space="preserve"> </w:t>
      </w:r>
      <w:r>
        <w:t>delivery</w:t>
      </w:r>
      <w:r>
        <w:rPr>
          <w:spacing w:val="-3"/>
        </w:rPr>
        <w:t xml:space="preserve"> </w:t>
      </w:r>
      <w:r>
        <w:t>or</w:t>
      </w:r>
      <w:r>
        <w:rPr>
          <w:spacing w:val="-5"/>
        </w:rPr>
        <w:t xml:space="preserve"> </w:t>
      </w:r>
      <w:r>
        <w:t>performance</w:t>
      </w:r>
      <w:r>
        <w:rPr>
          <w:spacing w:val="-5"/>
        </w:rPr>
        <w:t xml:space="preserve"> </w:t>
      </w:r>
      <w:r>
        <w:t>dates, and when you became aware of the requirement.</w:t>
      </w:r>
      <w:r>
        <w:rPr>
          <w:spacing w:val="40"/>
        </w:rPr>
        <w:t xml:space="preserve"> </w:t>
      </w:r>
      <w:r>
        <w:t>Provide a specific statement of the impact on Government operations, financial or otherwise, if the required delivery or performance dates are not met.</w:t>
      </w:r>
    </w:p>
    <w:p w14:paraId="4CC6EF24" w14:textId="77777777" w:rsidR="008659FA" w:rsidRDefault="00E61A5C">
      <w:pPr>
        <w:pStyle w:val="BodyText"/>
        <w:tabs>
          <w:tab w:val="left" w:pos="332"/>
          <w:tab w:val="left" w:pos="871"/>
          <w:tab w:val="left" w:pos="2209"/>
          <w:tab w:val="left" w:pos="8577"/>
        </w:tabs>
        <w:spacing w:line="252" w:lineRule="exact"/>
      </w:pPr>
      <w:r>
        <w:rPr>
          <w:u w:val="single"/>
        </w:rPr>
        <w:tab/>
      </w:r>
      <w:r>
        <w:rPr>
          <w:spacing w:val="-10"/>
        </w:rPr>
        <w:t>X</w:t>
      </w:r>
      <w:r>
        <w:rPr>
          <w:u w:val="single"/>
        </w:rPr>
        <w:tab/>
      </w:r>
      <w:r>
        <w:t xml:space="preserve"> </w:t>
      </w:r>
      <w:r>
        <w:rPr>
          <w:b/>
        </w:rPr>
        <w:t>Other</w:t>
      </w:r>
      <w:r>
        <w:rPr>
          <w:b/>
          <w:spacing w:val="111"/>
        </w:rPr>
        <w:t xml:space="preserve"> </w:t>
      </w:r>
      <w:r>
        <w:rPr>
          <w:b/>
          <w:u w:val="single"/>
        </w:rPr>
        <w:tab/>
      </w:r>
      <w:r>
        <w:t>Brand</w:t>
      </w:r>
      <w:r>
        <w:rPr>
          <w:spacing w:val="-2"/>
        </w:rPr>
        <w:t xml:space="preserve"> </w:t>
      </w:r>
      <w:r>
        <w:t>Name</w:t>
      </w:r>
      <w:r>
        <w:rPr>
          <w:spacing w:val="-3"/>
        </w:rPr>
        <w:t xml:space="preserve"> </w:t>
      </w:r>
      <w:r>
        <w:rPr>
          <w:spacing w:val="-2"/>
        </w:rPr>
        <w:t>Justification</w:t>
      </w:r>
      <w:r>
        <w:rPr>
          <w:u w:val="single"/>
        </w:rPr>
        <w:tab/>
      </w:r>
    </w:p>
    <w:p w14:paraId="4CC6EF25" w14:textId="77777777" w:rsidR="008659FA" w:rsidRDefault="008659FA">
      <w:pPr>
        <w:pStyle w:val="BodyText"/>
        <w:spacing w:before="143"/>
      </w:pPr>
    </w:p>
    <w:p w14:paraId="4CC6EF26" w14:textId="77777777" w:rsidR="008659FA" w:rsidRDefault="00E61A5C">
      <w:pPr>
        <w:pStyle w:val="BodyText"/>
      </w:pPr>
      <w:r>
        <w:t>Explain:</w:t>
      </w:r>
      <w:r>
        <w:rPr>
          <w:spacing w:val="40"/>
        </w:rPr>
        <w:t xml:space="preserve"> </w:t>
      </w:r>
      <w:r>
        <w:t xml:space="preserve">Continuing with </w:t>
      </w:r>
      <w:proofErr w:type="spellStart"/>
      <w:r>
        <w:t>Absolyte</w:t>
      </w:r>
      <w:proofErr w:type="spellEnd"/>
      <w:r>
        <w:t xml:space="preserve"> batteries on a “like-for-like” replacement basis ensures full compatibility with existing racks, cabling, charging systems, and site configurations at the two critical nodes, minimizing installation risk and eliminating the need for costly modifications. Maintaining the same battery chemistry and performance profile preserves system reliability, load calculations, and runtime</w:t>
      </w:r>
      <w:r>
        <w:rPr>
          <w:spacing w:val="-2"/>
        </w:rPr>
        <w:t xml:space="preserve"> </w:t>
      </w:r>
      <w:r>
        <w:t>expectations, which</w:t>
      </w:r>
      <w:r>
        <w:rPr>
          <w:spacing w:val="-5"/>
        </w:rPr>
        <w:t xml:space="preserve"> </w:t>
      </w:r>
      <w:r>
        <w:t>are</w:t>
      </w:r>
      <w:r>
        <w:rPr>
          <w:spacing w:val="-2"/>
        </w:rPr>
        <w:t xml:space="preserve"> </w:t>
      </w:r>
      <w:r>
        <w:t xml:space="preserve">already engineered around </w:t>
      </w:r>
      <w:proofErr w:type="spellStart"/>
      <w:r>
        <w:t>Absolyte</w:t>
      </w:r>
      <w:proofErr w:type="spellEnd"/>
      <w:r>
        <w:rPr>
          <w:spacing w:val="-2"/>
        </w:rPr>
        <w:t xml:space="preserve"> </w:t>
      </w:r>
      <w:r>
        <w:t>specifications.</w:t>
      </w:r>
      <w:r>
        <w:rPr>
          <w:spacing w:val="-2"/>
        </w:rPr>
        <w:t xml:space="preserve"> </w:t>
      </w:r>
      <w:r>
        <w:t>This approach also supports operational</w:t>
      </w:r>
      <w:r>
        <w:rPr>
          <w:spacing w:val="-4"/>
        </w:rPr>
        <w:t xml:space="preserve"> </w:t>
      </w:r>
      <w:r>
        <w:t>continuity,</w:t>
      </w:r>
      <w:r>
        <w:rPr>
          <w:spacing w:val="-3"/>
        </w:rPr>
        <w:t xml:space="preserve"> </w:t>
      </w:r>
      <w:r>
        <w:t>simplifies</w:t>
      </w:r>
      <w:r>
        <w:rPr>
          <w:spacing w:val="-4"/>
        </w:rPr>
        <w:t xml:space="preserve"> </w:t>
      </w:r>
      <w:r>
        <w:t>maintenance</w:t>
      </w:r>
      <w:r>
        <w:rPr>
          <w:spacing w:val="-2"/>
        </w:rPr>
        <w:t xml:space="preserve"> </w:t>
      </w:r>
      <w:r>
        <w:t>and training, and</w:t>
      </w:r>
      <w:r>
        <w:rPr>
          <w:spacing w:val="-5"/>
        </w:rPr>
        <w:t xml:space="preserve"> </w:t>
      </w:r>
      <w:r>
        <w:t>reduces the</w:t>
      </w:r>
      <w:r>
        <w:rPr>
          <w:spacing w:val="-2"/>
        </w:rPr>
        <w:t xml:space="preserve"> </w:t>
      </w:r>
      <w:r>
        <w:t>risk</w:t>
      </w:r>
      <w:r>
        <w:rPr>
          <w:spacing w:val="-4"/>
        </w:rPr>
        <w:t xml:space="preserve"> </w:t>
      </w:r>
      <w:r>
        <w:t>of</w:t>
      </w:r>
      <w:r>
        <w:rPr>
          <w:spacing w:val="-2"/>
        </w:rPr>
        <w:t xml:space="preserve"> </w:t>
      </w:r>
      <w:r>
        <w:t>integration issues</w:t>
      </w:r>
      <w:r>
        <w:rPr>
          <w:spacing w:val="-7"/>
        </w:rPr>
        <w:t xml:space="preserve"> </w:t>
      </w:r>
      <w:r>
        <w:t>that</w:t>
      </w:r>
      <w:r>
        <w:rPr>
          <w:spacing w:val="-9"/>
        </w:rPr>
        <w:t xml:space="preserve"> </w:t>
      </w:r>
      <w:r>
        <w:t>could</w:t>
      </w:r>
      <w:r>
        <w:rPr>
          <w:spacing w:val="-9"/>
        </w:rPr>
        <w:t xml:space="preserve"> </w:t>
      </w:r>
      <w:r>
        <w:t>impact</w:t>
      </w:r>
      <w:r>
        <w:rPr>
          <w:spacing w:val="-9"/>
        </w:rPr>
        <w:t xml:space="preserve"> </w:t>
      </w:r>
      <w:r>
        <w:t>mission-critical</w:t>
      </w:r>
      <w:r>
        <w:rPr>
          <w:spacing w:val="-4"/>
        </w:rPr>
        <w:t xml:space="preserve"> </w:t>
      </w:r>
      <w:r>
        <w:t>communications</w:t>
      </w:r>
      <w:r>
        <w:rPr>
          <w:spacing w:val="-5"/>
        </w:rPr>
        <w:t xml:space="preserve"> </w:t>
      </w:r>
      <w:r>
        <w:t>infrastructure</w:t>
      </w:r>
      <w:r>
        <w:rPr>
          <w:spacing w:val="-7"/>
        </w:rPr>
        <w:t xml:space="preserve"> </w:t>
      </w:r>
      <w:r>
        <w:t>within</w:t>
      </w:r>
      <w:r>
        <w:rPr>
          <w:spacing w:val="-9"/>
        </w:rPr>
        <w:t xml:space="preserve"> </w:t>
      </w:r>
      <w:r>
        <w:t>Yosemite</w:t>
      </w:r>
      <w:r>
        <w:rPr>
          <w:spacing w:val="-7"/>
        </w:rPr>
        <w:t xml:space="preserve"> </w:t>
      </w:r>
      <w:r>
        <w:t>National</w:t>
      </w:r>
      <w:r>
        <w:rPr>
          <w:spacing w:val="-8"/>
        </w:rPr>
        <w:t xml:space="preserve"> </w:t>
      </w:r>
      <w:r>
        <w:rPr>
          <w:spacing w:val="-2"/>
        </w:rPr>
        <w:t>Park.</w:t>
      </w:r>
    </w:p>
    <w:p w14:paraId="4CC6EF27" w14:textId="77777777" w:rsidR="008659FA" w:rsidRDefault="00E61A5C">
      <w:pPr>
        <w:pStyle w:val="ListParagraph"/>
        <w:numPr>
          <w:ilvl w:val="0"/>
          <w:numId w:val="1"/>
        </w:numPr>
        <w:tabs>
          <w:tab w:val="left" w:pos="334"/>
        </w:tabs>
        <w:spacing w:before="1"/>
        <w:ind w:right="70" w:firstLine="57"/>
      </w:pPr>
      <w:r>
        <w:rPr>
          <w:b/>
        </w:rPr>
        <w:t>Market</w:t>
      </w:r>
      <w:r>
        <w:rPr>
          <w:b/>
          <w:spacing w:val="-3"/>
        </w:rPr>
        <w:t xml:space="preserve"> </w:t>
      </w:r>
      <w:r>
        <w:rPr>
          <w:b/>
        </w:rPr>
        <w:t>Research.</w:t>
      </w:r>
      <w:r>
        <w:rPr>
          <w:b/>
          <w:spacing w:val="40"/>
        </w:rPr>
        <w:t xml:space="preserve"> </w:t>
      </w:r>
      <w:r>
        <w:t>Please</w:t>
      </w:r>
      <w:r>
        <w:rPr>
          <w:spacing w:val="-3"/>
        </w:rPr>
        <w:t xml:space="preserve"> </w:t>
      </w:r>
      <w:r>
        <w:t>explain</w:t>
      </w:r>
      <w:r>
        <w:rPr>
          <w:spacing w:val="-6"/>
        </w:rPr>
        <w:t xml:space="preserve"> </w:t>
      </w:r>
      <w:r>
        <w:t>the</w:t>
      </w:r>
      <w:r>
        <w:rPr>
          <w:spacing w:val="-3"/>
        </w:rPr>
        <w:t xml:space="preserve"> </w:t>
      </w:r>
      <w:r>
        <w:t>results</w:t>
      </w:r>
      <w:r>
        <w:rPr>
          <w:spacing w:val="-5"/>
        </w:rPr>
        <w:t xml:space="preserve"> </w:t>
      </w:r>
      <w:r>
        <w:t>or</w:t>
      </w:r>
      <w:r>
        <w:rPr>
          <w:spacing w:val="-3"/>
        </w:rPr>
        <w:t xml:space="preserve"> </w:t>
      </w:r>
      <w:r>
        <w:t>why</w:t>
      </w:r>
      <w:r>
        <w:rPr>
          <w:spacing w:val="-1"/>
        </w:rPr>
        <w:t xml:space="preserve"> </w:t>
      </w:r>
      <w:r>
        <w:t>one</w:t>
      </w:r>
      <w:r>
        <w:rPr>
          <w:spacing w:val="-3"/>
        </w:rPr>
        <w:t xml:space="preserve"> </w:t>
      </w:r>
      <w:r>
        <w:t>was</w:t>
      </w:r>
      <w:r>
        <w:rPr>
          <w:spacing w:val="-1"/>
        </w:rPr>
        <w:t xml:space="preserve"> </w:t>
      </w:r>
      <w:r>
        <w:t>not performed.</w:t>
      </w:r>
      <w:r>
        <w:rPr>
          <w:spacing w:val="-4"/>
        </w:rPr>
        <w:t xml:space="preserve"> </w:t>
      </w:r>
      <w:r>
        <w:t>State</w:t>
      </w:r>
      <w:r>
        <w:rPr>
          <w:spacing w:val="-3"/>
        </w:rPr>
        <w:t xml:space="preserve"> </w:t>
      </w:r>
      <w:r>
        <w:t>whether</w:t>
      </w:r>
      <w:r>
        <w:rPr>
          <w:spacing w:val="-3"/>
        </w:rPr>
        <w:t xml:space="preserve"> </w:t>
      </w:r>
      <w:r>
        <w:t>any</w:t>
      </w:r>
      <w:r>
        <w:rPr>
          <w:spacing w:val="-6"/>
        </w:rPr>
        <w:t xml:space="preserve"> </w:t>
      </w:r>
      <w:r>
        <w:t>other offers were received or anyone expressed interest:</w:t>
      </w:r>
    </w:p>
    <w:p w14:paraId="4CC6EF28" w14:textId="77777777" w:rsidR="008659FA" w:rsidRDefault="008659FA">
      <w:pPr>
        <w:pStyle w:val="BodyText"/>
        <w:spacing w:before="13"/>
      </w:pPr>
    </w:p>
    <w:p w14:paraId="4CC6EF29" w14:textId="55A6C450" w:rsidR="008659FA" w:rsidRDefault="00E61A5C">
      <w:pPr>
        <w:pStyle w:val="BodyText"/>
        <w:spacing w:before="1"/>
      </w:pPr>
      <w:r>
        <w:t>Market</w:t>
      </w:r>
      <w:r>
        <w:rPr>
          <w:spacing w:val="-1"/>
        </w:rPr>
        <w:t xml:space="preserve"> </w:t>
      </w:r>
      <w:r>
        <w:t>research</w:t>
      </w:r>
      <w:r>
        <w:rPr>
          <w:spacing w:val="-2"/>
        </w:rPr>
        <w:t xml:space="preserve"> </w:t>
      </w:r>
      <w:r>
        <w:t>was</w:t>
      </w:r>
      <w:r>
        <w:rPr>
          <w:spacing w:val="-2"/>
        </w:rPr>
        <w:t xml:space="preserve"> </w:t>
      </w:r>
      <w:r>
        <w:t>conducted</w:t>
      </w:r>
      <w:r>
        <w:rPr>
          <w:spacing w:val="-2"/>
        </w:rPr>
        <w:t xml:space="preserve"> </w:t>
      </w:r>
      <w:r>
        <w:t>across</w:t>
      </w:r>
      <w:r>
        <w:rPr>
          <w:spacing w:val="-1"/>
        </w:rPr>
        <w:t xml:space="preserve"> </w:t>
      </w:r>
      <w:r>
        <w:t>multiple</w:t>
      </w:r>
      <w:r>
        <w:rPr>
          <w:spacing w:val="-9"/>
        </w:rPr>
        <w:t xml:space="preserve"> </w:t>
      </w:r>
      <w:r>
        <w:t>qualified</w:t>
      </w:r>
      <w:r>
        <w:rPr>
          <w:spacing w:val="-2"/>
        </w:rPr>
        <w:t xml:space="preserve"> </w:t>
      </w:r>
      <w:r>
        <w:t>suppliers</w:t>
      </w:r>
      <w:r>
        <w:rPr>
          <w:spacing w:val="-2"/>
        </w:rPr>
        <w:t xml:space="preserve"> </w:t>
      </w:r>
      <w:r>
        <w:t>of</w:t>
      </w:r>
      <w:r>
        <w:rPr>
          <w:spacing w:val="-4"/>
        </w:rPr>
        <w:t xml:space="preserve"> </w:t>
      </w:r>
      <w:r>
        <w:t>stationary</w:t>
      </w:r>
      <w:r>
        <w:rPr>
          <w:spacing w:val="-2"/>
        </w:rPr>
        <w:t xml:space="preserve"> </w:t>
      </w:r>
      <w:r>
        <w:t>VRLA</w:t>
      </w:r>
      <w:r>
        <w:rPr>
          <w:spacing w:val="-9"/>
        </w:rPr>
        <w:t xml:space="preserve"> </w:t>
      </w:r>
      <w:r>
        <w:t>battery</w:t>
      </w:r>
      <w:r>
        <w:rPr>
          <w:spacing w:val="-2"/>
        </w:rPr>
        <w:t xml:space="preserve"> </w:t>
      </w:r>
      <w:r>
        <w:t>systems</w:t>
      </w:r>
      <w:r>
        <w:rPr>
          <w:spacing w:val="-6"/>
        </w:rPr>
        <w:t xml:space="preserve"> </w:t>
      </w:r>
      <w:r>
        <w:t>to assess availability, lead times, and</w:t>
      </w:r>
      <w:r>
        <w:rPr>
          <w:spacing w:val="-1"/>
        </w:rPr>
        <w:t xml:space="preserve"> </w:t>
      </w:r>
      <w:r>
        <w:t>the ability</w:t>
      </w:r>
      <w:r>
        <w:rPr>
          <w:spacing w:val="-1"/>
        </w:rPr>
        <w:t xml:space="preserve"> </w:t>
      </w:r>
      <w:r>
        <w:t>to</w:t>
      </w:r>
      <w:r>
        <w:rPr>
          <w:spacing w:val="-1"/>
        </w:rPr>
        <w:t xml:space="preserve"> </w:t>
      </w:r>
      <w:r>
        <w:t>meet required quantities and specifications. The</w:t>
      </w:r>
      <w:r>
        <w:rPr>
          <w:spacing w:val="-3"/>
        </w:rPr>
        <w:t xml:space="preserve"> </w:t>
      </w:r>
      <w:r>
        <w:t>research found that supply chain constraints and limited on-hand inventory are impacting this product category, with many</w:t>
      </w:r>
      <w:r>
        <w:rPr>
          <w:spacing w:val="-3"/>
        </w:rPr>
        <w:t xml:space="preserve"> </w:t>
      </w:r>
      <w:r>
        <w:t>vendors unable</w:t>
      </w:r>
      <w:r>
        <w:rPr>
          <w:spacing w:val="-5"/>
        </w:rPr>
        <w:t xml:space="preserve"> </w:t>
      </w:r>
      <w:r>
        <w:t>to</w:t>
      </w:r>
      <w:r>
        <w:rPr>
          <w:spacing w:val="-3"/>
        </w:rPr>
        <w:t xml:space="preserve"> </w:t>
      </w:r>
      <w:r>
        <w:t>meet the</w:t>
      </w:r>
      <w:r>
        <w:rPr>
          <w:spacing w:val="-5"/>
        </w:rPr>
        <w:t xml:space="preserve"> </w:t>
      </w:r>
      <w:r>
        <w:t>full</w:t>
      </w:r>
      <w:r>
        <w:rPr>
          <w:spacing w:val="-2"/>
        </w:rPr>
        <w:t xml:space="preserve"> </w:t>
      </w:r>
      <w:r>
        <w:t>quantity</w:t>
      </w:r>
      <w:r>
        <w:rPr>
          <w:spacing w:val="-3"/>
        </w:rPr>
        <w:t xml:space="preserve"> </w:t>
      </w:r>
      <w:r>
        <w:t>requirement or projecting</w:t>
      </w:r>
      <w:r>
        <w:rPr>
          <w:spacing w:val="-3"/>
        </w:rPr>
        <w:t xml:space="preserve"> </w:t>
      </w:r>
      <w:r>
        <w:t>extended delivery</w:t>
      </w:r>
      <w:r>
        <w:rPr>
          <w:spacing w:val="-3"/>
        </w:rPr>
        <w:t xml:space="preserve"> </w:t>
      </w:r>
      <w:r>
        <w:t>timelines beyond operational needs. However, market research indicates that several vendors are interested in submitting a quote for the requirement.</w:t>
      </w:r>
    </w:p>
    <w:p w14:paraId="4CC6EF2A" w14:textId="77777777" w:rsidR="008659FA" w:rsidRDefault="008659FA">
      <w:pPr>
        <w:pStyle w:val="BodyText"/>
        <w:sectPr w:rsidR="008659FA">
          <w:type w:val="continuous"/>
          <w:pgSz w:w="12240" w:h="15840"/>
          <w:pgMar w:top="1380" w:right="1440" w:bottom="280" w:left="1440" w:header="720" w:footer="720" w:gutter="0"/>
          <w:cols w:space="720"/>
        </w:sectPr>
      </w:pPr>
    </w:p>
    <w:p w14:paraId="4CC6EF2B" w14:textId="77777777" w:rsidR="008659FA" w:rsidRDefault="00E61A5C">
      <w:pPr>
        <w:spacing w:before="159" w:line="251" w:lineRule="exact"/>
        <w:ind w:left="11" w:right="17"/>
        <w:jc w:val="center"/>
        <w:rPr>
          <w:b/>
        </w:rPr>
      </w:pPr>
      <w:r>
        <w:rPr>
          <w:b/>
        </w:rPr>
        <w:lastRenderedPageBreak/>
        <w:t>JUSTIFICATION</w:t>
      </w:r>
      <w:r>
        <w:rPr>
          <w:b/>
          <w:spacing w:val="-4"/>
        </w:rPr>
        <w:t xml:space="preserve"> </w:t>
      </w:r>
      <w:r>
        <w:rPr>
          <w:b/>
        </w:rPr>
        <w:t>&amp;</w:t>
      </w:r>
      <w:r>
        <w:rPr>
          <w:b/>
          <w:spacing w:val="-8"/>
        </w:rPr>
        <w:t xml:space="preserve"> </w:t>
      </w:r>
      <w:r>
        <w:rPr>
          <w:b/>
        </w:rPr>
        <w:t>APPROVAL</w:t>
      </w:r>
      <w:r>
        <w:rPr>
          <w:b/>
          <w:spacing w:val="-5"/>
        </w:rPr>
        <w:t xml:space="preserve"> </w:t>
      </w:r>
      <w:r>
        <w:rPr>
          <w:b/>
        </w:rPr>
        <w:t>FOR</w:t>
      </w:r>
      <w:r>
        <w:rPr>
          <w:b/>
          <w:spacing w:val="-7"/>
        </w:rPr>
        <w:t xml:space="preserve"> </w:t>
      </w:r>
      <w:r>
        <w:rPr>
          <w:b/>
        </w:rPr>
        <w:t>OTHER</w:t>
      </w:r>
      <w:r>
        <w:rPr>
          <w:b/>
          <w:spacing w:val="-8"/>
        </w:rPr>
        <w:t xml:space="preserve"> </w:t>
      </w:r>
      <w:r>
        <w:rPr>
          <w:b/>
        </w:rPr>
        <w:t>THAN</w:t>
      </w:r>
      <w:r>
        <w:rPr>
          <w:b/>
          <w:spacing w:val="-3"/>
        </w:rPr>
        <w:t xml:space="preserve"> </w:t>
      </w:r>
      <w:r>
        <w:rPr>
          <w:b/>
        </w:rPr>
        <w:t>FULL</w:t>
      </w:r>
      <w:r>
        <w:rPr>
          <w:b/>
          <w:spacing w:val="-6"/>
        </w:rPr>
        <w:t xml:space="preserve"> </w:t>
      </w:r>
      <w:r>
        <w:rPr>
          <w:b/>
        </w:rPr>
        <w:t>AND</w:t>
      </w:r>
      <w:r>
        <w:rPr>
          <w:b/>
          <w:spacing w:val="-8"/>
        </w:rPr>
        <w:t xml:space="preserve"> </w:t>
      </w:r>
      <w:r>
        <w:rPr>
          <w:b/>
        </w:rPr>
        <w:t>OPEN</w:t>
      </w:r>
      <w:r>
        <w:rPr>
          <w:b/>
          <w:spacing w:val="-7"/>
        </w:rPr>
        <w:t xml:space="preserve"> </w:t>
      </w:r>
      <w:r>
        <w:rPr>
          <w:b/>
          <w:spacing w:val="-2"/>
        </w:rPr>
        <w:t>COMPETITION</w:t>
      </w:r>
    </w:p>
    <w:p w14:paraId="4CC6EF2C" w14:textId="77777777" w:rsidR="008659FA" w:rsidRDefault="00E61A5C">
      <w:pPr>
        <w:spacing w:line="242" w:lineRule="auto"/>
        <w:ind w:left="11" w:right="8"/>
        <w:jc w:val="center"/>
        <w:rPr>
          <w:b/>
        </w:rPr>
      </w:pPr>
      <w:r>
        <w:rPr>
          <w:b/>
        </w:rPr>
        <w:t>for</w:t>
      </w:r>
      <w:r>
        <w:rPr>
          <w:b/>
          <w:spacing w:val="-4"/>
        </w:rPr>
        <w:t xml:space="preserve"> </w:t>
      </w:r>
      <w:r>
        <w:rPr>
          <w:b/>
        </w:rPr>
        <w:t>SIMPLIFIED</w:t>
      </w:r>
      <w:r>
        <w:rPr>
          <w:b/>
          <w:spacing w:val="-4"/>
        </w:rPr>
        <w:t xml:space="preserve"> </w:t>
      </w:r>
      <w:r>
        <w:rPr>
          <w:b/>
        </w:rPr>
        <w:t>ACQUISITIONS</w:t>
      </w:r>
      <w:r>
        <w:rPr>
          <w:b/>
          <w:spacing w:val="-5"/>
        </w:rPr>
        <w:t xml:space="preserve"> </w:t>
      </w:r>
      <w:r>
        <w:rPr>
          <w:b/>
        </w:rPr>
        <w:t>OVER</w:t>
      </w:r>
      <w:r>
        <w:rPr>
          <w:b/>
          <w:spacing w:val="-4"/>
        </w:rPr>
        <w:t xml:space="preserve"> </w:t>
      </w:r>
      <w:r>
        <w:rPr>
          <w:b/>
        </w:rPr>
        <w:t>$10,000</w:t>
      </w:r>
      <w:r>
        <w:rPr>
          <w:b/>
          <w:spacing w:val="-12"/>
        </w:rPr>
        <w:t xml:space="preserve"> </w:t>
      </w:r>
      <w:r>
        <w:rPr>
          <w:b/>
        </w:rPr>
        <w:t>($2,000/$2500</w:t>
      </w:r>
      <w:r>
        <w:rPr>
          <w:b/>
          <w:spacing w:val="-7"/>
        </w:rPr>
        <w:t xml:space="preserve"> </w:t>
      </w:r>
      <w:r>
        <w:rPr>
          <w:b/>
        </w:rPr>
        <w:t>for</w:t>
      </w:r>
      <w:r>
        <w:rPr>
          <w:b/>
          <w:spacing w:val="-4"/>
        </w:rPr>
        <w:t xml:space="preserve"> </w:t>
      </w:r>
      <w:r>
        <w:rPr>
          <w:b/>
        </w:rPr>
        <w:t>Construction/Services)</w:t>
      </w:r>
      <w:r>
        <w:rPr>
          <w:b/>
          <w:spacing w:val="-4"/>
        </w:rPr>
        <w:t xml:space="preserve"> </w:t>
      </w:r>
      <w:r>
        <w:rPr>
          <w:b/>
        </w:rPr>
        <w:t>AND UP TO $250,000</w:t>
      </w:r>
    </w:p>
    <w:p w14:paraId="4CC6EF2D" w14:textId="77777777" w:rsidR="008659FA" w:rsidRDefault="00E61A5C">
      <w:pPr>
        <w:spacing w:line="251" w:lineRule="exact"/>
        <w:ind w:left="17" w:right="6"/>
        <w:jc w:val="center"/>
        <w:rPr>
          <w:b/>
        </w:rPr>
      </w:pPr>
      <w:r>
        <w:rPr>
          <w:b/>
        </w:rPr>
        <w:t>(See</w:t>
      </w:r>
      <w:r>
        <w:rPr>
          <w:b/>
          <w:spacing w:val="-5"/>
        </w:rPr>
        <w:t xml:space="preserve"> </w:t>
      </w:r>
      <w:r>
        <w:rPr>
          <w:b/>
        </w:rPr>
        <w:t>FAR</w:t>
      </w:r>
      <w:r>
        <w:rPr>
          <w:b/>
          <w:spacing w:val="-1"/>
        </w:rPr>
        <w:t xml:space="preserve"> </w:t>
      </w:r>
      <w:r>
        <w:rPr>
          <w:b/>
        </w:rPr>
        <w:t>13.106-</w:t>
      </w:r>
      <w:r>
        <w:rPr>
          <w:b/>
          <w:spacing w:val="-5"/>
        </w:rPr>
        <w:t>1)</w:t>
      </w:r>
    </w:p>
    <w:p w14:paraId="4CC6EF2E" w14:textId="77777777" w:rsidR="008659FA" w:rsidRDefault="008659FA">
      <w:pPr>
        <w:pStyle w:val="BodyText"/>
        <w:spacing w:before="10"/>
        <w:rPr>
          <w:b/>
        </w:rPr>
      </w:pPr>
    </w:p>
    <w:p w14:paraId="4CC6EF2F" w14:textId="77777777" w:rsidR="008659FA" w:rsidRDefault="00E61A5C">
      <w:pPr>
        <w:tabs>
          <w:tab w:val="left" w:pos="6079"/>
          <w:tab w:val="left" w:pos="9211"/>
        </w:tabs>
        <w:ind w:left="4456"/>
        <w:rPr>
          <w:b/>
        </w:rPr>
      </w:pPr>
      <w:r>
        <w:rPr>
          <w:b/>
        </w:rPr>
        <w:t xml:space="preserve">PR Number </w:t>
      </w:r>
      <w:r>
        <w:rPr>
          <w:b/>
          <w:u w:val="single"/>
        </w:rPr>
        <w:tab/>
      </w:r>
      <w:r>
        <w:rPr>
          <w:b/>
          <w:spacing w:val="-2"/>
        </w:rPr>
        <w:t>44040681</w:t>
      </w:r>
      <w:r>
        <w:rPr>
          <w:b/>
          <w:u w:val="single"/>
        </w:rPr>
        <w:tab/>
      </w:r>
    </w:p>
    <w:p w14:paraId="4CC6EF30" w14:textId="77777777" w:rsidR="008659FA" w:rsidRDefault="008659FA">
      <w:pPr>
        <w:pStyle w:val="BodyText"/>
        <w:rPr>
          <w:b/>
        </w:rPr>
      </w:pPr>
    </w:p>
    <w:p w14:paraId="4CC6EF31" w14:textId="77777777" w:rsidR="008659FA" w:rsidRDefault="008659FA">
      <w:pPr>
        <w:pStyle w:val="BodyText"/>
        <w:spacing w:before="34"/>
        <w:rPr>
          <w:b/>
        </w:rPr>
      </w:pPr>
    </w:p>
    <w:p w14:paraId="4CC6EF32" w14:textId="77777777" w:rsidR="008659FA" w:rsidRDefault="00E61A5C">
      <w:pPr>
        <w:pStyle w:val="ListParagraph"/>
        <w:numPr>
          <w:ilvl w:val="0"/>
          <w:numId w:val="1"/>
        </w:numPr>
        <w:tabs>
          <w:tab w:val="left" w:pos="277"/>
        </w:tabs>
        <w:ind w:left="277" w:hanging="277"/>
        <w:rPr>
          <w:b/>
        </w:rPr>
      </w:pPr>
      <w:r>
        <w:rPr>
          <w:b/>
        </w:rPr>
        <w:t>If</w:t>
      </w:r>
      <w:r>
        <w:rPr>
          <w:b/>
          <w:spacing w:val="-7"/>
        </w:rPr>
        <w:t xml:space="preserve"> </w:t>
      </w:r>
      <w:r>
        <w:rPr>
          <w:b/>
        </w:rPr>
        <w:t>this</w:t>
      </w:r>
      <w:r>
        <w:rPr>
          <w:b/>
          <w:spacing w:val="-6"/>
        </w:rPr>
        <w:t xml:space="preserve"> </w:t>
      </w:r>
      <w:r>
        <w:rPr>
          <w:b/>
        </w:rPr>
        <w:t>is</w:t>
      </w:r>
      <w:r>
        <w:rPr>
          <w:b/>
          <w:spacing w:val="-4"/>
        </w:rPr>
        <w:t xml:space="preserve"> </w:t>
      </w:r>
      <w:r>
        <w:rPr>
          <w:b/>
        </w:rPr>
        <w:t>a</w:t>
      </w:r>
      <w:r>
        <w:rPr>
          <w:b/>
          <w:spacing w:val="-12"/>
        </w:rPr>
        <w:t xml:space="preserve"> </w:t>
      </w:r>
      <w:r>
        <w:rPr>
          <w:b/>
        </w:rPr>
        <w:t>determination</w:t>
      </w:r>
      <w:r>
        <w:rPr>
          <w:b/>
          <w:spacing w:val="-1"/>
        </w:rPr>
        <w:t xml:space="preserve"> </w:t>
      </w:r>
      <w:r>
        <w:rPr>
          <w:b/>
        </w:rPr>
        <w:t>for</w:t>
      </w:r>
      <w:r>
        <w:rPr>
          <w:b/>
          <w:spacing w:val="-5"/>
        </w:rPr>
        <w:t xml:space="preserve"> </w:t>
      </w:r>
      <w:r>
        <w:rPr>
          <w:b/>
        </w:rPr>
        <w:t>sole</w:t>
      </w:r>
      <w:r>
        <w:rPr>
          <w:b/>
          <w:spacing w:val="-5"/>
        </w:rPr>
        <w:t xml:space="preserve"> </w:t>
      </w:r>
      <w:r>
        <w:rPr>
          <w:b/>
        </w:rPr>
        <w:t>source,</w:t>
      </w:r>
      <w:r>
        <w:rPr>
          <w:b/>
          <w:spacing w:val="-1"/>
        </w:rPr>
        <w:t xml:space="preserve"> </w:t>
      </w:r>
      <w:r>
        <w:rPr>
          <w:b/>
        </w:rPr>
        <w:t>the</w:t>
      </w:r>
      <w:r>
        <w:rPr>
          <w:b/>
          <w:spacing w:val="-5"/>
        </w:rPr>
        <w:t xml:space="preserve"> </w:t>
      </w:r>
      <w:r>
        <w:rPr>
          <w:b/>
        </w:rPr>
        <w:t>contracting</w:t>
      </w:r>
      <w:r>
        <w:rPr>
          <w:b/>
          <w:spacing w:val="-4"/>
        </w:rPr>
        <w:t xml:space="preserve"> </w:t>
      </w:r>
      <w:r>
        <w:rPr>
          <w:b/>
        </w:rPr>
        <w:t>officer</w:t>
      </w:r>
      <w:r>
        <w:rPr>
          <w:b/>
          <w:spacing w:val="-4"/>
        </w:rPr>
        <w:t xml:space="preserve"> </w:t>
      </w:r>
      <w:r>
        <w:rPr>
          <w:b/>
          <w:spacing w:val="-2"/>
        </w:rPr>
        <w:t>certifies:</w:t>
      </w:r>
    </w:p>
    <w:p w14:paraId="4CC6EF33" w14:textId="77777777" w:rsidR="008659FA" w:rsidRDefault="008659FA">
      <w:pPr>
        <w:pStyle w:val="BodyText"/>
        <w:spacing w:before="17"/>
        <w:rPr>
          <w:b/>
        </w:rPr>
      </w:pPr>
    </w:p>
    <w:p w14:paraId="4CC6EF34" w14:textId="77777777" w:rsidR="008659FA" w:rsidRDefault="00E61A5C">
      <w:pPr>
        <w:pStyle w:val="ListParagraph"/>
        <w:numPr>
          <w:ilvl w:val="1"/>
          <w:numId w:val="1"/>
        </w:numPr>
        <w:tabs>
          <w:tab w:val="left" w:pos="720"/>
        </w:tabs>
        <w:ind w:left="720" w:hanging="360"/>
      </w:pPr>
      <w:r>
        <w:t>Only</w:t>
      </w:r>
      <w:r>
        <w:rPr>
          <w:spacing w:val="-3"/>
        </w:rPr>
        <w:t xml:space="preserve"> </w:t>
      </w:r>
      <w:r>
        <w:t>one</w:t>
      </w:r>
      <w:r>
        <w:rPr>
          <w:spacing w:val="-4"/>
        </w:rPr>
        <w:t xml:space="preserve"> </w:t>
      </w:r>
      <w:r>
        <w:t>source</w:t>
      </w:r>
      <w:r>
        <w:rPr>
          <w:spacing w:val="-5"/>
        </w:rPr>
        <w:t xml:space="preserve"> </w:t>
      </w:r>
      <w:r>
        <w:t>is</w:t>
      </w:r>
      <w:r>
        <w:rPr>
          <w:spacing w:val="-2"/>
        </w:rPr>
        <w:t xml:space="preserve"> </w:t>
      </w:r>
      <w:r>
        <w:t>available,</w:t>
      </w:r>
      <w:r>
        <w:rPr>
          <w:spacing w:val="-6"/>
        </w:rPr>
        <w:t xml:space="preserve"> </w:t>
      </w:r>
      <w:r>
        <w:t>or</w:t>
      </w:r>
      <w:r>
        <w:rPr>
          <w:spacing w:val="-4"/>
        </w:rPr>
        <w:t xml:space="preserve"> </w:t>
      </w:r>
      <w:r>
        <w:t>urgent</w:t>
      </w:r>
      <w:r>
        <w:rPr>
          <w:spacing w:val="-6"/>
        </w:rPr>
        <w:t xml:space="preserve"> </w:t>
      </w:r>
      <w:r>
        <w:t>and</w:t>
      </w:r>
      <w:r>
        <w:rPr>
          <w:spacing w:val="-3"/>
        </w:rPr>
        <w:t xml:space="preserve"> </w:t>
      </w:r>
      <w:r>
        <w:t>compelling</w:t>
      </w:r>
      <w:r>
        <w:rPr>
          <w:spacing w:val="-7"/>
        </w:rPr>
        <w:t xml:space="preserve"> </w:t>
      </w:r>
      <w:r>
        <w:t>circumstances</w:t>
      </w:r>
      <w:r>
        <w:rPr>
          <w:spacing w:val="-2"/>
        </w:rPr>
        <w:t xml:space="preserve"> exist.</w:t>
      </w:r>
    </w:p>
    <w:p w14:paraId="4CC6EF35" w14:textId="77777777" w:rsidR="008659FA" w:rsidRDefault="008659FA">
      <w:pPr>
        <w:pStyle w:val="BodyText"/>
        <w:spacing w:before="12"/>
      </w:pPr>
    </w:p>
    <w:p w14:paraId="4CC6EF36" w14:textId="59A212D0" w:rsidR="008659FA" w:rsidRDefault="00E61A5C">
      <w:pPr>
        <w:pStyle w:val="ListParagraph"/>
        <w:numPr>
          <w:ilvl w:val="1"/>
          <w:numId w:val="1"/>
        </w:numPr>
        <w:tabs>
          <w:tab w:val="left" w:pos="719"/>
          <w:tab w:val="left" w:pos="721"/>
        </w:tabs>
        <w:spacing w:before="1"/>
        <w:ind w:right="236"/>
      </w:pPr>
      <w:r>
        <w:t>The</w:t>
      </w:r>
      <w:r>
        <w:rPr>
          <w:spacing w:val="-4"/>
        </w:rPr>
        <w:t xml:space="preserve"> </w:t>
      </w:r>
      <w:r>
        <w:t>anticipated</w:t>
      </w:r>
      <w:r>
        <w:rPr>
          <w:spacing w:val="-1"/>
        </w:rPr>
        <w:t xml:space="preserve"> </w:t>
      </w:r>
      <w:r>
        <w:t>price</w:t>
      </w:r>
      <w:r>
        <w:rPr>
          <w:spacing w:val="-3"/>
        </w:rPr>
        <w:t xml:space="preserve"> </w:t>
      </w:r>
      <w:r>
        <w:t>will</w:t>
      </w:r>
      <w:r>
        <w:rPr>
          <w:spacing w:val="-5"/>
        </w:rPr>
        <w:t xml:space="preserve"> </w:t>
      </w:r>
      <w:r>
        <w:t>be</w:t>
      </w:r>
      <w:r>
        <w:rPr>
          <w:spacing w:val="-3"/>
        </w:rPr>
        <w:t xml:space="preserve"> </w:t>
      </w:r>
      <w:r>
        <w:t>determined</w:t>
      </w:r>
      <w:r>
        <w:rPr>
          <w:spacing w:val="-6"/>
        </w:rPr>
        <w:t xml:space="preserve"> </w:t>
      </w:r>
      <w:r>
        <w:t>fair</w:t>
      </w:r>
      <w:r>
        <w:rPr>
          <w:spacing w:val="-3"/>
        </w:rPr>
        <w:t xml:space="preserve"> </w:t>
      </w:r>
      <w:r>
        <w:t>and</w:t>
      </w:r>
      <w:r>
        <w:rPr>
          <w:spacing w:val="-1"/>
        </w:rPr>
        <w:t xml:space="preserve"> </w:t>
      </w:r>
      <w:r>
        <w:t>reasonable</w:t>
      </w:r>
      <w:r>
        <w:rPr>
          <w:spacing w:val="-3"/>
        </w:rPr>
        <w:t xml:space="preserve"> </w:t>
      </w:r>
      <w:r>
        <w:t>using</w:t>
      </w:r>
      <w:r>
        <w:rPr>
          <w:spacing w:val="-6"/>
        </w:rPr>
        <w:t xml:space="preserve"> </w:t>
      </w:r>
      <w:r>
        <w:t>the</w:t>
      </w:r>
      <w:r>
        <w:rPr>
          <w:spacing w:val="-3"/>
        </w:rPr>
        <w:t xml:space="preserve"> </w:t>
      </w:r>
      <w:r>
        <w:t>price</w:t>
      </w:r>
      <w:r>
        <w:rPr>
          <w:spacing w:val="-3"/>
        </w:rPr>
        <w:t xml:space="preserve"> </w:t>
      </w:r>
      <w:r>
        <w:t>analysis</w:t>
      </w:r>
      <w:r>
        <w:rPr>
          <w:spacing w:val="-5"/>
        </w:rPr>
        <w:t xml:space="preserve"> </w:t>
      </w:r>
      <w:r>
        <w:t>techniques described in FAR Part 13.106-3(a).</w:t>
      </w:r>
    </w:p>
    <w:p w14:paraId="4CC6EF37" w14:textId="39B88FA1" w:rsidR="008659FA" w:rsidRDefault="00496BF7">
      <w:pPr>
        <w:pStyle w:val="BodyText"/>
      </w:pPr>
      <w:r>
        <w:rPr>
          <w:noProof/>
        </w:rPr>
        <mc:AlternateContent>
          <mc:Choice Requires="wpg">
            <w:drawing>
              <wp:anchor distT="0" distB="0" distL="0" distR="0" simplePos="0" relativeHeight="487544832" behindDoc="1" locked="0" layoutInCell="1" allowOverlap="1" wp14:anchorId="4CC6EF41" wp14:editId="491DF9C4">
                <wp:simplePos x="0" y="0"/>
                <wp:positionH relativeFrom="page">
                  <wp:posOffset>1581150</wp:posOffset>
                </wp:positionH>
                <wp:positionV relativeFrom="paragraph">
                  <wp:posOffset>9525</wp:posOffset>
                </wp:positionV>
                <wp:extent cx="2725420" cy="496570"/>
                <wp:effectExtent l="0" t="0" r="17780" b="177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5420" cy="496570"/>
                          <a:chOff x="0" y="0"/>
                          <a:chExt cx="2725420" cy="497016"/>
                        </a:xfrm>
                      </wpg:grpSpPr>
                      <wps:wsp>
                        <wps:cNvPr id="2" name="Graphic 2"/>
                        <wps:cNvSpPr/>
                        <wps:spPr>
                          <a:xfrm>
                            <a:off x="0" y="495746"/>
                            <a:ext cx="2725420" cy="1270"/>
                          </a:xfrm>
                          <a:custGeom>
                            <a:avLst/>
                            <a:gdLst/>
                            <a:ahLst/>
                            <a:cxnLst/>
                            <a:rect l="l" t="t" r="r" b="b"/>
                            <a:pathLst>
                              <a:path w="2725420">
                                <a:moveTo>
                                  <a:pt x="0" y="0"/>
                                </a:moveTo>
                                <a:lnTo>
                                  <a:pt x="841248" y="0"/>
                                </a:lnTo>
                              </a:path>
                              <a:path w="2725420">
                                <a:moveTo>
                                  <a:pt x="838163" y="0"/>
                                </a:moveTo>
                                <a:lnTo>
                                  <a:pt x="1679411" y="0"/>
                                </a:lnTo>
                              </a:path>
                              <a:path w="2725420">
                                <a:moveTo>
                                  <a:pt x="1676326" y="0"/>
                                </a:moveTo>
                                <a:lnTo>
                                  <a:pt x="2447470" y="0"/>
                                </a:lnTo>
                              </a:path>
                              <a:path w="2725420">
                                <a:moveTo>
                                  <a:pt x="2444385" y="0"/>
                                </a:moveTo>
                                <a:lnTo>
                                  <a:pt x="2724801" y="0"/>
                                </a:lnTo>
                              </a:path>
                            </a:pathLst>
                          </a:custGeom>
                          <a:ln w="5608">
                            <a:solidFill>
                              <a:srgbClr val="000000"/>
                            </a:solidFill>
                            <a:prstDash val="solid"/>
                          </a:ln>
                        </wps:spPr>
                        <wps:bodyPr wrap="square" lIns="0" tIns="0" rIns="0" bIns="0" rtlCol="0">
                          <a:prstTxWarp prst="textNoShape">
                            <a:avLst/>
                          </a:prstTxWarp>
                          <a:noAutofit/>
                        </wps:bodyPr>
                      </wps:wsp>
                      <wps:wsp>
                        <wps:cNvPr id="4" name="Textbox 4"/>
                        <wps:cNvSpPr txBox="1"/>
                        <wps:spPr>
                          <a:xfrm>
                            <a:off x="7801" y="0"/>
                            <a:ext cx="989965" cy="462280"/>
                          </a:xfrm>
                          <a:prstGeom prst="rect">
                            <a:avLst/>
                          </a:prstGeom>
                        </wps:spPr>
                        <wps:txbx>
                          <w:txbxContent>
                            <w:p w14:paraId="4CC6EF45" w14:textId="3F193CE3" w:rsidR="008659FA" w:rsidRDefault="008659FA">
                              <w:pPr>
                                <w:spacing w:before="2" w:line="249" w:lineRule="auto"/>
                                <w:ind w:right="18"/>
                                <w:rPr>
                                  <w:rFonts w:ascii="Trebuchet MS"/>
                                  <w:sz w:val="30"/>
                                </w:rPr>
                              </w:pPr>
                            </w:p>
                          </w:txbxContent>
                        </wps:txbx>
                        <wps:bodyPr wrap="square" lIns="0" tIns="0" rIns="0" bIns="0" rtlCol="0">
                          <a:noAutofit/>
                        </wps:bodyPr>
                      </wps:wsp>
                    </wpg:wgp>
                  </a:graphicData>
                </a:graphic>
              </wp:anchor>
            </w:drawing>
          </mc:Choice>
          <mc:Fallback>
            <w:pict>
              <v:group w14:anchorId="4CC6EF41" id="Group 1" o:spid="_x0000_s1026" style="position:absolute;margin-left:124.5pt;margin-top:.75pt;width:214.6pt;height:39.1pt;z-index:-15771648;mso-wrap-distance-left:0;mso-wrap-distance-right:0;mso-position-horizontal-relative:page" coordsize="27254,4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">
                <v:shape id="Graphic 2" o:spid="_x0000_s1027" style="position:absolute;top:4957;width:27254;height:13;visibility:visible;mso-wrap-style:square;v-text-anchor:top" coordsize="2725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" path="m,l841248,em838163,r841248,em1676326,r771144,em2444385,r280416,e" filled="f" strokeweight=".15578mm">
                  <v:path arrowok="t"/>
                </v:shape>
                <v:shapetype id="_x0000_t202" coordsize="21600,21600" o:spt="202" path="m,l,21600r21600,l21600,xe">
                  <v:stroke joinstyle="miter"/>
                  <v:path gradientshapeok="t" o:connecttype="rect"/>
                </v:shapetype>
                <v:shape id="Textbox 4" o:spid="_x0000_s1028" type="#_x0000_t202" style="position:absolute;left:78;width:9899;height:4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CC6EF45" w14:textId="3F193CE3" w:rsidR="008659FA" w:rsidRDefault="008659FA">
                        <w:pPr>
                          <w:spacing w:before="2" w:line="249" w:lineRule="auto"/>
                          <w:ind w:right="18"/>
                          <w:rPr>
                            <w:rFonts w:ascii="Trebuchet MS"/>
                            <w:sz w:val="30"/>
                          </w:rPr>
                        </w:pPr>
                      </w:p>
                    </w:txbxContent>
                  </v:textbox>
                </v:shape>
                <w10:wrap anchorx="page"/>
              </v:group>
            </w:pict>
          </mc:Fallback>
        </mc:AlternateContent>
      </w:r>
    </w:p>
    <w:p w14:paraId="4CC6EF38" w14:textId="77777777" w:rsidR="008659FA" w:rsidRDefault="008659FA">
      <w:pPr>
        <w:pStyle w:val="BodyText"/>
        <w:spacing w:before="35"/>
      </w:pPr>
    </w:p>
    <w:p w14:paraId="4CC6EF39" w14:textId="77777777" w:rsidR="008659FA" w:rsidRDefault="00E61A5C">
      <w:pPr>
        <w:pStyle w:val="BodyText"/>
        <w:tabs>
          <w:tab w:val="left" w:pos="5394"/>
        </w:tabs>
      </w:pPr>
      <w:r>
        <w:rPr>
          <w:spacing w:val="-2"/>
        </w:rPr>
        <w:t>(Signature)</w:t>
      </w:r>
      <w:r>
        <w:tab/>
      </w:r>
      <w:r>
        <w:rPr>
          <w:spacing w:val="-2"/>
        </w:rPr>
        <w:t>(Date)</w:t>
      </w:r>
    </w:p>
    <w:p w14:paraId="4CC6EF3A" w14:textId="77777777" w:rsidR="008659FA" w:rsidRDefault="00E61A5C">
      <w:pPr>
        <w:spacing w:line="20" w:lineRule="exact"/>
        <w:ind w:left="5951"/>
        <w:rPr>
          <w:sz w:val="2"/>
        </w:rPr>
      </w:pPr>
      <w:r>
        <w:rPr>
          <w:noProof/>
          <w:sz w:val="2"/>
        </w:rPr>
        <mc:AlternateContent>
          <mc:Choice Requires="wpg">
            <w:drawing>
              <wp:inline distT="0" distB="0" distL="0" distR="0" wp14:anchorId="4CC6EF43" wp14:editId="4CC6EF44">
                <wp:extent cx="1819910" cy="5715"/>
                <wp:effectExtent l="9525" t="0" r="0" b="38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910" cy="5715"/>
                          <a:chOff x="0" y="0"/>
                          <a:chExt cx="1819910" cy="5715"/>
                        </a:xfrm>
                      </wpg:grpSpPr>
                      <wps:wsp>
                        <wps:cNvPr id="7" name="Graphic 7"/>
                        <wps:cNvSpPr/>
                        <wps:spPr>
                          <a:xfrm>
                            <a:off x="0" y="2804"/>
                            <a:ext cx="1819910" cy="1270"/>
                          </a:xfrm>
                          <a:custGeom>
                            <a:avLst/>
                            <a:gdLst/>
                            <a:ahLst/>
                            <a:cxnLst/>
                            <a:rect l="l" t="t" r="r" b="b"/>
                            <a:pathLst>
                              <a:path w="1819910">
                                <a:moveTo>
                                  <a:pt x="0" y="0"/>
                                </a:moveTo>
                                <a:lnTo>
                                  <a:pt x="1819619"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626C7F" id="Group 6" o:spid="_x0000_s1026" style="width:143.3pt;height:.45pt;mso-position-horizontal-relative:char;mso-position-vertical-relative:line" coordsize="1819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">
                <v:shape id="Graphic 7" o:spid="_x0000_s1027" style="position:absolute;top:28;width:18199;height:12;visibility:visible;mso-wrap-style:square;v-text-anchor:top" coordsize="1819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" path="m,l1819619,e" filled="f" strokeweight=".15578mm">
                  <v:path arrowok="t"/>
                </v:shape>
                <w10:anchorlock/>
              </v:group>
            </w:pict>
          </mc:Fallback>
        </mc:AlternateContent>
      </w:r>
    </w:p>
    <w:p w14:paraId="4CC6EF3B" w14:textId="2788DFDE" w:rsidR="008659FA" w:rsidRDefault="00E61A5C">
      <w:pPr>
        <w:pStyle w:val="BodyText"/>
        <w:tabs>
          <w:tab w:val="left" w:pos="8144"/>
        </w:tabs>
        <w:spacing w:before="106" w:line="251" w:lineRule="exact"/>
      </w:pPr>
      <w:r>
        <w:t>Type</w:t>
      </w:r>
      <w:r>
        <w:rPr>
          <w:spacing w:val="-3"/>
        </w:rPr>
        <w:t xml:space="preserve"> </w:t>
      </w:r>
      <w:r>
        <w:t>or</w:t>
      </w:r>
      <w:r>
        <w:rPr>
          <w:spacing w:val="-2"/>
        </w:rPr>
        <w:t xml:space="preserve"> </w:t>
      </w:r>
      <w:r>
        <w:t>Print</w:t>
      </w:r>
      <w:r>
        <w:rPr>
          <w:spacing w:val="1"/>
        </w:rPr>
        <w:t xml:space="preserve"> </w:t>
      </w:r>
      <w:r>
        <w:t>Name:</w:t>
      </w:r>
      <w:r>
        <w:rPr>
          <w:spacing w:val="52"/>
        </w:rPr>
        <w:t xml:space="preserve"> </w:t>
      </w:r>
      <w:r>
        <w:rPr>
          <w:spacing w:val="53"/>
          <w:u w:val="single"/>
        </w:rPr>
        <w:t xml:space="preserve">  </w:t>
      </w:r>
      <w:r>
        <w:rPr>
          <w:u w:val="single"/>
        </w:rPr>
        <w:tab/>
      </w:r>
    </w:p>
    <w:p w14:paraId="4CC6EF3C" w14:textId="77777777" w:rsidR="008659FA" w:rsidRDefault="00E61A5C">
      <w:pPr>
        <w:spacing w:line="251" w:lineRule="exact"/>
        <w:rPr>
          <w:b/>
        </w:rPr>
      </w:pPr>
      <w:r>
        <w:rPr>
          <w:b/>
        </w:rPr>
        <w:t>Title:</w:t>
      </w:r>
      <w:r>
        <w:rPr>
          <w:b/>
          <w:spacing w:val="46"/>
        </w:rPr>
        <w:t xml:space="preserve"> </w:t>
      </w:r>
      <w:r>
        <w:rPr>
          <w:b/>
        </w:rPr>
        <w:t>COR/Project</w:t>
      </w:r>
      <w:r>
        <w:rPr>
          <w:b/>
          <w:spacing w:val="-6"/>
        </w:rPr>
        <w:t xml:space="preserve"> </w:t>
      </w:r>
      <w:r>
        <w:rPr>
          <w:b/>
          <w:spacing w:val="-2"/>
        </w:rPr>
        <w:t>Officer</w:t>
      </w:r>
    </w:p>
    <w:p w14:paraId="4CC6EF3D" w14:textId="77777777" w:rsidR="008659FA" w:rsidRDefault="008659FA">
      <w:pPr>
        <w:pStyle w:val="BodyText"/>
        <w:rPr>
          <w:b/>
        </w:rPr>
      </w:pPr>
    </w:p>
    <w:p w14:paraId="4CC6EF3E" w14:textId="77777777" w:rsidR="008659FA" w:rsidRDefault="008659FA">
      <w:pPr>
        <w:pStyle w:val="BodyText"/>
        <w:spacing w:before="175"/>
        <w:rPr>
          <w:b/>
        </w:rPr>
      </w:pPr>
    </w:p>
    <w:p w14:paraId="4CC6EF3F" w14:textId="77777777" w:rsidR="008659FA" w:rsidRDefault="00E61A5C">
      <w:pPr>
        <w:pStyle w:val="BodyText"/>
        <w:tabs>
          <w:tab w:val="left" w:pos="5387"/>
          <w:tab w:val="left" w:pos="6600"/>
          <w:tab w:val="left" w:pos="9029"/>
        </w:tabs>
        <w:spacing w:line="380" w:lineRule="atLeast"/>
        <w:ind w:right="327"/>
      </w:pPr>
      <w:r>
        <w:t xml:space="preserve">(Signature) </w:t>
      </w:r>
      <w:r>
        <w:rPr>
          <w:u w:val="single"/>
        </w:rPr>
        <w:tab/>
      </w:r>
      <w:r>
        <w:t xml:space="preserve">(Date) </w:t>
      </w:r>
      <w:r>
        <w:rPr>
          <w:u w:val="single"/>
        </w:rPr>
        <w:tab/>
      </w:r>
      <w:r>
        <w:rPr>
          <w:u w:val="single"/>
        </w:rPr>
        <w:tab/>
      </w:r>
      <w:r>
        <w:t xml:space="preserve"> Type or Print Name:</w:t>
      </w:r>
      <w:r>
        <w:rPr>
          <w:spacing w:val="56"/>
        </w:rPr>
        <w:t xml:space="preserve"> </w:t>
      </w:r>
      <w:r>
        <w:rPr>
          <w:u w:val="single"/>
        </w:rPr>
        <w:tab/>
      </w:r>
      <w:r>
        <w:rPr>
          <w:u w:val="single"/>
        </w:rPr>
        <w:tab/>
      </w:r>
    </w:p>
    <w:p w14:paraId="4CC6EF40" w14:textId="77777777" w:rsidR="008659FA" w:rsidRDefault="00E61A5C">
      <w:pPr>
        <w:spacing w:before="1"/>
        <w:rPr>
          <w:b/>
        </w:rPr>
      </w:pPr>
      <w:r>
        <w:rPr>
          <w:b/>
        </w:rPr>
        <w:t>Contracting</w:t>
      </w:r>
      <w:r>
        <w:rPr>
          <w:b/>
          <w:spacing w:val="-7"/>
        </w:rPr>
        <w:t xml:space="preserve"> </w:t>
      </w:r>
      <w:r>
        <w:rPr>
          <w:b/>
          <w:spacing w:val="-2"/>
        </w:rPr>
        <w:t>Officer</w:t>
      </w:r>
    </w:p>
    <w:sectPr w:rsidR="008659FA">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330"/>
    <w:multiLevelType w:val="hybridMultilevel"/>
    <w:tmpl w:val="DBFCE8B6"/>
    <w:lvl w:ilvl="0" w:tplc="2F9E4B8E">
      <w:start w:val="1"/>
      <w:numFmt w:val="decimal"/>
      <w:lvlText w:val="%1."/>
      <w:lvlJc w:val="left"/>
      <w:pPr>
        <w:ind w:left="0" w:hanging="278"/>
        <w:jc w:val="left"/>
      </w:pPr>
      <w:rPr>
        <w:rFonts w:ascii="Times New Roman" w:eastAsia="Times New Roman" w:hAnsi="Times New Roman" w:cs="Times New Roman" w:hint="default"/>
        <w:b/>
        <w:bCs/>
        <w:i w:val="0"/>
        <w:iCs w:val="0"/>
        <w:spacing w:val="0"/>
        <w:w w:val="100"/>
        <w:sz w:val="22"/>
        <w:szCs w:val="22"/>
        <w:lang w:val="en-US" w:eastAsia="en-US" w:bidi="ar-SA"/>
      </w:rPr>
    </w:lvl>
    <w:lvl w:ilvl="1" w:tplc="F1C81C38">
      <w:start w:val="1"/>
      <w:numFmt w:val="lowerLetter"/>
      <w:lvlText w:val="%2."/>
      <w:lvlJc w:val="left"/>
      <w:pPr>
        <w:ind w:left="721" w:hanging="361"/>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2" w:tplc="0F9C380A">
      <w:numFmt w:val="bullet"/>
      <w:lvlText w:val="•"/>
      <w:lvlJc w:val="left"/>
      <w:pPr>
        <w:ind w:left="1680" w:hanging="361"/>
      </w:pPr>
      <w:rPr>
        <w:rFonts w:hint="default"/>
        <w:lang w:val="en-US" w:eastAsia="en-US" w:bidi="ar-SA"/>
      </w:rPr>
    </w:lvl>
    <w:lvl w:ilvl="3" w:tplc="3DC06340">
      <w:numFmt w:val="bullet"/>
      <w:lvlText w:val="•"/>
      <w:lvlJc w:val="left"/>
      <w:pPr>
        <w:ind w:left="2640" w:hanging="361"/>
      </w:pPr>
      <w:rPr>
        <w:rFonts w:hint="default"/>
        <w:lang w:val="en-US" w:eastAsia="en-US" w:bidi="ar-SA"/>
      </w:rPr>
    </w:lvl>
    <w:lvl w:ilvl="4" w:tplc="1072552A">
      <w:numFmt w:val="bullet"/>
      <w:lvlText w:val="•"/>
      <w:lvlJc w:val="left"/>
      <w:pPr>
        <w:ind w:left="3600" w:hanging="361"/>
      </w:pPr>
      <w:rPr>
        <w:rFonts w:hint="default"/>
        <w:lang w:val="en-US" w:eastAsia="en-US" w:bidi="ar-SA"/>
      </w:rPr>
    </w:lvl>
    <w:lvl w:ilvl="5" w:tplc="920A3652">
      <w:numFmt w:val="bullet"/>
      <w:lvlText w:val="•"/>
      <w:lvlJc w:val="left"/>
      <w:pPr>
        <w:ind w:left="4560" w:hanging="361"/>
      </w:pPr>
      <w:rPr>
        <w:rFonts w:hint="default"/>
        <w:lang w:val="en-US" w:eastAsia="en-US" w:bidi="ar-SA"/>
      </w:rPr>
    </w:lvl>
    <w:lvl w:ilvl="6" w:tplc="40160234">
      <w:numFmt w:val="bullet"/>
      <w:lvlText w:val="•"/>
      <w:lvlJc w:val="left"/>
      <w:pPr>
        <w:ind w:left="5520" w:hanging="361"/>
      </w:pPr>
      <w:rPr>
        <w:rFonts w:hint="default"/>
        <w:lang w:val="en-US" w:eastAsia="en-US" w:bidi="ar-SA"/>
      </w:rPr>
    </w:lvl>
    <w:lvl w:ilvl="7" w:tplc="E082A144">
      <w:numFmt w:val="bullet"/>
      <w:lvlText w:val="•"/>
      <w:lvlJc w:val="left"/>
      <w:pPr>
        <w:ind w:left="6480" w:hanging="361"/>
      </w:pPr>
      <w:rPr>
        <w:rFonts w:hint="default"/>
        <w:lang w:val="en-US" w:eastAsia="en-US" w:bidi="ar-SA"/>
      </w:rPr>
    </w:lvl>
    <w:lvl w:ilvl="8" w:tplc="287ED968">
      <w:numFmt w:val="bullet"/>
      <w:lvlText w:val="•"/>
      <w:lvlJc w:val="left"/>
      <w:pPr>
        <w:ind w:left="7440" w:hanging="361"/>
      </w:pPr>
      <w:rPr>
        <w:rFonts w:hint="default"/>
        <w:lang w:val="en-US" w:eastAsia="en-US" w:bidi="ar-SA"/>
      </w:rPr>
    </w:lvl>
  </w:abstractNum>
  <w:num w:numId="1" w16cid:durableId="191457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8659FA"/>
    <w:rsid w:val="000D6E10"/>
    <w:rsid w:val="00496BF7"/>
    <w:rsid w:val="006C3AAD"/>
    <w:rsid w:val="00826C4E"/>
    <w:rsid w:val="008659FA"/>
    <w:rsid w:val="00BF7F83"/>
    <w:rsid w:val="00E61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EF14"/>
  <w15:docId w15:val="{7741F740-3EAF-48F2-8FD4-1C168A39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hanging="27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433</Words>
  <Characters>2710</Characters>
  <Application>Microsoft Office Word</Application>
  <DocSecurity>0</DocSecurity>
  <Lines>67</Lines>
  <Paragraphs>30</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Woodard, Jara P</cp:lastModifiedBy>
  <cp:revision>3</cp:revision>
  <dcterms:created xsi:type="dcterms:W3CDTF">2026-03-26T21:06:00Z</dcterms:created>
  <dcterms:modified xsi:type="dcterms:W3CDTF">2026-03-26T21:07:00Z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2026-03-26T00:00:00Z</vt:filetime>
  </property>
</Properties>
</file>