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B30E1" w14:textId="77777777" w:rsidR="00C211C3" w:rsidRDefault="00C211C3" w:rsidP="00C211C3">
      <w:pPr>
        <w:rPr>
          <w:sz w:val="28"/>
          <w:szCs w:val="28"/>
        </w:rPr>
      </w:pPr>
    </w:p>
    <w:p w14:paraId="70B822EF" w14:textId="1D8A9322" w:rsidR="0085075F" w:rsidRDefault="00760100" w:rsidP="00760100">
      <w:pPr>
        <w:jc w:val="center"/>
        <w:rPr>
          <w:sz w:val="28"/>
          <w:szCs w:val="28"/>
        </w:rPr>
      </w:pPr>
      <w:r>
        <w:rPr>
          <w:sz w:val="28"/>
          <w:szCs w:val="28"/>
        </w:rPr>
        <w:t>SALIENT CHARACTERISTICS</w:t>
      </w:r>
    </w:p>
    <w:p w14:paraId="050C8CBD" w14:textId="08CA2118" w:rsidR="00760100" w:rsidRDefault="00760100" w:rsidP="00760100">
      <w:pPr>
        <w:jc w:val="center"/>
        <w:rPr>
          <w:sz w:val="28"/>
          <w:szCs w:val="28"/>
        </w:rPr>
      </w:pPr>
      <w:r>
        <w:rPr>
          <w:sz w:val="28"/>
          <w:szCs w:val="28"/>
        </w:rPr>
        <w:t>ADEC CHAIRS</w:t>
      </w:r>
    </w:p>
    <w:p w14:paraId="1CBD44CD" w14:textId="77777777" w:rsidR="00760100" w:rsidRDefault="00760100" w:rsidP="00760100">
      <w:pPr>
        <w:jc w:val="center"/>
        <w:rPr>
          <w:sz w:val="28"/>
          <w:szCs w:val="28"/>
        </w:rPr>
      </w:pPr>
    </w:p>
    <w:p w14:paraId="51686A04" w14:textId="77777777" w:rsidR="00760100" w:rsidRPr="00760100" w:rsidRDefault="00760100" w:rsidP="00760100">
      <w:pPr>
        <w:pStyle w:val="gstkn"/>
        <w:numPr>
          <w:ilvl w:val="0"/>
          <w:numId w:val="1"/>
        </w:numPr>
        <w:shd w:val="clear" w:color="auto" w:fill="F0F3FF"/>
        <w:spacing w:before="0" w:beforeAutospacing="0" w:after="0" w:afterAutospacing="0" w:line="420" w:lineRule="atLeast"/>
        <w:rPr>
          <w:rFonts w:ascii="Roboto" w:hAnsi="Roboto"/>
        </w:rPr>
      </w:pPr>
      <w:hyperlink r:id="rId5" w:tgtFrame="_blank" w:history="1">
        <w:r w:rsidRPr="00760100">
          <w:rPr>
            <w:rStyle w:val="gstkn1"/>
            <w:rFonts w:ascii="Roboto" w:eastAsiaTheme="majorEastAsia" w:hAnsi="Roboto"/>
            <w:b/>
            <w:bCs/>
          </w:rPr>
          <w:t>Ergonomic Design</w:t>
        </w:r>
        <w:r w:rsidRPr="00760100">
          <w:rPr>
            <w:rStyle w:val="gstkn1"/>
            <w:rFonts w:ascii="Roboto" w:eastAsiaTheme="majorEastAsia" w:hAnsi="Roboto"/>
          </w:rPr>
          <w:t>: A-dec chairs are designed to support both patient comfort and practitioner efficiency, featuring contoured surfaces and adjustable components. </w:t>
        </w:r>
      </w:hyperlink>
    </w:p>
    <w:p w14:paraId="2DB7FB4A" w14:textId="77777777" w:rsidR="00760100" w:rsidRPr="00760100" w:rsidRDefault="00760100" w:rsidP="00760100">
      <w:pPr>
        <w:pStyle w:val="gstkn"/>
        <w:shd w:val="clear" w:color="auto" w:fill="F0F3FF"/>
        <w:spacing w:before="0" w:beforeAutospacing="0" w:after="0" w:afterAutospacing="0" w:line="420" w:lineRule="atLeast"/>
        <w:ind w:left="720"/>
        <w:rPr>
          <w:rStyle w:val="Hyperlink"/>
          <w:rFonts w:eastAsiaTheme="majorEastAsia"/>
          <w:color w:val="auto"/>
        </w:rPr>
      </w:pPr>
      <w:r w:rsidRPr="00760100">
        <w:rPr>
          <w:rFonts w:ascii="Roboto" w:hAnsi="Roboto"/>
        </w:rPr>
        <w:fldChar w:fldCharType="begin"/>
      </w:r>
      <w:r w:rsidRPr="00760100">
        <w:rPr>
          <w:rFonts w:ascii="Roboto" w:hAnsi="Roboto"/>
        </w:rPr>
        <w:instrText>HYPERLINK "https://www.bing.com/ck/a?!&amp;&amp;p=9eee49efc820ae4a6c6a8183306716205391edf0998b8df2fafc029647513c75JmltdHM9MTc2NTc1NjgwMA&amp;ptn=3&amp;ver=2&amp;hsh=4&amp;fclid=080a6139-3a0d-6067-0775-74953bb761a2&amp;u=a1aHR0cHM6Ly93d3cuYS1kZWMuY29tL2RlbnRhbC1jaGFpcnMvYS1kZWMtNTAw&amp;ntb=1" \t "_blank"</w:instrText>
      </w:r>
      <w:r w:rsidRPr="00760100">
        <w:rPr>
          <w:rFonts w:ascii="Roboto" w:hAnsi="Roboto"/>
        </w:rPr>
      </w:r>
      <w:r w:rsidRPr="00760100">
        <w:rPr>
          <w:rFonts w:ascii="Roboto" w:hAnsi="Roboto"/>
        </w:rPr>
        <w:fldChar w:fldCharType="separate"/>
      </w:r>
    </w:p>
    <w:p w14:paraId="06300593" w14:textId="2B3977D5" w:rsidR="00760100" w:rsidRPr="00760100" w:rsidRDefault="00760100" w:rsidP="00760100">
      <w:pPr>
        <w:pStyle w:val="gstkn"/>
        <w:shd w:val="clear" w:color="auto" w:fill="F0F3FF"/>
        <w:spacing w:before="0" w:beforeAutospacing="0" w:after="0" w:afterAutospacing="0" w:line="300" w:lineRule="atLeast"/>
        <w:rPr>
          <w:rFonts w:eastAsiaTheme="majorEastAsia"/>
        </w:rPr>
      </w:pPr>
    </w:p>
    <w:p w14:paraId="7B529B03" w14:textId="77777777" w:rsidR="00760100" w:rsidRPr="00760100" w:rsidRDefault="00760100" w:rsidP="00760100">
      <w:pPr>
        <w:pStyle w:val="gstkn"/>
        <w:shd w:val="clear" w:color="auto" w:fill="F0F3FF"/>
        <w:spacing w:before="0" w:beforeAutospacing="0" w:after="0" w:afterAutospacing="0" w:line="420" w:lineRule="atLeast"/>
        <w:ind w:left="720"/>
        <w:rPr>
          <w:rFonts w:ascii="Roboto" w:hAnsi="Roboto"/>
        </w:rPr>
      </w:pPr>
      <w:r w:rsidRPr="00760100">
        <w:rPr>
          <w:rFonts w:ascii="Roboto" w:hAnsi="Roboto"/>
        </w:rPr>
        <w:fldChar w:fldCharType="end"/>
      </w:r>
    </w:p>
    <w:p w14:paraId="2B11AE4A" w14:textId="77777777" w:rsidR="00760100" w:rsidRPr="00760100" w:rsidRDefault="00760100" w:rsidP="00760100">
      <w:pPr>
        <w:pStyle w:val="gstkn"/>
        <w:numPr>
          <w:ilvl w:val="0"/>
          <w:numId w:val="1"/>
        </w:numPr>
        <w:shd w:val="clear" w:color="auto" w:fill="F0F3FF"/>
        <w:spacing w:before="0" w:beforeAutospacing="0" w:after="0" w:afterAutospacing="0" w:line="420" w:lineRule="atLeast"/>
        <w:rPr>
          <w:rFonts w:ascii="Roboto" w:hAnsi="Roboto"/>
        </w:rPr>
      </w:pPr>
      <w:hyperlink r:id="rId6" w:tgtFrame="_blank" w:history="1">
        <w:r w:rsidRPr="00760100">
          <w:rPr>
            <w:rStyle w:val="gstkn1"/>
            <w:rFonts w:ascii="Roboto" w:eastAsiaTheme="majorEastAsia" w:hAnsi="Roboto"/>
            <w:b/>
            <w:bCs/>
          </w:rPr>
          <w:t>Comfort and Support</w:t>
        </w:r>
        <w:r w:rsidRPr="00760100">
          <w:rPr>
            <w:rStyle w:val="gstkn1"/>
            <w:rFonts w:ascii="Roboto" w:eastAsiaTheme="majorEastAsia" w:hAnsi="Roboto"/>
          </w:rPr>
          <w:t>: The chairs offer whole-body support, ensuring patients feel secure and comfortable during procedures. </w:t>
        </w:r>
      </w:hyperlink>
    </w:p>
    <w:p w14:paraId="60580B72" w14:textId="77777777" w:rsidR="00760100" w:rsidRPr="00760100" w:rsidRDefault="00760100" w:rsidP="00760100">
      <w:pPr>
        <w:pStyle w:val="gstkn"/>
        <w:shd w:val="clear" w:color="auto" w:fill="F0F3FF"/>
        <w:spacing w:before="0" w:beforeAutospacing="0" w:after="0" w:afterAutospacing="0" w:line="420" w:lineRule="atLeast"/>
        <w:ind w:left="720"/>
        <w:rPr>
          <w:rStyle w:val="Hyperlink"/>
          <w:rFonts w:eastAsiaTheme="majorEastAsia"/>
          <w:color w:val="auto"/>
        </w:rPr>
      </w:pPr>
      <w:r w:rsidRPr="00760100">
        <w:rPr>
          <w:rFonts w:ascii="Roboto" w:hAnsi="Roboto"/>
        </w:rPr>
        <w:fldChar w:fldCharType="begin"/>
      </w:r>
      <w:r w:rsidRPr="00760100">
        <w:rPr>
          <w:rFonts w:ascii="Roboto" w:hAnsi="Roboto"/>
        </w:rPr>
        <w:instrText>HYPERLINK "https://www.bing.com/ck/a?!&amp;&amp;p=58ffb5d02e16b222ba80d8aa9aff1528534d7d1faf166218d4635b63a54c1b47JmltdHM9MTc2NTc1NjgwMA&amp;ptn=3&amp;ver=2&amp;hsh=4&amp;fclid=080a6139-3a0d-6067-0775-74953bb761a2&amp;u=a1aHR0cHM6Ly93d3cueGhhb3dlbi5jb20vYS1kZWMtZGVudGFsLWNoYWlycy5odG1s&amp;ntb=1" \t "_blank"</w:instrText>
      </w:r>
      <w:r w:rsidRPr="00760100">
        <w:rPr>
          <w:rFonts w:ascii="Roboto" w:hAnsi="Roboto"/>
        </w:rPr>
      </w:r>
      <w:r w:rsidRPr="00760100">
        <w:rPr>
          <w:rFonts w:ascii="Roboto" w:hAnsi="Roboto"/>
        </w:rPr>
        <w:fldChar w:fldCharType="separate"/>
      </w:r>
    </w:p>
    <w:p w14:paraId="2CBC07F4" w14:textId="56B6FB92" w:rsidR="00760100" w:rsidRPr="00760100" w:rsidRDefault="00760100" w:rsidP="00760100">
      <w:pPr>
        <w:pStyle w:val="gstkn"/>
        <w:shd w:val="clear" w:color="auto" w:fill="F0F3FF"/>
        <w:spacing w:before="0" w:beforeAutospacing="0" w:after="0" w:afterAutospacing="0" w:line="300" w:lineRule="atLeast"/>
        <w:ind w:left="720"/>
        <w:rPr>
          <w:rFonts w:eastAsiaTheme="majorEastAsia"/>
        </w:rPr>
      </w:pPr>
    </w:p>
    <w:p w14:paraId="4489F8ED" w14:textId="77777777" w:rsidR="00760100" w:rsidRPr="00760100" w:rsidRDefault="00760100" w:rsidP="00760100">
      <w:pPr>
        <w:pStyle w:val="gstkn"/>
        <w:shd w:val="clear" w:color="auto" w:fill="F0F3FF"/>
        <w:spacing w:before="0" w:beforeAutospacing="0" w:after="0" w:afterAutospacing="0" w:line="420" w:lineRule="atLeast"/>
        <w:ind w:left="720"/>
        <w:rPr>
          <w:rFonts w:ascii="Roboto" w:hAnsi="Roboto"/>
        </w:rPr>
      </w:pPr>
      <w:r w:rsidRPr="00760100">
        <w:rPr>
          <w:rFonts w:ascii="Roboto" w:hAnsi="Roboto"/>
        </w:rPr>
        <w:fldChar w:fldCharType="end"/>
      </w:r>
    </w:p>
    <w:p w14:paraId="7C1F7B67" w14:textId="77777777" w:rsidR="00760100" w:rsidRPr="00760100" w:rsidRDefault="00760100" w:rsidP="00760100">
      <w:pPr>
        <w:pStyle w:val="gstkn"/>
        <w:numPr>
          <w:ilvl w:val="0"/>
          <w:numId w:val="1"/>
        </w:numPr>
        <w:shd w:val="clear" w:color="auto" w:fill="F0F3FF"/>
        <w:spacing w:before="0" w:beforeAutospacing="0" w:after="0" w:afterAutospacing="0" w:line="420" w:lineRule="atLeast"/>
        <w:rPr>
          <w:rFonts w:ascii="Roboto" w:hAnsi="Roboto"/>
        </w:rPr>
      </w:pPr>
      <w:hyperlink r:id="rId7" w:tgtFrame="_blank" w:history="1">
        <w:r w:rsidRPr="00760100">
          <w:rPr>
            <w:rStyle w:val="gstkn1"/>
            <w:rFonts w:ascii="Roboto" w:eastAsiaTheme="majorEastAsia" w:hAnsi="Roboto"/>
            <w:b/>
            <w:bCs/>
          </w:rPr>
          <w:t>Technological Integration</w:t>
        </w:r>
        <w:r w:rsidRPr="00760100">
          <w:rPr>
            <w:rStyle w:val="gstkn1"/>
            <w:rFonts w:ascii="Roboto" w:eastAsiaTheme="majorEastAsia" w:hAnsi="Roboto"/>
          </w:rPr>
          <w:t>: Many models come with integrated touchpad controls and advanced features like the A-dec 500 Pro delivery system, which includes a 7-inch touchscreen and A-dec+ software for updates. </w:t>
        </w:r>
      </w:hyperlink>
    </w:p>
    <w:p w14:paraId="5ECE206B" w14:textId="77777777" w:rsidR="00760100" w:rsidRPr="00760100" w:rsidRDefault="00760100" w:rsidP="00760100">
      <w:pPr>
        <w:pStyle w:val="gstkn"/>
        <w:shd w:val="clear" w:color="auto" w:fill="F0F3FF"/>
        <w:spacing w:before="0" w:beforeAutospacing="0" w:after="0" w:afterAutospacing="0" w:line="420" w:lineRule="atLeast"/>
        <w:ind w:left="720"/>
        <w:rPr>
          <w:rStyle w:val="Hyperlink"/>
          <w:rFonts w:eastAsiaTheme="majorEastAsia"/>
          <w:color w:val="auto"/>
        </w:rPr>
      </w:pPr>
      <w:r w:rsidRPr="00760100">
        <w:rPr>
          <w:rFonts w:ascii="Roboto" w:hAnsi="Roboto"/>
        </w:rPr>
        <w:fldChar w:fldCharType="begin"/>
      </w:r>
      <w:r w:rsidRPr="00760100">
        <w:rPr>
          <w:rFonts w:ascii="Roboto" w:hAnsi="Roboto"/>
        </w:rPr>
        <w:instrText>HYPERLINK "https://www.bing.com/ck/a?!&amp;&amp;p=997e4003e039a3e2a1823aa9cf611aa304b20b133e93b8857ea9095134c6ab86JmltdHM9MTc2NTc1NjgwMA&amp;ptn=3&amp;ver=2&amp;hsh=4&amp;fclid=080a6139-3a0d-6067-0775-74953bb761a2&amp;u=a1aHR0cHM6Ly93d3cucGF0dGVyc29uZGVudGFsLmNvbS9lcXVpcG1lbnQtdGVjaG5vbG9neS9vcGVyYXRvcnkvZGVudGFsLWNoYWlycy9hLWRlYy01MTE&amp;ntb=1" \t "_blank"</w:instrText>
      </w:r>
      <w:r w:rsidRPr="00760100">
        <w:rPr>
          <w:rFonts w:ascii="Roboto" w:hAnsi="Roboto"/>
        </w:rPr>
      </w:r>
      <w:r w:rsidRPr="00760100">
        <w:rPr>
          <w:rFonts w:ascii="Roboto" w:hAnsi="Roboto"/>
        </w:rPr>
        <w:fldChar w:fldCharType="separate"/>
      </w:r>
    </w:p>
    <w:p w14:paraId="24BE8868" w14:textId="44DDFE09" w:rsidR="00760100" w:rsidRPr="00760100" w:rsidRDefault="00760100" w:rsidP="00760100">
      <w:pPr>
        <w:pStyle w:val="gstkn"/>
        <w:shd w:val="clear" w:color="auto" w:fill="F0F3FF"/>
        <w:spacing w:before="0" w:beforeAutospacing="0" w:after="0" w:afterAutospacing="0" w:line="300" w:lineRule="atLeast"/>
        <w:ind w:left="720"/>
        <w:rPr>
          <w:rFonts w:eastAsiaTheme="majorEastAsia"/>
        </w:rPr>
      </w:pPr>
    </w:p>
    <w:p w14:paraId="3C83C7F6" w14:textId="77777777" w:rsidR="00760100" w:rsidRPr="00760100" w:rsidRDefault="00760100" w:rsidP="00760100">
      <w:pPr>
        <w:pStyle w:val="gstkn"/>
        <w:shd w:val="clear" w:color="auto" w:fill="F0F3FF"/>
        <w:spacing w:before="0" w:beforeAutospacing="0" w:after="0" w:afterAutospacing="0" w:line="420" w:lineRule="atLeast"/>
        <w:ind w:left="720"/>
        <w:rPr>
          <w:rFonts w:ascii="Roboto" w:hAnsi="Roboto"/>
        </w:rPr>
      </w:pPr>
      <w:r w:rsidRPr="00760100">
        <w:rPr>
          <w:rFonts w:ascii="Roboto" w:hAnsi="Roboto"/>
        </w:rPr>
        <w:fldChar w:fldCharType="end"/>
      </w:r>
    </w:p>
    <w:p w14:paraId="269AFB77" w14:textId="77777777" w:rsidR="00760100" w:rsidRPr="00760100" w:rsidRDefault="00760100" w:rsidP="00760100">
      <w:pPr>
        <w:pStyle w:val="gstkn"/>
        <w:numPr>
          <w:ilvl w:val="0"/>
          <w:numId w:val="1"/>
        </w:numPr>
        <w:shd w:val="clear" w:color="auto" w:fill="F0F3FF"/>
        <w:spacing w:before="0" w:beforeAutospacing="0" w:after="0" w:afterAutospacing="0" w:line="420" w:lineRule="atLeast"/>
        <w:rPr>
          <w:rFonts w:ascii="Roboto" w:hAnsi="Roboto"/>
        </w:rPr>
      </w:pPr>
      <w:hyperlink r:id="rId8" w:tgtFrame="_blank" w:history="1">
        <w:r w:rsidRPr="00760100">
          <w:rPr>
            <w:rStyle w:val="gstkn1"/>
            <w:rFonts w:ascii="Roboto" w:eastAsiaTheme="majorEastAsia" w:hAnsi="Roboto"/>
            <w:b/>
            <w:bCs/>
          </w:rPr>
          <w:t>Durability</w:t>
        </w:r>
        <w:r w:rsidRPr="00760100">
          <w:rPr>
            <w:rStyle w:val="gstkn1"/>
            <w:rFonts w:ascii="Roboto" w:eastAsiaTheme="majorEastAsia" w:hAnsi="Roboto"/>
          </w:rPr>
          <w:t>: A-dec chairs are built to last, with a service life of up to 20 years under normal </w:t>
        </w:r>
        <w:proofErr w:type="gramStart"/>
        <w:r w:rsidRPr="00760100">
          <w:rPr>
            <w:rStyle w:val="gstkn1"/>
            <w:rFonts w:ascii="Roboto" w:eastAsiaTheme="majorEastAsia" w:hAnsi="Roboto"/>
          </w:rPr>
          <w:t>use, and</w:t>
        </w:r>
        <w:proofErr w:type="gramEnd"/>
        <w:r w:rsidRPr="00760100">
          <w:rPr>
            <w:rStyle w:val="gstkn1"/>
            <w:rFonts w:ascii="Roboto" w:eastAsiaTheme="majorEastAsia" w:hAnsi="Roboto"/>
          </w:rPr>
          <w:t> come with a 10-year warranty. </w:t>
        </w:r>
      </w:hyperlink>
    </w:p>
    <w:p w14:paraId="22ADC891" w14:textId="77777777" w:rsidR="00760100" w:rsidRPr="00760100" w:rsidRDefault="00760100" w:rsidP="00760100">
      <w:pPr>
        <w:pStyle w:val="gstkn"/>
        <w:shd w:val="clear" w:color="auto" w:fill="F0F3FF"/>
        <w:spacing w:before="0" w:beforeAutospacing="0" w:after="0" w:afterAutospacing="0" w:line="420" w:lineRule="atLeast"/>
        <w:ind w:left="720"/>
        <w:rPr>
          <w:rStyle w:val="Hyperlink"/>
          <w:rFonts w:eastAsiaTheme="majorEastAsia"/>
          <w:color w:val="auto"/>
        </w:rPr>
      </w:pPr>
      <w:r w:rsidRPr="00760100">
        <w:rPr>
          <w:rFonts w:ascii="Roboto" w:hAnsi="Roboto"/>
        </w:rPr>
        <w:fldChar w:fldCharType="begin"/>
      </w:r>
      <w:r w:rsidRPr="00760100">
        <w:rPr>
          <w:rFonts w:ascii="Roboto" w:hAnsi="Roboto"/>
        </w:rPr>
        <w:instrText>HYPERLINK "https://www.bing.com/ck/a?!&amp;&amp;p=f9ba9d4cb0c5badacdf84f024f7f97f997eac077412c366a90697f1e732e1fbbJmltdHM9MTc2NTc1NjgwMA&amp;ptn=3&amp;ver=2&amp;hsh=4&amp;fclid=080a6139-3a0d-6067-0775-74953bb761a2&amp;u=a1aHR0cHM6Ly93d3cuZGVudGFsZXF1aXBtZW50LmNvbS9pbmRleC5waHA_bD1wcm9kdWN0X2xpc3QmYz0zNw&amp;ntb=1" \t "_blank"</w:instrText>
      </w:r>
      <w:r w:rsidRPr="00760100">
        <w:rPr>
          <w:rFonts w:ascii="Roboto" w:hAnsi="Roboto"/>
        </w:rPr>
      </w:r>
      <w:r w:rsidRPr="00760100">
        <w:rPr>
          <w:rFonts w:ascii="Roboto" w:hAnsi="Roboto"/>
        </w:rPr>
        <w:fldChar w:fldCharType="separate"/>
      </w:r>
    </w:p>
    <w:p w14:paraId="7FF42F53" w14:textId="77777777" w:rsidR="00760100" w:rsidRPr="00760100" w:rsidRDefault="00760100" w:rsidP="00760100">
      <w:pPr>
        <w:pStyle w:val="gstkn"/>
        <w:shd w:val="clear" w:color="auto" w:fill="F0F3FF"/>
        <w:spacing w:before="0" w:beforeAutospacing="0" w:after="0" w:afterAutospacing="0" w:line="300" w:lineRule="atLeast"/>
        <w:ind w:left="720"/>
        <w:rPr>
          <w:rFonts w:eastAsiaTheme="majorEastAsia"/>
        </w:rPr>
      </w:pPr>
      <w:r w:rsidRPr="00760100">
        <w:rPr>
          <w:rStyle w:val="Strong"/>
          <w:rFonts w:ascii="Roboto" w:eastAsiaTheme="majorEastAsia" w:hAnsi="Roboto"/>
          <w:u w:val="single"/>
        </w:rPr>
        <w:t>1</w:t>
      </w:r>
    </w:p>
    <w:p w14:paraId="55C87C63" w14:textId="77777777" w:rsidR="00760100" w:rsidRPr="00760100" w:rsidRDefault="00760100" w:rsidP="00760100">
      <w:pPr>
        <w:pStyle w:val="gstkn"/>
        <w:shd w:val="clear" w:color="auto" w:fill="F0F3FF"/>
        <w:spacing w:before="0" w:beforeAutospacing="0" w:after="0" w:afterAutospacing="0" w:line="420" w:lineRule="atLeast"/>
        <w:ind w:left="720"/>
        <w:rPr>
          <w:rFonts w:ascii="Roboto" w:hAnsi="Roboto"/>
        </w:rPr>
      </w:pPr>
      <w:r w:rsidRPr="00760100">
        <w:rPr>
          <w:rFonts w:ascii="Roboto" w:hAnsi="Roboto"/>
        </w:rPr>
        <w:fldChar w:fldCharType="end"/>
      </w:r>
    </w:p>
    <w:p w14:paraId="0758B7E9" w14:textId="77777777" w:rsidR="00760100" w:rsidRPr="00760100" w:rsidRDefault="00760100" w:rsidP="00760100">
      <w:pPr>
        <w:pStyle w:val="gstkn"/>
        <w:numPr>
          <w:ilvl w:val="0"/>
          <w:numId w:val="1"/>
        </w:numPr>
        <w:shd w:val="clear" w:color="auto" w:fill="F0F3FF"/>
        <w:spacing w:before="0" w:beforeAutospacing="0" w:after="0" w:afterAutospacing="0" w:line="420" w:lineRule="atLeast"/>
        <w:rPr>
          <w:rFonts w:ascii="Roboto" w:hAnsi="Roboto"/>
        </w:rPr>
      </w:pPr>
      <w:hyperlink r:id="rId9" w:tgtFrame="_blank" w:history="1">
        <w:r w:rsidRPr="00760100">
          <w:rPr>
            <w:rStyle w:val="gstkn1"/>
            <w:rFonts w:ascii="Roboto" w:eastAsiaTheme="majorEastAsia" w:hAnsi="Roboto"/>
            <w:b/>
            <w:bCs/>
          </w:rPr>
          <w:t>Versatility</w:t>
        </w:r>
        <w:r w:rsidRPr="00760100">
          <w:rPr>
            <w:rStyle w:val="gstkn1"/>
            <w:rFonts w:ascii="Roboto" w:eastAsiaTheme="majorEastAsia" w:hAnsi="Roboto"/>
          </w:rPr>
          <w:t>: The chairs are designed to integrate with various clinical devices, making them suitable for modern dental practices. </w:t>
        </w:r>
      </w:hyperlink>
    </w:p>
    <w:p w14:paraId="1746973C" w14:textId="77777777" w:rsidR="00FA0A8B" w:rsidRDefault="00FA0A8B" w:rsidP="00FA0A8B">
      <w:pPr>
        <w:spacing w:after="0"/>
        <w:jc w:val="center"/>
        <w:rPr>
          <w:rFonts w:ascii="Times New Roman" w:hAnsi="Times New Roman" w:cs="Times New Roman"/>
        </w:rPr>
      </w:pPr>
    </w:p>
    <w:p w14:paraId="36431552" w14:textId="0522F992" w:rsidR="00FA0A8B" w:rsidRDefault="00FA0A8B" w:rsidP="00FA0A8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STATEMENT OF WORK</w:t>
      </w:r>
    </w:p>
    <w:p w14:paraId="44479449" w14:textId="0A24865B" w:rsidR="00FA0A8B" w:rsidRDefault="00FA0A8B" w:rsidP="00FA0A8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ADEC Dental Chair Installation</w:t>
      </w:r>
    </w:p>
    <w:p w14:paraId="09109C26" w14:textId="77777777" w:rsidR="00FA0A8B" w:rsidRDefault="00FA0A8B" w:rsidP="00FA0A8B">
      <w:pPr>
        <w:spacing w:after="0"/>
        <w:rPr>
          <w:rFonts w:ascii="Times New Roman" w:hAnsi="Times New Roman" w:cs="Times New Roman"/>
        </w:rPr>
      </w:pPr>
    </w:p>
    <w:p w14:paraId="5D43194C" w14:textId="77777777" w:rsidR="00FA0A8B" w:rsidRDefault="00FA0A8B" w:rsidP="00FA0A8B">
      <w:pPr>
        <w:spacing w:after="0"/>
        <w:rPr>
          <w:rFonts w:ascii="Times New Roman" w:hAnsi="Times New Roman" w:cs="Times New Roman"/>
        </w:rPr>
      </w:pPr>
      <w:bookmarkStart w:id="0" w:name="_Hlk186464137"/>
      <w:r>
        <w:rPr>
          <w:rFonts w:ascii="Times New Roman" w:hAnsi="Times New Roman" w:cs="Times New Roman"/>
        </w:rPr>
        <w:t xml:space="preserve">Equipment must be installed at VA Greater Los Angeles’ Sepulveda Ambulatory Care Center at </w:t>
      </w:r>
      <w:r w:rsidRPr="00BE1284">
        <w:rPr>
          <w:rFonts w:ascii="Times New Roman" w:hAnsi="Times New Roman" w:cs="Times New Roman"/>
        </w:rPr>
        <w:t>16111 Plummer Street, Sepulveda, CA 91343</w:t>
      </w:r>
    </w:p>
    <w:bookmarkEnd w:id="0"/>
    <w:p w14:paraId="0D3A57B5" w14:textId="77777777" w:rsidR="00FA0A8B" w:rsidRDefault="00FA0A8B" w:rsidP="00FA0A8B">
      <w:pPr>
        <w:spacing w:after="0"/>
        <w:rPr>
          <w:rFonts w:ascii="Times New Roman" w:hAnsi="Times New Roman" w:cs="Times New Roman"/>
        </w:rPr>
      </w:pPr>
    </w:p>
    <w:p w14:paraId="1243670A" w14:textId="77777777" w:rsidR="00FA0A8B" w:rsidRDefault="00FA0A8B" w:rsidP="00FA0A8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Vendor shall install ordered equipment per the below requirements</w:t>
      </w:r>
    </w:p>
    <w:p w14:paraId="3ED4AB85" w14:textId="77777777" w:rsidR="00FA0A8B" w:rsidRDefault="00FA0A8B" w:rsidP="00FA0A8B">
      <w:pPr>
        <w:pStyle w:val="ListParagraph"/>
        <w:numPr>
          <w:ilvl w:val="0"/>
          <w:numId w:val="2"/>
        </w:numPr>
        <w:spacing w:after="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Deinstall and remove old equipment that is being replaced</w:t>
      </w:r>
    </w:p>
    <w:p w14:paraId="7FC4F2B1" w14:textId="77777777" w:rsidR="00FA0A8B" w:rsidRDefault="00FA0A8B" w:rsidP="00FA0A8B">
      <w:pPr>
        <w:pStyle w:val="ListParagraph"/>
        <w:numPr>
          <w:ilvl w:val="0"/>
          <w:numId w:val="2"/>
        </w:numPr>
        <w:spacing w:after="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Move equipment into the dental rooms in the locations specified by VA personnel</w:t>
      </w:r>
    </w:p>
    <w:p w14:paraId="419F674A" w14:textId="77777777" w:rsidR="00FA0A8B" w:rsidRDefault="00FA0A8B" w:rsidP="00FA0A8B">
      <w:pPr>
        <w:pStyle w:val="ListParagraph"/>
        <w:numPr>
          <w:ilvl w:val="0"/>
          <w:numId w:val="2"/>
        </w:numPr>
        <w:spacing w:after="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Remove all trash and debris associated with the equipment</w:t>
      </w:r>
    </w:p>
    <w:p w14:paraId="1B4A4672" w14:textId="77777777" w:rsidR="00FA0A8B" w:rsidRDefault="00FA0A8B" w:rsidP="00FA0A8B">
      <w:pPr>
        <w:pStyle w:val="ListParagraph"/>
        <w:numPr>
          <w:ilvl w:val="0"/>
          <w:numId w:val="2"/>
        </w:numPr>
        <w:spacing w:after="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Assemble all equipment per manufacturer requirements</w:t>
      </w:r>
    </w:p>
    <w:p w14:paraId="0B7D3E9C" w14:textId="77777777" w:rsidR="00FA0A8B" w:rsidRDefault="00FA0A8B" w:rsidP="00FA0A8B">
      <w:pPr>
        <w:pStyle w:val="ListParagraph"/>
        <w:numPr>
          <w:ilvl w:val="0"/>
          <w:numId w:val="2"/>
        </w:numPr>
        <w:spacing w:after="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Anchor all equipment per manufacturer requirements</w:t>
      </w:r>
    </w:p>
    <w:p w14:paraId="5ED7AD2E" w14:textId="77777777" w:rsidR="00FA0A8B" w:rsidRDefault="00FA0A8B" w:rsidP="00FA0A8B">
      <w:pPr>
        <w:pStyle w:val="ListParagraph"/>
        <w:numPr>
          <w:ilvl w:val="0"/>
          <w:numId w:val="2"/>
        </w:numPr>
        <w:spacing w:after="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 final air and vacuum connections</w:t>
      </w:r>
    </w:p>
    <w:p w14:paraId="131B94A1" w14:textId="77777777" w:rsidR="00FA0A8B" w:rsidRDefault="00FA0A8B" w:rsidP="00FA0A8B">
      <w:pPr>
        <w:pStyle w:val="ListParagraph"/>
        <w:numPr>
          <w:ilvl w:val="0"/>
          <w:numId w:val="2"/>
        </w:numPr>
        <w:spacing w:after="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Connect plumbing and electrical (with VA Facilities assistance)</w:t>
      </w:r>
    </w:p>
    <w:p w14:paraId="2421B2F1" w14:textId="77777777" w:rsidR="00FA0A8B" w:rsidRDefault="00FA0A8B" w:rsidP="00FA0A8B">
      <w:pPr>
        <w:pStyle w:val="ListParagraph"/>
        <w:numPr>
          <w:ilvl w:val="0"/>
          <w:numId w:val="2"/>
        </w:numPr>
        <w:spacing w:after="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Calibrate all equipment</w:t>
      </w:r>
    </w:p>
    <w:p w14:paraId="3BDA81D8" w14:textId="77777777" w:rsidR="00FA0A8B" w:rsidRDefault="00FA0A8B" w:rsidP="00FA0A8B">
      <w:pPr>
        <w:pStyle w:val="ListParagraph"/>
        <w:numPr>
          <w:ilvl w:val="0"/>
          <w:numId w:val="2"/>
        </w:numPr>
        <w:spacing w:after="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Function </w:t>
      </w:r>
      <w:proofErr w:type="gramStart"/>
      <w:r>
        <w:rPr>
          <w:rFonts w:ascii="Times New Roman" w:hAnsi="Times New Roman" w:cs="Times New Roman"/>
        </w:rPr>
        <w:t>test</w:t>
      </w:r>
      <w:proofErr w:type="gramEnd"/>
      <w:r>
        <w:rPr>
          <w:rFonts w:ascii="Times New Roman" w:hAnsi="Times New Roman" w:cs="Times New Roman"/>
        </w:rPr>
        <w:t xml:space="preserve"> all equipment to confirm proper function</w:t>
      </w:r>
    </w:p>
    <w:p w14:paraId="48B42172" w14:textId="77777777" w:rsidR="00FA0A8B" w:rsidRDefault="00FA0A8B" w:rsidP="00FA0A8B">
      <w:pPr>
        <w:pStyle w:val="ListParagraph"/>
        <w:numPr>
          <w:ilvl w:val="0"/>
          <w:numId w:val="2"/>
        </w:numPr>
        <w:spacing w:after="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Vendor must offer a warranty for installation, should installation issues arise after initial </w:t>
      </w:r>
      <w:proofErr w:type="gramStart"/>
      <w:r>
        <w:rPr>
          <w:rFonts w:ascii="Times New Roman" w:hAnsi="Times New Roman" w:cs="Times New Roman"/>
        </w:rPr>
        <w:t>install</w:t>
      </w:r>
      <w:proofErr w:type="gramEnd"/>
    </w:p>
    <w:p w14:paraId="4173F46C" w14:textId="77777777" w:rsidR="00FA0A8B" w:rsidRDefault="00FA0A8B" w:rsidP="00FA0A8B">
      <w:pPr>
        <w:spacing w:after="0"/>
        <w:rPr>
          <w:rFonts w:ascii="Times New Roman" w:hAnsi="Times New Roman" w:cs="Times New Roman"/>
        </w:rPr>
      </w:pPr>
    </w:p>
    <w:p w14:paraId="18749D31" w14:textId="77777777" w:rsidR="00FA0A8B" w:rsidRDefault="00FA0A8B" w:rsidP="00FA0A8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Installation must be scheduled through Biomedical Engineering. A site walk may be scheduled before installation.</w:t>
      </w:r>
    </w:p>
    <w:p w14:paraId="777E92B7" w14:textId="77777777" w:rsidR="00760100" w:rsidRPr="00760100" w:rsidRDefault="00760100" w:rsidP="00760100">
      <w:pPr>
        <w:rPr>
          <w:sz w:val="28"/>
          <w:szCs w:val="28"/>
        </w:rPr>
      </w:pPr>
    </w:p>
    <w:sectPr w:rsidR="00760100" w:rsidRPr="007601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E4D03"/>
    <w:multiLevelType w:val="hybridMultilevel"/>
    <w:tmpl w:val="0EB0F9CA"/>
    <w:lvl w:ilvl="0" w:tplc="4A0292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3422FF"/>
    <w:multiLevelType w:val="multilevel"/>
    <w:tmpl w:val="05A6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833871">
    <w:abstractNumId w:val="1"/>
  </w:num>
  <w:num w:numId="2" w16cid:durableId="836725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100"/>
    <w:rsid w:val="0023054E"/>
    <w:rsid w:val="003674A9"/>
    <w:rsid w:val="00374178"/>
    <w:rsid w:val="00427C75"/>
    <w:rsid w:val="004C6B61"/>
    <w:rsid w:val="00650253"/>
    <w:rsid w:val="00760100"/>
    <w:rsid w:val="00786CB5"/>
    <w:rsid w:val="0085075F"/>
    <w:rsid w:val="00A74742"/>
    <w:rsid w:val="00C211C3"/>
    <w:rsid w:val="00D935CA"/>
    <w:rsid w:val="00DB741B"/>
    <w:rsid w:val="00FA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7B04E"/>
  <w15:chartTrackingRefBased/>
  <w15:docId w15:val="{F3F4CEF7-7993-43CE-AE65-D9196C8BA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100"/>
    <w:rPr>
      <w:b/>
      <w:bCs/>
      <w:smallCaps/>
      <w:color w:val="0F4761" w:themeColor="accent1" w:themeShade="BF"/>
      <w:spacing w:val="5"/>
    </w:rPr>
  </w:style>
  <w:style w:type="paragraph" w:customStyle="1" w:styleId="gstkn">
    <w:name w:val="gs_tkn"/>
    <w:basedOn w:val="Normal"/>
    <w:rsid w:val="00760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6010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60100"/>
    <w:rPr>
      <w:b/>
      <w:bCs/>
    </w:rPr>
  </w:style>
  <w:style w:type="character" w:customStyle="1" w:styleId="gstkn1">
    <w:name w:val="gs_tkn1"/>
    <w:basedOn w:val="DefaultParagraphFont"/>
    <w:rsid w:val="007601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g.com/ck/a?!&amp;&amp;p=f9ba9d4cb0c5badacdf84f024f7f97f997eac077412c366a90697f1e732e1fbbJmltdHM9MTc2NTc1NjgwMA&amp;ptn=3&amp;ver=2&amp;hsh=4&amp;fclid=080a6139-3a0d-6067-0775-74953bb761a2&amp;u=a1aHR0cHM6Ly93d3cuZGVudGFsZXF1aXBtZW50LmNvbS9pbmRleC5waHA_bD1wcm9kdWN0X2xpc3QmYz0zNw&amp;ntb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ing.com/ck/a?!&amp;&amp;p=997e4003e039a3e2a1823aa9cf611aa304b20b133e93b8857ea9095134c6ab86JmltdHM9MTc2NTc1NjgwMA&amp;ptn=3&amp;ver=2&amp;hsh=4&amp;fclid=080a6139-3a0d-6067-0775-74953bb761a2&amp;u=a1aHR0cHM6Ly93d3cucGF0dGVyc29uZGVudGFsLmNvbS9lcXVpcG1lbnQtdGVjaG5vbG9neS9vcGVyYXRvcnkvZGVudGFsLWNoYWlycy9hLWRlYy01MTE&amp;ntb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ng.com/ck/a?!&amp;&amp;p=58ffb5d02e16b222ba80d8aa9aff1528534d7d1faf166218d4635b63a54c1b47JmltdHM9MTc2NTc1NjgwMA&amp;ptn=3&amp;ver=2&amp;hsh=4&amp;fclid=080a6139-3a0d-6067-0775-74953bb761a2&amp;u=a1aHR0cHM6Ly93d3cueGhhb3dlbi5jb20vYS1kZWMtZGVudGFsLWNoYWlycy5odG1s&amp;ntb=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bing.com/ck/a?!&amp;&amp;p=9eee49efc820ae4a6c6a8183306716205391edf0998b8df2fafc029647513c75JmltdHM9MTc2NTc1NjgwMA&amp;ptn=3&amp;ver=2&amp;hsh=4&amp;fclid=080a6139-3a0d-6067-0775-74953bb761a2&amp;u=a1aHR0cHM6Ly93d3cuYS1kZWMuY29tL2RlbnRhbC1jaGFpcnMvYS1kZWMtNTAw&amp;ntb=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bing.com/ck/a?!&amp;&amp;p=58ffb5d02e16b222ba80d8aa9aff1528534d7d1faf166218d4635b63a54c1b47JmltdHM9MTc2NTc1NjgwMA&amp;ptn=3&amp;ver=2&amp;hsh=4&amp;fclid=080a6139-3a0d-6067-0775-74953bb761a2&amp;u=a1aHR0cHM6Ly93d3cueGhhb3dlbi5jb20vYS1kZWMtZGVudGFsLWNoYWlycy5odG1s&amp;ntb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646</Words>
  <Characters>3780</Characters>
  <Application>Microsoft Office Word</Application>
  <DocSecurity>0</DocSecurity>
  <Lines>130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Matthews, Delphia L.</dc:creator>
  <cp:keywords/>
  <dc:description/>
  <cp:lastModifiedBy>Dela Cruz, Anthony C</cp:lastModifiedBy>
  <cp:revision>6</cp:revision>
  <dcterms:created xsi:type="dcterms:W3CDTF">2026-03-30T13:52:00Z</dcterms:created>
  <dcterms:modified xsi:type="dcterms:W3CDTF">2026-03-30T15:26:00Z</dcterms:modified>
</cp:coreProperties>
</file>