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header3.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A7EE9" w:rsidRDefault="00FA7EE9" w:rsidP="00FA7EE9">
      <w:pPr>
        <w:rPr>
          <w:rFonts w:asciiTheme="majorHAnsi" w:eastAsiaTheme="majorEastAsia" w:hAnsiTheme="majorHAnsi" w:cstheme="majorBidi"/>
          <w:spacing w:val="-10"/>
          <w:kern w:val="28"/>
          <w:sz w:val="56"/>
          <w:szCs w:val="56"/>
        </w:rPr>
      </w:pPr>
      <w:r>
        <w:rPr>
          <w:rFonts w:asciiTheme="majorHAnsi" w:eastAsiaTheme="majorEastAsia" w:hAnsiTheme="majorHAnsi" w:cstheme="majorBidi"/>
          <w:spacing w:val="-10"/>
          <w:kern w:val="28"/>
          <w:sz w:val="56"/>
          <w:szCs w:val="56"/>
        </w:rPr>
        <w:t xml:space="preserve">IPF Containerization </w:t>
      </w:r>
      <w:r w:rsidR="002E22AF">
        <w:rPr>
          <w:rFonts w:asciiTheme="majorHAnsi" w:eastAsiaTheme="majorEastAsia" w:hAnsiTheme="majorHAnsi" w:cstheme="majorBidi"/>
          <w:spacing w:val="-10"/>
          <w:kern w:val="28"/>
          <w:sz w:val="56"/>
          <w:szCs w:val="56"/>
        </w:rPr>
        <w:t xml:space="preserve">Service Selection </w:t>
      </w:r>
      <w:r>
        <w:rPr>
          <w:rFonts w:asciiTheme="majorHAnsi" w:eastAsiaTheme="majorEastAsia" w:hAnsiTheme="majorHAnsi" w:cstheme="majorBidi"/>
          <w:spacing w:val="-10"/>
          <w:kern w:val="28"/>
          <w:sz w:val="56"/>
          <w:szCs w:val="56"/>
        </w:rPr>
        <w:t>Guide</w:t>
      </w:r>
    </w:p>
    <w:p w:rsidR="00FA7EE9" w:rsidRPr="008B522F" w:rsidRDefault="00FA7EE9" w:rsidP="00FA7EE9">
      <w:pPr>
        <w:pStyle w:val="Heading1"/>
        <w:rPr>
          <w:u w:val="single"/>
        </w:rPr>
      </w:pPr>
      <w:r w:rsidRPr="008B522F">
        <w:rPr>
          <w:u w:val="single"/>
        </w:rPr>
        <w:t>Purpose</w:t>
      </w:r>
    </w:p>
    <w:p w:rsidR="00555AF4" w:rsidRDefault="00250DD8">
      <w:pPr>
        <w:rPr>
          <w:sz w:val="28"/>
          <w:szCs w:val="28"/>
        </w:rPr>
      </w:pPr>
      <w:r>
        <w:rPr>
          <w:sz w:val="28"/>
          <w:szCs w:val="28"/>
        </w:rPr>
        <w:t xml:space="preserve">The purpose of this guide is </w:t>
      </w:r>
      <w:r w:rsidR="00966BF0">
        <w:rPr>
          <w:sz w:val="28"/>
          <w:szCs w:val="28"/>
        </w:rPr>
        <w:t>providing</w:t>
      </w:r>
      <w:r>
        <w:rPr>
          <w:sz w:val="28"/>
          <w:szCs w:val="28"/>
        </w:rPr>
        <w:t xml:space="preserve"> </w:t>
      </w:r>
      <w:r w:rsidR="00F234D2">
        <w:rPr>
          <w:sz w:val="28"/>
          <w:szCs w:val="28"/>
        </w:rPr>
        <w:t xml:space="preserve">high level </w:t>
      </w:r>
      <w:r>
        <w:rPr>
          <w:sz w:val="28"/>
          <w:szCs w:val="28"/>
        </w:rPr>
        <w:t xml:space="preserve">information about the containerization </w:t>
      </w:r>
      <w:r w:rsidR="002E22AF">
        <w:rPr>
          <w:sz w:val="28"/>
          <w:szCs w:val="28"/>
        </w:rPr>
        <w:t xml:space="preserve">service </w:t>
      </w:r>
      <w:r>
        <w:rPr>
          <w:sz w:val="28"/>
          <w:szCs w:val="28"/>
        </w:rPr>
        <w:t xml:space="preserve">options available within the NGA/AWS Cloud environments and use cases </w:t>
      </w:r>
      <w:r w:rsidR="00966BF0">
        <w:rPr>
          <w:sz w:val="28"/>
          <w:szCs w:val="28"/>
        </w:rPr>
        <w:t xml:space="preserve">that support each strategy. </w:t>
      </w:r>
    </w:p>
    <w:p w:rsidR="00FA7EE9" w:rsidRDefault="00555AF4">
      <w:pPr>
        <w:rPr>
          <w:sz w:val="28"/>
          <w:szCs w:val="28"/>
          <w:lang w:val="vi-VN"/>
        </w:rPr>
      </w:pPr>
      <w:r w:rsidRPr="008B522F">
        <w:rPr>
          <w:rFonts w:asciiTheme="majorHAnsi" w:hAnsiTheme="majorHAnsi" w:cstheme="majorHAnsi"/>
          <w:color w:val="2F5496" w:themeColor="accent1" w:themeShade="BF"/>
          <w:sz w:val="32"/>
          <w:szCs w:val="32"/>
          <w:u w:val="single"/>
        </w:rPr>
        <w:t>Goal</w:t>
      </w:r>
      <w:r>
        <w:rPr>
          <w:rFonts w:asciiTheme="majorHAnsi" w:hAnsiTheme="majorHAnsi" w:cstheme="majorHAnsi"/>
          <w:color w:val="2F5496" w:themeColor="accent1" w:themeShade="BF"/>
          <w:sz w:val="32"/>
          <w:szCs w:val="32"/>
        </w:rPr>
        <w:br/>
      </w:r>
      <w:r w:rsidR="002E22AF">
        <w:rPr>
          <w:sz w:val="28"/>
          <w:szCs w:val="28"/>
        </w:rPr>
        <w:t xml:space="preserve">The goal is to help the </w:t>
      </w:r>
      <w:r w:rsidR="002E22AF">
        <w:rPr>
          <w:sz w:val="28"/>
          <w:szCs w:val="28"/>
          <w:lang w:val="vi-VN"/>
        </w:rPr>
        <w:t>key decision makers</w:t>
      </w:r>
      <w:r w:rsidR="002E22AF">
        <w:rPr>
          <w:sz w:val="28"/>
          <w:szCs w:val="28"/>
        </w:rPr>
        <w:t xml:space="preserve"> determine the best containerization strategy for their </w:t>
      </w:r>
      <w:r w:rsidR="002E22AF">
        <w:rPr>
          <w:sz w:val="28"/>
          <w:szCs w:val="28"/>
          <w:lang w:val="vi-VN"/>
        </w:rPr>
        <w:t>container-based solutions within their cost, schedule and performance constraints.</w:t>
      </w:r>
    </w:p>
    <w:p w:rsidR="002E22AF" w:rsidRDefault="002E22AF">
      <w:pPr>
        <w:rPr>
          <w:sz w:val="28"/>
          <w:szCs w:val="28"/>
        </w:rPr>
      </w:pPr>
    </w:p>
    <w:p w:rsidR="00C60599" w:rsidRPr="008B522F" w:rsidRDefault="003B7E82">
      <w:pPr>
        <w:rPr>
          <w:sz w:val="32"/>
          <w:szCs w:val="32"/>
          <w:u w:val="single"/>
        </w:rPr>
      </w:pPr>
      <w:r w:rsidRPr="008B522F">
        <w:rPr>
          <w:sz w:val="32"/>
          <w:szCs w:val="32"/>
          <w:u w:val="single"/>
        </w:rPr>
        <w:t>CORE OpenShift</w:t>
      </w:r>
      <w:r w:rsidR="00F234D2" w:rsidRPr="008B522F">
        <w:rPr>
          <w:sz w:val="32"/>
          <w:szCs w:val="32"/>
          <w:u w:val="single"/>
        </w:rPr>
        <w:t xml:space="preserve"> (</w:t>
      </w:r>
      <w:proofErr w:type="spellStart"/>
      <w:r w:rsidR="00F234D2" w:rsidRPr="008B522F">
        <w:rPr>
          <w:sz w:val="32"/>
          <w:szCs w:val="32"/>
          <w:u w:val="single"/>
        </w:rPr>
        <w:t>KubIC</w:t>
      </w:r>
      <w:proofErr w:type="spellEnd"/>
      <w:r w:rsidR="00F234D2" w:rsidRPr="008B522F">
        <w:rPr>
          <w:sz w:val="32"/>
          <w:szCs w:val="32"/>
          <w:u w:val="single"/>
        </w:rPr>
        <w:t>)</w:t>
      </w:r>
      <w:r w:rsidRPr="008B522F">
        <w:rPr>
          <w:sz w:val="32"/>
          <w:szCs w:val="32"/>
          <w:u w:val="single"/>
        </w:rPr>
        <w:t>:</w:t>
      </w:r>
    </w:p>
    <w:p w:rsidR="00F234D2" w:rsidRDefault="003B7E82" w:rsidP="00F234D2">
      <w:pPr>
        <w:pStyle w:val="Heading2"/>
        <w:shd w:val="clear" w:color="auto" w:fill="FFFFFF"/>
        <w:spacing w:before="150"/>
        <w:rPr>
          <w:rFonts w:asciiTheme="minorHAnsi" w:hAnsiTheme="minorHAnsi" w:cstheme="minorHAnsi"/>
          <w:bCs/>
          <w:color w:val="auto"/>
          <w:spacing w:val="-2"/>
          <w:sz w:val="28"/>
          <w:szCs w:val="28"/>
        </w:rPr>
      </w:pPr>
      <w:proofErr w:type="spellStart"/>
      <w:r w:rsidRPr="003B7E82">
        <w:rPr>
          <w:rFonts w:asciiTheme="minorHAnsi" w:hAnsiTheme="minorHAnsi" w:cstheme="minorHAnsi"/>
          <w:bCs/>
          <w:color w:val="auto"/>
          <w:spacing w:val="-2"/>
          <w:sz w:val="28"/>
          <w:szCs w:val="28"/>
        </w:rPr>
        <w:t>KubIC</w:t>
      </w:r>
      <w:proofErr w:type="spellEnd"/>
      <w:r w:rsidRPr="003B7E82">
        <w:rPr>
          <w:rFonts w:asciiTheme="minorHAnsi" w:hAnsiTheme="minorHAnsi" w:cstheme="minorHAnsi"/>
          <w:bCs/>
          <w:color w:val="auto"/>
          <w:spacing w:val="-2"/>
          <w:sz w:val="28"/>
          <w:szCs w:val="28"/>
        </w:rPr>
        <w:t xml:space="preserve"> ("Kubernetes for the IC") is NGA CORE's Platform-as-a-Service (PaaS) offering for the development and deployment of enterprise mission applications. </w:t>
      </w:r>
      <w:r w:rsidR="00F234D2">
        <w:rPr>
          <w:rFonts w:asciiTheme="minorHAnsi" w:hAnsiTheme="minorHAnsi" w:cstheme="minorHAnsi"/>
          <w:bCs/>
          <w:color w:val="auto"/>
          <w:spacing w:val="-2"/>
          <w:sz w:val="28"/>
          <w:szCs w:val="28"/>
        </w:rPr>
        <w:t>The</w:t>
      </w:r>
      <w:r w:rsidRPr="003B7E82">
        <w:rPr>
          <w:rFonts w:asciiTheme="minorHAnsi" w:hAnsiTheme="minorHAnsi" w:cstheme="minorHAnsi"/>
          <w:bCs/>
          <w:color w:val="auto"/>
          <w:spacing w:val="-2"/>
          <w:sz w:val="28"/>
          <w:szCs w:val="28"/>
        </w:rPr>
        <w:t xml:space="preserve"> service is based on a cloud instantiation of RedHat's OpenShift Container Platform (OCP) managed by TEGM. OCP is a container orchestration platform based on Kubernetes to build, deploy, and manage applications at scale.  Because </w:t>
      </w:r>
      <w:proofErr w:type="spellStart"/>
      <w:r w:rsidRPr="003B7E82">
        <w:rPr>
          <w:rFonts w:asciiTheme="minorHAnsi" w:hAnsiTheme="minorHAnsi" w:cstheme="minorHAnsi"/>
          <w:bCs/>
          <w:color w:val="auto"/>
          <w:spacing w:val="-2"/>
          <w:sz w:val="28"/>
          <w:szCs w:val="28"/>
        </w:rPr>
        <w:t>KubIC</w:t>
      </w:r>
      <w:proofErr w:type="spellEnd"/>
      <w:r w:rsidRPr="003B7E82">
        <w:rPr>
          <w:rFonts w:asciiTheme="minorHAnsi" w:hAnsiTheme="minorHAnsi" w:cstheme="minorHAnsi"/>
          <w:bCs/>
          <w:color w:val="auto"/>
          <w:spacing w:val="-2"/>
          <w:sz w:val="28"/>
          <w:szCs w:val="28"/>
        </w:rPr>
        <w:t xml:space="preserve"> acts as a Common Control Provider (CCP), mission owners can accelerate authorization to deploy their application(s) by inheriting security controls from </w:t>
      </w:r>
      <w:r w:rsidR="00F234D2">
        <w:rPr>
          <w:rFonts w:asciiTheme="minorHAnsi" w:hAnsiTheme="minorHAnsi" w:cstheme="minorHAnsi"/>
          <w:bCs/>
          <w:color w:val="auto"/>
          <w:spacing w:val="-2"/>
          <w:sz w:val="28"/>
          <w:szCs w:val="28"/>
        </w:rPr>
        <w:t>the</w:t>
      </w:r>
      <w:r w:rsidRPr="003B7E82">
        <w:rPr>
          <w:rFonts w:asciiTheme="minorHAnsi" w:hAnsiTheme="minorHAnsi" w:cstheme="minorHAnsi"/>
          <w:bCs/>
          <w:color w:val="auto"/>
          <w:spacing w:val="-2"/>
          <w:sz w:val="28"/>
          <w:szCs w:val="28"/>
        </w:rPr>
        <w:t xml:space="preserve"> platform as required by NGA's Assessment &amp; Authorization (A&amp;A) process.  Certain applications may also be eligible for TESR's ATO in a Day (</w:t>
      </w:r>
      <w:proofErr w:type="spellStart"/>
      <w:r w:rsidRPr="003B7E82">
        <w:rPr>
          <w:rFonts w:asciiTheme="minorHAnsi" w:hAnsiTheme="minorHAnsi" w:cstheme="minorHAnsi"/>
          <w:bCs/>
          <w:color w:val="auto"/>
          <w:spacing w:val="-2"/>
          <w:sz w:val="28"/>
          <w:szCs w:val="28"/>
        </w:rPr>
        <w:t>AiaD</w:t>
      </w:r>
      <w:proofErr w:type="spellEnd"/>
      <w:r w:rsidRPr="003B7E82">
        <w:rPr>
          <w:rFonts w:asciiTheme="minorHAnsi" w:hAnsiTheme="minorHAnsi" w:cstheme="minorHAnsi"/>
          <w:bCs/>
          <w:color w:val="auto"/>
          <w:spacing w:val="-2"/>
          <w:sz w:val="28"/>
          <w:szCs w:val="28"/>
        </w:rPr>
        <w:t>) program to further streamline the A&amp;A process.</w:t>
      </w:r>
    </w:p>
    <w:p w:rsidR="00F234D2" w:rsidRDefault="00F234D2" w:rsidP="00F234D2"/>
    <w:p w:rsidR="00F234D2" w:rsidRDefault="00F234D2" w:rsidP="00F234D2">
      <w:pPr>
        <w:rPr>
          <w:sz w:val="28"/>
          <w:szCs w:val="28"/>
        </w:rPr>
      </w:pPr>
      <w:r w:rsidRPr="00F234D2">
        <w:rPr>
          <w:sz w:val="28"/>
          <w:szCs w:val="28"/>
        </w:rPr>
        <w:t>Use case</w:t>
      </w:r>
      <w:r>
        <w:rPr>
          <w:sz w:val="28"/>
          <w:szCs w:val="28"/>
        </w:rPr>
        <w:t>:</w:t>
      </w:r>
    </w:p>
    <w:p w:rsidR="00F234D2" w:rsidRDefault="000D48DD" w:rsidP="00F234D2">
      <w:pPr>
        <w:pStyle w:val="ListParagraph"/>
        <w:numPr>
          <w:ilvl w:val="0"/>
          <w:numId w:val="1"/>
        </w:numPr>
        <w:rPr>
          <w:sz w:val="28"/>
          <w:szCs w:val="28"/>
        </w:rPr>
      </w:pPr>
      <w:r>
        <w:rPr>
          <w:sz w:val="28"/>
          <w:szCs w:val="28"/>
        </w:rPr>
        <w:t>Developer</w:t>
      </w:r>
      <w:r w:rsidR="00116435">
        <w:rPr>
          <w:sz w:val="28"/>
          <w:szCs w:val="28"/>
        </w:rPr>
        <w:t xml:space="preserve"> have an application/microservice </w:t>
      </w:r>
      <w:r>
        <w:rPr>
          <w:sz w:val="28"/>
          <w:szCs w:val="28"/>
        </w:rPr>
        <w:t>they’d</w:t>
      </w:r>
      <w:r w:rsidR="00116435">
        <w:rPr>
          <w:sz w:val="28"/>
          <w:szCs w:val="28"/>
        </w:rPr>
        <w:t xml:space="preserve"> like to containerize within the NGA/AWS cloud environment, </w:t>
      </w:r>
      <w:r w:rsidR="00B67AD5">
        <w:rPr>
          <w:sz w:val="28"/>
          <w:szCs w:val="28"/>
        </w:rPr>
        <w:t xml:space="preserve">but </w:t>
      </w:r>
      <w:r>
        <w:rPr>
          <w:sz w:val="28"/>
          <w:szCs w:val="28"/>
        </w:rPr>
        <w:t xml:space="preserve">they </w:t>
      </w:r>
      <w:r w:rsidR="00B67AD5">
        <w:rPr>
          <w:sz w:val="28"/>
          <w:szCs w:val="28"/>
        </w:rPr>
        <w:t xml:space="preserve">don’t want to manage AWS resources and/or you don’t have an AWS account. </w:t>
      </w:r>
      <w:r w:rsidR="00B67AD5" w:rsidRPr="00CD79A3">
        <w:rPr>
          <w:i/>
          <w:color w:val="4472C4" w:themeColor="accent1"/>
          <w:sz w:val="28"/>
          <w:szCs w:val="28"/>
        </w:rPr>
        <w:t xml:space="preserve">With NGA’s PaaS OpenShift offering, managing resources is done in the </w:t>
      </w:r>
      <w:proofErr w:type="spellStart"/>
      <w:r w:rsidR="00B67AD5" w:rsidRPr="00CD79A3">
        <w:rPr>
          <w:i/>
          <w:color w:val="4472C4" w:themeColor="accent1"/>
          <w:sz w:val="28"/>
          <w:szCs w:val="28"/>
        </w:rPr>
        <w:t>KubIC</w:t>
      </w:r>
      <w:proofErr w:type="spellEnd"/>
      <w:r w:rsidR="00B67AD5" w:rsidRPr="00CD79A3">
        <w:rPr>
          <w:i/>
          <w:color w:val="4472C4" w:themeColor="accent1"/>
          <w:sz w:val="28"/>
          <w:szCs w:val="28"/>
        </w:rPr>
        <w:t xml:space="preserve"> environment</w:t>
      </w:r>
      <w:r w:rsidR="00CD79A3" w:rsidRPr="00CD79A3">
        <w:rPr>
          <w:i/>
          <w:color w:val="4472C4" w:themeColor="accent1"/>
          <w:sz w:val="28"/>
          <w:szCs w:val="28"/>
        </w:rPr>
        <w:t>.</w:t>
      </w:r>
    </w:p>
    <w:p w:rsidR="00CD79A3" w:rsidRPr="00EA113D" w:rsidRDefault="000D48DD" w:rsidP="00F234D2">
      <w:pPr>
        <w:pStyle w:val="ListParagraph"/>
        <w:numPr>
          <w:ilvl w:val="0"/>
          <w:numId w:val="1"/>
        </w:numPr>
        <w:rPr>
          <w:sz w:val="28"/>
          <w:szCs w:val="28"/>
        </w:rPr>
      </w:pPr>
      <w:r>
        <w:rPr>
          <w:sz w:val="28"/>
          <w:szCs w:val="28"/>
        </w:rPr>
        <w:lastRenderedPageBreak/>
        <w:t>Developer</w:t>
      </w:r>
      <w:r w:rsidR="00CD79A3">
        <w:rPr>
          <w:sz w:val="28"/>
          <w:szCs w:val="28"/>
        </w:rPr>
        <w:t xml:space="preserve"> want</w:t>
      </w:r>
      <w:r>
        <w:rPr>
          <w:sz w:val="28"/>
          <w:szCs w:val="28"/>
        </w:rPr>
        <w:t>s</w:t>
      </w:r>
      <w:r w:rsidR="00CD79A3">
        <w:rPr>
          <w:sz w:val="28"/>
          <w:szCs w:val="28"/>
        </w:rPr>
        <w:t xml:space="preserve"> to speed up the path to ATO. </w:t>
      </w:r>
      <w:r w:rsidR="00CD79A3" w:rsidRPr="00CD79A3">
        <w:rPr>
          <w:i/>
          <w:color w:val="4472C4" w:themeColor="accent1"/>
          <w:sz w:val="28"/>
          <w:szCs w:val="28"/>
        </w:rPr>
        <w:t xml:space="preserve">Utilizing OpenShift within </w:t>
      </w:r>
      <w:proofErr w:type="spellStart"/>
      <w:r w:rsidR="00CD79A3" w:rsidRPr="00CD79A3">
        <w:rPr>
          <w:i/>
          <w:color w:val="4472C4" w:themeColor="accent1"/>
          <w:sz w:val="28"/>
          <w:szCs w:val="28"/>
        </w:rPr>
        <w:t>KubIC</w:t>
      </w:r>
      <w:proofErr w:type="spellEnd"/>
      <w:r w:rsidR="00CD79A3" w:rsidRPr="00CD79A3">
        <w:rPr>
          <w:i/>
          <w:color w:val="4472C4" w:themeColor="accent1"/>
          <w:sz w:val="28"/>
          <w:szCs w:val="28"/>
        </w:rPr>
        <w:t xml:space="preserve"> offers a path to ATO in a Day (</w:t>
      </w:r>
      <w:proofErr w:type="spellStart"/>
      <w:r w:rsidR="00CD79A3" w:rsidRPr="00CD79A3">
        <w:rPr>
          <w:i/>
          <w:color w:val="4472C4" w:themeColor="accent1"/>
          <w:sz w:val="28"/>
          <w:szCs w:val="28"/>
        </w:rPr>
        <w:t>AiaD</w:t>
      </w:r>
      <w:proofErr w:type="spellEnd"/>
      <w:r w:rsidR="00CD79A3" w:rsidRPr="00CD79A3">
        <w:rPr>
          <w:i/>
          <w:color w:val="4472C4" w:themeColor="accent1"/>
          <w:sz w:val="28"/>
          <w:szCs w:val="28"/>
        </w:rPr>
        <w:t>)</w:t>
      </w:r>
      <w:r w:rsidR="00FC0BCC">
        <w:rPr>
          <w:i/>
          <w:color w:val="4472C4" w:themeColor="accent1"/>
          <w:sz w:val="28"/>
          <w:szCs w:val="28"/>
        </w:rPr>
        <w:t xml:space="preserve"> by assuming security controls already in place</w:t>
      </w:r>
      <w:r w:rsidR="00CD79A3" w:rsidRPr="00CD79A3">
        <w:rPr>
          <w:i/>
          <w:color w:val="4472C4" w:themeColor="accent1"/>
          <w:sz w:val="28"/>
          <w:szCs w:val="28"/>
        </w:rPr>
        <w:t>.</w:t>
      </w:r>
    </w:p>
    <w:p w:rsidR="00EA113D" w:rsidRPr="000D48DD" w:rsidRDefault="000D48DD" w:rsidP="00F234D2">
      <w:pPr>
        <w:pStyle w:val="ListParagraph"/>
        <w:numPr>
          <w:ilvl w:val="0"/>
          <w:numId w:val="1"/>
        </w:numPr>
        <w:rPr>
          <w:sz w:val="28"/>
          <w:szCs w:val="28"/>
        </w:rPr>
      </w:pPr>
      <w:r>
        <w:rPr>
          <w:sz w:val="28"/>
          <w:szCs w:val="28"/>
        </w:rPr>
        <w:t>Developer</w:t>
      </w:r>
      <w:r w:rsidR="00EA113D">
        <w:rPr>
          <w:sz w:val="28"/>
          <w:szCs w:val="28"/>
        </w:rPr>
        <w:t xml:space="preserve"> </w:t>
      </w:r>
      <w:r>
        <w:rPr>
          <w:sz w:val="28"/>
          <w:szCs w:val="28"/>
        </w:rPr>
        <w:t xml:space="preserve">would </w:t>
      </w:r>
      <w:r w:rsidR="00EA113D">
        <w:rPr>
          <w:sz w:val="28"/>
          <w:szCs w:val="28"/>
        </w:rPr>
        <w:t xml:space="preserve">like to expand </w:t>
      </w:r>
      <w:r>
        <w:rPr>
          <w:sz w:val="28"/>
          <w:szCs w:val="28"/>
        </w:rPr>
        <w:t>their</w:t>
      </w:r>
      <w:r w:rsidR="00EA113D">
        <w:rPr>
          <w:sz w:val="28"/>
          <w:szCs w:val="28"/>
        </w:rPr>
        <w:t xml:space="preserve"> CORE </w:t>
      </w:r>
      <w:r w:rsidR="00A23709">
        <w:rPr>
          <w:sz w:val="28"/>
          <w:szCs w:val="28"/>
        </w:rPr>
        <w:t>footprint/compliance</w:t>
      </w:r>
      <w:r w:rsidR="00F65668">
        <w:rPr>
          <w:sz w:val="28"/>
          <w:szCs w:val="28"/>
        </w:rPr>
        <w:t xml:space="preserve"> </w:t>
      </w:r>
      <w:r w:rsidR="001D5220">
        <w:rPr>
          <w:sz w:val="28"/>
          <w:szCs w:val="28"/>
        </w:rPr>
        <w:t>to better align with NGA’s Software Way</w:t>
      </w:r>
      <w:r w:rsidR="00A23709">
        <w:rPr>
          <w:sz w:val="28"/>
          <w:szCs w:val="28"/>
        </w:rPr>
        <w:t xml:space="preserve">. </w:t>
      </w:r>
      <w:r w:rsidR="00A23709" w:rsidRPr="00A23709">
        <w:rPr>
          <w:i/>
          <w:color w:val="4472C4" w:themeColor="accent1"/>
          <w:sz w:val="28"/>
          <w:szCs w:val="28"/>
        </w:rPr>
        <w:t xml:space="preserve">OpenShift is </w:t>
      </w:r>
      <w:r w:rsidR="00A23709">
        <w:rPr>
          <w:i/>
          <w:color w:val="4472C4" w:themeColor="accent1"/>
          <w:sz w:val="28"/>
          <w:szCs w:val="28"/>
        </w:rPr>
        <w:t>a part of the expanded CORE toolset</w:t>
      </w:r>
      <w:r w:rsidR="000B501B">
        <w:rPr>
          <w:i/>
          <w:color w:val="4472C4" w:themeColor="accent1"/>
          <w:sz w:val="28"/>
          <w:szCs w:val="28"/>
        </w:rPr>
        <w:t>.</w:t>
      </w:r>
    </w:p>
    <w:p w:rsidR="000D48DD" w:rsidRPr="000D48DD" w:rsidRDefault="000D48DD" w:rsidP="000D48DD">
      <w:pPr>
        <w:pStyle w:val="ListParagraph"/>
        <w:numPr>
          <w:ilvl w:val="0"/>
          <w:numId w:val="1"/>
        </w:numPr>
        <w:rPr>
          <w:sz w:val="28"/>
          <w:szCs w:val="28"/>
        </w:rPr>
      </w:pPr>
      <w:r>
        <w:rPr>
          <w:sz w:val="28"/>
          <w:szCs w:val="28"/>
        </w:rPr>
        <w:t>Developer</w:t>
      </w:r>
      <w:r>
        <w:rPr>
          <w:sz w:val="28"/>
          <w:szCs w:val="28"/>
          <w:lang w:val="vi-VN"/>
        </w:rPr>
        <w:t xml:space="preserve"> want</w:t>
      </w:r>
      <w:r>
        <w:rPr>
          <w:sz w:val="28"/>
          <w:szCs w:val="28"/>
        </w:rPr>
        <w:t>s</w:t>
      </w:r>
      <w:r>
        <w:rPr>
          <w:sz w:val="28"/>
          <w:szCs w:val="28"/>
          <w:lang w:val="vi-VN"/>
        </w:rPr>
        <w:t xml:space="preserve"> to accelerate the containerization de</w:t>
      </w:r>
      <w:proofErr w:type="spellStart"/>
      <w:r>
        <w:rPr>
          <w:sz w:val="28"/>
          <w:szCs w:val="28"/>
        </w:rPr>
        <w:t>ployment</w:t>
      </w:r>
      <w:proofErr w:type="spellEnd"/>
      <w:r>
        <w:rPr>
          <w:sz w:val="28"/>
          <w:szCs w:val="28"/>
          <w:lang w:val="vi-VN"/>
        </w:rPr>
        <w:t xml:space="preserve"> and CI/CD process</w:t>
      </w:r>
      <w:r w:rsidR="00E56471">
        <w:rPr>
          <w:sz w:val="28"/>
          <w:szCs w:val="28"/>
        </w:rPr>
        <w:t>.</w:t>
      </w:r>
      <w:r>
        <w:rPr>
          <w:sz w:val="28"/>
          <w:szCs w:val="28"/>
          <w:lang w:val="vi-VN"/>
        </w:rPr>
        <w:t xml:space="preserve"> </w:t>
      </w:r>
      <w:r w:rsidRPr="005D14CD">
        <w:rPr>
          <w:i/>
          <w:color w:val="4472C4" w:themeColor="accent1"/>
          <w:sz w:val="28"/>
          <w:szCs w:val="28"/>
          <w:lang w:val="vi-VN"/>
        </w:rPr>
        <w:t>NGA CORE team provides approved base containers and Gitlab CI/CD templates that are customed to its OpenShift deployment.</w:t>
      </w:r>
    </w:p>
    <w:p w:rsidR="000F4037" w:rsidRDefault="000F4037" w:rsidP="000F4037">
      <w:pPr>
        <w:rPr>
          <w:sz w:val="28"/>
          <w:szCs w:val="28"/>
        </w:rPr>
      </w:pPr>
      <w:r>
        <w:rPr>
          <w:sz w:val="28"/>
          <w:szCs w:val="28"/>
        </w:rPr>
        <w:t>Things to consider:</w:t>
      </w:r>
    </w:p>
    <w:p w:rsidR="000F4037" w:rsidRDefault="00EA113D" w:rsidP="00EA113D">
      <w:pPr>
        <w:pStyle w:val="ListParagraph"/>
        <w:numPr>
          <w:ilvl w:val="0"/>
          <w:numId w:val="2"/>
        </w:numPr>
        <w:rPr>
          <w:sz w:val="28"/>
          <w:szCs w:val="28"/>
        </w:rPr>
      </w:pPr>
      <w:r>
        <w:rPr>
          <w:sz w:val="28"/>
          <w:szCs w:val="28"/>
        </w:rPr>
        <w:t>Getting familiar</w:t>
      </w:r>
      <w:r w:rsidR="00FA2416">
        <w:rPr>
          <w:sz w:val="28"/>
          <w:szCs w:val="28"/>
        </w:rPr>
        <w:t>/onboarded</w:t>
      </w:r>
      <w:r>
        <w:rPr>
          <w:sz w:val="28"/>
          <w:szCs w:val="28"/>
        </w:rPr>
        <w:t xml:space="preserve"> with </w:t>
      </w:r>
      <w:proofErr w:type="spellStart"/>
      <w:r>
        <w:rPr>
          <w:sz w:val="28"/>
          <w:szCs w:val="28"/>
        </w:rPr>
        <w:t>KubIC</w:t>
      </w:r>
      <w:proofErr w:type="spellEnd"/>
      <w:r>
        <w:rPr>
          <w:sz w:val="28"/>
          <w:szCs w:val="28"/>
        </w:rPr>
        <w:t xml:space="preserve">/OpenShift and best practices within the environment can be cumbersome and frustrating. </w:t>
      </w:r>
      <w:proofErr w:type="spellStart"/>
      <w:r>
        <w:rPr>
          <w:sz w:val="28"/>
          <w:szCs w:val="28"/>
        </w:rPr>
        <w:t>KubIC</w:t>
      </w:r>
      <w:proofErr w:type="spellEnd"/>
      <w:r>
        <w:rPr>
          <w:sz w:val="28"/>
          <w:szCs w:val="28"/>
        </w:rPr>
        <w:t xml:space="preserve"> does provide a lot of documentation, but sometimes that documentation may not be up to date, and steps can be confusing.</w:t>
      </w:r>
    </w:p>
    <w:p w:rsidR="00EA113D" w:rsidRDefault="00EA113D" w:rsidP="00EA113D">
      <w:pPr>
        <w:pStyle w:val="ListParagraph"/>
        <w:numPr>
          <w:ilvl w:val="0"/>
          <w:numId w:val="2"/>
        </w:numPr>
        <w:rPr>
          <w:sz w:val="28"/>
          <w:szCs w:val="28"/>
        </w:rPr>
      </w:pPr>
      <w:r>
        <w:rPr>
          <w:sz w:val="28"/>
          <w:szCs w:val="28"/>
        </w:rPr>
        <w:t xml:space="preserve">Even though the </w:t>
      </w:r>
      <w:proofErr w:type="spellStart"/>
      <w:r>
        <w:rPr>
          <w:sz w:val="28"/>
          <w:szCs w:val="28"/>
        </w:rPr>
        <w:t>KubIC</w:t>
      </w:r>
      <w:proofErr w:type="spellEnd"/>
      <w:r>
        <w:rPr>
          <w:sz w:val="28"/>
          <w:szCs w:val="28"/>
        </w:rPr>
        <w:t xml:space="preserve">/OpenShift environment is a PaaS, it is not free. Some research needs to be done on the front end to estimate costs using the </w:t>
      </w:r>
      <w:proofErr w:type="spellStart"/>
      <w:r>
        <w:rPr>
          <w:sz w:val="28"/>
          <w:szCs w:val="28"/>
        </w:rPr>
        <w:t>KubIC</w:t>
      </w:r>
      <w:proofErr w:type="spellEnd"/>
      <w:r>
        <w:rPr>
          <w:sz w:val="28"/>
          <w:szCs w:val="28"/>
        </w:rPr>
        <w:t xml:space="preserve"> chargeback model</w:t>
      </w:r>
      <w:r w:rsidR="0089353D">
        <w:rPr>
          <w:sz w:val="28"/>
          <w:szCs w:val="28"/>
        </w:rPr>
        <w:t>.</w:t>
      </w:r>
    </w:p>
    <w:p w:rsidR="00125A72" w:rsidRDefault="0089353D" w:rsidP="00EA113D">
      <w:pPr>
        <w:pStyle w:val="ListParagraph"/>
        <w:numPr>
          <w:ilvl w:val="0"/>
          <w:numId w:val="2"/>
        </w:numPr>
        <w:rPr>
          <w:sz w:val="28"/>
          <w:szCs w:val="28"/>
        </w:rPr>
      </w:pPr>
      <w:r>
        <w:rPr>
          <w:sz w:val="28"/>
          <w:szCs w:val="28"/>
        </w:rPr>
        <w:t xml:space="preserve">Not all applications/microservices meet the requirements for </w:t>
      </w:r>
      <w:proofErr w:type="spellStart"/>
      <w:r>
        <w:rPr>
          <w:sz w:val="28"/>
          <w:szCs w:val="28"/>
        </w:rPr>
        <w:t>AiaD</w:t>
      </w:r>
      <w:proofErr w:type="spellEnd"/>
      <w:r>
        <w:rPr>
          <w:sz w:val="28"/>
          <w:szCs w:val="28"/>
        </w:rPr>
        <w:t>, and research will need to be done up front to see if those requirements can be met.</w:t>
      </w:r>
    </w:p>
    <w:p w:rsidR="00B454F7" w:rsidRDefault="00EB30C4" w:rsidP="00EA113D">
      <w:pPr>
        <w:pStyle w:val="ListParagraph"/>
        <w:numPr>
          <w:ilvl w:val="0"/>
          <w:numId w:val="2"/>
        </w:numPr>
        <w:rPr>
          <w:sz w:val="28"/>
          <w:szCs w:val="28"/>
        </w:rPr>
      </w:pPr>
      <w:r>
        <w:rPr>
          <w:sz w:val="28"/>
          <w:szCs w:val="28"/>
        </w:rPr>
        <w:t xml:space="preserve">Operational support is not as robust with </w:t>
      </w:r>
      <w:proofErr w:type="spellStart"/>
      <w:r>
        <w:rPr>
          <w:sz w:val="28"/>
          <w:szCs w:val="28"/>
        </w:rPr>
        <w:t>KubIC</w:t>
      </w:r>
      <w:proofErr w:type="spellEnd"/>
      <w:r>
        <w:rPr>
          <w:sz w:val="28"/>
          <w:szCs w:val="28"/>
        </w:rPr>
        <w:t xml:space="preserve"> as it is with AWS.</w:t>
      </w:r>
      <w:r w:rsidR="00A53A22">
        <w:rPr>
          <w:sz w:val="28"/>
          <w:szCs w:val="28"/>
        </w:rPr>
        <w:t xml:space="preserve"> CORE Ask and Expert channels are not efficient, and Service+ support is not mature.</w:t>
      </w:r>
    </w:p>
    <w:p w:rsidR="002B4F84" w:rsidRDefault="002B4F84" w:rsidP="002B4F84">
      <w:pPr>
        <w:rPr>
          <w:sz w:val="28"/>
          <w:szCs w:val="28"/>
        </w:rPr>
      </w:pPr>
    </w:p>
    <w:p w:rsidR="002B4F84" w:rsidRPr="008B522F" w:rsidRDefault="00C846D7" w:rsidP="002B4F84">
      <w:pPr>
        <w:rPr>
          <w:sz w:val="32"/>
          <w:szCs w:val="32"/>
          <w:u w:val="single"/>
        </w:rPr>
      </w:pPr>
      <w:r w:rsidRPr="008B522F">
        <w:rPr>
          <w:sz w:val="32"/>
          <w:szCs w:val="32"/>
          <w:u w:val="single"/>
        </w:rPr>
        <w:t>AWS Elastic Container Service (ECS):</w:t>
      </w:r>
    </w:p>
    <w:p w:rsidR="000F772C" w:rsidRDefault="0023099D" w:rsidP="0023099D">
      <w:pPr>
        <w:rPr>
          <w:sz w:val="28"/>
          <w:szCs w:val="28"/>
        </w:rPr>
      </w:pPr>
      <w:r w:rsidRPr="0023099D">
        <w:rPr>
          <w:sz w:val="28"/>
          <w:szCs w:val="28"/>
        </w:rPr>
        <w:t xml:space="preserve">Amazon Elastic Container Service (Amazon ECS) is a fully managed container orchestration service that helps you easily deploy, manage, and scale containerized applications. As a fully managed service, Amazon ECS comes with AWS configuration and operational best practices built-in. It's integrated with both AWS and third-party tools, such as Amazon Elastic Container Registry and Docker. This integration makes it easier for teams to focus on building the applications, not the environment. You can run and scale your container </w:t>
      </w:r>
      <w:r w:rsidRPr="0023099D">
        <w:rPr>
          <w:sz w:val="28"/>
          <w:szCs w:val="28"/>
        </w:rPr>
        <w:lastRenderedPageBreak/>
        <w:t>workloads across AWS Regions in the cloud, without the complexity of managing a control plane.</w:t>
      </w:r>
    </w:p>
    <w:p w:rsidR="000F772C" w:rsidRDefault="000F772C" w:rsidP="0023099D">
      <w:pPr>
        <w:rPr>
          <w:sz w:val="28"/>
          <w:szCs w:val="28"/>
        </w:rPr>
      </w:pPr>
    </w:p>
    <w:p w:rsidR="000F772C" w:rsidRDefault="000F772C" w:rsidP="0023099D">
      <w:pPr>
        <w:rPr>
          <w:sz w:val="28"/>
          <w:szCs w:val="28"/>
        </w:rPr>
      </w:pPr>
      <w:r>
        <w:rPr>
          <w:sz w:val="28"/>
          <w:szCs w:val="28"/>
        </w:rPr>
        <w:t>Use case:</w:t>
      </w:r>
    </w:p>
    <w:p w:rsidR="000F772C" w:rsidRDefault="00967DD7" w:rsidP="000F772C">
      <w:pPr>
        <w:pStyle w:val="ListParagraph"/>
        <w:numPr>
          <w:ilvl w:val="0"/>
          <w:numId w:val="4"/>
        </w:numPr>
        <w:rPr>
          <w:sz w:val="28"/>
          <w:szCs w:val="28"/>
        </w:rPr>
      </w:pPr>
      <w:r>
        <w:rPr>
          <w:sz w:val="28"/>
          <w:szCs w:val="28"/>
        </w:rPr>
        <w:t>Developer</w:t>
      </w:r>
      <w:r w:rsidR="000F772C">
        <w:rPr>
          <w:sz w:val="28"/>
          <w:szCs w:val="28"/>
        </w:rPr>
        <w:t xml:space="preserve"> ha</w:t>
      </w:r>
      <w:r>
        <w:rPr>
          <w:sz w:val="28"/>
          <w:szCs w:val="28"/>
        </w:rPr>
        <w:t>s</w:t>
      </w:r>
      <w:r w:rsidR="000F772C">
        <w:rPr>
          <w:sz w:val="28"/>
          <w:szCs w:val="28"/>
        </w:rPr>
        <w:t xml:space="preserve"> an AWS account and </w:t>
      </w:r>
      <w:r w:rsidR="00DC4095">
        <w:rPr>
          <w:sz w:val="28"/>
          <w:szCs w:val="28"/>
        </w:rPr>
        <w:t>they’d</w:t>
      </w:r>
      <w:r w:rsidR="000F772C">
        <w:rPr>
          <w:sz w:val="28"/>
          <w:szCs w:val="28"/>
        </w:rPr>
        <w:t xml:space="preserve"> like to containerize </w:t>
      </w:r>
      <w:r w:rsidR="00DC4095">
        <w:rPr>
          <w:sz w:val="28"/>
          <w:szCs w:val="28"/>
        </w:rPr>
        <w:t>an</w:t>
      </w:r>
      <w:r w:rsidR="000F772C">
        <w:rPr>
          <w:sz w:val="28"/>
          <w:szCs w:val="28"/>
        </w:rPr>
        <w:t xml:space="preserve"> application/microservice</w:t>
      </w:r>
      <w:r w:rsidR="00B7405B">
        <w:rPr>
          <w:sz w:val="28"/>
          <w:szCs w:val="28"/>
        </w:rPr>
        <w:t xml:space="preserve"> </w:t>
      </w:r>
      <w:r w:rsidR="00E23E6D">
        <w:rPr>
          <w:sz w:val="28"/>
          <w:szCs w:val="28"/>
        </w:rPr>
        <w:t>but</w:t>
      </w:r>
      <w:r w:rsidR="00B7405B">
        <w:rPr>
          <w:sz w:val="28"/>
          <w:szCs w:val="28"/>
        </w:rPr>
        <w:t xml:space="preserve"> don’t have extensive knowledge about containerization.</w:t>
      </w:r>
      <w:r w:rsidR="00C96F07">
        <w:rPr>
          <w:sz w:val="28"/>
          <w:szCs w:val="28"/>
        </w:rPr>
        <w:t xml:space="preserve"> </w:t>
      </w:r>
      <w:r w:rsidR="00C96F07" w:rsidRPr="00C96F07">
        <w:rPr>
          <w:i/>
          <w:color w:val="4472C4" w:themeColor="accent1"/>
          <w:sz w:val="28"/>
          <w:szCs w:val="28"/>
        </w:rPr>
        <w:t xml:space="preserve">The AWS ECS service is designed with simplicity in mind. </w:t>
      </w:r>
      <w:r w:rsidR="00CD51CF" w:rsidRPr="00CD51CF">
        <w:rPr>
          <w:i/>
          <w:color w:val="4472C4" w:themeColor="accent1"/>
          <w:sz w:val="28"/>
          <w:szCs w:val="28"/>
        </w:rPr>
        <w:t>It is advantageous</w:t>
      </w:r>
      <w:r w:rsidR="0090140E">
        <w:rPr>
          <w:i/>
          <w:color w:val="4472C4" w:themeColor="accent1"/>
          <w:sz w:val="28"/>
          <w:szCs w:val="28"/>
        </w:rPr>
        <w:t xml:space="preserve"> </w:t>
      </w:r>
      <w:r w:rsidR="00CD51CF" w:rsidRPr="00CD51CF">
        <w:rPr>
          <w:i/>
          <w:color w:val="4472C4" w:themeColor="accent1"/>
          <w:sz w:val="28"/>
          <w:szCs w:val="28"/>
        </w:rPr>
        <w:t>for quick deployments or when a more straightforward approach suffices</w:t>
      </w:r>
      <w:r w:rsidR="0090140E">
        <w:rPr>
          <w:i/>
          <w:color w:val="4472C4" w:themeColor="accent1"/>
          <w:sz w:val="28"/>
          <w:szCs w:val="28"/>
        </w:rPr>
        <w:t xml:space="preserve"> vice EKS which </w:t>
      </w:r>
      <w:r w:rsidR="008D2A94">
        <w:rPr>
          <w:i/>
          <w:color w:val="4472C4" w:themeColor="accent1"/>
          <w:sz w:val="28"/>
          <w:szCs w:val="28"/>
        </w:rPr>
        <w:t>requires a higher learning curve</w:t>
      </w:r>
      <w:r w:rsidR="00C96F07" w:rsidRPr="00C96F07">
        <w:rPr>
          <w:i/>
          <w:color w:val="4472C4" w:themeColor="accent1"/>
          <w:sz w:val="28"/>
          <w:szCs w:val="28"/>
        </w:rPr>
        <w:t>. Documentation is robust and complete</w:t>
      </w:r>
      <w:r w:rsidR="0090140E">
        <w:rPr>
          <w:i/>
          <w:color w:val="4472C4" w:themeColor="accent1"/>
          <w:sz w:val="28"/>
          <w:szCs w:val="28"/>
        </w:rPr>
        <w:t>.</w:t>
      </w:r>
    </w:p>
    <w:p w:rsidR="005C6B67" w:rsidRDefault="0018064B" w:rsidP="000F772C">
      <w:pPr>
        <w:pStyle w:val="ListParagraph"/>
        <w:numPr>
          <w:ilvl w:val="0"/>
          <w:numId w:val="4"/>
        </w:numPr>
        <w:rPr>
          <w:sz w:val="28"/>
          <w:szCs w:val="28"/>
        </w:rPr>
      </w:pPr>
      <w:r>
        <w:rPr>
          <w:sz w:val="28"/>
          <w:szCs w:val="28"/>
        </w:rPr>
        <w:t>Developer</w:t>
      </w:r>
      <w:r w:rsidR="005C6B67">
        <w:rPr>
          <w:sz w:val="28"/>
          <w:szCs w:val="28"/>
        </w:rPr>
        <w:t xml:space="preserve"> would like to explore the possibility of a serverless option </w:t>
      </w:r>
      <w:r w:rsidR="008B2204">
        <w:rPr>
          <w:sz w:val="28"/>
          <w:szCs w:val="28"/>
        </w:rPr>
        <w:t xml:space="preserve">so </w:t>
      </w:r>
      <w:r>
        <w:rPr>
          <w:sz w:val="28"/>
          <w:szCs w:val="28"/>
        </w:rPr>
        <w:t>they</w:t>
      </w:r>
      <w:r w:rsidR="008B2204">
        <w:rPr>
          <w:sz w:val="28"/>
          <w:szCs w:val="28"/>
        </w:rPr>
        <w:t xml:space="preserve"> don’t have to manage resources within the environment.</w:t>
      </w:r>
      <w:r w:rsidR="00150165">
        <w:rPr>
          <w:sz w:val="28"/>
          <w:szCs w:val="28"/>
        </w:rPr>
        <w:t xml:space="preserve"> </w:t>
      </w:r>
      <w:r w:rsidR="00150165" w:rsidRPr="00150165">
        <w:rPr>
          <w:i/>
          <w:color w:val="4472C4" w:themeColor="accent1"/>
          <w:sz w:val="28"/>
          <w:szCs w:val="28"/>
        </w:rPr>
        <w:t xml:space="preserve">AWS offers the use of </w:t>
      </w:r>
      <w:proofErr w:type="spellStart"/>
      <w:r w:rsidR="00150165" w:rsidRPr="00150165">
        <w:rPr>
          <w:i/>
          <w:color w:val="4472C4" w:themeColor="accent1"/>
          <w:sz w:val="28"/>
          <w:szCs w:val="28"/>
        </w:rPr>
        <w:t>Fargate</w:t>
      </w:r>
      <w:proofErr w:type="spellEnd"/>
      <w:r w:rsidR="00150165" w:rsidRPr="00150165">
        <w:rPr>
          <w:i/>
          <w:color w:val="4472C4" w:themeColor="accent1"/>
          <w:sz w:val="28"/>
          <w:szCs w:val="28"/>
        </w:rPr>
        <w:t xml:space="preserve"> with ECS which is a serverless option so you don’t have to manage </w:t>
      </w:r>
      <w:r w:rsidR="00DE23B8">
        <w:rPr>
          <w:i/>
          <w:color w:val="4472C4" w:themeColor="accent1"/>
          <w:sz w:val="28"/>
          <w:szCs w:val="28"/>
        </w:rPr>
        <w:t>cloud infrastructure</w:t>
      </w:r>
      <w:r w:rsidR="00150165" w:rsidRPr="00150165">
        <w:rPr>
          <w:i/>
          <w:color w:val="4472C4" w:themeColor="accent1"/>
          <w:sz w:val="28"/>
          <w:szCs w:val="28"/>
        </w:rPr>
        <w:t xml:space="preserve"> within the environment. It will also be more cost effective in most cases.</w:t>
      </w:r>
    </w:p>
    <w:p w:rsidR="00D30E08" w:rsidRPr="008620A8" w:rsidRDefault="00906232" w:rsidP="000F772C">
      <w:pPr>
        <w:pStyle w:val="ListParagraph"/>
        <w:numPr>
          <w:ilvl w:val="0"/>
          <w:numId w:val="4"/>
        </w:numPr>
        <w:rPr>
          <w:sz w:val="28"/>
          <w:szCs w:val="28"/>
        </w:rPr>
      </w:pPr>
      <w:r>
        <w:rPr>
          <w:sz w:val="28"/>
          <w:szCs w:val="28"/>
        </w:rPr>
        <w:t>Developer</w:t>
      </w:r>
      <w:r w:rsidR="00D30E08">
        <w:rPr>
          <w:sz w:val="28"/>
          <w:szCs w:val="28"/>
        </w:rPr>
        <w:t xml:space="preserve"> want</w:t>
      </w:r>
      <w:r>
        <w:rPr>
          <w:sz w:val="28"/>
          <w:szCs w:val="28"/>
        </w:rPr>
        <w:t>s</w:t>
      </w:r>
      <w:r w:rsidR="00D30E08">
        <w:rPr>
          <w:sz w:val="28"/>
          <w:szCs w:val="28"/>
        </w:rPr>
        <w:t xml:space="preserve"> to take advantage of other AWS services within </w:t>
      </w:r>
      <w:r>
        <w:rPr>
          <w:sz w:val="28"/>
          <w:szCs w:val="28"/>
        </w:rPr>
        <w:t>the</w:t>
      </w:r>
      <w:r w:rsidR="00D30E08">
        <w:rPr>
          <w:sz w:val="28"/>
          <w:szCs w:val="28"/>
        </w:rPr>
        <w:t xml:space="preserve"> environment while using ECS.</w:t>
      </w:r>
      <w:r w:rsidR="00DE23B8">
        <w:rPr>
          <w:sz w:val="28"/>
          <w:szCs w:val="28"/>
        </w:rPr>
        <w:t xml:space="preserve"> </w:t>
      </w:r>
      <w:r w:rsidR="00DE23B8" w:rsidRPr="005265E9">
        <w:rPr>
          <w:i/>
          <w:color w:val="4472C4" w:themeColor="accent1"/>
          <w:sz w:val="28"/>
          <w:szCs w:val="28"/>
        </w:rPr>
        <w:t xml:space="preserve">ECS </w:t>
      </w:r>
      <w:r w:rsidR="005265E9" w:rsidRPr="005265E9">
        <w:rPr>
          <w:i/>
          <w:color w:val="4472C4" w:themeColor="accent1"/>
          <w:sz w:val="28"/>
          <w:szCs w:val="28"/>
        </w:rPr>
        <w:t>is deeply integrated with AWS services.</w:t>
      </w:r>
    </w:p>
    <w:p w:rsidR="008620A8" w:rsidRDefault="008620A8" w:rsidP="008620A8">
      <w:pPr>
        <w:rPr>
          <w:sz w:val="28"/>
          <w:szCs w:val="28"/>
        </w:rPr>
      </w:pPr>
      <w:r>
        <w:rPr>
          <w:sz w:val="28"/>
          <w:szCs w:val="28"/>
        </w:rPr>
        <w:t>Things to consider:</w:t>
      </w:r>
    </w:p>
    <w:p w:rsidR="008620A8" w:rsidRDefault="006373B0" w:rsidP="008620A8">
      <w:pPr>
        <w:pStyle w:val="ListParagraph"/>
        <w:numPr>
          <w:ilvl w:val="0"/>
          <w:numId w:val="5"/>
        </w:numPr>
        <w:rPr>
          <w:sz w:val="28"/>
          <w:szCs w:val="28"/>
        </w:rPr>
      </w:pPr>
      <w:r>
        <w:rPr>
          <w:sz w:val="28"/>
          <w:szCs w:val="28"/>
        </w:rPr>
        <w:t xml:space="preserve">With ECS being based on a </w:t>
      </w:r>
      <w:r w:rsidR="00BF3112">
        <w:rPr>
          <w:sz w:val="28"/>
          <w:szCs w:val="28"/>
        </w:rPr>
        <w:t>‘</w:t>
      </w:r>
      <w:r>
        <w:rPr>
          <w:sz w:val="28"/>
          <w:szCs w:val="28"/>
        </w:rPr>
        <w:t>simplicity</w:t>
      </w:r>
      <w:r w:rsidR="00BF3112">
        <w:rPr>
          <w:sz w:val="28"/>
          <w:szCs w:val="28"/>
        </w:rPr>
        <w:t>’</w:t>
      </w:r>
      <w:r>
        <w:rPr>
          <w:sz w:val="28"/>
          <w:szCs w:val="28"/>
        </w:rPr>
        <w:t xml:space="preserve"> approach, </w:t>
      </w:r>
      <w:r w:rsidR="00CA13EC">
        <w:rPr>
          <w:sz w:val="28"/>
          <w:szCs w:val="28"/>
        </w:rPr>
        <w:t xml:space="preserve">so </w:t>
      </w:r>
      <w:r>
        <w:rPr>
          <w:sz w:val="28"/>
          <w:szCs w:val="28"/>
        </w:rPr>
        <w:t>there’s not much flexibility when it comes to fine-tuned control</w:t>
      </w:r>
      <w:r w:rsidR="00F92957">
        <w:rPr>
          <w:sz w:val="28"/>
          <w:szCs w:val="28"/>
        </w:rPr>
        <w:t>.</w:t>
      </w:r>
    </w:p>
    <w:p w:rsidR="00BF3112" w:rsidRDefault="006373B0" w:rsidP="00B5569C">
      <w:pPr>
        <w:pStyle w:val="ListParagraph"/>
        <w:numPr>
          <w:ilvl w:val="0"/>
          <w:numId w:val="5"/>
        </w:numPr>
        <w:rPr>
          <w:sz w:val="28"/>
          <w:szCs w:val="28"/>
        </w:rPr>
      </w:pPr>
      <w:r>
        <w:rPr>
          <w:sz w:val="28"/>
          <w:szCs w:val="28"/>
        </w:rPr>
        <w:t>ECS</w:t>
      </w:r>
      <w:r w:rsidR="007B69AE">
        <w:rPr>
          <w:sz w:val="28"/>
          <w:szCs w:val="28"/>
        </w:rPr>
        <w:t>’s p</w:t>
      </w:r>
      <w:r w:rsidR="005912F4" w:rsidRPr="007B69AE">
        <w:rPr>
          <w:sz w:val="28"/>
          <w:szCs w:val="28"/>
        </w:rPr>
        <w:t>roprietary nature makes it less suited for hybrid or multi-cloud strategies</w:t>
      </w:r>
      <w:r w:rsidR="007B69AE">
        <w:rPr>
          <w:sz w:val="28"/>
          <w:szCs w:val="28"/>
        </w:rPr>
        <w:t xml:space="preserve"> which </w:t>
      </w:r>
      <w:r w:rsidR="005A04BE">
        <w:rPr>
          <w:sz w:val="28"/>
          <w:szCs w:val="28"/>
        </w:rPr>
        <w:t>are</w:t>
      </w:r>
      <w:r w:rsidR="007B69AE">
        <w:rPr>
          <w:sz w:val="28"/>
          <w:szCs w:val="28"/>
        </w:rPr>
        <w:t xml:space="preserve"> on NGA’s roadmap moving forward.</w:t>
      </w:r>
    </w:p>
    <w:p w:rsidR="00824945" w:rsidRDefault="00824945" w:rsidP="00B5569C">
      <w:pPr>
        <w:pStyle w:val="ListParagraph"/>
        <w:numPr>
          <w:ilvl w:val="0"/>
          <w:numId w:val="5"/>
        </w:numPr>
        <w:rPr>
          <w:sz w:val="28"/>
          <w:szCs w:val="28"/>
        </w:rPr>
      </w:pPr>
      <w:r>
        <w:rPr>
          <w:sz w:val="28"/>
          <w:szCs w:val="28"/>
        </w:rPr>
        <w:t>Benefits from strong support within the AWS ecosystem.</w:t>
      </w:r>
    </w:p>
    <w:p w:rsidR="006F4847" w:rsidRDefault="006F4847" w:rsidP="00B5569C">
      <w:pPr>
        <w:pStyle w:val="ListParagraph"/>
        <w:numPr>
          <w:ilvl w:val="0"/>
          <w:numId w:val="5"/>
        </w:numPr>
        <w:rPr>
          <w:sz w:val="28"/>
          <w:szCs w:val="28"/>
        </w:rPr>
      </w:pPr>
      <w:r>
        <w:rPr>
          <w:sz w:val="28"/>
          <w:szCs w:val="28"/>
        </w:rPr>
        <w:t>ATO and cybersecurity review process will take longer.</w:t>
      </w:r>
    </w:p>
    <w:p w:rsidR="00C14B8B" w:rsidRDefault="00F906AC" w:rsidP="00B5569C">
      <w:pPr>
        <w:pStyle w:val="ListParagraph"/>
        <w:numPr>
          <w:ilvl w:val="0"/>
          <w:numId w:val="5"/>
        </w:numPr>
        <w:rPr>
          <w:sz w:val="28"/>
          <w:szCs w:val="28"/>
        </w:rPr>
      </w:pPr>
      <w:r>
        <w:rPr>
          <w:sz w:val="28"/>
          <w:szCs w:val="28"/>
        </w:rPr>
        <w:t>Operational support is more robust with Enterprise support from AWS and the NGA Cloud Operations team</w:t>
      </w:r>
      <w:r w:rsidR="00D726AC">
        <w:rPr>
          <w:sz w:val="28"/>
          <w:szCs w:val="28"/>
        </w:rPr>
        <w:t>s</w:t>
      </w:r>
      <w:r>
        <w:rPr>
          <w:sz w:val="28"/>
          <w:szCs w:val="28"/>
        </w:rPr>
        <w:t>. AWS support cases and NGA Service+ incident tickets have well defined SLA’s.</w:t>
      </w:r>
    </w:p>
    <w:p w:rsidR="009B48C9" w:rsidRDefault="009B48C9" w:rsidP="009B48C9">
      <w:pPr>
        <w:rPr>
          <w:sz w:val="28"/>
          <w:szCs w:val="28"/>
        </w:rPr>
      </w:pPr>
    </w:p>
    <w:p w:rsidR="009B48C9" w:rsidRPr="008B522F" w:rsidRDefault="009B48C9" w:rsidP="009B48C9">
      <w:pPr>
        <w:rPr>
          <w:sz w:val="32"/>
          <w:szCs w:val="32"/>
          <w:u w:val="single"/>
        </w:rPr>
      </w:pPr>
      <w:r w:rsidRPr="008B522F">
        <w:rPr>
          <w:sz w:val="32"/>
          <w:szCs w:val="32"/>
          <w:u w:val="single"/>
        </w:rPr>
        <w:t>AWS Elastic Kubernet</w:t>
      </w:r>
      <w:r w:rsidR="00A22B68" w:rsidRPr="008B522F">
        <w:rPr>
          <w:sz w:val="32"/>
          <w:szCs w:val="32"/>
          <w:u w:val="single"/>
        </w:rPr>
        <w:t>e</w:t>
      </w:r>
      <w:r w:rsidRPr="008B522F">
        <w:rPr>
          <w:sz w:val="32"/>
          <w:szCs w:val="32"/>
          <w:u w:val="single"/>
        </w:rPr>
        <w:t>s Service (EKS):</w:t>
      </w:r>
    </w:p>
    <w:p w:rsidR="007F2565" w:rsidRPr="00945A0C" w:rsidRDefault="00945A0C" w:rsidP="00A30565">
      <w:pPr>
        <w:pStyle w:val="NormalWeb"/>
        <w:rPr>
          <w:rFonts w:asciiTheme="minorHAnsi" w:hAnsiTheme="minorHAnsi" w:cstheme="minorHAnsi"/>
          <w:sz w:val="28"/>
          <w:szCs w:val="28"/>
        </w:rPr>
      </w:pPr>
      <w:r w:rsidRPr="00945A0C">
        <w:rPr>
          <w:rFonts w:asciiTheme="minorHAnsi" w:hAnsiTheme="minorHAnsi" w:cstheme="minorHAnsi"/>
          <w:sz w:val="28"/>
          <w:szCs w:val="28"/>
        </w:rPr>
        <w:t xml:space="preserve">Amazon Elastic Kubernetes Service (Amazon EKS) is a managed service that eliminates the need to install, operate, and maintain your own Kubernetes control </w:t>
      </w:r>
      <w:r w:rsidRPr="00945A0C">
        <w:rPr>
          <w:rFonts w:asciiTheme="minorHAnsi" w:hAnsiTheme="minorHAnsi" w:cstheme="minorHAnsi"/>
          <w:sz w:val="28"/>
          <w:szCs w:val="28"/>
        </w:rPr>
        <w:lastRenderedPageBreak/>
        <w:t xml:space="preserve">plane on Amazon Web Services (AWS). </w:t>
      </w:r>
      <w:hyperlink r:id="rId8" w:tgtFrame="_blank" w:history="1">
        <w:r w:rsidRPr="00945A0C">
          <w:rPr>
            <w:rStyle w:val="Hyperlink"/>
            <w:rFonts w:asciiTheme="minorHAnsi" w:hAnsiTheme="minorHAnsi" w:cstheme="minorHAnsi"/>
            <w:sz w:val="28"/>
            <w:szCs w:val="28"/>
          </w:rPr>
          <w:t>Kubernetes</w:t>
        </w:r>
      </w:hyperlink>
      <w:r w:rsidRPr="00945A0C">
        <w:rPr>
          <w:rFonts w:asciiTheme="minorHAnsi" w:hAnsiTheme="minorHAnsi" w:cstheme="minorHAnsi"/>
          <w:sz w:val="28"/>
          <w:szCs w:val="28"/>
        </w:rPr>
        <w:t xml:space="preserve"> is an open-source system that automates the management, scaling, and deployment of containerized applications.</w:t>
      </w:r>
    </w:p>
    <w:p w:rsidR="007F2565" w:rsidRDefault="007F2565" w:rsidP="00A30565">
      <w:pPr>
        <w:pStyle w:val="NormalWeb"/>
        <w:rPr>
          <w:rFonts w:asciiTheme="minorHAnsi" w:hAnsiTheme="minorHAnsi" w:cstheme="minorHAnsi"/>
          <w:sz w:val="28"/>
          <w:szCs w:val="28"/>
        </w:rPr>
      </w:pPr>
      <w:r>
        <w:rPr>
          <w:rFonts w:asciiTheme="minorHAnsi" w:hAnsiTheme="minorHAnsi" w:cstheme="minorHAnsi"/>
          <w:sz w:val="28"/>
          <w:szCs w:val="28"/>
        </w:rPr>
        <w:t>Use case:</w:t>
      </w:r>
    </w:p>
    <w:p w:rsidR="007F2565" w:rsidRDefault="000E4467" w:rsidP="007F2565">
      <w:pPr>
        <w:pStyle w:val="NormalWeb"/>
        <w:numPr>
          <w:ilvl w:val="0"/>
          <w:numId w:val="7"/>
        </w:numPr>
        <w:rPr>
          <w:rFonts w:asciiTheme="minorHAnsi" w:hAnsiTheme="minorHAnsi" w:cstheme="minorHAnsi"/>
          <w:sz w:val="28"/>
          <w:szCs w:val="28"/>
        </w:rPr>
      </w:pPr>
      <w:r>
        <w:rPr>
          <w:rFonts w:asciiTheme="minorHAnsi" w:hAnsiTheme="minorHAnsi" w:cstheme="minorHAnsi"/>
          <w:sz w:val="28"/>
          <w:szCs w:val="28"/>
        </w:rPr>
        <w:t>Developer</w:t>
      </w:r>
      <w:r w:rsidR="007F2565">
        <w:rPr>
          <w:rFonts w:asciiTheme="minorHAnsi" w:hAnsiTheme="minorHAnsi" w:cstheme="minorHAnsi"/>
          <w:sz w:val="28"/>
          <w:szCs w:val="28"/>
        </w:rPr>
        <w:t xml:space="preserve"> ha</w:t>
      </w:r>
      <w:r>
        <w:rPr>
          <w:rFonts w:asciiTheme="minorHAnsi" w:hAnsiTheme="minorHAnsi" w:cstheme="minorHAnsi"/>
          <w:sz w:val="28"/>
          <w:szCs w:val="28"/>
        </w:rPr>
        <w:t>s</w:t>
      </w:r>
      <w:r w:rsidR="007F2565">
        <w:rPr>
          <w:rFonts w:asciiTheme="minorHAnsi" w:hAnsiTheme="minorHAnsi" w:cstheme="minorHAnsi"/>
          <w:sz w:val="28"/>
          <w:szCs w:val="28"/>
        </w:rPr>
        <w:t xml:space="preserve"> an existing Kubernetes workload that </w:t>
      </w:r>
      <w:r>
        <w:rPr>
          <w:rFonts w:asciiTheme="minorHAnsi" w:hAnsiTheme="minorHAnsi" w:cstheme="minorHAnsi"/>
          <w:sz w:val="28"/>
          <w:szCs w:val="28"/>
        </w:rPr>
        <w:t>they’d</w:t>
      </w:r>
      <w:r w:rsidR="007F2565">
        <w:rPr>
          <w:rFonts w:asciiTheme="minorHAnsi" w:hAnsiTheme="minorHAnsi" w:cstheme="minorHAnsi"/>
          <w:sz w:val="28"/>
          <w:szCs w:val="28"/>
        </w:rPr>
        <w:t xml:space="preserve"> like to migrate into the AWS environment.</w:t>
      </w:r>
      <w:r w:rsidR="00367B1E">
        <w:rPr>
          <w:rFonts w:asciiTheme="minorHAnsi" w:hAnsiTheme="minorHAnsi" w:cstheme="minorHAnsi"/>
          <w:sz w:val="28"/>
          <w:szCs w:val="28"/>
        </w:rPr>
        <w:t xml:space="preserve"> </w:t>
      </w:r>
      <w:r w:rsidR="00367B1E" w:rsidRPr="00367B1E">
        <w:rPr>
          <w:rFonts w:asciiTheme="minorHAnsi" w:hAnsiTheme="minorHAnsi" w:cstheme="minorHAnsi"/>
          <w:i/>
          <w:color w:val="4472C4" w:themeColor="accent1"/>
          <w:sz w:val="28"/>
          <w:szCs w:val="28"/>
        </w:rPr>
        <w:t>A self-managed Kubernetes deployment can become quite cumbersome, and migrating to AWS EKS offers benefits like a managed control plane, security compliance, scalability, and reliability.</w:t>
      </w:r>
    </w:p>
    <w:p w:rsidR="00F01C14" w:rsidRPr="00FC49F3" w:rsidRDefault="000E4467" w:rsidP="00F01C14">
      <w:pPr>
        <w:pStyle w:val="NormalWeb"/>
        <w:numPr>
          <w:ilvl w:val="0"/>
          <w:numId w:val="7"/>
        </w:numPr>
        <w:rPr>
          <w:rFonts w:asciiTheme="minorHAnsi" w:hAnsiTheme="minorHAnsi" w:cstheme="minorHAnsi"/>
          <w:sz w:val="28"/>
          <w:szCs w:val="28"/>
        </w:rPr>
      </w:pPr>
      <w:r>
        <w:rPr>
          <w:rFonts w:asciiTheme="minorHAnsi" w:hAnsiTheme="minorHAnsi" w:cstheme="minorHAnsi"/>
          <w:sz w:val="28"/>
          <w:szCs w:val="28"/>
        </w:rPr>
        <w:t>Developer</w:t>
      </w:r>
      <w:r w:rsidR="007F2565">
        <w:rPr>
          <w:rFonts w:asciiTheme="minorHAnsi" w:hAnsiTheme="minorHAnsi" w:cstheme="minorHAnsi"/>
          <w:sz w:val="28"/>
          <w:szCs w:val="28"/>
        </w:rPr>
        <w:t xml:space="preserve"> </w:t>
      </w:r>
      <w:r w:rsidR="004C3226">
        <w:rPr>
          <w:rFonts w:asciiTheme="minorHAnsi" w:hAnsiTheme="minorHAnsi" w:cstheme="minorHAnsi"/>
          <w:sz w:val="28"/>
          <w:szCs w:val="28"/>
        </w:rPr>
        <w:t>want</w:t>
      </w:r>
      <w:r>
        <w:rPr>
          <w:rFonts w:asciiTheme="minorHAnsi" w:hAnsiTheme="minorHAnsi" w:cstheme="minorHAnsi"/>
          <w:sz w:val="28"/>
          <w:szCs w:val="28"/>
        </w:rPr>
        <w:t>s</w:t>
      </w:r>
      <w:r w:rsidR="004C3226">
        <w:rPr>
          <w:rFonts w:asciiTheme="minorHAnsi" w:hAnsiTheme="minorHAnsi" w:cstheme="minorHAnsi"/>
          <w:sz w:val="28"/>
          <w:szCs w:val="28"/>
        </w:rPr>
        <w:t xml:space="preserve"> </w:t>
      </w:r>
      <w:r w:rsidR="00A37D32">
        <w:rPr>
          <w:rFonts w:asciiTheme="minorHAnsi" w:hAnsiTheme="minorHAnsi" w:cstheme="minorHAnsi"/>
          <w:sz w:val="28"/>
          <w:szCs w:val="28"/>
        </w:rPr>
        <w:t xml:space="preserve">the ability </w:t>
      </w:r>
      <w:r w:rsidR="00F01C14">
        <w:rPr>
          <w:rFonts w:asciiTheme="minorHAnsi" w:hAnsiTheme="minorHAnsi" w:cstheme="minorHAnsi"/>
          <w:sz w:val="28"/>
          <w:szCs w:val="28"/>
        </w:rPr>
        <w:t xml:space="preserve">to build </w:t>
      </w:r>
      <w:r w:rsidR="00C46C7E">
        <w:rPr>
          <w:rFonts w:asciiTheme="minorHAnsi" w:hAnsiTheme="minorHAnsi" w:cstheme="minorHAnsi"/>
          <w:sz w:val="28"/>
          <w:szCs w:val="28"/>
        </w:rPr>
        <w:t>in</w:t>
      </w:r>
      <w:r w:rsidR="00F01C14">
        <w:rPr>
          <w:rFonts w:asciiTheme="minorHAnsi" w:hAnsiTheme="minorHAnsi" w:cstheme="minorHAnsi"/>
          <w:sz w:val="28"/>
          <w:szCs w:val="28"/>
        </w:rPr>
        <w:t xml:space="preserve"> a hybrid and/or a multi-cloud environment</w:t>
      </w:r>
      <w:r w:rsidR="00EA77C2">
        <w:rPr>
          <w:rFonts w:asciiTheme="minorHAnsi" w:hAnsiTheme="minorHAnsi" w:cstheme="minorHAnsi"/>
          <w:sz w:val="28"/>
          <w:szCs w:val="28"/>
        </w:rPr>
        <w:t>, and have deeper control.</w:t>
      </w:r>
      <w:r w:rsidR="00F01C14">
        <w:rPr>
          <w:rFonts w:asciiTheme="minorHAnsi" w:hAnsiTheme="minorHAnsi" w:cstheme="minorHAnsi"/>
          <w:sz w:val="28"/>
          <w:szCs w:val="28"/>
        </w:rPr>
        <w:t xml:space="preserve"> </w:t>
      </w:r>
      <w:r w:rsidR="00F01C14" w:rsidRPr="00F01C14">
        <w:rPr>
          <w:rFonts w:asciiTheme="minorHAnsi" w:hAnsiTheme="minorHAnsi" w:cstheme="minorHAnsi"/>
          <w:i/>
          <w:color w:val="4472C4" w:themeColor="accent1"/>
          <w:sz w:val="28"/>
          <w:szCs w:val="28"/>
        </w:rPr>
        <w:t>Kubernetes offers high flexibility, a robust ecosystem and community, and consistent open</w:t>
      </w:r>
      <w:r w:rsidR="00B91B90">
        <w:rPr>
          <w:rFonts w:asciiTheme="minorHAnsi" w:hAnsiTheme="minorHAnsi" w:cstheme="minorHAnsi"/>
          <w:i/>
          <w:color w:val="4472C4" w:themeColor="accent1"/>
          <w:sz w:val="28"/>
          <w:szCs w:val="28"/>
        </w:rPr>
        <w:t xml:space="preserve"> standards,</w:t>
      </w:r>
      <w:r w:rsidR="00F01C14" w:rsidRPr="00F01C14">
        <w:rPr>
          <w:rFonts w:asciiTheme="minorHAnsi" w:hAnsiTheme="minorHAnsi" w:cstheme="minorHAnsi"/>
          <w:i/>
          <w:color w:val="4472C4" w:themeColor="accent1"/>
          <w:sz w:val="28"/>
          <w:szCs w:val="28"/>
        </w:rPr>
        <w:t xml:space="preserve"> which offer extensibility and portability.</w:t>
      </w:r>
    </w:p>
    <w:p w:rsidR="00FC49F3" w:rsidRPr="00945A0C" w:rsidRDefault="000E4467" w:rsidP="00FC49F3">
      <w:pPr>
        <w:pStyle w:val="ListParagraph"/>
        <w:numPr>
          <w:ilvl w:val="0"/>
          <w:numId w:val="7"/>
        </w:numPr>
        <w:rPr>
          <w:sz w:val="28"/>
          <w:szCs w:val="28"/>
        </w:rPr>
      </w:pPr>
      <w:r>
        <w:rPr>
          <w:sz w:val="28"/>
          <w:szCs w:val="28"/>
        </w:rPr>
        <w:t>Developer</w:t>
      </w:r>
      <w:r w:rsidR="00FC49F3">
        <w:rPr>
          <w:sz w:val="28"/>
          <w:szCs w:val="28"/>
        </w:rPr>
        <w:t xml:space="preserve"> would like to explore the possibility of a serverless option so </w:t>
      </w:r>
      <w:r>
        <w:rPr>
          <w:sz w:val="28"/>
          <w:szCs w:val="28"/>
        </w:rPr>
        <w:t>they</w:t>
      </w:r>
      <w:r w:rsidR="00FC49F3">
        <w:rPr>
          <w:sz w:val="28"/>
          <w:szCs w:val="28"/>
        </w:rPr>
        <w:t xml:space="preserve"> don’t have to manage resources within the environment. </w:t>
      </w:r>
      <w:r w:rsidR="00FC49F3" w:rsidRPr="00150165">
        <w:rPr>
          <w:i/>
          <w:color w:val="4472C4" w:themeColor="accent1"/>
          <w:sz w:val="28"/>
          <w:szCs w:val="28"/>
        </w:rPr>
        <w:t xml:space="preserve">AWS offers the use of </w:t>
      </w:r>
      <w:proofErr w:type="spellStart"/>
      <w:r w:rsidR="00FC49F3" w:rsidRPr="00150165">
        <w:rPr>
          <w:i/>
          <w:color w:val="4472C4" w:themeColor="accent1"/>
          <w:sz w:val="28"/>
          <w:szCs w:val="28"/>
        </w:rPr>
        <w:t>Fargate</w:t>
      </w:r>
      <w:proofErr w:type="spellEnd"/>
      <w:r w:rsidR="00FC49F3" w:rsidRPr="00150165">
        <w:rPr>
          <w:i/>
          <w:color w:val="4472C4" w:themeColor="accent1"/>
          <w:sz w:val="28"/>
          <w:szCs w:val="28"/>
        </w:rPr>
        <w:t xml:space="preserve"> with E</w:t>
      </w:r>
      <w:r w:rsidR="00FC49F3">
        <w:rPr>
          <w:i/>
          <w:color w:val="4472C4" w:themeColor="accent1"/>
          <w:sz w:val="28"/>
          <w:szCs w:val="28"/>
        </w:rPr>
        <w:t>K</w:t>
      </w:r>
      <w:r w:rsidR="00FC49F3" w:rsidRPr="00150165">
        <w:rPr>
          <w:i/>
          <w:color w:val="4472C4" w:themeColor="accent1"/>
          <w:sz w:val="28"/>
          <w:szCs w:val="28"/>
        </w:rPr>
        <w:t xml:space="preserve">S which is a serverless option so you don’t have to manage </w:t>
      </w:r>
      <w:r w:rsidR="00FC49F3">
        <w:rPr>
          <w:i/>
          <w:color w:val="4472C4" w:themeColor="accent1"/>
          <w:sz w:val="28"/>
          <w:szCs w:val="28"/>
        </w:rPr>
        <w:t>cloud infrastructure</w:t>
      </w:r>
      <w:r w:rsidR="00FC49F3" w:rsidRPr="00150165">
        <w:rPr>
          <w:i/>
          <w:color w:val="4472C4" w:themeColor="accent1"/>
          <w:sz w:val="28"/>
          <w:szCs w:val="28"/>
        </w:rPr>
        <w:t xml:space="preserve"> within the environment.</w:t>
      </w:r>
    </w:p>
    <w:p w:rsidR="00A30565" w:rsidRDefault="00945A0C" w:rsidP="009B48C9">
      <w:pPr>
        <w:rPr>
          <w:sz w:val="28"/>
          <w:szCs w:val="28"/>
        </w:rPr>
      </w:pPr>
      <w:r>
        <w:rPr>
          <w:sz w:val="28"/>
          <w:szCs w:val="28"/>
        </w:rPr>
        <w:t>Things to consider:</w:t>
      </w:r>
    </w:p>
    <w:p w:rsidR="00105DD4" w:rsidRDefault="00105DD4" w:rsidP="00105DD4">
      <w:pPr>
        <w:pStyle w:val="ListParagraph"/>
        <w:numPr>
          <w:ilvl w:val="0"/>
          <w:numId w:val="9"/>
        </w:numPr>
        <w:rPr>
          <w:sz w:val="28"/>
          <w:szCs w:val="28"/>
        </w:rPr>
      </w:pPr>
      <w:r w:rsidRPr="00105DD4">
        <w:rPr>
          <w:sz w:val="28"/>
          <w:szCs w:val="28"/>
        </w:rPr>
        <w:t xml:space="preserve">EKS has higher operational overhead due to Kubernetes’ complexity, with a higher learning curve and deeper understanding of Kubernetes </w:t>
      </w:r>
      <w:r>
        <w:rPr>
          <w:sz w:val="28"/>
          <w:szCs w:val="28"/>
        </w:rPr>
        <w:t xml:space="preserve">being </w:t>
      </w:r>
      <w:r w:rsidRPr="00105DD4">
        <w:rPr>
          <w:sz w:val="28"/>
          <w:szCs w:val="28"/>
        </w:rPr>
        <w:t>required.</w:t>
      </w:r>
    </w:p>
    <w:p w:rsidR="00EA77C2" w:rsidRDefault="007D07CC" w:rsidP="00105DD4">
      <w:pPr>
        <w:pStyle w:val="ListParagraph"/>
        <w:numPr>
          <w:ilvl w:val="0"/>
          <w:numId w:val="9"/>
        </w:numPr>
        <w:rPr>
          <w:sz w:val="28"/>
          <w:szCs w:val="28"/>
        </w:rPr>
      </w:pPr>
      <w:r w:rsidRPr="007D07CC">
        <w:rPr>
          <w:sz w:val="28"/>
          <w:szCs w:val="28"/>
        </w:rPr>
        <w:t>EKS pricing includes charges for the managed Kubernetes control plane</w:t>
      </w:r>
      <w:r>
        <w:rPr>
          <w:sz w:val="28"/>
          <w:szCs w:val="28"/>
        </w:rPr>
        <w:t xml:space="preserve"> and i</w:t>
      </w:r>
      <w:r w:rsidR="009B2DAA">
        <w:rPr>
          <w:sz w:val="28"/>
          <w:szCs w:val="28"/>
        </w:rPr>
        <w:t>s</w:t>
      </w:r>
      <w:r>
        <w:rPr>
          <w:sz w:val="28"/>
          <w:szCs w:val="28"/>
        </w:rPr>
        <w:t xml:space="preserve"> often more expensive than ECS.</w:t>
      </w:r>
    </w:p>
    <w:p w:rsidR="00E062C7" w:rsidRDefault="0025712B" w:rsidP="00105DD4">
      <w:pPr>
        <w:pStyle w:val="ListParagraph"/>
        <w:numPr>
          <w:ilvl w:val="0"/>
          <w:numId w:val="9"/>
        </w:numPr>
        <w:rPr>
          <w:sz w:val="28"/>
          <w:szCs w:val="28"/>
        </w:rPr>
      </w:pPr>
      <w:r>
        <w:rPr>
          <w:sz w:val="28"/>
          <w:szCs w:val="28"/>
        </w:rPr>
        <w:t>Better suited for more complex, microservices-oriented architectures.</w:t>
      </w:r>
    </w:p>
    <w:p w:rsidR="00AF2771" w:rsidRDefault="00AF2771" w:rsidP="00105DD4">
      <w:pPr>
        <w:pStyle w:val="ListParagraph"/>
        <w:numPr>
          <w:ilvl w:val="0"/>
          <w:numId w:val="9"/>
        </w:numPr>
        <w:rPr>
          <w:sz w:val="28"/>
          <w:szCs w:val="28"/>
        </w:rPr>
      </w:pPr>
      <w:r>
        <w:rPr>
          <w:sz w:val="28"/>
          <w:szCs w:val="28"/>
        </w:rPr>
        <w:t>ATO and cybersecurity review process will take longer.</w:t>
      </w:r>
    </w:p>
    <w:p w:rsidR="00F906AC" w:rsidRPr="00F906AC" w:rsidRDefault="00F906AC" w:rsidP="00F906AC">
      <w:pPr>
        <w:pStyle w:val="ListParagraph"/>
        <w:numPr>
          <w:ilvl w:val="0"/>
          <w:numId w:val="9"/>
        </w:numPr>
        <w:rPr>
          <w:sz w:val="28"/>
          <w:szCs w:val="28"/>
        </w:rPr>
      </w:pPr>
      <w:r>
        <w:rPr>
          <w:sz w:val="28"/>
          <w:szCs w:val="28"/>
        </w:rPr>
        <w:t>Operational support is more robust with Enterprise support from AWS and the NGA Cloud Operations team</w:t>
      </w:r>
      <w:r w:rsidR="00D726AC">
        <w:rPr>
          <w:sz w:val="28"/>
          <w:szCs w:val="28"/>
        </w:rPr>
        <w:t>s</w:t>
      </w:r>
      <w:r>
        <w:rPr>
          <w:sz w:val="28"/>
          <w:szCs w:val="28"/>
        </w:rPr>
        <w:t>. AWS support cases and NGA Service+ incident tickets have well defined SLA’s.</w:t>
      </w:r>
    </w:p>
    <w:p w:rsidR="009B48C9" w:rsidRPr="009B48C9" w:rsidRDefault="009B48C9" w:rsidP="009B48C9">
      <w:pPr>
        <w:rPr>
          <w:sz w:val="28"/>
          <w:szCs w:val="28"/>
        </w:rPr>
      </w:pPr>
    </w:p>
    <w:p w:rsidR="00965355" w:rsidRPr="008B522F" w:rsidRDefault="006A32E7">
      <w:pPr>
        <w:rPr>
          <w:sz w:val="32"/>
          <w:szCs w:val="32"/>
          <w:u w:val="single"/>
        </w:rPr>
      </w:pPr>
      <w:r w:rsidRPr="008B522F">
        <w:rPr>
          <w:sz w:val="32"/>
          <w:szCs w:val="32"/>
          <w:u w:val="single"/>
        </w:rPr>
        <w:t>Summary:</w:t>
      </w:r>
    </w:p>
    <w:p w:rsidR="00524E62" w:rsidRDefault="00936F1E" w:rsidP="00965355">
      <w:pPr>
        <w:rPr>
          <w:sz w:val="28"/>
          <w:szCs w:val="28"/>
        </w:rPr>
      </w:pPr>
      <w:r w:rsidRPr="00936F1E">
        <w:rPr>
          <w:sz w:val="28"/>
          <w:szCs w:val="28"/>
        </w:rPr>
        <w:t xml:space="preserve">All new applications/microservices shall evaluate deployment into AWS containerization services (with or without utilizing </w:t>
      </w:r>
      <w:proofErr w:type="spellStart"/>
      <w:r w:rsidRPr="00936F1E">
        <w:rPr>
          <w:sz w:val="28"/>
          <w:szCs w:val="28"/>
        </w:rPr>
        <w:t>Fargate</w:t>
      </w:r>
      <w:proofErr w:type="spellEnd"/>
      <w:r w:rsidRPr="00936F1E">
        <w:rPr>
          <w:sz w:val="28"/>
          <w:szCs w:val="28"/>
        </w:rPr>
        <w:t xml:space="preserve"> as a serverless option) </w:t>
      </w:r>
      <w:r w:rsidRPr="00936F1E">
        <w:rPr>
          <w:sz w:val="28"/>
          <w:szCs w:val="28"/>
        </w:rPr>
        <w:lastRenderedPageBreak/>
        <w:t xml:space="preserve">as a first choice with justification required to not develop in AWS Containers. For programs comfortable with the complexity/flexibility of EKS, utilize that service. If simplicity is preferred, utilize the ECS. It is understood that not all software </w:t>
      </w:r>
      <w:bookmarkStart w:id="0" w:name="_GoBack"/>
      <w:bookmarkEnd w:id="0"/>
      <w:r w:rsidRPr="00936F1E">
        <w:rPr>
          <w:sz w:val="28"/>
          <w:szCs w:val="28"/>
        </w:rPr>
        <w:t>solutions are well-suited for this approach and require a different containerization strategy. If an OpenShift deployment is desired, a meeting with the IPF Transition &amp; Integration Team to discuss requirements and the benefits/drawbacks is required. IPF Transition &amp; Integration Team written approval is required to move forward with an Open Shift Deployment or a non-containerized development. Additionally, migration of existing systems from non-</w:t>
      </w:r>
      <w:proofErr w:type="gramStart"/>
      <w:r w:rsidRPr="00936F1E">
        <w:rPr>
          <w:sz w:val="28"/>
          <w:szCs w:val="28"/>
        </w:rPr>
        <w:t>container based</w:t>
      </w:r>
      <w:proofErr w:type="gramEnd"/>
      <w:r w:rsidRPr="00936F1E">
        <w:rPr>
          <w:sz w:val="28"/>
          <w:szCs w:val="28"/>
        </w:rPr>
        <w:t xml:space="preserve"> solutions to container based solutions is desired for systems that will endure in the long term.</w:t>
      </w:r>
    </w:p>
    <w:p w:rsidR="00524E62" w:rsidRPr="008B522F" w:rsidRDefault="00524E62" w:rsidP="00965355">
      <w:pPr>
        <w:rPr>
          <w:sz w:val="32"/>
          <w:szCs w:val="32"/>
          <w:u w:val="single"/>
        </w:rPr>
      </w:pPr>
      <w:r w:rsidRPr="008B522F">
        <w:rPr>
          <w:sz w:val="32"/>
          <w:szCs w:val="32"/>
          <w:u w:val="single"/>
        </w:rPr>
        <w:t>Resources:</w:t>
      </w:r>
    </w:p>
    <w:p w:rsidR="00524E62" w:rsidRDefault="00CA6BA8" w:rsidP="00965355">
      <w:pPr>
        <w:rPr>
          <w:sz w:val="28"/>
          <w:szCs w:val="28"/>
        </w:rPr>
      </w:pPr>
      <w:r w:rsidRPr="00665455">
        <w:rPr>
          <w:sz w:val="28"/>
          <w:szCs w:val="28"/>
        </w:rPr>
        <w:t>CORE OpenShift</w:t>
      </w:r>
      <w:r w:rsidR="00665455">
        <w:rPr>
          <w:sz w:val="28"/>
          <w:szCs w:val="28"/>
        </w:rPr>
        <w:t xml:space="preserve"> ‘</w:t>
      </w:r>
      <w:proofErr w:type="spellStart"/>
      <w:r w:rsidR="00665455">
        <w:rPr>
          <w:sz w:val="28"/>
          <w:szCs w:val="28"/>
        </w:rPr>
        <w:t>KubIC</w:t>
      </w:r>
      <w:proofErr w:type="spellEnd"/>
      <w:r w:rsidR="00665455">
        <w:rPr>
          <w:sz w:val="28"/>
          <w:szCs w:val="28"/>
        </w:rPr>
        <w:t xml:space="preserve"> Quick Start’ - </w:t>
      </w:r>
      <w:hyperlink r:id="rId9" w:history="1">
        <w:r w:rsidR="00665455">
          <w:rPr>
            <w:rStyle w:val="Hyperlink"/>
            <w:sz w:val="28"/>
            <w:szCs w:val="28"/>
          </w:rPr>
          <w:t>Here</w:t>
        </w:r>
      </w:hyperlink>
    </w:p>
    <w:p w:rsidR="00665455" w:rsidRDefault="00665455" w:rsidP="00965355">
      <w:pPr>
        <w:rPr>
          <w:sz w:val="28"/>
          <w:szCs w:val="28"/>
        </w:rPr>
      </w:pPr>
      <w:proofErr w:type="spellStart"/>
      <w:r>
        <w:rPr>
          <w:sz w:val="28"/>
          <w:szCs w:val="28"/>
        </w:rPr>
        <w:t>KubIC</w:t>
      </w:r>
      <w:proofErr w:type="spellEnd"/>
      <w:r>
        <w:rPr>
          <w:sz w:val="28"/>
          <w:szCs w:val="28"/>
        </w:rPr>
        <w:t xml:space="preserve"> </w:t>
      </w:r>
      <w:r w:rsidR="0000032C">
        <w:rPr>
          <w:sz w:val="28"/>
          <w:szCs w:val="28"/>
        </w:rPr>
        <w:t>‘</w:t>
      </w:r>
      <w:r>
        <w:rPr>
          <w:sz w:val="28"/>
          <w:szCs w:val="28"/>
        </w:rPr>
        <w:t>ATO in a Day</w:t>
      </w:r>
      <w:r w:rsidR="0000032C">
        <w:rPr>
          <w:sz w:val="28"/>
          <w:szCs w:val="28"/>
        </w:rPr>
        <w:t>’</w:t>
      </w:r>
      <w:r>
        <w:rPr>
          <w:sz w:val="28"/>
          <w:szCs w:val="28"/>
        </w:rPr>
        <w:t xml:space="preserve"> - </w:t>
      </w:r>
      <w:hyperlink r:id="rId10" w:history="1">
        <w:r>
          <w:rPr>
            <w:rStyle w:val="Hyperlink"/>
            <w:sz w:val="28"/>
            <w:szCs w:val="28"/>
          </w:rPr>
          <w:t>Here</w:t>
        </w:r>
      </w:hyperlink>
    </w:p>
    <w:p w:rsidR="0000032C" w:rsidRDefault="00BF1C5C" w:rsidP="00965355">
      <w:pPr>
        <w:rPr>
          <w:sz w:val="28"/>
          <w:szCs w:val="28"/>
        </w:rPr>
      </w:pPr>
      <w:r>
        <w:rPr>
          <w:sz w:val="28"/>
          <w:szCs w:val="28"/>
        </w:rPr>
        <w:t xml:space="preserve">Chargeback FAQ - </w:t>
      </w:r>
      <w:hyperlink r:id="rId11" w:history="1">
        <w:r>
          <w:rPr>
            <w:rStyle w:val="Hyperlink"/>
            <w:sz w:val="28"/>
            <w:szCs w:val="28"/>
          </w:rPr>
          <w:t>Here</w:t>
        </w:r>
      </w:hyperlink>
    </w:p>
    <w:p w:rsidR="00BF1C5C" w:rsidRDefault="00BF1C5C" w:rsidP="00965355">
      <w:pPr>
        <w:rPr>
          <w:sz w:val="28"/>
          <w:szCs w:val="28"/>
        </w:rPr>
      </w:pPr>
      <w:r>
        <w:rPr>
          <w:sz w:val="28"/>
          <w:szCs w:val="28"/>
        </w:rPr>
        <w:t xml:space="preserve">AWS ECS ‘Getting started’ - </w:t>
      </w:r>
      <w:hyperlink r:id="rId12" w:history="1">
        <w:r w:rsidRPr="00BF1C5C">
          <w:rPr>
            <w:rStyle w:val="Hyperlink"/>
            <w:sz w:val="28"/>
            <w:szCs w:val="28"/>
          </w:rPr>
          <w:t>Here</w:t>
        </w:r>
      </w:hyperlink>
    </w:p>
    <w:p w:rsidR="00BF1C5C" w:rsidRDefault="00BF1C5C" w:rsidP="00965355">
      <w:pPr>
        <w:rPr>
          <w:sz w:val="28"/>
          <w:szCs w:val="28"/>
        </w:rPr>
      </w:pPr>
      <w:r>
        <w:rPr>
          <w:sz w:val="28"/>
          <w:szCs w:val="28"/>
        </w:rPr>
        <w:t xml:space="preserve">AWS EKS ‘Getting started’ - </w:t>
      </w:r>
      <w:hyperlink r:id="rId13" w:history="1">
        <w:r>
          <w:rPr>
            <w:rStyle w:val="Hyperlink"/>
            <w:sz w:val="28"/>
            <w:szCs w:val="28"/>
          </w:rPr>
          <w:t>Here</w:t>
        </w:r>
      </w:hyperlink>
    </w:p>
    <w:p w:rsidR="00BF1C5C" w:rsidRDefault="00BF1C5C" w:rsidP="00965355">
      <w:pPr>
        <w:rPr>
          <w:sz w:val="28"/>
          <w:szCs w:val="28"/>
        </w:rPr>
      </w:pPr>
    </w:p>
    <w:p w:rsidR="00BF1C5C" w:rsidRDefault="00BF1C5C" w:rsidP="00965355">
      <w:pPr>
        <w:rPr>
          <w:sz w:val="28"/>
          <w:szCs w:val="28"/>
        </w:rPr>
      </w:pPr>
    </w:p>
    <w:p w:rsidR="00BF1C5C" w:rsidRDefault="00BF1C5C" w:rsidP="00965355">
      <w:pPr>
        <w:rPr>
          <w:sz w:val="28"/>
          <w:szCs w:val="28"/>
        </w:rPr>
      </w:pPr>
    </w:p>
    <w:p w:rsidR="00665455" w:rsidRDefault="00665455" w:rsidP="00965355">
      <w:pPr>
        <w:rPr>
          <w:sz w:val="28"/>
          <w:szCs w:val="28"/>
        </w:rPr>
      </w:pPr>
    </w:p>
    <w:p w:rsidR="00665455" w:rsidRPr="00665455" w:rsidRDefault="00665455" w:rsidP="00965355">
      <w:pPr>
        <w:rPr>
          <w:sz w:val="28"/>
          <w:szCs w:val="28"/>
        </w:rPr>
      </w:pPr>
    </w:p>
    <w:sectPr w:rsidR="00665455" w:rsidRPr="00665455" w:rsidSect="00965355">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65355" w:rsidRDefault="00965355" w:rsidP="00965355">
      <w:pPr>
        <w:spacing w:after="0" w:line="240" w:lineRule="auto"/>
      </w:pPr>
      <w:r>
        <w:separator/>
      </w:r>
    </w:p>
  </w:endnote>
  <w:endnote w:type="continuationSeparator" w:id="0">
    <w:p w:rsidR="00965355" w:rsidRDefault="00965355" w:rsidP="009653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65355" w:rsidRDefault="009653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65355" w:rsidRPr="00965355" w:rsidRDefault="00965355">
    <w:pPr>
      <w:pStyle w:val="Footer"/>
      <w:rPr>
        <w:rFonts w:ascii="Courier" w:hAnsi="Courier"/>
        <w:sz w:val="24"/>
      </w:rPr>
    </w:pPr>
  </w:p>
  <w:p w:rsidR="00965355" w:rsidRDefault="00965355" w:rsidP="00965355">
    <w:pPr>
      <w:pStyle w:val="Footer"/>
      <w:jc w:val="center"/>
    </w:pPr>
    <w:r w:rsidRPr="00965355">
      <w:rPr>
        <w:rFonts w:ascii="Courier" w:hAnsi="Courier"/>
        <w:sz w:val="24"/>
      </w:rPr>
      <w:t>UNCLASSIFIED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65355" w:rsidRPr="00965355" w:rsidRDefault="00965355">
    <w:pPr>
      <w:pStyle w:val="Footer"/>
      <w:rPr>
        <w:rFonts w:ascii="Courier" w:hAnsi="Courier"/>
        <w:sz w:val="24"/>
      </w:rPr>
    </w:pPr>
  </w:p>
  <w:p w:rsidR="00965355" w:rsidRDefault="00965355" w:rsidP="00965355">
    <w:pPr>
      <w:pStyle w:val="Footer"/>
      <w:jc w:val="center"/>
    </w:pPr>
    <w:r w:rsidRPr="00965355">
      <w:rPr>
        <w:rFonts w:ascii="Courier" w:hAnsi="Courier"/>
        <w:sz w:val="24"/>
      </w:rPr>
      <w:t>UNCLASSIFIED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65355" w:rsidRDefault="00965355" w:rsidP="00965355">
      <w:pPr>
        <w:spacing w:after="0" w:line="240" w:lineRule="auto"/>
      </w:pPr>
      <w:r>
        <w:separator/>
      </w:r>
    </w:p>
  </w:footnote>
  <w:footnote w:type="continuationSeparator" w:id="0">
    <w:p w:rsidR="00965355" w:rsidRDefault="00965355" w:rsidP="009653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65355" w:rsidRDefault="009653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65355" w:rsidRPr="00965355" w:rsidRDefault="00965355" w:rsidP="00965355">
    <w:pPr>
      <w:pStyle w:val="Header"/>
      <w:jc w:val="center"/>
      <w:rPr>
        <w:rFonts w:ascii="Courier" w:hAnsi="Courier"/>
        <w:sz w:val="24"/>
      </w:rPr>
    </w:pPr>
    <w:r w:rsidRPr="00965355">
      <w:rPr>
        <w:rFonts w:ascii="Courier" w:hAnsi="Courier"/>
        <w:sz w:val="24"/>
      </w:rPr>
      <w:t>UNCLASSIFIED</w:t>
    </w:r>
  </w:p>
  <w:p w:rsidR="00965355" w:rsidRDefault="0096535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65355" w:rsidRPr="00965355" w:rsidRDefault="00965355" w:rsidP="00965355">
    <w:pPr>
      <w:pStyle w:val="Header"/>
      <w:jc w:val="center"/>
      <w:rPr>
        <w:rFonts w:ascii="Courier" w:hAnsi="Courier"/>
        <w:sz w:val="24"/>
      </w:rPr>
    </w:pPr>
    <w:r w:rsidRPr="00965355">
      <w:rPr>
        <w:rFonts w:ascii="Courier" w:hAnsi="Courier"/>
        <w:sz w:val="24"/>
      </w:rPr>
      <w:t>UNCLASSIFIED</w:t>
    </w:r>
  </w:p>
  <w:p w:rsidR="00965355" w:rsidRDefault="00965355">
    <w:pPr>
      <w:pStyle w:val="Header"/>
    </w:pPr>
  </w:p>
  <w:p w:rsidR="00965355" w:rsidRDefault="009653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C61B6"/>
    <w:multiLevelType w:val="hybridMultilevel"/>
    <w:tmpl w:val="9CA27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9103EF"/>
    <w:multiLevelType w:val="hybridMultilevel"/>
    <w:tmpl w:val="537C2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C341C5"/>
    <w:multiLevelType w:val="hybridMultilevel"/>
    <w:tmpl w:val="E5C68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BC34C4"/>
    <w:multiLevelType w:val="hybridMultilevel"/>
    <w:tmpl w:val="18305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782E62"/>
    <w:multiLevelType w:val="hybridMultilevel"/>
    <w:tmpl w:val="4B763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B65238"/>
    <w:multiLevelType w:val="hybridMultilevel"/>
    <w:tmpl w:val="0FAEC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2222BD"/>
    <w:multiLevelType w:val="hybridMultilevel"/>
    <w:tmpl w:val="C4A0D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1B74171"/>
    <w:multiLevelType w:val="hybridMultilevel"/>
    <w:tmpl w:val="A67C6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725682"/>
    <w:multiLevelType w:val="hybridMultilevel"/>
    <w:tmpl w:val="26304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6"/>
  </w:num>
  <w:num w:numId="4">
    <w:abstractNumId w:val="2"/>
  </w:num>
  <w:num w:numId="5">
    <w:abstractNumId w:val="7"/>
  </w:num>
  <w:num w:numId="6">
    <w:abstractNumId w:val="1"/>
  </w:num>
  <w:num w:numId="7">
    <w:abstractNumId w:val="4"/>
  </w:num>
  <w:num w:numId="8">
    <w:abstractNumId w:val="0"/>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466"/>
    <w:rsid w:val="0000032C"/>
    <w:rsid w:val="00044838"/>
    <w:rsid w:val="000A628A"/>
    <w:rsid w:val="000B501B"/>
    <w:rsid w:val="000D48DD"/>
    <w:rsid w:val="000D5D53"/>
    <w:rsid w:val="000E4467"/>
    <w:rsid w:val="000F4037"/>
    <w:rsid w:val="000F772C"/>
    <w:rsid w:val="00105DD4"/>
    <w:rsid w:val="00116435"/>
    <w:rsid w:val="00125A72"/>
    <w:rsid w:val="00150165"/>
    <w:rsid w:val="00161047"/>
    <w:rsid w:val="0018064B"/>
    <w:rsid w:val="001D5220"/>
    <w:rsid w:val="001D7794"/>
    <w:rsid w:val="001F6910"/>
    <w:rsid w:val="002222E6"/>
    <w:rsid w:val="0023099D"/>
    <w:rsid w:val="00250DD8"/>
    <w:rsid w:val="0025712B"/>
    <w:rsid w:val="002B4F84"/>
    <w:rsid w:val="002E22AF"/>
    <w:rsid w:val="003031F8"/>
    <w:rsid w:val="00367B1E"/>
    <w:rsid w:val="00377683"/>
    <w:rsid w:val="003878E4"/>
    <w:rsid w:val="003B7E82"/>
    <w:rsid w:val="00453599"/>
    <w:rsid w:val="00492E14"/>
    <w:rsid w:val="004C3226"/>
    <w:rsid w:val="00514A8D"/>
    <w:rsid w:val="00524E62"/>
    <w:rsid w:val="005265E9"/>
    <w:rsid w:val="00555AF4"/>
    <w:rsid w:val="005912F4"/>
    <w:rsid w:val="005A04BE"/>
    <w:rsid w:val="005A28CA"/>
    <w:rsid w:val="005C6B67"/>
    <w:rsid w:val="005D14CD"/>
    <w:rsid w:val="005D7141"/>
    <w:rsid w:val="005F4A0A"/>
    <w:rsid w:val="006373B0"/>
    <w:rsid w:val="00665455"/>
    <w:rsid w:val="006A0C0C"/>
    <w:rsid w:val="006A32E7"/>
    <w:rsid w:val="006E3C53"/>
    <w:rsid w:val="006F4847"/>
    <w:rsid w:val="00770DD9"/>
    <w:rsid w:val="007B69AE"/>
    <w:rsid w:val="007C7A5D"/>
    <w:rsid w:val="007D07CC"/>
    <w:rsid w:val="007F2565"/>
    <w:rsid w:val="00814A59"/>
    <w:rsid w:val="00824945"/>
    <w:rsid w:val="008620A8"/>
    <w:rsid w:val="0089353D"/>
    <w:rsid w:val="008A7466"/>
    <w:rsid w:val="008B2204"/>
    <w:rsid w:val="008B522F"/>
    <w:rsid w:val="008D2A94"/>
    <w:rsid w:val="008E75FE"/>
    <w:rsid w:val="0090140E"/>
    <w:rsid w:val="00906232"/>
    <w:rsid w:val="00936F1E"/>
    <w:rsid w:val="00945A0C"/>
    <w:rsid w:val="00965355"/>
    <w:rsid w:val="00966BF0"/>
    <w:rsid w:val="00967DD7"/>
    <w:rsid w:val="009B2DAA"/>
    <w:rsid w:val="009B48C9"/>
    <w:rsid w:val="009D0FA4"/>
    <w:rsid w:val="009D2BC3"/>
    <w:rsid w:val="00A12B97"/>
    <w:rsid w:val="00A12E7C"/>
    <w:rsid w:val="00A22B68"/>
    <w:rsid w:val="00A23709"/>
    <w:rsid w:val="00A30565"/>
    <w:rsid w:val="00A37D32"/>
    <w:rsid w:val="00A53A22"/>
    <w:rsid w:val="00AA4D77"/>
    <w:rsid w:val="00AA7514"/>
    <w:rsid w:val="00AF2771"/>
    <w:rsid w:val="00AF50A6"/>
    <w:rsid w:val="00B3730D"/>
    <w:rsid w:val="00B40500"/>
    <w:rsid w:val="00B454F7"/>
    <w:rsid w:val="00B5569C"/>
    <w:rsid w:val="00B67AD5"/>
    <w:rsid w:val="00B7405B"/>
    <w:rsid w:val="00B765DA"/>
    <w:rsid w:val="00B8774E"/>
    <w:rsid w:val="00B91B90"/>
    <w:rsid w:val="00BD7AF7"/>
    <w:rsid w:val="00BE137C"/>
    <w:rsid w:val="00BF1C5C"/>
    <w:rsid w:val="00BF3112"/>
    <w:rsid w:val="00C14B8B"/>
    <w:rsid w:val="00C46C7E"/>
    <w:rsid w:val="00C60599"/>
    <w:rsid w:val="00C846D7"/>
    <w:rsid w:val="00C96F07"/>
    <w:rsid w:val="00CA13EC"/>
    <w:rsid w:val="00CA6BA8"/>
    <w:rsid w:val="00CD51CF"/>
    <w:rsid w:val="00CD79A3"/>
    <w:rsid w:val="00CE6676"/>
    <w:rsid w:val="00D07685"/>
    <w:rsid w:val="00D11E89"/>
    <w:rsid w:val="00D30E08"/>
    <w:rsid w:val="00D726AC"/>
    <w:rsid w:val="00DC4095"/>
    <w:rsid w:val="00DD4720"/>
    <w:rsid w:val="00DE23B8"/>
    <w:rsid w:val="00DF214F"/>
    <w:rsid w:val="00E02C11"/>
    <w:rsid w:val="00E062C7"/>
    <w:rsid w:val="00E23E6D"/>
    <w:rsid w:val="00E344B8"/>
    <w:rsid w:val="00E42C80"/>
    <w:rsid w:val="00E47BA0"/>
    <w:rsid w:val="00E56471"/>
    <w:rsid w:val="00EA113D"/>
    <w:rsid w:val="00EA77C2"/>
    <w:rsid w:val="00EB30C4"/>
    <w:rsid w:val="00F01C14"/>
    <w:rsid w:val="00F05615"/>
    <w:rsid w:val="00F234D2"/>
    <w:rsid w:val="00F3361C"/>
    <w:rsid w:val="00F54D1C"/>
    <w:rsid w:val="00F65668"/>
    <w:rsid w:val="00F67183"/>
    <w:rsid w:val="00F906AC"/>
    <w:rsid w:val="00F92957"/>
    <w:rsid w:val="00FA2416"/>
    <w:rsid w:val="00FA7EE9"/>
    <w:rsid w:val="00FB393F"/>
    <w:rsid w:val="00FC0BCC"/>
    <w:rsid w:val="00FC4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C0BA3"/>
  <w15:chartTrackingRefBased/>
  <w15:docId w15:val="{AAB7E24C-2C4B-49EC-B183-94D2D3601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7EE9"/>
    <w:pPr>
      <w:keepNext/>
      <w:keepLines/>
      <w:spacing w:before="240" w:after="0" w:line="256"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B7E8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A7466"/>
    <w:rPr>
      <w:color w:val="0000FF"/>
      <w:u w:val="single"/>
    </w:rPr>
  </w:style>
  <w:style w:type="character" w:styleId="UnresolvedMention">
    <w:name w:val="Unresolved Mention"/>
    <w:basedOn w:val="DefaultParagraphFont"/>
    <w:uiPriority w:val="99"/>
    <w:semiHidden/>
    <w:unhideWhenUsed/>
    <w:rsid w:val="00E47BA0"/>
    <w:rPr>
      <w:color w:val="605E5C"/>
      <w:shd w:val="clear" w:color="auto" w:fill="E1DFDD"/>
    </w:rPr>
  </w:style>
  <w:style w:type="paragraph" w:styleId="Header">
    <w:name w:val="header"/>
    <w:basedOn w:val="Normal"/>
    <w:link w:val="HeaderChar"/>
    <w:uiPriority w:val="99"/>
    <w:unhideWhenUsed/>
    <w:rsid w:val="009653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5355"/>
  </w:style>
  <w:style w:type="paragraph" w:styleId="Footer">
    <w:name w:val="footer"/>
    <w:basedOn w:val="Normal"/>
    <w:link w:val="FooterChar"/>
    <w:uiPriority w:val="99"/>
    <w:unhideWhenUsed/>
    <w:rsid w:val="009653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5355"/>
  </w:style>
  <w:style w:type="character" w:customStyle="1" w:styleId="Heading1Char">
    <w:name w:val="Heading 1 Char"/>
    <w:basedOn w:val="DefaultParagraphFont"/>
    <w:link w:val="Heading1"/>
    <w:uiPriority w:val="9"/>
    <w:rsid w:val="00FA7EE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B7E82"/>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F234D2"/>
    <w:pPr>
      <w:ind w:left="720"/>
      <w:contextualSpacing/>
    </w:pPr>
  </w:style>
  <w:style w:type="paragraph" w:styleId="BalloonText">
    <w:name w:val="Balloon Text"/>
    <w:basedOn w:val="Normal"/>
    <w:link w:val="BalloonTextChar"/>
    <w:uiPriority w:val="99"/>
    <w:semiHidden/>
    <w:unhideWhenUsed/>
    <w:rsid w:val="002B4F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4F84"/>
    <w:rPr>
      <w:rFonts w:ascii="Segoe UI" w:hAnsi="Segoe UI" w:cs="Segoe UI"/>
      <w:sz w:val="18"/>
      <w:szCs w:val="18"/>
    </w:rPr>
  </w:style>
  <w:style w:type="paragraph" w:styleId="NormalWeb">
    <w:name w:val="Normal (Web)"/>
    <w:basedOn w:val="Normal"/>
    <w:uiPriority w:val="99"/>
    <w:semiHidden/>
    <w:unhideWhenUsed/>
    <w:rsid w:val="00A3056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30565"/>
    <w:rPr>
      <w:b/>
      <w:bCs/>
    </w:rPr>
  </w:style>
  <w:style w:type="character" w:styleId="FollowedHyperlink">
    <w:name w:val="FollowedHyperlink"/>
    <w:basedOn w:val="DefaultParagraphFont"/>
    <w:uiPriority w:val="99"/>
    <w:semiHidden/>
    <w:unhideWhenUsed/>
    <w:rsid w:val="0066545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690148">
      <w:bodyDiv w:val="1"/>
      <w:marLeft w:val="0"/>
      <w:marRight w:val="0"/>
      <w:marTop w:val="0"/>
      <w:marBottom w:val="0"/>
      <w:divBdr>
        <w:top w:val="none" w:sz="0" w:space="0" w:color="auto"/>
        <w:left w:val="none" w:sz="0" w:space="0" w:color="auto"/>
        <w:bottom w:val="none" w:sz="0" w:space="0" w:color="auto"/>
        <w:right w:val="none" w:sz="0" w:space="0" w:color="auto"/>
      </w:divBdr>
    </w:div>
    <w:div w:id="1316110383">
      <w:bodyDiv w:val="1"/>
      <w:marLeft w:val="0"/>
      <w:marRight w:val="0"/>
      <w:marTop w:val="0"/>
      <w:marBottom w:val="0"/>
      <w:divBdr>
        <w:top w:val="none" w:sz="0" w:space="0" w:color="auto"/>
        <w:left w:val="none" w:sz="0" w:space="0" w:color="auto"/>
        <w:bottom w:val="none" w:sz="0" w:space="0" w:color="auto"/>
        <w:right w:val="none" w:sz="0" w:space="0" w:color="auto"/>
      </w:divBdr>
    </w:div>
    <w:div w:id="1565751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kubernetes.io/docs/concepts/overview/" TargetMode="External"/><Relationship Id="rId13" Type="http://schemas.openxmlformats.org/officeDocument/2006/relationships/hyperlink" Target="https://docs.aws.amazon.com/eks/latest/userguide/getting-started.html"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cs.aws.amazon.com/AmazonECS/latest/developerguide/getting-started.html"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sms.nga.mil/confluence/display/SCP/Chargeback+FAQ" TargetMode="External"/><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customXml" Target="../customXml/item3.xml"/><Relationship Id="rId10" Type="http://schemas.openxmlformats.org/officeDocument/2006/relationships/hyperlink" Target="https://usms.nga.mil/confluence/display/SCP/KubIC+ATO+in+Day"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usms.nga.mil/confluence/display/SCP/KubIC+Quick+Start" TargetMode="External"/><Relationship Id="rId14" Type="http://schemas.openxmlformats.org/officeDocument/2006/relationships/header" Target="header1.xml"/><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lass:Classification xmlns:class="urn:us:gov:cia:enterprise:schema:Classification:2.3" dateClassified="2024-05-15" portionMarking="false" caveat="false" tool="Desktop" toolVersion="202410">
  <class:ClassificationMarking type="USClassificationMarking" value="UNCLASSIFIED"/>
  <class:ClassifiedBy>1076784-0</class:ClassifiedBy>
  <class:ClassificationHeader>
    <class:ClassificationBanner>UNCLASSIFIED</class:ClassificationBanner>
    <class:SCICaveat/>
    <class:DescriptiveMarkings/>
  </class:ClassificationHeader>
  <class:ClassificationFooter>
    <class:DescriptiveMarkings/>
    <class:ClassificationBanner>UNCLASSIFIED</class:ClassificationBanner>
  </class:ClassificationFooter>
</class:Classification>
</file>

<file path=customXml/item2.xml><?xml version="1.0" encoding="utf-8"?>
<ct:contentTypeSchema xmlns:ct="http://schemas.microsoft.com/office/2006/metadata/contentType" xmlns:ma="http://schemas.microsoft.com/office/2006/metadata/properties/metaAttributes" ct:_="" ma:_="" ma:contentTypeName="Document" ma:contentTypeID="0x0101003DF879992210E741A2C23394477C73EC" ma:contentTypeVersion="1" ma:contentTypeDescription="Create a new document." ma:contentTypeScope="" ma:versionID="afb327c0f134a358aff5cce45ec73d59">
  <xsd:schema xmlns:xsd="http://www.w3.org/2001/XMLSchema" xmlns:xs="http://www.w3.org/2001/XMLSchema" xmlns:p="http://schemas.microsoft.com/office/2006/metadata/properties" xmlns:ns1="http://schemas.microsoft.com/sharepoint/v3" targetNamespace="http://schemas.microsoft.com/office/2006/metadata/properties" ma:root="true" ma:fieldsID="9731dec261deb37c812c0bf4798222a3"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08DDCB9D-3421-49E2-AF37-563CCA286186}">
  <ds:schemaRefs>
    <ds:schemaRef ds:uri="urn:us:gov:cia:enterprise:schema:Classification:2.3"/>
  </ds:schemaRefs>
</ds:datastoreItem>
</file>

<file path=customXml/itemProps2.xml><?xml version="1.0" encoding="utf-8"?>
<ds:datastoreItem xmlns:ds="http://schemas.openxmlformats.org/officeDocument/2006/customXml" ds:itemID="{693B8B66-61B9-4D76-9EA1-597CC8015FFF}"/>
</file>

<file path=customXml/itemProps3.xml><?xml version="1.0" encoding="utf-8"?>
<ds:datastoreItem xmlns:ds="http://schemas.openxmlformats.org/officeDocument/2006/customXml" ds:itemID="{D7E97C29-D209-4246-83A1-470AF3184623}"/>
</file>

<file path=customXml/itemProps4.xml><?xml version="1.0" encoding="utf-8"?>
<ds:datastoreItem xmlns:ds="http://schemas.openxmlformats.org/officeDocument/2006/customXml" ds:itemID="{C9E98216-5943-4AF3-B26F-E89B1B00352C}"/>
</file>

<file path=docProps/app.xml><?xml version="1.0" encoding="utf-8"?>
<Properties xmlns="http://schemas.openxmlformats.org/officeDocument/2006/extended-properties" xmlns:vt="http://schemas.openxmlformats.org/officeDocument/2006/docPropsVTypes">
  <Template>Normal</Template>
  <TotalTime>783</TotalTime>
  <Pages>5</Pages>
  <Words>1229</Words>
  <Characters>7009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NGA</Company>
  <LinksUpToDate>false</LinksUpToDate>
  <CharactersWithSpaces>8222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Adams Khristopher C NGA-IPF USA CIV</dc:creator>
  <cp:keywords/>
  <dc:description/>
  <cp:lastModifiedBy>Adams Khristopher C NGA-IPF USA CIV</cp:lastModifiedBy>
  <cp:revision>115</cp:revision>
  <dcterms:created xsi:type="dcterms:W3CDTF">2024-05-15T11:50:00Z</dcterms:created>
  <dcterms:modified xsi:type="dcterms:W3CDTF">2024-06-06T17:56:00Z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ACG_OFFICE_DLL">
    <vt:bool>true</vt:bool>
  </property>
  <property fmtid="{D5CDD505-2E9C-101B-9397-08002B2CF9AE}" pid="3" name="AACG_Created">
    <vt:bool>true</vt:bool>
  </property>
  <property fmtid="{D5CDD505-2E9C-101B-9397-08002B2CF9AE}" pid="4" name="AACG_DescMarkings">
    <vt:lpwstr/>
  </property>
  <property fmtid="{D5CDD505-2E9C-101B-9397-08002B2CF9AE}" pid="5" name="AACG_AddMark">
    <vt:lpwstr/>
  </property>
  <property fmtid="{D5CDD505-2E9C-101B-9397-08002B2CF9AE}" pid="6" name="AACG_Header">
    <vt:lpwstr>UNCLASSIFIED</vt:lpwstr>
  </property>
  <property fmtid="{D5CDD505-2E9C-101B-9397-08002B2CF9AE}" pid="7" name="AACG_Footer">
    <vt:lpwstr>_x000d_UNCLASSIFIED</vt:lpwstr>
  </property>
  <property fmtid="{D5CDD505-2E9C-101B-9397-08002B2CF9AE}" pid="8" name="AACG_ClassBlock">
    <vt:lpwstr/>
  </property>
  <property fmtid="{D5CDD505-2E9C-101B-9397-08002B2CF9AE}" pid="9" name="AACG_ClassType">
    <vt:lpwstr>USClassificationMarking</vt:lpwstr>
  </property>
  <property fmtid="{D5CDD505-2E9C-101B-9397-08002B2CF9AE}" pid="10" name="AACG_DeclOnList">
    <vt:lpwstr/>
  </property>
  <property fmtid="{D5CDD505-2E9C-101B-9397-08002B2CF9AE}" pid="11" name="AACG_USAF_Derivatives">
    <vt:lpwstr/>
  </property>
  <property fmtid="{D5CDD505-2E9C-101B-9397-08002B2CF9AE}" pid="12" name="AACG_SCI_Other">
    <vt:lpwstr/>
  </property>
  <property fmtid="{D5CDD505-2E9C-101B-9397-08002B2CF9AE}" pid="13" name="AACG_Dissem_Other">
    <vt:lpwstr/>
  </property>
  <property fmtid="{D5CDD505-2E9C-101B-9397-08002B2CF9AE}" pid="14" name="PortionWaiver">
    <vt:lpwstr/>
  </property>
  <property fmtid="{D5CDD505-2E9C-101B-9397-08002B2CF9AE}" pid="15" name="AACG_OrconOriginator">
    <vt:lpwstr/>
  </property>
  <property fmtid="{D5CDD505-2E9C-101B-9397-08002B2CF9AE}" pid="16" name="AACG_OrconRecipients">
    <vt:lpwstr/>
  </property>
  <property fmtid="{D5CDD505-2E9C-101B-9397-08002B2CF9AE}" pid="17" name="AACG_SatWarningType">
    <vt:lpwstr/>
  </property>
  <property fmtid="{D5CDD505-2E9C-101B-9397-08002B2CF9AE}" pid="18" name="AACG_NatoWarningClassLevel">
    <vt:lpwstr/>
  </property>
  <property fmtid="{D5CDD505-2E9C-101B-9397-08002B2CF9AE}" pid="19" name="AACG_Version">
    <vt:lpwstr>202410</vt:lpwstr>
  </property>
  <property fmtid="{D5CDD505-2E9C-101B-9397-08002B2CF9AE}" pid="20" name="AACG_CustomClassXMLPart">
    <vt:lpwstr>{08DDCB9D-3421-49E2-AF37-563CCA286186}</vt:lpwstr>
  </property>
  <property fmtid="{D5CDD505-2E9C-101B-9397-08002B2CF9AE}" pid="21" name="ContentTypeId">
    <vt:lpwstr>0x0101003DF879992210E741A2C23394477C73EC</vt:lpwstr>
  </property>
</Properties>
</file>