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C741" w14:textId="2EC9B7C9" w:rsidR="00640711" w:rsidRPr="00CD1691" w:rsidRDefault="003F26B4" w:rsidP="004234DA">
      <w:pPr>
        <w:jc w:val="center"/>
        <w:rPr>
          <w:b/>
          <w:color w:val="000000"/>
        </w:rPr>
      </w:pPr>
      <w:r w:rsidRPr="00CD1691">
        <w:rPr>
          <w:b/>
          <w:color w:val="000000"/>
        </w:rPr>
        <w:t>Statement of Work (SOW)</w:t>
      </w:r>
      <w:r w:rsidR="001C5038">
        <w:rPr>
          <w:b/>
          <w:color w:val="000000"/>
        </w:rPr>
        <w:t xml:space="preserve"> for</w:t>
      </w:r>
    </w:p>
    <w:p w14:paraId="6494D9C2" w14:textId="4E9A47E9" w:rsidR="00985075" w:rsidRPr="00CD1691" w:rsidRDefault="00CD1691" w:rsidP="004234DA">
      <w:pPr>
        <w:jc w:val="center"/>
        <w:rPr>
          <w:b/>
        </w:rPr>
      </w:pPr>
      <w:r w:rsidRPr="00CD1691">
        <w:rPr>
          <w:b/>
        </w:rPr>
        <w:t>Engineering</w:t>
      </w:r>
      <w:r w:rsidR="001C5038">
        <w:rPr>
          <w:b/>
        </w:rPr>
        <w:t xml:space="preserve"> and Technical Support for Division 42 Propulsion Program </w:t>
      </w:r>
    </w:p>
    <w:p w14:paraId="3D72DCD1" w14:textId="77777777" w:rsidR="00985075" w:rsidRPr="007834BA" w:rsidRDefault="00985075" w:rsidP="00C71E7A">
      <w:pPr>
        <w:jc w:val="both"/>
        <w:rPr>
          <w:color w:val="000000"/>
        </w:rPr>
      </w:pPr>
    </w:p>
    <w:p w14:paraId="7A8E02A2" w14:textId="77777777" w:rsidR="00FC4A3E" w:rsidRPr="007834BA" w:rsidRDefault="00672924" w:rsidP="00C71E7A">
      <w:pPr>
        <w:jc w:val="both"/>
        <w:rPr>
          <w:color w:val="000000"/>
        </w:rPr>
      </w:pPr>
      <w:r w:rsidRPr="007834BA">
        <w:rPr>
          <w:b/>
          <w:color w:val="000000"/>
        </w:rPr>
        <w:t>1.0 INTRODUCTION</w:t>
      </w:r>
    </w:p>
    <w:p w14:paraId="3507F059" w14:textId="77777777" w:rsidR="00640711" w:rsidRPr="007834BA" w:rsidRDefault="00640711" w:rsidP="00C71E7A">
      <w:pPr>
        <w:jc w:val="both"/>
        <w:rPr>
          <w:color w:val="000000"/>
        </w:rPr>
      </w:pPr>
    </w:p>
    <w:p w14:paraId="0DAEF95C" w14:textId="6FF378C3" w:rsidR="00E24D82" w:rsidRDefault="009B2ACA" w:rsidP="00354884">
      <w:pPr>
        <w:jc w:val="both"/>
        <w:rPr>
          <w:color w:val="000000"/>
        </w:rPr>
      </w:pPr>
      <w:r w:rsidRPr="007834BA">
        <w:rPr>
          <w:b/>
          <w:color w:val="000000"/>
        </w:rPr>
        <w:t>1.</w:t>
      </w:r>
      <w:r w:rsidR="00821C31" w:rsidRPr="007834BA">
        <w:rPr>
          <w:b/>
          <w:color w:val="000000"/>
        </w:rPr>
        <w:t>0.</w:t>
      </w:r>
      <w:r w:rsidRPr="007834BA">
        <w:rPr>
          <w:b/>
          <w:color w:val="000000"/>
        </w:rPr>
        <w:t>1</w:t>
      </w:r>
      <w:r w:rsidR="006B3298" w:rsidRPr="007834BA">
        <w:rPr>
          <w:color w:val="000000"/>
        </w:rPr>
        <w:t xml:space="preserve">  </w:t>
      </w:r>
      <w:r w:rsidRPr="007834BA">
        <w:rPr>
          <w:color w:val="000000"/>
        </w:rPr>
        <w:t>The Naval Surface War</w:t>
      </w:r>
      <w:r w:rsidR="00433502" w:rsidRPr="007834BA">
        <w:rPr>
          <w:color w:val="000000"/>
        </w:rPr>
        <w:t xml:space="preserve">fare Center </w:t>
      </w:r>
      <w:r w:rsidR="00D831FF" w:rsidRPr="007834BA">
        <w:rPr>
          <w:color w:val="000000"/>
        </w:rPr>
        <w:t>Philadelphia Division (NSWCP</w:t>
      </w:r>
      <w:r w:rsidR="00433502" w:rsidRPr="007834BA">
        <w:rPr>
          <w:color w:val="000000"/>
        </w:rPr>
        <w:t>D) is a Department of Defense entity responsible for research and development, test and evaluation, engineering and fleet support organization for the Navy’s ships, submarines, military watercraft and unmanned vehicles.</w:t>
      </w:r>
      <w:r w:rsidR="00D831FF" w:rsidRPr="007834BA">
        <w:rPr>
          <w:color w:val="000000"/>
        </w:rPr>
        <w:t xml:space="preserve">  This requirement is for NSWCP</w:t>
      </w:r>
      <w:r w:rsidR="00B16FD0" w:rsidRPr="007834BA">
        <w:rPr>
          <w:color w:val="000000"/>
        </w:rPr>
        <w:t xml:space="preserve">D </w:t>
      </w:r>
      <w:r w:rsidR="00354884">
        <w:rPr>
          <w:color w:val="000000"/>
        </w:rPr>
        <w:t>Division</w:t>
      </w:r>
      <w:r w:rsidR="00354884" w:rsidRPr="007834BA">
        <w:rPr>
          <w:color w:val="000000"/>
        </w:rPr>
        <w:t xml:space="preserve"> </w:t>
      </w:r>
      <w:r w:rsidR="00CD1691" w:rsidRPr="00CD1691">
        <w:rPr>
          <w:color w:val="000000"/>
        </w:rPr>
        <w:t>42</w:t>
      </w:r>
      <w:r w:rsidR="00B16FD0" w:rsidRPr="007834BA">
        <w:rPr>
          <w:color w:val="000000"/>
        </w:rPr>
        <w:t xml:space="preserve">, which is </w:t>
      </w:r>
      <w:r w:rsidR="00354884" w:rsidRPr="00354884">
        <w:rPr>
          <w:color w:val="000000"/>
        </w:rPr>
        <w:t>responsible for engineering and technical support services, program management,</w:t>
      </w:r>
      <w:r w:rsidR="00354884">
        <w:rPr>
          <w:color w:val="000000"/>
        </w:rPr>
        <w:t xml:space="preserve"> </w:t>
      </w:r>
      <w:r w:rsidR="00354884" w:rsidRPr="00354884">
        <w:rPr>
          <w:color w:val="000000"/>
        </w:rPr>
        <w:t>and logistics support services for propulsion</w:t>
      </w:r>
      <w:r w:rsidR="00E24D82">
        <w:rPr>
          <w:color w:val="000000"/>
        </w:rPr>
        <w:t xml:space="preserve"> systems onboard US Navy Vessels.</w:t>
      </w:r>
    </w:p>
    <w:p w14:paraId="065B976C" w14:textId="77777777" w:rsidR="00F16BA2" w:rsidRPr="007834BA" w:rsidRDefault="00F16BA2" w:rsidP="00C71E7A">
      <w:pPr>
        <w:jc w:val="both"/>
        <w:rPr>
          <w:color w:val="000000"/>
        </w:rPr>
      </w:pPr>
    </w:p>
    <w:p w14:paraId="6200793F" w14:textId="77777777" w:rsidR="00433502" w:rsidRDefault="00433502" w:rsidP="00C71E7A">
      <w:pPr>
        <w:jc w:val="both"/>
        <w:rPr>
          <w:color w:val="000000"/>
        </w:rPr>
      </w:pPr>
      <w:r w:rsidRPr="007834BA">
        <w:rPr>
          <w:b/>
          <w:color w:val="000000"/>
        </w:rPr>
        <w:t>1.</w:t>
      </w:r>
      <w:r w:rsidR="00821C31" w:rsidRPr="007834BA">
        <w:rPr>
          <w:b/>
          <w:color w:val="000000"/>
        </w:rPr>
        <w:t>0.</w:t>
      </w:r>
      <w:r w:rsidRPr="007834BA">
        <w:rPr>
          <w:b/>
          <w:color w:val="000000"/>
        </w:rPr>
        <w:t>2</w:t>
      </w:r>
      <w:r w:rsidR="006B3298" w:rsidRPr="007834BA">
        <w:rPr>
          <w:color w:val="000000"/>
        </w:rPr>
        <w:t xml:space="preserve">  </w:t>
      </w:r>
      <w:r w:rsidR="008D74CC" w:rsidRPr="007834BA">
        <w:rPr>
          <w:color w:val="000000"/>
        </w:rPr>
        <w:t>This contract is for non-personal services.  It does not create employment rights with the U.S. Government whether actual, inherent, or implied</w:t>
      </w:r>
    </w:p>
    <w:p w14:paraId="765C7072" w14:textId="77777777" w:rsidR="00066F3B" w:rsidRPr="007834BA" w:rsidRDefault="00066F3B" w:rsidP="00C71E7A">
      <w:pPr>
        <w:jc w:val="both"/>
      </w:pPr>
    </w:p>
    <w:p w14:paraId="473853A8" w14:textId="77777777" w:rsidR="00EC072C" w:rsidRPr="007834BA" w:rsidRDefault="006B3298" w:rsidP="00EC072C">
      <w:pPr>
        <w:jc w:val="both"/>
        <w:rPr>
          <w:b/>
        </w:rPr>
      </w:pPr>
      <w:r w:rsidRPr="007834BA">
        <w:rPr>
          <w:b/>
        </w:rPr>
        <w:t>1.0.3</w:t>
      </w:r>
      <w:r w:rsidRPr="007834BA">
        <w:t xml:space="preserve">  </w:t>
      </w:r>
      <w:r w:rsidR="00EC072C" w:rsidRPr="007834BA">
        <w:rPr>
          <w:b/>
        </w:rPr>
        <w:t>Government/Contractor Relationship</w:t>
      </w:r>
    </w:p>
    <w:p w14:paraId="56EE31D7" w14:textId="77777777" w:rsidR="00BE6451" w:rsidRPr="007834BA" w:rsidRDefault="005A4686" w:rsidP="005A4686">
      <w:r w:rsidRPr="007834BA">
        <w:rPr>
          <w:b/>
        </w:rPr>
        <w:t>1.0.3.1</w:t>
      </w:r>
      <w:r w:rsidRPr="007834BA">
        <w:t xml:space="preserve">  </w:t>
      </w:r>
      <w:r w:rsidR="00BE6451" w:rsidRPr="007834BA">
        <w:t xml:space="preserve">The services to be delivered under this </w:t>
      </w:r>
      <w:r w:rsidR="00CD1691">
        <w:t>Contract</w:t>
      </w:r>
      <w:r w:rsidR="00BE6451" w:rsidRPr="007834BA">
        <w:t xml:space="preserve"> are non-personal services </w:t>
      </w:r>
      <w:r w:rsidRPr="007834BA">
        <w:t>a</w:t>
      </w:r>
      <w:r w:rsidR="00BE6451" w:rsidRPr="007834BA">
        <w:t xml:space="preserve">nd the parties recognize and agree that no employer-employee relationship exists or will exist under the </w:t>
      </w:r>
      <w:r w:rsidR="00CD1691">
        <w:t>Contract</w:t>
      </w:r>
      <w:r w:rsidR="00BE6451" w:rsidRPr="007834BA">
        <w:t xml:space="preserve"> between the Government and the Contractor's personnel.  Therefore, it is in the best interest of the Government to provide both parties a full understanding of their respective obligations. </w:t>
      </w:r>
    </w:p>
    <w:p w14:paraId="0AFAEED5" w14:textId="77777777" w:rsidR="00BE6451" w:rsidRPr="007834BA" w:rsidRDefault="005A4686" w:rsidP="005A4686">
      <w:r w:rsidRPr="007834BA">
        <w:rPr>
          <w:b/>
        </w:rPr>
        <w:t>1.0.3.2</w:t>
      </w:r>
      <w:r w:rsidRPr="007834BA">
        <w:t xml:space="preserve">  </w:t>
      </w:r>
      <w:r w:rsidR="00BE6451" w:rsidRPr="007834BA">
        <w:t>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p>
    <w:p w14:paraId="57A9202B" w14:textId="77777777" w:rsidR="00BE6451" w:rsidRPr="007834BA" w:rsidRDefault="005A4686" w:rsidP="005A4686">
      <w:r w:rsidRPr="007834BA">
        <w:rPr>
          <w:b/>
        </w:rPr>
        <w:t>1.0.3.3</w:t>
      </w:r>
      <w:r w:rsidR="00BE6451" w:rsidRPr="007834BA">
        <w:t xml:space="preserve">   Contractor personnel under this </w:t>
      </w:r>
      <w:r w:rsidR="00CD1691">
        <w:t>Contract</w:t>
      </w:r>
      <w:r w:rsidR="00BE6451" w:rsidRPr="007834BA">
        <w:t xml:space="preserve"> shall not engage in any of the inherently Governmental functions listed at FAR Subpart 7.5 or DFARS Subpart 207.5. </w:t>
      </w:r>
    </w:p>
    <w:p w14:paraId="0E43F3B5" w14:textId="77777777" w:rsidR="00BE6451" w:rsidRPr="007834BA" w:rsidRDefault="00BE6451" w:rsidP="005A4686"/>
    <w:p w14:paraId="5FE91150" w14:textId="77777777" w:rsidR="00BE6451" w:rsidRPr="007834BA" w:rsidRDefault="005A4686" w:rsidP="005A4686">
      <w:r w:rsidRPr="007834BA">
        <w:rPr>
          <w:b/>
        </w:rPr>
        <w:t>1.0.4</w:t>
      </w:r>
      <w:r w:rsidR="00BE6451" w:rsidRPr="007834BA">
        <w:rPr>
          <w:b/>
        </w:rPr>
        <w:t xml:space="preserve">  Employee Relationship</w:t>
      </w:r>
      <w:r w:rsidR="00BE6451" w:rsidRPr="007834BA">
        <w:t xml:space="preserve">: </w:t>
      </w:r>
    </w:p>
    <w:p w14:paraId="0B4A0A80" w14:textId="77777777" w:rsidR="00BE6451" w:rsidRPr="007834BA" w:rsidRDefault="005A4686" w:rsidP="005A4686">
      <w:r w:rsidRPr="007834BA">
        <w:rPr>
          <w:b/>
        </w:rPr>
        <w:t>1.0.4.1</w:t>
      </w:r>
      <w:r w:rsidRPr="007834BA">
        <w:t xml:space="preserve">  </w:t>
      </w:r>
      <w:r w:rsidR="00BE6451" w:rsidRPr="007834BA">
        <w:t xml:space="preserve">The services to be performed under this </w:t>
      </w:r>
      <w:r w:rsidR="00CD1691">
        <w:t>Contract</w:t>
      </w:r>
      <w:r w:rsidR="00BE6451" w:rsidRPr="007834BA">
        <w:t xml:space="preserve"> do not require the Contractor or its personnel to exercise personal judgment and discretion on behalf of the Government.  Rather the Contractor's personnel will act and exercise personal judgment and discretion on behalf of the Contractor.  </w:t>
      </w:r>
    </w:p>
    <w:p w14:paraId="32817B36" w14:textId="77777777" w:rsidR="00BE6451" w:rsidRPr="007834BA" w:rsidRDefault="005A4686" w:rsidP="005A4686">
      <w:r w:rsidRPr="007834BA">
        <w:rPr>
          <w:b/>
        </w:rPr>
        <w:t>1.0.4.2</w:t>
      </w:r>
      <w:r w:rsidRPr="007834BA">
        <w:t xml:space="preserve">  </w:t>
      </w:r>
      <w:r w:rsidR="00BE6451" w:rsidRPr="007834BA">
        <w:t xml:space="preserve">Rules, regulations, directives, and requirements that are issued by the U. S. Navy and NSWCPD under its responsibility for good order, administration, and security are applicable to all personnel who enter a Government installation or who travel on Government transportation.  This is not to be construed or interpreted to establish any degree of Government control that is inconsistent with a non-personal services contract. </w:t>
      </w:r>
    </w:p>
    <w:p w14:paraId="2C608EA0" w14:textId="77777777" w:rsidR="00BE6451" w:rsidRPr="007834BA" w:rsidRDefault="005A4686" w:rsidP="005A4686">
      <w:r w:rsidRPr="007834BA">
        <w:rPr>
          <w:b/>
        </w:rPr>
        <w:t>1.0.4.3</w:t>
      </w:r>
      <w:r w:rsidRPr="007834BA">
        <w:t xml:space="preserve">  </w:t>
      </w:r>
      <w:r w:rsidR="00BE6451" w:rsidRPr="007834BA">
        <w:t xml:space="preserve">Inapplicability of Employee Benefits: This </w:t>
      </w:r>
      <w:r w:rsidR="00CD1691">
        <w:t>Contract</w:t>
      </w:r>
      <w:r w:rsidR="00BE6451" w:rsidRPr="007834BA">
        <w:t xml:space="preserve"> does not create an employer-employee relationship.  Accordingly, entitlements and benefits applicable to such relationships do not apply.   </w:t>
      </w:r>
    </w:p>
    <w:p w14:paraId="0F4C58F5" w14:textId="77777777" w:rsidR="00BE6451" w:rsidRPr="007834BA" w:rsidRDefault="005A4686" w:rsidP="005A4686">
      <w:r w:rsidRPr="007834BA">
        <w:rPr>
          <w:b/>
        </w:rPr>
        <w:t>1.0.4.4</w:t>
      </w:r>
      <w:r w:rsidRPr="007834BA">
        <w:t xml:space="preserve">  </w:t>
      </w:r>
      <w:r w:rsidR="00870134" w:rsidRPr="007834BA">
        <w:t xml:space="preserve">It </w:t>
      </w:r>
      <w:r w:rsidR="00BE6451" w:rsidRPr="007834BA">
        <w:t xml:space="preserve">is the Contractor's, as well as the Government's, responsibility to monitor </w:t>
      </w:r>
      <w:r w:rsidR="00CD1691">
        <w:t>Contract</w:t>
      </w:r>
      <w:r w:rsidR="00C32136" w:rsidRPr="007834BA">
        <w:t xml:space="preserve"> </w:t>
      </w:r>
      <w:r w:rsidR="00BE6451" w:rsidRPr="007834BA">
        <w:t xml:space="preserve">activities and notify the Contracting Officer if the Contractor believes that the intent of this Section has been or may be violated.  </w:t>
      </w:r>
    </w:p>
    <w:p w14:paraId="7EFD77C1" w14:textId="77777777" w:rsidR="00BE6451" w:rsidRPr="007834BA" w:rsidRDefault="005A4686" w:rsidP="005A4686">
      <w:r w:rsidRPr="007834BA">
        <w:rPr>
          <w:b/>
        </w:rPr>
        <w:lastRenderedPageBreak/>
        <w:t>1.0.4.4.1</w:t>
      </w:r>
      <w:r w:rsidRPr="007834BA">
        <w:t xml:space="preserve">  </w:t>
      </w:r>
      <w:r w:rsidR="00BE6451" w:rsidRPr="007834BA">
        <w:t>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5CE835A0" w14:textId="77777777" w:rsidR="00BE6451" w:rsidRPr="007834BA" w:rsidRDefault="005A4686" w:rsidP="005A4686">
      <w:r w:rsidRPr="007834BA">
        <w:rPr>
          <w:b/>
        </w:rPr>
        <w:t xml:space="preserve">1.0.4.4.2  </w:t>
      </w:r>
      <w:r w:rsidR="00BE6451" w:rsidRPr="007834BA">
        <w:t>The Contracting Officer will, within five (5) calendar days after receipt of notice, respond to the notice in writing.  In responding, the Contracting Officer will either:</w:t>
      </w:r>
    </w:p>
    <w:p w14:paraId="535E278C" w14:textId="77777777" w:rsidR="00BE6451" w:rsidRPr="007834BA" w:rsidRDefault="00BE6451" w:rsidP="005A4686">
      <w:r w:rsidRPr="007834BA">
        <w:t>(i)</w:t>
      </w:r>
      <w:r w:rsidRPr="007834BA">
        <w:tab/>
        <w:t>Confirm the conduct is in violation and when necessary direct the mode of further performance,</w:t>
      </w:r>
    </w:p>
    <w:p w14:paraId="5E1FF954" w14:textId="77777777" w:rsidR="00BE6451" w:rsidRPr="007834BA" w:rsidRDefault="00BE6451" w:rsidP="005A4686">
      <w:r w:rsidRPr="007834BA">
        <w:t>(ii)</w:t>
      </w:r>
      <w:r w:rsidRPr="007834BA">
        <w:tab/>
        <w:t>Countermand any communication regarded as a violation,</w:t>
      </w:r>
    </w:p>
    <w:p w14:paraId="0BACF2B2" w14:textId="77777777" w:rsidR="00BE6451" w:rsidRPr="007834BA" w:rsidRDefault="00BE6451" w:rsidP="005A4686">
      <w:r w:rsidRPr="007834BA">
        <w:t>(iii)</w:t>
      </w:r>
      <w:r w:rsidRPr="007834BA">
        <w:tab/>
        <w:t>Deny that the conduct constitutes a violation and when necessary direct the mode of further performance, or</w:t>
      </w:r>
    </w:p>
    <w:p w14:paraId="04E74EB7" w14:textId="77777777" w:rsidR="00BE6451" w:rsidRPr="007834BA" w:rsidRDefault="00BE6451" w:rsidP="005A4686">
      <w:r w:rsidRPr="007834BA">
        <w:t>(iv)</w:t>
      </w:r>
      <w:r w:rsidRPr="007834BA">
        <w:tab/>
        <w:t xml:space="preserve">In the event the notice is inadequate to make a decision, advise the Contractor what additional information is required, and establish the date by which it should be furnished by the Contractor.  </w:t>
      </w:r>
    </w:p>
    <w:p w14:paraId="38C370DD" w14:textId="77777777" w:rsidR="00E95082" w:rsidRPr="007834BA" w:rsidRDefault="00E95082" w:rsidP="00C71E7A">
      <w:pPr>
        <w:jc w:val="both"/>
      </w:pPr>
    </w:p>
    <w:p w14:paraId="3CCD9278" w14:textId="77777777" w:rsidR="00B16FD0" w:rsidRPr="007834BA" w:rsidRDefault="008C1012" w:rsidP="00030112">
      <w:pPr>
        <w:numPr>
          <w:ilvl w:val="1"/>
          <w:numId w:val="3"/>
        </w:numPr>
        <w:rPr>
          <w:b/>
          <w:color w:val="FF0000"/>
        </w:rPr>
      </w:pPr>
      <w:r w:rsidRPr="007834BA">
        <w:rPr>
          <w:b/>
          <w:color w:val="000000"/>
        </w:rPr>
        <w:t>BACKGROUND</w:t>
      </w:r>
    </w:p>
    <w:p w14:paraId="4FA5C37A" w14:textId="6633094B" w:rsidR="00BA30B0" w:rsidRPr="00DC0672" w:rsidRDefault="0041512B" w:rsidP="00BA30B0">
      <w:pPr>
        <w:pStyle w:val="ListParagraph"/>
        <w:numPr>
          <w:ilvl w:val="2"/>
          <w:numId w:val="3"/>
        </w:numPr>
        <w:spacing w:line="259" w:lineRule="auto"/>
        <w:rPr>
          <w:color w:val="FF0000"/>
        </w:rPr>
      </w:pPr>
      <w:r w:rsidRPr="0041512B">
        <w:rPr>
          <w:sz w:val="22"/>
          <w:szCs w:val="22"/>
        </w:rPr>
        <w:t>The NSWCPD Propulsion Division 42 is responsible for engineering and technical support services, program</w:t>
      </w:r>
      <w:r>
        <w:rPr>
          <w:sz w:val="22"/>
          <w:szCs w:val="22"/>
        </w:rPr>
        <w:t xml:space="preserve"> </w:t>
      </w:r>
      <w:r w:rsidRPr="0041512B">
        <w:rPr>
          <w:sz w:val="22"/>
          <w:szCs w:val="22"/>
        </w:rPr>
        <w:t>management</w:t>
      </w:r>
      <w:r w:rsidR="00E422C2">
        <w:rPr>
          <w:sz w:val="22"/>
          <w:szCs w:val="22"/>
        </w:rPr>
        <w:t>, and life</w:t>
      </w:r>
      <w:r w:rsidR="00BA30B0">
        <w:rPr>
          <w:sz w:val="22"/>
          <w:szCs w:val="22"/>
        </w:rPr>
        <w:t xml:space="preserve"> </w:t>
      </w:r>
      <w:r w:rsidR="00E422C2">
        <w:rPr>
          <w:sz w:val="22"/>
          <w:szCs w:val="22"/>
        </w:rPr>
        <w:t xml:space="preserve">cycle </w:t>
      </w:r>
      <w:r w:rsidR="00BA30B0">
        <w:rPr>
          <w:sz w:val="22"/>
          <w:szCs w:val="22"/>
        </w:rPr>
        <w:t xml:space="preserve">engineering </w:t>
      </w:r>
      <w:r w:rsidRPr="0041512B">
        <w:rPr>
          <w:sz w:val="22"/>
          <w:szCs w:val="22"/>
        </w:rPr>
        <w:t>for Hull, Mechanical</w:t>
      </w:r>
      <w:r>
        <w:rPr>
          <w:sz w:val="22"/>
          <w:szCs w:val="22"/>
        </w:rPr>
        <w:t xml:space="preserve"> </w:t>
      </w:r>
      <w:r w:rsidRPr="00DC0672">
        <w:rPr>
          <w:sz w:val="22"/>
          <w:szCs w:val="22"/>
        </w:rPr>
        <w:t>and Electrical (HM&amp;E) systems on U.S. Navy Vessels</w:t>
      </w:r>
      <w:r w:rsidR="000758DA">
        <w:rPr>
          <w:sz w:val="22"/>
          <w:szCs w:val="22"/>
        </w:rPr>
        <w:t xml:space="preserve">. The systems and support include Diesel </w:t>
      </w:r>
      <w:r w:rsidR="008E447A">
        <w:rPr>
          <w:sz w:val="22"/>
          <w:szCs w:val="22"/>
        </w:rPr>
        <w:t>Engines,</w:t>
      </w:r>
      <w:r w:rsidR="000758DA">
        <w:rPr>
          <w:sz w:val="22"/>
          <w:szCs w:val="22"/>
        </w:rPr>
        <w:t xml:space="preserve"> </w:t>
      </w:r>
      <w:r w:rsidR="004C349F">
        <w:rPr>
          <w:sz w:val="22"/>
          <w:szCs w:val="22"/>
        </w:rPr>
        <w:t>Gas Turbine Engines, Combustion Air Systems, Machinery Arrangements,</w:t>
      </w:r>
      <w:r w:rsidR="008E447A">
        <w:rPr>
          <w:sz w:val="22"/>
          <w:szCs w:val="22"/>
        </w:rPr>
        <w:t xml:space="preserve"> Main Reduction Gear (MRG), Propulsors, Propellors, Shafting, Waterjets, Rudders, </w:t>
      </w:r>
      <w:r w:rsidR="00E422C2">
        <w:rPr>
          <w:sz w:val="22"/>
          <w:szCs w:val="22"/>
        </w:rPr>
        <w:t>Bow Thrusters, Dehumidifiers, and Vent Fog Systems.</w:t>
      </w:r>
      <w:r w:rsidR="004C349F">
        <w:rPr>
          <w:sz w:val="22"/>
          <w:szCs w:val="22"/>
        </w:rPr>
        <w:t xml:space="preserve"> </w:t>
      </w:r>
    </w:p>
    <w:p w14:paraId="3AF57933" w14:textId="77777777" w:rsidR="00BA30B0" w:rsidRPr="00DC0672" w:rsidRDefault="00BA30B0" w:rsidP="00DC0672">
      <w:pPr>
        <w:spacing w:line="259" w:lineRule="auto"/>
        <w:rPr>
          <w:color w:val="FF0000"/>
        </w:rPr>
      </w:pPr>
    </w:p>
    <w:p w14:paraId="32A939B7" w14:textId="2EAE6794" w:rsidR="00C71E7A" w:rsidRPr="00E07633" w:rsidRDefault="00672924" w:rsidP="00DC0672">
      <w:pPr>
        <w:pStyle w:val="ListParagraph"/>
        <w:numPr>
          <w:ilvl w:val="1"/>
          <w:numId w:val="3"/>
        </w:numPr>
        <w:spacing w:line="259" w:lineRule="auto"/>
        <w:rPr>
          <w:color w:val="FF0000"/>
        </w:rPr>
      </w:pPr>
      <w:r w:rsidRPr="00DC0672">
        <w:rPr>
          <w:b/>
          <w:color w:val="000000"/>
        </w:rPr>
        <w:t>SCOPE</w:t>
      </w:r>
      <w:r w:rsidR="00100C1E" w:rsidRPr="00DC0672">
        <w:rPr>
          <w:b/>
          <w:color w:val="000000"/>
        </w:rPr>
        <w:t xml:space="preserve"> OF WORK</w:t>
      </w:r>
      <w:r w:rsidR="00B16FD0" w:rsidRPr="00DC0672">
        <w:rPr>
          <w:b/>
          <w:color w:val="000000"/>
        </w:rPr>
        <w:t xml:space="preserve"> </w:t>
      </w:r>
    </w:p>
    <w:p w14:paraId="651457E5" w14:textId="73C87646" w:rsidR="00E07633" w:rsidRDefault="00CD1691" w:rsidP="00E07633">
      <w:pPr>
        <w:pStyle w:val="ListParagraph"/>
        <w:numPr>
          <w:ilvl w:val="2"/>
          <w:numId w:val="3"/>
        </w:numPr>
        <w:spacing w:line="259" w:lineRule="auto"/>
        <w:jc w:val="both"/>
      </w:pPr>
      <w:r w:rsidRPr="003F1DDB">
        <w:t xml:space="preserve">The contractor shall provide engineering, technical support, and program management services that include Ship Design and Acquisition Support, </w:t>
      </w:r>
      <w:r w:rsidR="00E07633">
        <w:t xml:space="preserve">In-Service engineering support, </w:t>
      </w:r>
      <w:r w:rsidRPr="003F1DDB">
        <w:t xml:space="preserve">Modeling and Simulation Support, Machinery Systems Engineering Support, </w:t>
      </w:r>
      <w:r>
        <w:t>Ashore</w:t>
      </w:r>
      <w:r w:rsidRPr="003F1DDB">
        <w:t xml:space="preserve"> and Afloat Test Engineering Support, Field Engineering Support, Logistics and Training Suppor</w:t>
      </w:r>
      <w:r w:rsidR="00E07633">
        <w:t>t</w:t>
      </w:r>
    </w:p>
    <w:p w14:paraId="60841599" w14:textId="5EF23C4A" w:rsidR="0048133D" w:rsidRPr="003F1DDB" w:rsidRDefault="0048133D" w:rsidP="00DC0672"/>
    <w:p w14:paraId="2AF846CD" w14:textId="2908BF16" w:rsidR="0048133D" w:rsidRPr="003F1DDB" w:rsidRDefault="00CD1691" w:rsidP="00DC0672">
      <w:pPr>
        <w:pStyle w:val="ListParagraph"/>
        <w:numPr>
          <w:ilvl w:val="2"/>
          <w:numId w:val="3"/>
        </w:numPr>
        <w:spacing w:line="259" w:lineRule="auto"/>
        <w:jc w:val="both"/>
      </w:pPr>
      <w:r w:rsidRPr="003F1DDB">
        <w:t>The Navy engineering and business knowledge areas covered by this scope are:</w:t>
      </w:r>
    </w:p>
    <w:p w14:paraId="26ECF426" w14:textId="4F976B02" w:rsidR="000B0808" w:rsidRPr="003F1DDB" w:rsidRDefault="000B0808" w:rsidP="00DC0672">
      <w:pPr>
        <w:pStyle w:val="ListParagraph"/>
        <w:numPr>
          <w:ilvl w:val="0"/>
          <w:numId w:val="32"/>
        </w:numPr>
        <w:ind w:left="1080"/>
        <w:jc w:val="both"/>
      </w:pPr>
      <w:r w:rsidRPr="003F1DDB">
        <w:t>Combustion air systems in-service engineering and life cycle management covering all surface ship (non-nuclear) diesel and gas turbine ship classes and craft</w:t>
      </w:r>
    </w:p>
    <w:p w14:paraId="3A2FE718" w14:textId="7EF11885" w:rsidR="000B0808" w:rsidRPr="003F1DDB" w:rsidRDefault="000B0808" w:rsidP="00DC0672">
      <w:pPr>
        <w:pStyle w:val="ListParagraph"/>
        <w:numPr>
          <w:ilvl w:val="0"/>
          <w:numId w:val="32"/>
        </w:numPr>
        <w:ind w:left="1080"/>
        <w:jc w:val="both"/>
      </w:pPr>
      <w:r w:rsidRPr="003F1DDB">
        <w:t>Small gas turbine engine systems in-service and life cycle engineering for the Navy’s assault craft and mine hunter platforms</w:t>
      </w:r>
    </w:p>
    <w:p w14:paraId="6C29A602" w14:textId="422CC29B" w:rsidR="00B16420" w:rsidRPr="003F1DDB" w:rsidRDefault="000B0808" w:rsidP="00DC0672">
      <w:pPr>
        <w:pStyle w:val="ListParagraph"/>
        <w:numPr>
          <w:ilvl w:val="0"/>
          <w:numId w:val="32"/>
        </w:numPr>
        <w:ind w:left="1080"/>
        <w:jc w:val="both"/>
      </w:pPr>
      <w:r w:rsidRPr="003F1DDB">
        <w:t xml:space="preserve">New acquisition </w:t>
      </w:r>
      <w:r w:rsidR="00B16420">
        <w:t xml:space="preserve">and in-service </w:t>
      </w:r>
      <w:r w:rsidRPr="003F1DDB">
        <w:t>gas turbine engineering and integration support</w:t>
      </w:r>
    </w:p>
    <w:p w14:paraId="44F5E23A" w14:textId="77777777" w:rsidR="000B0808" w:rsidRPr="003F1DDB" w:rsidRDefault="000B0808" w:rsidP="00DC0672">
      <w:pPr>
        <w:pStyle w:val="ListParagraph"/>
        <w:numPr>
          <w:ilvl w:val="0"/>
          <w:numId w:val="32"/>
        </w:numPr>
        <w:ind w:left="1080"/>
        <w:jc w:val="both"/>
      </w:pPr>
      <w:r w:rsidRPr="003F1DDB">
        <w:t>Machinery system arrangements design and integration development for early concept explorations, Programs of Record (POR), in-service modernization projects, and new capabilities assessments for all Surface ship (non-nuclear) classes</w:t>
      </w:r>
    </w:p>
    <w:p w14:paraId="27F4AECD" w14:textId="77777777" w:rsidR="000B0808" w:rsidRPr="003F1DDB" w:rsidRDefault="000B0808" w:rsidP="00EC598A">
      <w:pPr>
        <w:ind w:left="2160" w:hanging="270"/>
        <w:jc w:val="both"/>
      </w:pPr>
    </w:p>
    <w:p w14:paraId="69007E0D" w14:textId="4A328A53" w:rsidR="00E468CF" w:rsidRDefault="000B0808" w:rsidP="00E468CF">
      <w:pPr>
        <w:pStyle w:val="ListParagraph"/>
        <w:numPr>
          <w:ilvl w:val="0"/>
          <w:numId w:val="32"/>
        </w:numPr>
        <w:ind w:left="1080"/>
        <w:jc w:val="both"/>
      </w:pPr>
      <w:r w:rsidRPr="003F1DDB">
        <w:lastRenderedPageBreak/>
        <w:t>Afloat workshop arrangements design and integration development for early concept explorations, Programs of Record (POR), in-service modernization projects, and new capabilities assessments</w:t>
      </w:r>
    </w:p>
    <w:p w14:paraId="1D63EE48" w14:textId="22575E87" w:rsidR="00E468CF" w:rsidRDefault="00E468CF" w:rsidP="00E468CF">
      <w:pPr>
        <w:pStyle w:val="ListParagraph"/>
        <w:numPr>
          <w:ilvl w:val="0"/>
          <w:numId w:val="32"/>
        </w:numPr>
        <w:ind w:left="1080"/>
        <w:jc w:val="both"/>
      </w:pPr>
      <w:r w:rsidRPr="00E468CF">
        <w:t>New acquisition program Systems Engineering Management and design support</w:t>
      </w:r>
      <w:r w:rsidR="008A24D3">
        <w:t xml:space="preserve">, </w:t>
      </w:r>
      <w:r w:rsidRPr="00E468CF">
        <w:t xml:space="preserve">2S COG Program Engineering Support, including Gas Turbine Engines, Combustion Air Systems, Machinery Arrangements, Main Reduction Gear (MRG), Propulsors, Propellors, Shafting, Waterjets, Rudders, Bow Thrusters, Dehumidifiers, and Vent Fog Systems. </w:t>
      </w:r>
    </w:p>
    <w:p w14:paraId="267790BB" w14:textId="77777777" w:rsidR="00E468CF" w:rsidRDefault="00E468CF" w:rsidP="00E468CF">
      <w:pPr>
        <w:pStyle w:val="ListParagraph"/>
        <w:numPr>
          <w:ilvl w:val="0"/>
          <w:numId w:val="32"/>
        </w:numPr>
        <w:ind w:left="1080"/>
        <w:jc w:val="both"/>
      </w:pPr>
      <w:r>
        <w:t>Land-Based Test Site and Engineering Site Systems Engineering and Technical Management during site concept development, production, and operation.</w:t>
      </w:r>
    </w:p>
    <w:p w14:paraId="457593C3" w14:textId="696AB769" w:rsidR="00BB6206" w:rsidRDefault="00BB6206" w:rsidP="00DC0672">
      <w:pPr>
        <w:pStyle w:val="ListParagraph"/>
        <w:numPr>
          <w:ilvl w:val="0"/>
          <w:numId w:val="32"/>
        </w:numPr>
        <w:ind w:left="1080"/>
        <w:jc w:val="both"/>
      </w:pPr>
      <w:r>
        <w:t>Electric Drive Test Facility (EDTF)</w:t>
      </w:r>
      <w:r w:rsidR="003D4470">
        <w:t>,</w:t>
      </w:r>
      <w:r w:rsidR="003D4470" w:rsidRPr="003D4470">
        <w:rPr>
          <w:color w:val="333333"/>
          <w:sz w:val="23"/>
          <w:szCs w:val="23"/>
        </w:rPr>
        <w:t xml:space="preserve"> </w:t>
      </w:r>
      <w:r w:rsidR="003D4470" w:rsidRPr="003D4470">
        <w:t>Energy Programs, Compatibility Test Facility (CTF), Electric Ships Office, Science</w:t>
      </w:r>
      <w:r w:rsidR="003D4470">
        <w:t xml:space="preserve"> </w:t>
      </w:r>
      <w:r w:rsidR="003D4470" w:rsidRPr="003D4470">
        <w:t>&amp; Technology (S&amp;T), Research &amp; Development (R&amp;D</w:t>
      </w:r>
      <w:r w:rsidR="003D4470">
        <w:t xml:space="preserve"> </w:t>
      </w:r>
      <w:r w:rsidR="003D4470" w:rsidRPr="003D4470">
        <w:t>and Hybrid Electric Drive (HED).</w:t>
      </w:r>
    </w:p>
    <w:p w14:paraId="7EFEEA3C" w14:textId="236ED22B" w:rsidR="00BB6206" w:rsidRDefault="002358F0" w:rsidP="00DC0672">
      <w:pPr>
        <w:pStyle w:val="ListParagraph"/>
        <w:numPr>
          <w:ilvl w:val="0"/>
          <w:numId w:val="32"/>
        </w:numPr>
        <w:ind w:left="1080"/>
        <w:jc w:val="both"/>
      </w:pPr>
      <w:r>
        <w:t xml:space="preserve">Support for the </w:t>
      </w:r>
      <w:r w:rsidR="00BB6206">
        <w:t>Propulsion Executive Steering Committee</w:t>
      </w:r>
    </w:p>
    <w:p w14:paraId="6E5CC981" w14:textId="77777777" w:rsidR="00E468CF" w:rsidRDefault="00E468CF" w:rsidP="00DC0672">
      <w:pPr>
        <w:pStyle w:val="ListParagraph"/>
        <w:numPr>
          <w:ilvl w:val="0"/>
          <w:numId w:val="32"/>
        </w:numPr>
        <w:ind w:left="1080"/>
        <w:jc w:val="both"/>
      </w:pPr>
      <w:r>
        <w:t>Condition Based Maintenance (CBM)/Condition Assessment</w:t>
      </w:r>
    </w:p>
    <w:p w14:paraId="5469383A" w14:textId="78AB3D71" w:rsidR="00E468CF" w:rsidRPr="00E468CF" w:rsidRDefault="00E468CF" w:rsidP="00DC0672">
      <w:pPr>
        <w:pStyle w:val="ListParagraph"/>
        <w:numPr>
          <w:ilvl w:val="0"/>
          <w:numId w:val="32"/>
        </w:numPr>
        <w:ind w:left="1080"/>
        <w:jc w:val="both"/>
      </w:pPr>
      <w:r>
        <w:t>Compatibility Test Facility (CTF) Systems Engineering and Technical Management during site concept development, production, and operation</w:t>
      </w:r>
    </w:p>
    <w:p w14:paraId="276F1617" w14:textId="77777777" w:rsidR="00C32136" w:rsidRPr="007834BA" w:rsidRDefault="00C32136" w:rsidP="00C71E7A">
      <w:pPr>
        <w:pStyle w:val="ColorfulList-Accent11"/>
        <w:ind w:left="0"/>
        <w:jc w:val="both"/>
      </w:pPr>
    </w:p>
    <w:p w14:paraId="6BAF2F5E" w14:textId="77777777" w:rsidR="0075456C" w:rsidRPr="007834BA" w:rsidRDefault="00672924" w:rsidP="000954B7">
      <w:pPr>
        <w:jc w:val="both"/>
      </w:pPr>
      <w:r w:rsidRPr="007834BA">
        <w:rPr>
          <w:b/>
          <w:color w:val="000000"/>
        </w:rPr>
        <w:t>2.0 APPLICABLE</w:t>
      </w:r>
      <w:r w:rsidR="008C1012" w:rsidRPr="007834BA">
        <w:rPr>
          <w:b/>
          <w:color w:val="000000"/>
        </w:rPr>
        <w:t xml:space="preserve"> DOCUMENTS </w:t>
      </w:r>
    </w:p>
    <w:p w14:paraId="3AB92023" w14:textId="77777777" w:rsidR="000954B7" w:rsidRDefault="000954B7" w:rsidP="000954B7">
      <w:pPr>
        <w:rPr>
          <w:sz w:val="22"/>
          <w:szCs w:val="22"/>
        </w:rPr>
      </w:pPr>
    </w:p>
    <w:p w14:paraId="6B12A346" w14:textId="77777777" w:rsidR="000954B7" w:rsidRPr="00611C85" w:rsidRDefault="000954B7" w:rsidP="000954B7">
      <w:pPr>
        <w:rPr>
          <w:sz w:val="22"/>
          <w:szCs w:val="22"/>
        </w:rPr>
      </w:pPr>
      <w:r w:rsidRPr="00611C85">
        <w:rPr>
          <w:sz w:val="22"/>
          <w:szCs w:val="22"/>
        </w:rPr>
        <w:t>2.1 The Contractor shall reference and utilize the latest version available of applicable documents when performing tasks within this SOW.</w:t>
      </w:r>
    </w:p>
    <w:p w14:paraId="450E95FD" w14:textId="77777777" w:rsidR="000954B7" w:rsidRPr="00611C85" w:rsidRDefault="000954B7" w:rsidP="000954B7">
      <w:pPr>
        <w:rPr>
          <w:sz w:val="22"/>
          <w:szCs w:val="22"/>
        </w:rPr>
      </w:pPr>
    </w:p>
    <w:p w14:paraId="3DBC039D" w14:textId="1E6F0A20" w:rsidR="000954B7" w:rsidRPr="00DC0672" w:rsidRDefault="000954B7" w:rsidP="00DC0672">
      <w:pPr>
        <w:rPr>
          <w:sz w:val="22"/>
          <w:szCs w:val="22"/>
          <w:highlight w:val="yellow"/>
        </w:rPr>
      </w:pPr>
      <w:r w:rsidRPr="00611C85">
        <w:rPr>
          <w:sz w:val="22"/>
          <w:szCs w:val="22"/>
        </w:rPr>
        <w:t>2.2 These documents will be provided upon request.</w:t>
      </w:r>
    </w:p>
    <w:p w14:paraId="70E37F70" w14:textId="77777777" w:rsidR="000954B7" w:rsidRPr="00DC0672" w:rsidRDefault="000954B7" w:rsidP="000954B7">
      <w:pPr>
        <w:pStyle w:val="ListParagraph"/>
        <w:ind w:left="792"/>
        <w:rPr>
          <w:sz w:val="22"/>
          <w:szCs w:val="22"/>
          <w:highlight w:val="yellow"/>
        </w:rPr>
      </w:pPr>
    </w:p>
    <w:p w14:paraId="629CF0FC" w14:textId="77777777" w:rsidR="000954B7" w:rsidRPr="00DC0672" w:rsidRDefault="000954B7" w:rsidP="00A33676">
      <w:pPr>
        <w:pStyle w:val="ListParagraph"/>
        <w:numPr>
          <w:ilvl w:val="0"/>
          <w:numId w:val="33"/>
        </w:numPr>
        <w:spacing w:line="259" w:lineRule="auto"/>
        <w:rPr>
          <w:sz w:val="22"/>
          <w:szCs w:val="22"/>
          <w:highlight w:val="yellow"/>
        </w:rPr>
      </w:pPr>
      <w:r w:rsidRPr="00DC0672">
        <w:rPr>
          <w:sz w:val="22"/>
          <w:szCs w:val="22"/>
          <w:highlight w:val="yellow"/>
        </w:rPr>
        <w:t xml:space="preserve">Risk Management Framework Process Guide , Version 3.1 dated 3 Feb 2020 (available at </w:t>
      </w:r>
      <w:hyperlink r:id="rId13" w:history="1">
        <w:r w:rsidRPr="00DC0672">
          <w:rPr>
            <w:rStyle w:val="Hyperlink"/>
            <w:color w:val="auto"/>
            <w:sz w:val="22"/>
            <w:szCs w:val="22"/>
            <w:highlight w:val="yellow"/>
          </w:rPr>
          <w:t>https://portal.secnav.navy.mil/NAVWAR/Pages/default.aspx</w:t>
        </w:r>
      </w:hyperlink>
      <w:r w:rsidRPr="00DC0672">
        <w:rPr>
          <w:sz w:val="22"/>
          <w:szCs w:val="22"/>
          <w:highlight w:val="yellow"/>
        </w:rPr>
        <w:t>)</w:t>
      </w:r>
    </w:p>
    <w:p w14:paraId="39D5D2C8" w14:textId="77777777" w:rsidR="000954B7" w:rsidRPr="00DC0672" w:rsidRDefault="000954B7" w:rsidP="000954B7">
      <w:pPr>
        <w:pStyle w:val="ListParagraph"/>
        <w:ind w:left="792"/>
        <w:rPr>
          <w:sz w:val="22"/>
          <w:szCs w:val="22"/>
          <w:highlight w:val="yellow"/>
        </w:rPr>
      </w:pPr>
    </w:p>
    <w:p w14:paraId="5B041753" w14:textId="77777777" w:rsidR="000954B7" w:rsidRPr="00DC0672" w:rsidRDefault="000954B7" w:rsidP="004251C0">
      <w:pPr>
        <w:pStyle w:val="ListParagraph"/>
        <w:numPr>
          <w:ilvl w:val="0"/>
          <w:numId w:val="33"/>
        </w:numPr>
        <w:spacing w:line="259" w:lineRule="auto"/>
        <w:rPr>
          <w:sz w:val="22"/>
          <w:szCs w:val="22"/>
          <w:highlight w:val="yellow"/>
        </w:rPr>
      </w:pPr>
      <w:r w:rsidRPr="00DC0672">
        <w:rPr>
          <w:sz w:val="22"/>
          <w:szCs w:val="22"/>
          <w:highlight w:val="yellow"/>
        </w:rPr>
        <w:t>DoD 8570.01-M Information Assurance Workforce Improvement Program, Change 4 dated 10 Nov 2015</w:t>
      </w:r>
    </w:p>
    <w:p w14:paraId="46FFAEBB" w14:textId="77777777" w:rsidR="000954B7" w:rsidRPr="00DC0672" w:rsidRDefault="000954B7" w:rsidP="000954B7">
      <w:pPr>
        <w:rPr>
          <w:sz w:val="22"/>
          <w:szCs w:val="22"/>
          <w:highlight w:val="yellow"/>
        </w:rPr>
      </w:pPr>
    </w:p>
    <w:p w14:paraId="59DF2522" w14:textId="77777777" w:rsidR="000954B7" w:rsidRPr="00DC0672" w:rsidRDefault="000954B7" w:rsidP="004251C0">
      <w:pPr>
        <w:pStyle w:val="ListParagraph"/>
        <w:numPr>
          <w:ilvl w:val="0"/>
          <w:numId w:val="33"/>
        </w:numPr>
        <w:spacing w:line="259" w:lineRule="auto"/>
        <w:rPr>
          <w:sz w:val="22"/>
          <w:szCs w:val="22"/>
          <w:highlight w:val="yellow"/>
        </w:rPr>
      </w:pPr>
      <w:r w:rsidRPr="00DC0672">
        <w:rPr>
          <w:sz w:val="22"/>
          <w:szCs w:val="22"/>
          <w:highlight w:val="yellow"/>
        </w:rPr>
        <w:t>MIL-STD-3045, Design Criteria Standard, U.S. Navy Surface Ship Machinery Arrangements</w:t>
      </w:r>
    </w:p>
    <w:p w14:paraId="60A06417" w14:textId="77777777" w:rsidR="000954B7" w:rsidRPr="00DC0672" w:rsidRDefault="000954B7" w:rsidP="000954B7">
      <w:pPr>
        <w:pStyle w:val="ListParagraph"/>
        <w:rPr>
          <w:sz w:val="22"/>
          <w:szCs w:val="22"/>
          <w:highlight w:val="yellow"/>
        </w:rPr>
      </w:pPr>
    </w:p>
    <w:p w14:paraId="042C9EED" w14:textId="77777777" w:rsidR="000954B7" w:rsidRPr="00DC0672" w:rsidRDefault="000954B7" w:rsidP="004251C0">
      <w:pPr>
        <w:pStyle w:val="ListParagraph"/>
        <w:numPr>
          <w:ilvl w:val="0"/>
          <w:numId w:val="33"/>
        </w:numPr>
        <w:spacing w:line="259" w:lineRule="auto"/>
        <w:rPr>
          <w:sz w:val="22"/>
          <w:szCs w:val="22"/>
          <w:highlight w:val="yellow"/>
        </w:rPr>
      </w:pPr>
      <w:r w:rsidRPr="00DC0672">
        <w:rPr>
          <w:sz w:val="22"/>
          <w:szCs w:val="22"/>
          <w:highlight w:val="yellow"/>
        </w:rPr>
        <w:t>S9311-A3-MMA-A10 (Rev 11) Auxiliary Power Unit (APU) System, Landing Craft Air Cushion (LCAC) Technical Manual</w:t>
      </w:r>
    </w:p>
    <w:p w14:paraId="3ED99209" w14:textId="77777777" w:rsidR="000954B7" w:rsidRPr="00DC0672" w:rsidRDefault="000954B7" w:rsidP="000954B7">
      <w:pPr>
        <w:pStyle w:val="ListParagraph"/>
        <w:spacing w:line="259" w:lineRule="auto"/>
        <w:ind w:left="0"/>
        <w:rPr>
          <w:sz w:val="22"/>
          <w:szCs w:val="22"/>
          <w:highlight w:val="yellow"/>
        </w:rPr>
      </w:pPr>
    </w:p>
    <w:p w14:paraId="3BC435FE" w14:textId="77777777" w:rsidR="000954B7" w:rsidRPr="00DC0672" w:rsidRDefault="000954B7" w:rsidP="004251C0">
      <w:pPr>
        <w:pStyle w:val="ListParagraph"/>
        <w:numPr>
          <w:ilvl w:val="0"/>
          <w:numId w:val="33"/>
        </w:numPr>
        <w:spacing w:line="259" w:lineRule="auto"/>
        <w:rPr>
          <w:sz w:val="22"/>
          <w:szCs w:val="22"/>
          <w:highlight w:val="yellow"/>
        </w:rPr>
      </w:pPr>
      <w:r w:rsidRPr="00DC0672">
        <w:rPr>
          <w:sz w:val="22"/>
          <w:szCs w:val="22"/>
          <w:highlight w:val="yellow"/>
        </w:rPr>
        <w:t>S9234-FG-MMM-010 (Rev 4) Model T-1302S-28AA Saturn Gas Turbine Power Plant Assembly Technical Manual</w:t>
      </w:r>
    </w:p>
    <w:p w14:paraId="71581921" w14:textId="77777777" w:rsidR="000954B7" w:rsidRPr="00DC0672" w:rsidRDefault="000954B7" w:rsidP="000954B7">
      <w:pPr>
        <w:pStyle w:val="ListParagraph"/>
        <w:ind w:left="792"/>
        <w:rPr>
          <w:sz w:val="22"/>
          <w:szCs w:val="22"/>
          <w:highlight w:val="yellow"/>
        </w:rPr>
      </w:pPr>
    </w:p>
    <w:p w14:paraId="5BC8E83E" w14:textId="77777777" w:rsidR="000954B7" w:rsidRPr="00DC0672" w:rsidRDefault="000954B7" w:rsidP="004251C0">
      <w:pPr>
        <w:pStyle w:val="ListParagraph"/>
        <w:numPr>
          <w:ilvl w:val="0"/>
          <w:numId w:val="33"/>
        </w:numPr>
        <w:spacing w:line="259" w:lineRule="auto"/>
        <w:rPr>
          <w:sz w:val="22"/>
          <w:szCs w:val="22"/>
          <w:highlight w:val="yellow"/>
        </w:rPr>
      </w:pPr>
      <w:r w:rsidRPr="00DC0672">
        <w:rPr>
          <w:sz w:val="22"/>
          <w:szCs w:val="22"/>
          <w:highlight w:val="yellow"/>
        </w:rPr>
        <w:t>S9234-NH-MMO-010 LANDING CRAFT, AIR CUSHION (LCAC) MAIN PROPULSION ENGINE ORGANIZATIONAL LEVEL 4 MAINTENANCE</w:t>
      </w:r>
    </w:p>
    <w:p w14:paraId="45828A09" w14:textId="77777777" w:rsidR="000954B7" w:rsidRPr="00DC0672" w:rsidRDefault="000954B7" w:rsidP="000954B7">
      <w:pPr>
        <w:pStyle w:val="ListParagraph"/>
        <w:rPr>
          <w:sz w:val="22"/>
          <w:szCs w:val="22"/>
          <w:highlight w:val="yellow"/>
        </w:rPr>
      </w:pPr>
    </w:p>
    <w:p w14:paraId="3BF64A3F" w14:textId="77777777" w:rsidR="000954B7" w:rsidRPr="00DC0672" w:rsidRDefault="000954B7" w:rsidP="004251C0">
      <w:pPr>
        <w:pStyle w:val="ListParagraph"/>
        <w:numPr>
          <w:ilvl w:val="0"/>
          <w:numId w:val="33"/>
        </w:numPr>
        <w:spacing w:line="259" w:lineRule="auto"/>
        <w:rPr>
          <w:sz w:val="22"/>
          <w:szCs w:val="22"/>
          <w:highlight w:val="yellow"/>
        </w:rPr>
      </w:pPr>
      <w:r w:rsidRPr="00DC0672">
        <w:rPr>
          <w:sz w:val="22"/>
          <w:szCs w:val="22"/>
          <w:highlight w:val="yellow"/>
        </w:rPr>
        <w:t>S9234-NJ-MMO-010 MAIN PROPULSION ENGINE MODEL NUMBER ETF40B FOR LANDING, AIR CUSHION (LCAC) ORGANIZATIONAL LEVEL 6 MAINTENANCE</w:t>
      </w:r>
    </w:p>
    <w:p w14:paraId="728B1798" w14:textId="77777777" w:rsidR="000954B7" w:rsidRPr="00DC0672" w:rsidRDefault="000954B7" w:rsidP="000954B7">
      <w:pPr>
        <w:pStyle w:val="ListParagraph"/>
        <w:rPr>
          <w:sz w:val="22"/>
          <w:szCs w:val="22"/>
          <w:highlight w:val="yellow"/>
        </w:rPr>
      </w:pPr>
    </w:p>
    <w:p w14:paraId="5D1511B6" w14:textId="77777777" w:rsidR="00A33676" w:rsidRPr="00DC0672" w:rsidRDefault="000954B7" w:rsidP="00A33676">
      <w:pPr>
        <w:pStyle w:val="ListParagraph"/>
        <w:numPr>
          <w:ilvl w:val="0"/>
          <w:numId w:val="33"/>
        </w:numPr>
        <w:spacing w:line="259" w:lineRule="auto"/>
        <w:rPr>
          <w:sz w:val="22"/>
          <w:szCs w:val="22"/>
          <w:highlight w:val="yellow"/>
        </w:rPr>
      </w:pPr>
      <w:r w:rsidRPr="00DC0672">
        <w:rPr>
          <w:sz w:val="22"/>
          <w:szCs w:val="22"/>
          <w:highlight w:val="yellow"/>
        </w:rPr>
        <w:lastRenderedPageBreak/>
        <w:t>COMUSFLTFORCOMINST 4790.3 JOINT FLEET MAINTENANCE MANUAL (JFMM), VOLUME IV, REV D</w:t>
      </w:r>
    </w:p>
    <w:p w14:paraId="0C5557C0" w14:textId="77777777" w:rsidR="00A33676" w:rsidRPr="00DC0672" w:rsidRDefault="00A33676" w:rsidP="00A33676">
      <w:pPr>
        <w:pStyle w:val="ListParagraph"/>
        <w:spacing w:line="259" w:lineRule="auto"/>
        <w:rPr>
          <w:sz w:val="22"/>
          <w:szCs w:val="22"/>
          <w:highlight w:val="yellow"/>
        </w:rPr>
      </w:pPr>
    </w:p>
    <w:p w14:paraId="4114120E" w14:textId="77777777" w:rsidR="00A33676" w:rsidRDefault="00A33676" w:rsidP="000C57A2">
      <w:pPr>
        <w:pStyle w:val="ListParagraph"/>
        <w:numPr>
          <w:ilvl w:val="0"/>
          <w:numId w:val="33"/>
        </w:numPr>
        <w:spacing w:line="259" w:lineRule="auto"/>
        <w:rPr>
          <w:sz w:val="22"/>
          <w:szCs w:val="22"/>
          <w:highlight w:val="yellow"/>
        </w:rPr>
      </w:pPr>
      <w:r w:rsidRPr="00DC0672">
        <w:rPr>
          <w:sz w:val="22"/>
          <w:szCs w:val="22"/>
          <w:highlight w:val="yellow"/>
        </w:rPr>
        <w:t>MIL-STD-1472G, DEPARTMENT OF DEFENSE DESIGN CRITERIA STANDARD: HUMAN ENGINEERING</w:t>
      </w:r>
    </w:p>
    <w:p w14:paraId="6418FA9C" w14:textId="77777777" w:rsidR="004F7BD2" w:rsidRPr="00DC0672" w:rsidRDefault="004F7BD2" w:rsidP="00DC0672">
      <w:pPr>
        <w:pStyle w:val="ListParagraph"/>
        <w:rPr>
          <w:sz w:val="22"/>
          <w:szCs w:val="22"/>
          <w:highlight w:val="yellow"/>
        </w:rPr>
      </w:pPr>
    </w:p>
    <w:p w14:paraId="7BC588AB" w14:textId="19ADCDE4" w:rsidR="004F7BD2" w:rsidRDefault="004F7BD2" w:rsidP="000C57A2">
      <w:pPr>
        <w:pStyle w:val="ListParagraph"/>
        <w:numPr>
          <w:ilvl w:val="0"/>
          <w:numId w:val="33"/>
        </w:numPr>
        <w:spacing w:line="259" w:lineRule="auto"/>
        <w:rPr>
          <w:sz w:val="22"/>
          <w:szCs w:val="22"/>
          <w:highlight w:val="yellow"/>
        </w:rPr>
      </w:pPr>
      <w:r>
        <w:rPr>
          <w:sz w:val="22"/>
          <w:szCs w:val="22"/>
          <w:highlight w:val="yellow"/>
        </w:rPr>
        <w:t>S9234-HE-MMA -010 thru -040, MT7 O/I</w:t>
      </w:r>
      <w:r w:rsidR="00BC49DC">
        <w:rPr>
          <w:sz w:val="22"/>
          <w:szCs w:val="22"/>
          <w:highlight w:val="yellow"/>
        </w:rPr>
        <w:t>/D-Level Technical Manuals and Illustrated Part Catalog</w:t>
      </w:r>
    </w:p>
    <w:p w14:paraId="385E6ECC" w14:textId="77777777" w:rsidR="00BC49DC" w:rsidRPr="00DC0672" w:rsidRDefault="00BC49DC" w:rsidP="00DC0672">
      <w:pPr>
        <w:pStyle w:val="ListParagraph"/>
        <w:rPr>
          <w:sz w:val="22"/>
          <w:szCs w:val="22"/>
          <w:highlight w:val="yellow"/>
        </w:rPr>
      </w:pPr>
    </w:p>
    <w:p w14:paraId="26FBAC80" w14:textId="43533BA2" w:rsidR="007F0004" w:rsidRPr="00DC0672" w:rsidRDefault="00BC49DC" w:rsidP="00BC49DC">
      <w:pPr>
        <w:pStyle w:val="ListParagraph"/>
        <w:numPr>
          <w:ilvl w:val="0"/>
          <w:numId w:val="33"/>
        </w:numPr>
        <w:spacing w:line="259" w:lineRule="auto"/>
        <w:rPr>
          <w:sz w:val="22"/>
          <w:szCs w:val="22"/>
          <w:highlight w:val="yellow"/>
        </w:rPr>
      </w:pPr>
      <w:r>
        <w:rPr>
          <w:sz w:val="22"/>
          <w:szCs w:val="22"/>
          <w:highlight w:val="yellow"/>
        </w:rPr>
        <w:t>S9502-AA-TMM-100, MT7 Auxiliary Systems</w:t>
      </w:r>
    </w:p>
    <w:p w14:paraId="0ED5486C" w14:textId="77777777" w:rsidR="00C024F9" w:rsidRPr="00DC0672" w:rsidRDefault="00C024F9" w:rsidP="00DC0672">
      <w:pPr>
        <w:pStyle w:val="ListParagraph"/>
        <w:rPr>
          <w:sz w:val="22"/>
          <w:szCs w:val="22"/>
          <w:highlight w:val="yellow"/>
        </w:rPr>
      </w:pPr>
    </w:p>
    <w:p w14:paraId="65C9EEA6" w14:textId="3528E8CE" w:rsidR="00C024F9" w:rsidRPr="00DC0672" w:rsidRDefault="00C024F9" w:rsidP="00DC0672">
      <w:r w:rsidRPr="007834BA">
        <w:t>The Contractor shall reference and utilize the latest version available when performing tasks within this PWS.</w:t>
      </w:r>
    </w:p>
    <w:p w14:paraId="3A056A7E" w14:textId="77777777" w:rsidR="008C1012" w:rsidRPr="007834BA" w:rsidRDefault="008C1012" w:rsidP="00C71E7A">
      <w:pPr>
        <w:jc w:val="both"/>
        <w:rPr>
          <w:b/>
          <w:color w:val="000000"/>
        </w:rPr>
      </w:pPr>
    </w:p>
    <w:p w14:paraId="7CD34195" w14:textId="77777777" w:rsidR="00806032" w:rsidRPr="005B24AA" w:rsidRDefault="005E10FD" w:rsidP="00C71E7A">
      <w:pPr>
        <w:jc w:val="both"/>
        <w:rPr>
          <w:b/>
          <w:color w:val="000000"/>
        </w:rPr>
      </w:pPr>
      <w:r w:rsidRPr="005B24AA">
        <w:rPr>
          <w:b/>
          <w:color w:val="000000"/>
        </w:rPr>
        <w:t>3</w:t>
      </w:r>
      <w:r w:rsidR="00C71E7A" w:rsidRPr="005B24AA">
        <w:rPr>
          <w:b/>
          <w:color w:val="000000"/>
        </w:rPr>
        <w:t>.0</w:t>
      </w:r>
      <w:r w:rsidRPr="005B24AA">
        <w:rPr>
          <w:b/>
          <w:color w:val="000000"/>
        </w:rPr>
        <w:t>.</w:t>
      </w:r>
      <w:r w:rsidRPr="005B24AA">
        <w:rPr>
          <w:color w:val="000000"/>
        </w:rPr>
        <w:t xml:space="preserve">  </w:t>
      </w:r>
      <w:r w:rsidR="00100C1E" w:rsidRPr="005B24AA">
        <w:rPr>
          <w:b/>
          <w:color w:val="000000"/>
        </w:rPr>
        <w:t>REQUIREMENTS</w:t>
      </w:r>
    </w:p>
    <w:p w14:paraId="0610E625" w14:textId="77777777" w:rsidR="003144D4" w:rsidRPr="005B24AA" w:rsidRDefault="003144D4" w:rsidP="00C71E7A">
      <w:pPr>
        <w:jc w:val="both"/>
        <w:rPr>
          <w:b/>
          <w:color w:val="000000"/>
        </w:rPr>
      </w:pPr>
    </w:p>
    <w:p w14:paraId="395BA5A4" w14:textId="0EB87F90" w:rsidR="003144D4" w:rsidRPr="005B24AA" w:rsidRDefault="003144D4" w:rsidP="003144D4">
      <w:pPr>
        <w:jc w:val="both"/>
        <w:rPr>
          <w:bCs/>
          <w:color w:val="000000"/>
        </w:rPr>
      </w:pPr>
      <w:r w:rsidRPr="005B24AA">
        <w:rPr>
          <w:bCs/>
          <w:color w:val="000000"/>
        </w:rPr>
        <w:t>The Contractor shall provide engineering, technical, project management, programmatic, logistics, training, and graphics/modeling support for Hull, Mechanical and Engineering (HM&amp;E) and Propulsion systems onboard U.S. Navy ships. Ship classes include</w:t>
      </w:r>
      <w:r w:rsidR="008F5198" w:rsidRPr="005B24AA">
        <w:rPr>
          <w:bCs/>
          <w:color w:val="000000"/>
        </w:rPr>
        <w:t>:</w:t>
      </w:r>
      <w:r w:rsidRPr="005B24AA">
        <w:rPr>
          <w:bCs/>
          <w:color w:val="000000"/>
        </w:rPr>
        <w:t xml:space="preserve"> LCAC, </w:t>
      </w:r>
      <w:r w:rsidR="0005567B" w:rsidRPr="005B24AA">
        <w:rPr>
          <w:bCs/>
          <w:color w:val="000000"/>
        </w:rPr>
        <w:t xml:space="preserve">SSC, </w:t>
      </w:r>
      <w:r w:rsidRPr="005B24AA">
        <w:rPr>
          <w:bCs/>
          <w:color w:val="000000"/>
        </w:rPr>
        <w:t xml:space="preserve">LCS 1, LCS 2, DDG 1000, MCM, DDG 51, CG 47, LCC, LPD 17, LHD 8, LHA 6, LHA 8, LXR, LSD 41, MSC, USV and CVN, SSN, SSBN, SSGN, Columbia Class, and other </w:t>
      </w:r>
      <w:r w:rsidR="008F5198" w:rsidRPr="005B24AA">
        <w:rPr>
          <w:bCs/>
          <w:color w:val="000000"/>
        </w:rPr>
        <w:t xml:space="preserve">future </w:t>
      </w:r>
      <w:r w:rsidRPr="005B24AA">
        <w:rPr>
          <w:bCs/>
          <w:color w:val="000000"/>
        </w:rPr>
        <w:t>U.S. Navy</w:t>
      </w:r>
      <w:r w:rsidR="008F5198" w:rsidRPr="005B24AA">
        <w:rPr>
          <w:bCs/>
          <w:color w:val="000000"/>
        </w:rPr>
        <w:t xml:space="preserve"> ship classes</w:t>
      </w:r>
      <w:r w:rsidRPr="005B24AA">
        <w:rPr>
          <w:bCs/>
          <w:color w:val="000000"/>
        </w:rPr>
        <w:t>, U.S. Coast Guard, U.S. Army, and foreign Naval vessels via the Foreign Military Sales (FMS) Program.</w:t>
      </w:r>
    </w:p>
    <w:p w14:paraId="0D67ECFF" w14:textId="77777777" w:rsidR="003144D4" w:rsidRPr="005B24AA" w:rsidRDefault="003144D4" w:rsidP="003144D4">
      <w:pPr>
        <w:jc w:val="both"/>
        <w:rPr>
          <w:bCs/>
          <w:color w:val="000000"/>
        </w:rPr>
      </w:pPr>
    </w:p>
    <w:p w14:paraId="4758B9D2" w14:textId="382CB701" w:rsidR="003144D4" w:rsidRPr="005B24AA" w:rsidRDefault="003144D4" w:rsidP="003144D4">
      <w:pPr>
        <w:jc w:val="both"/>
        <w:rPr>
          <w:bCs/>
          <w:color w:val="000000"/>
        </w:rPr>
      </w:pPr>
      <w:r w:rsidRPr="005B24AA">
        <w:rPr>
          <w:bCs/>
          <w:color w:val="000000"/>
        </w:rPr>
        <w:t>The Contractor shall be required to provide support to the Propulsion Division, the Program Office and the Program Field Offices. Continental United States (CONUS) and Out of Continental United States (OCONUS) locations such as, Philadelphia, PA ; Norfolk, VA; Williamsburg, VA; Mayport, FL; Kings Bay, GA; Pascagoula, MS; Ingleside, TX; Bath, ME; Bangor, WA; Everett, WA; San Diego, CA; Bremerton, WA; Portsmouth, NH; Groton, CT; Pearl Harbor, HI; Key West, FL; Camp Pendleton, CA; Virginia Beach, VA; Cincinnati, OH; and Panama City, FL. The following outlines Contractor requirements and will be supplemented by specific work statements</w:t>
      </w:r>
    </w:p>
    <w:p w14:paraId="305263C3" w14:textId="41A23E28" w:rsidR="003144D4" w:rsidRPr="005B24AA" w:rsidRDefault="003144D4" w:rsidP="003144D4">
      <w:pPr>
        <w:jc w:val="both"/>
        <w:rPr>
          <w:bCs/>
          <w:color w:val="000000"/>
        </w:rPr>
      </w:pPr>
      <w:r w:rsidRPr="005B24AA">
        <w:rPr>
          <w:bCs/>
          <w:color w:val="000000"/>
        </w:rPr>
        <w:t>in individual Technical Instructions (TI’s). TI’s will vary in the level and complexity of requirements, from the full scope of the technical services of this Statement of Work (SOW) to portions of the SOW only.</w:t>
      </w:r>
    </w:p>
    <w:p w14:paraId="4F87DADA" w14:textId="77777777" w:rsidR="00D64BDD" w:rsidRPr="005B24AA" w:rsidRDefault="00D64BDD" w:rsidP="00C71E7A">
      <w:pPr>
        <w:jc w:val="both"/>
        <w:rPr>
          <w:b/>
          <w:bCs/>
          <w:color w:val="FF0000"/>
        </w:rPr>
      </w:pPr>
    </w:p>
    <w:p w14:paraId="6D4D2FD8" w14:textId="56AE1DE7" w:rsidR="005622D6" w:rsidRPr="005B24AA" w:rsidRDefault="004671C6" w:rsidP="005622D6">
      <w:pPr>
        <w:numPr>
          <w:ilvl w:val="1"/>
          <w:numId w:val="34"/>
        </w:numPr>
        <w:spacing w:after="160" w:line="278" w:lineRule="auto"/>
        <w:rPr>
          <w:b/>
          <w:bCs/>
        </w:rPr>
      </w:pPr>
      <w:r w:rsidRPr="005B24AA">
        <w:rPr>
          <w:b/>
          <w:bCs/>
        </w:rPr>
        <w:t>DIVISION 42 PROPULSION SYSTEMS SUPPORT</w:t>
      </w:r>
    </w:p>
    <w:p w14:paraId="45315965" w14:textId="77777777" w:rsidR="005622D6" w:rsidRPr="005B24AA" w:rsidRDefault="005622D6" w:rsidP="005622D6">
      <w:pPr>
        <w:numPr>
          <w:ilvl w:val="2"/>
          <w:numId w:val="34"/>
        </w:numPr>
        <w:spacing w:after="160" w:line="278" w:lineRule="auto"/>
        <w:rPr>
          <w:b/>
          <w:bCs/>
        </w:rPr>
      </w:pPr>
      <w:r w:rsidRPr="005B24AA">
        <w:rPr>
          <w:b/>
          <w:bCs/>
        </w:rPr>
        <w:t>SHIP DESIGN AND ACQUISITION SUPPORT</w:t>
      </w:r>
    </w:p>
    <w:p w14:paraId="113F4F23" w14:textId="77777777" w:rsidR="005622D6" w:rsidRPr="005B24AA" w:rsidRDefault="005622D6" w:rsidP="005622D6">
      <w:pPr>
        <w:numPr>
          <w:ilvl w:val="3"/>
          <w:numId w:val="34"/>
        </w:numPr>
        <w:spacing w:after="160" w:line="278" w:lineRule="auto"/>
      </w:pPr>
      <w:r w:rsidRPr="005B24AA">
        <w:t xml:space="preserve">The Contractor shall provide engineering support for new acquisition and modernization programs that includes developing, reviewing, and updating performance specifications, program and technical requirements, drawings, contract deliverables, deviation requests and other technical artifacts. </w:t>
      </w:r>
    </w:p>
    <w:p w14:paraId="44CBA437" w14:textId="77777777" w:rsidR="005622D6" w:rsidRPr="005B24AA" w:rsidRDefault="005622D6" w:rsidP="005622D6">
      <w:pPr>
        <w:numPr>
          <w:ilvl w:val="3"/>
          <w:numId w:val="34"/>
        </w:numPr>
        <w:spacing w:after="160" w:line="278" w:lineRule="auto"/>
      </w:pPr>
      <w:r w:rsidRPr="005B24AA">
        <w:t xml:space="preserve">The Contractor shall review ship and craft program contract deliverables, formulate responses, and coordinate comment workflow.  Responses may be </w:t>
      </w:r>
      <w:r w:rsidRPr="005B24AA">
        <w:lastRenderedPageBreak/>
        <w:t>issued as replies to Requests for Clarifications, Justifications for Technical Determinations (JTD's), or Proposed Changes (PC's).</w:t>
      </w:r>
    </w:p>
    <w:p w14:paraId="5367BC27" w14:textId="77777777" w:rsidR="005622D6" w:rsidRPr="005B24AA" w:rsidRDefault="005622D6" w:rsidP="005622D6">
      <w:pPr>
        <w:numPr>
          <w:ilvl w:val="3"/>
          <w:numId w:val="34"/>
        </w:numPr>
        <w:spacing w:after="160" w:line="278" w:lineRule="auto"/>
      </w:pPr>
      <w:r w:rsidRPr="005B24AA">
        <w:t>The contractor shall perform afloat workshop capability assessments that validate maintenance requirements, identify lifting and transportation methods tooling/equipment/material, and confirm compliance with maintainability standards.</w:t>
      </w:r>
    </w:p>
    <w:p w14:paraId="4DAA0CC4" w14:textId="77777777" w:rsidR="005622D6" w:rsidRPr="005B24AA" w:rsidRDefault="005622D6" w:rsidP="005622D6">
      <w:pPr>
        <w:numPr>
          <w:ilvl w:val="3"/>
          <w:numId w:val="34"/>
        </w:numPr>
        <w:spacing w:after="160" w:line="278" w:lineRule="auto"/>
      </w:pPr>
      <w:r w:rsidRPr="005B24AA">
        <w:t xml:space="preserve">The Contractor shall perform human factors assessments that verify machinery systems designs conform to MIL-STD-1472G and are compatible with the capabilities of operators and maintainers.  </w:t>
      </w:r>
    </w:p>
    <w:p w14:paraId="0FB8AAED" w14:textId="77777777" w:rsidR="005622D6" w:rsidRPr="005B24AA" w:rsidRDefault="005622D6" w:rsidP="005622D6">
      <w:pPr>
        <w:numPr>
          <w:ilvl w:val="3"/>
          <w:numId w:val="34"/>
        </w:numPr>
        <w:spacing w:after="160" w:line="278" w:lineRule="auto"/>
      </w:pPr>
      <w:r w:rsidRPr="005B24AA">
        <w:t>The Contractor shall review contract deliverables, formulate responses to clarification and deviation requests, and assist with compiling and coordinating integrated responses.</w:t>
      </w:r>
    </w:p>
    <w:p w14:paraId="3A81F2E8" w14:textId="77777777" w:rsidR="005622D6" w:rsidRPr="005B24AA" w:rsidRDefault="005622D6" w:rsidP="005622D6">
      <w:pPr>
        <w:numPr>
          <w:ilvl w:val="2"/>
          <w:numId w:val="34"/>
        </w:numPr>
        <w:spacing w:after="160" w:line="278" w:lineRule="auto"/>
        <w:rPr>
          <w:b/>
          <w:bCs/>
        </w:rPr>
      </w:pPr>
      <w:r w:rsidRPr="005B24AA">
        <w:rPr>
          <w:b/>
          <w:bCs/>
        </w:rPr>
        <w:t>MODELING AND SIMULATION SUPPORT</w:t>
      </w:r>
    </w:p>
    <w:p w14:paraId="26507996" w14:textId="77777777" w:rsidR="005622D6" w:rsidRPr="005B24AA" w:rsidRDefault="005622D6" w:rsidP="005622D6">
      <w:pPr>
        <w:numPr>
          <w:ilvl w:val="3"/>
          <w:numId w:val="34"/>
        </w:numPr>
        <w:spacing w:after="160" w:line="278" w:lineRule="auto"/>
      </w:pPr>
      <w:r w:rsidRPr="005B24AA">
        <w:t>The Contractor shall provide computational engineering analysis capability that includes finite element modeling and analysis, control systems assessments, rotor dynamics analysis, thermal analysis of machinery systems, material assessments, and computational fluid dynamics.  Software application access/expertise must include Ansys, Inc.’s Ansys, Dybobes’ Dyrobes, Fluent Inc.’s Fluent, and Matworks’ MATLAB, software packages.</w:t>
      </w:r>
    </w:p>
    <w:p w14:paraId="78553805" w14:textId="77777777" w:rsidR="005622D6" w:rsidRPr="005B24AA" w:rsidRDefault="005622D6" w:rsidP="005622D6">
      <w:pPr>
        <w:numPr>
          <w:ilvl w:val="3"/>
          <w:numId w:val="34"/>
        </w:numPr>
        <w:spacing w:after="160" w:line="278" w:lineRule="auto"/>
      </w:pPr>
      <w:r w:rsidRPr="005B24AA">
        <w:t>The Contractor shall perform 2D and 3D modeling and simulation of machinery systems.   2D and 3D modeling and simulation shall be used to support engineering analyses, design feasibility assessments, instruction and training, information briefs, visual displays, and to create signage and placards. Software application access/expertise must include AutoDesk’s AutoCAD and Navisworks, Dassault Systems’ SOLIDWORKS, Robert McNeel &amp; Associates’ RHINOceros, and PTC’s Creo software packages.</w:t>
      </w:r>
    </w:p>
    <w:p w14:paraId="7853116C" w14:textId="7BA7EFB9" w:rsidR="005622D6" w:rsidRPr="005B24AA" w:rsidRDefault="00A464D4" w:rsidP="00DC0672">
      <w:pPr>
        <w:numPr>
          <w:ilvl w:val="2"/>
          <w:numId w:val="34"/>
        </w:numPr>
        <w:spacing w:after="160"/>
        <w:rPr>
          <w:b/>
          <w:bCs/>
        </w:rPr>
      </w:pPr>
      <w:r w:rsidRPr="005B24AA">
        <w:rPr>
          <w:b/>
          <w:bCs/>
        </w:rPr>
        <w:t>MACHINERY</w:t>
      </w:r>
      <w:r w:rsidR="005622D6" w:rsidRPr="005B24AA">
        <w:rPr>
          <w:b/>
          <w:bCs/>
        </w:rPr>
        <w:t xml:space="preserve"> SYSTEMS ENGINEERING SUPPORT</w:t>
      </w:r>
    </w:p>
    <w:p w14:paraId="4457935E" w14:textId="73DEE191" w:rsidR="005622D6" w:rsidRPr="005B24AA" w:rsidRDefault="005622D6" w:rsidP="00DC0672">
      <w:pPr>
        <w:numPr>
          <w:ilvl w:val="3"/>
          <w:numId w:val="34"/>
        </w:numPr>
        <w:spacing w:after="160"/>
      </w:pPr>
      <w:r w:rsidRPr="005B24AA">
        <w:t>The Contractor shall provide engineering support for the design, installation, testing, operation and maintenance of propulsion and power generation systems that include gas turbine engine systems, diesel engine systems, combustion air systems, active emissions control systems, prime mover cooling systems, bleed air systems, shafting</w:t>
      </w:r>
      <w:r w:rsidR="00A464D4" w:rsidRPr="005B24AA">
        <w:t>, propellers, rudders, appendages, waterjets, controllable pitch propeller systems, auxiliary propulsion systems, and main reduction gear equipment including clutches, couplings, bearings, seals</w:t>
      </w:r>
      <w:r w:rsidRPr="005B24AA">
        <w:t xml:space="preserve"> and all associated control systems and interfaces.</w:t>
      </w:r>
    </w:p>
    <w:p w14:paraId="703D9F66" w14:textId="0D9DCF20" w:rsidR="005622D6" w:rsidRPr="005B24AA" w:rsidRDefault="005622D6" w:rsidP="00DC0672">
      <w:pPr>
        <w:numPr>
          <w:ilvl w:val="3"/>
          <w:numId w:val="34"/>
        </w:numPr>
        <w:spacing w:after="160"/>
      </w:pPr>
      <w:r w:rsidRPr="005B24AA">
        <w:lastRenderedPageBreak/>
        <w:t xml:space="preserve">The Contractor shall provide engineering support for the repair and alteration of </w:t>
      </w:r>
      <w:r w:rsidR="00A464D4" w:rsidRPr="005B24AA">
        <w:t>the machinery systems</w:t>
      </w:r>
      <w:r w:rsidR="00A45B62" w:rsidRPr="005B24AA">
        <w:t xml:space="preserve"> detailed.</w:t>
      </w:r>
    </w:p>
    <w:p w14:paraId="36BCC6D0" w14:textId="7F0C5B78" w:rsidR="001B4667" w:rsidRPr="005B24AA" w:rsidRDefault="005622D6" w:rsidP="00DC0672">
      <w:pPr>
        <w:numPr>
          <w:ilvl w:val="3"/>
          <w:numId w:val="34"/>
        </w:numPr>
        <w:spacing w:after="160"/>
      </w:pPr>
      <w:r w:rsidRPr="005B24AA">
        <w:t xml:space="preserve">The Contractor shall develop, review, and update technical specifications and technical requirements. </w:t>
      </w:r>
    </w:p>
    <w:p w14:paraId="35F3EB3D" w14:textId="53D32C5C" w:rsidR="003E61C1" w:rsidRPr="005B24AA" w:rsidRDefault="00322F50" w:rsidP="00DC0672">
      <w:pPr>
        <w:numPr>
          <w:ilvl w:val="3"/>
          <w:numId w:val="34"/>
        </w:numPr>
        <w:spacing w:after="160"/>
      </w:pPr>
      <w:r w:rsidRPr="005B24AA">
        <w:t xml:space="preserve">The Contractor shall review machinery arrangements related drawings and documents for compliance with ship specifications and other requirements as they relate to ship, design, and machinery arrangements requirements.  </w:t>
      </w:r>
    </w:p>
    <w:p w14:paraId="1E7CD494" w14:textId="19DE640F" w:rsidR="003E61C1" w:rsidRPr="005B24AA" w:rsidRDefault="003E61C1" w:rsidP="00DC0672">
      <w:pPr>
        <w:numPr>
          <w:ilvl w:val="3"/>
          <w:numId w:val="34"/>
        </w:numPr>
        <w:spacing w:after="160"/>
      </w:pPr>
      <w:r w:rsidRPr="005B24AA">
        <w:t>The Contractor shall use requirements, general arrangements, equipment lists and system architectures to develop machinery arrangements drawing packages using AutoCAD and/or SolidWorks.  The Contractor shall provide feedback for guidance for incorporation into the design and verify sufficient machinery space for the equipment required.</w:t>
      </w:r>
    </w:p>
    <w:p w14:paraId="07E77273" w14:textId="77777777" w:rsidR="00A23A60" w:rsidRPr="005B24AA" w:rsidRDefault="00A23A60" w:rsidP="00DC0672">
      <w:pPr>
        <w:pStyle w:val="ListParagraph"/>
      </w:pPr>
    </w:p>
    <w:p w14:paraId="3086A55A" w14:textId="2950AA31" w:rsidR="00A23A60" w:rsidRPr="005B24AA" w:rsidRDefault="00A23A60" w:rsidP="002A65DE">
      <w:pPr>
        <w:pStyle w:val="ListParagraph"/>
        <w:numPr>
          <w:ilvl w:val="3"/>
          <w:numId w:val="34"/>
        </w:numPr>
      </w:pPr>
      <w:r w:rsidRPr="005B24AA">
        <w:t>The Contractor shall develop a quantitative method to identify the minimum machinery space size based on the major propulsion and power generation equipment to be located in each space.  The method shall leverage the use of a Machinery Space Utilization Analysis Tool, written in Python, which can analyze 3D machinery arrangements developed in CATIA, NavisWorks, ShipConstructor, AutoCAD, and Rhino.</w:t>
      </w:r>
    </w:p>
    <w:p w14:paraId="7F9FCCF4" w14:textId="77777777" w:rsidR="00A23A60" w:rsidRPr="005B24AA" w:rsidRDefault="00A23A60" w:rsidP="00DC0672"/>
    <w:p w14:paraId="7E1617E5" w14:textId="5CC03211" w:rsidR="005622D6" w:rsidRPr="005B24AA" w:rsidRDefault="005622D6" w:rsidP="00DC0672">
      <w:pPr>
        <w:numPr>
          <w:ilvl w:val="3"/>
          <w:numId w:val="34"/>
        </w:numPr>
        <w:spacing w:after="160"/>
      </w:pPr>
      <w:r w:rsidRPr="005B24AA">
        <w:t>The Contractor shall develop, review, and update engineering drawings and other technical artifacts such Technical Data Packages (TDPs) and Statements of Work (SOWs) for compliance with ship specifications, naval engineering policy, and industry standards.</w:t>
      </w:r>
    </w:p>
    <w:p w14:paraId="77CA9E40" w14:textId="6928D902" w:rsidR="005622D6" w:rsidRPr="005B24AA" w:rsidRDefault="005622D6" w:rsidP="00DC0672">
      <w:pPr>
        <w:numPr>
          <w:ilvl w:val="3"/>
          <w:numId w:val="34"/>
        </w:numPr>
        <w:spacing w:after="160"/>
      </w:pPr>
      <w:r w:rsidRPr="005B24AA">
        <w:t>The Contractor shall provide Machinery Alteration (MACHALT)</w:t>
      </w:r>
      <w:r w:rsidR="00A45B62" w:rsidRPr="005B24AA">
        <w:t xml:space="preserve">, </w:t>
      </w:r>
      <w:r w:rsidRPr="005B24AA">
        <w:t>Ship Change Document (SCD)</w:t>
      </w:r>
      <w:r w:rsidR="00A45B62" w:rsidRPr="005B24AA">
        <w:t>, and Craft Change Document (CCD)</w:t>
      </w:r>
      <w:r w:rsidRPr="005B24AA">
        <w:t xml:space="preserve"> engineering and drawing support for prototype installations and TYCOM execution planning.</w:t>
      </w:r>
    </w:p>
    <w:p w14:paraId="55142A78" w14:textId="11CBAA19" w:rsidR="005622D6" w:rsidRPr="005B24AA" w:rsidRDefault="005622D6" w:rsidP="00DC0672">
      <w:pPr>
        <w:numPr>
          <w:ilvl w:val="3"/>
          <w:numId w:val="34"/>
        </w:numPr>
        <w:spacing w:after="160"/>
      </w:pPr>
      <w:r w:rsidRPr="005B24AA">
        <w:t xml:space="preserve">The Contractor shall perform root cause failure analyses of machinery systems or components.  Machinery failure modes may include failures due to fatigue, corrosion, or high stress and require destructive and non-destructive testing. </w:t>
      </w:r>
    </w:p>
    <w:p w14:paraId="54E1EEC2" w14:textId="6AAA9019" w:rsidR="005622D6" w:rsidRPr="005B24AA" w:rsidRDefault="005622D6" w:rsidP="00DC0672">
      <w:pPr>
        <w:numPr>
          <w:ilvl w:val="3"/>
          <w:numId w:val="34"/>
        </w:numPr>
        <w:spacing w:after="160"/>
      </w:pPr>
      <w:r w:rsidRPr="005B24AA">
        <w:t>The Contractor shall collect data from information sources that include operational testing to analyze and develop Failure Mode Effects Analyses (FMEA), Reliability Centered Maintenance (RCM) assessments, and support Total Ownership Cost (TOC) reduction efforts.  Data will support machinery metrics generation, Root Cause Analyses (RCA), and the development of Condition-Based Maintenance (CBM) diagnostic and prognostics routines</w:t>
      </w:r>
    </w:p>
    <w:p w14:paraId="35A0D8AB" w14:textId="0887E534" w:rsidR="005622D6" w:rsidRPr="005B24AA" w:rsidRDefault="005622D6" w:rsidP="00DC0672">
      <w:pPr>
        <w:numPr>
          <w:ilvl w:val="3"/>
          <w:numId w:val="34"/>
        </w:numPr>
        <w:spacing w:after="160"/>
      </w:pPr>
      <w:r w:rsidRPr="005B24AA">
        <w:t>The Contractor shall provide support for procuring materials necessary for the evaluation of systems and components.</w:t>
      </w:r>
    </w:p>
    <w:p w14:paraId="3087402E" w14:textId="4505062F" w:rsidR="005622D6" w:rsidRPr="005B24AA" w:rsidRDefault="005622D6" w:rsidP="00DC0672">
      <w:pPr>
        <w:numPr>
          <w:ilvl w:val="3"/>
          <w:numId w:val="34"/>
        </w:numPr>
        <w:spacing w:after="160"/>
      </w:pPr>
      <w:r w:rsidRPr="005B24AA">
        <w:lastRenderedPageBreak/>
        <w:t xml:space="preserve">The contractor shall coordinate machinery repairs with repair depots, and vendors. </w:t>
      </w:r>
    </w:p>
    <w:p w14:paraId="10ABDEA9" w14:textId="4E13B064" w:rsidR="005622D6" w:rsidRPr="005B24AA" w:rsidRDefault="005622D6" w:rsidP="00DC0672">
      <w:pPr>
        <w:numPr>
          <w:ilvl w:val="3"/>
          <w:numId w:val="34"/>
        </w:numPr>
        <w:spacing w:after="160"/>
      </w:pPr>
      <w:r w:rsidRPr="005B24AA">
        <w:t xml:space="preserve">The Contractor shall develop technical repair standards and engineered repair process documentation.  </w:t>
      </w:r>
    </w:p>
    <w:p w14:paraId="0BF9D8DD" w14:textId="1B53BF6C" w:rsidR="005622D6" w:rsidRPr="005B24AA" w:rsidRDefault="005622D6" w:rsidP="00DC0672">
      <w:pPr>
        <w:numPr>
          <w:ilvl w:val="3"/>
          <w:numId w:val="34"/>
        </w:numPr>
        <w:spacing w:after="160"/>
      </w:pPr>
      <w:r w:rsidRPr="005B24AA">
        <w:t xml:space="preserve">The Contractor shall research qualified vendors and provide engineering consultation for improved supply chain management and performance.  Engineering consultation may focus on continuous process improvement. </w:t>
      </w:r>
    </w:p>
    <w:p w14:paraId="0B0146EB" w14:textId="77777777" w:rsidR="005622D6" w:rsidRPr="005B24AA" w:rsidRDefault="005622D6" w:rsidP="00DC0672">
      <w:pPr>
        <w:numPr>
          <w:ilvl w:val="3"/>
          <w:numId w:val="34"/>
        </w:numPr>
        <w:spacing w:after="160"/>
      </w:pPr>
      <w:r w:rsidRPr="005B24AA">
        <w:t>The Contractor shall provide integrated control systems support that includes troubleshooting and repairs.  Ship and craft control systems include integrated ship control systems, machinery control systems, integrated bridge system, and engine fuel control systems.</w:t>
      </w:r>
    </w:p>
    <w:p w14:paraId="4B0A546D" w14:textId="77777777" w:rsidR="005622D6" w:rsidRPr="005B24AA" w:rsidRDefault="005622D6" w:rsidP="002A65DE">
      <w:pPr>
        <w:pStyle w:val="ListParagraph"/>
      </w:pPr>
    </w:p>
    <w:p w14:paraId="6655B622" w14:textId="77777777" w:rsidR="005622D6" w:rsidRPr="005B24AA" w:rsidRDefault="005622D6" w:rsidP="00DC0672">
      <w:pPr>
        <w:numPr>
          <w:ilvl w:val="3"/>
          <w:numId w:val="34"/>
        </w:numPr>
        <w:spacing w:after="160"/>
      </w:pPr>
      <w:r w:rsidRPr="005B24AA">
        <w:t>The Contractor shall assist with material procurements by obtaining quotes from vendors, verifying equipment compliance with technical information such as drawings and interface documentation.</w:t>
      </w:r>
    </w:p>
    <w:p w14:paraId="01391CB5" w14:textId="77777777" w:rsidR="005622D6" w:rsidRPr="005B24AA" w:rsidRDefault="005622D6" w:rsidP="002A65DE">
      <w:pPr>
        <w:pStyle w:val="ListParagraph"/>
      </w:pPr>
    </w:p>
    <w:p w14:paraId="070F03E1" w14:textId="77777777" w:rsidR="005622D6" w:rsidRPr="005B24AA" w:rsidRDefault="005622D6" w:rsidP="00DC0672">
      <w:pPr>
        <w:numPr>
          <w:ilvl w:val="3"/>
          <w:numId w:val="34"/>
        </w:numPr>
        <w:spacing w:after="160"/>
      </w:pPr>
      <w:r w:rsidRPr="005B24AA">
        <w:t>The Contractor shall facilitate shipment of material required for ship and craft troubleshooting, maintenance, repair, and testing.</w:t>
      </w:r>
    </w:p>
    <w:p w14:paraId="66148416" w14:textId="77777777" w:rsidR="005622D6" w:rsidRPr="005B24AA" w:rsidRDefault="005622D6" w:rsidP="002A65DE">
      <w:pPr>
        <w:pStyle w:val="ListParagraph"/>
      </w:pPr>
    </w:p>
    <w:p w14:paraId="3C1C31EC" w14:textId="77777777" w:rsidR="005622D6" w:rsidRPr="005B24AA" w:rsidRDefault="005622D6" w:rsidP="00DC0672">
      <w:pPr>
        <w:numPr>
          <w:ilvl w:val="3"/>
          <w:numId w:val="34"/>
        </w:numPr>
        <w:spacing w:after="160"/>
      </w:pPr>
      <w:r w:rsidRPr="005B24AA">
        <w:t xml:space="preserve">The Contractor shall coordinate the procurement of materials and test equipment for emergent ship and craft repairs.  </w:t>
      </w:r>
    </w:p>
    <w:p w14:paraId="20B3F883" w14:textId="77777777" w:rsidR="005622D6" w:rsidRPr="005B24AA" w:rsidRDefault="005622D6" w:rsidP="005622D6">
      <w:pPr>
        <w:pStyle w:val="ListParagraph"/>
      </w:pPr>
    </w:p>
    <w:p w14:paraId="335181E6" w14:textId="77777777" w:rsidR="005622D6" w:rsidRPr="005B24AA" w:rsidRDefault="005622D6" w:rsidP="005622D6">
      <w:pPr>
        <w:numPr>
          <w:ilvl w:val="2"/>
          <w:numId w:val="37"/>
        </w:numPr>
        <w:spacing w:after="160" w:line="278" w:lineRule="auto"/>
        <w:rPr>
          <w:b/>
          <w:bCs/>
        </w:rPr>
      </w:pPr>
      <w:r w:rsidRPr="005B24AA">
        <w:rPr>
          <w:b/>
          <w:bCs/>
        </w:rPr>
        <w:t>ASHORE AND AFLOAT TEST ENGINEERING SUPPORT</w:t>
      </w:r>
    </w:p>
    <w:p w14:paraId="58F112E5" w14:textId="77777777" w:rsidR="005622D6" w:rsidRPr="005B24AA" w:rsidRDefault="005622D6" w:rsidP="005622D6">
      <w:pPr>
        <w:numPr>
          <w:ilvl w:val="3"/>
          <w:numId w:val="37"/>
        </w:numPr>
        <w:spacing w:after="160" w:line="278" w:lineRule="auto"/>
      </w:pPr>
      <w:r w:rsidRPr="005B24AA">
        <w:t xml:space="preserve">The Contractor shall provide test support that includes the development of site concept layouts, Analysis of Alternatives and spatial studies, site construction project integration support, material and asset management, data acquisition and storage solutions, and equipment commissioning.  Test support may be required for afloat or ashore tests, onsite at NSWCPD, or at a third party location. </w:t>
      </w:r>
    </w:p>
    <w:p w14:paraId="336EB9D4" w14:textId="77777777" w:rsidR="005622D6" w:rsidRPr="005B24AA" w:rsidRDefault="005622D6" w:rsidP="005622D6">
      <w:pPr>
        <w:numPr>
          <w:ilvl w:val="3"/>
          <w:numId w:val="37"/>
        </w:numPr>
        <w:spacing w:after="160" w:line="278" w:lineRule="auto"/>
      </w:pPr>
      <w:r w:rsidRPr="005B24AA">
        <w:t xml:space="preserve">The Contractor shall provide test support that includes authoring, reviewing, and updating test procedures, coordinating integrated test plans, tracking and managing test plan indexes, and supporting a test plan approval workflow processes.  Test support may be required for afloat or ashore tests, onsite at NSWCPD, or at a third party location. </w:t>
      </w:r>
    </w:p>
    <w:p w14:paraId="39DBBD4D" w14:textId="77777777" w:rsidR="005622D6" w:rsidRPr="005B24AA" w:rsidRDefault="005622D6" w:rsidP="005622D6">
      <w:pPr>
        <w:numPr>
          <w:ilvl w:val="3"/>
          <w:numId w:val="37"/>
        </w:numPr>
        <w:spacing w:after="160" w:line="278" w:lineRule="auto"/>
      </w:pPr>
      <w:r w:rsidRPr="005B24AA">
        <w:t xml:space="preserve">The Contractor shall provide test support that includes performing trend analysis, engineering calculations, failure analyses, and vibration analyses.  </w:t>
      </w:r>
      <w:r w:rsidRPr="005B24AA">
        <w:lastRenderedPageBreak/>
        <w:t xml:space="preserve">Test support may be required for afloat or ashore, onsite at NSWCPD, or at a third party location. </w:t>
      </w:r>
    </w:p>
    <w:p w14:paraId="3DFA1128" w14:textId="77777777" w:rsidR="005622D6" w:rsidRPr="005B24AA" w:rsidRDefault="005622D6" w:rsidP="005622D6">
      <w:pPr>
        <w:numPr>
          <w:ilvl w:val="3"/>
          <w:numId w:val="37"/>
        </w:numPr>
        <w:spacing w:after="160" w:line="278" w:lineRule="auto"/>
      </w:pPr>
      <w:r w:rsidRPr="005B24AA">
        <w:t xml:space="preserve">The Contractor shall provide specialized Test &amp; Evaluation (T&amp;E) support for programs, projects, special studies, and Research &amp; Development (R&amp;D) efforts.  Specialized T&amp;E support may include equipment failure analyses, reverse engineering efforts, and new technology insertion prototype creation.  </w:t>
      </w:r>
    </w:p>
    <w:p w14:paraId="3D7111BC" w14:textId="77777777" w:rsidR="005622D6" w:rsidRPr="005B24AA" w:rsidRDefault="005622D6" w:rsidP="005622D6">
      <w:pPr>
        <w:numPr>
          <w:ilvl w:val="3"/>
          <w:numId w:val="37"/>
        </w:numPr>
        <w:spacing w:after="160" w:line="278" w:lineRule="auto"/>
      </w:pPr>
      <w:r w:rsidRPr="005B24AA">
        <w:t xml:space="preserve">The Contractor shall provide test support that includes coordinating software development activities, tracking failures, coordinating test support across internal and external stakeholders, interfacing with afloat test management personnel, and developing test program metrics.  Test support may be required for afloat or ashore, onsite at NSWCPD, or at a third party location. </w:t>
      </w:r>
    </w:p>
    <w:p w14:paraId="35C229D9" w14:textId="77777777" w:rsidR="005622D6" w:rsidRPr="005B24AA" w:rsidRDefault="005622D6" w:rsidP="005622D6">
      <w:pPr>
        <w:numPr>
          <w:ilvl w:val="3"/>
          <w:numId w:val="37"/>
        </w:numPr>
        <w:spacing w:after="160" w:line="278" w:lineRule="auto"/>
      </w:pPr>
      <w:r w:rsidRPr="005B24AA">
        <w:t>The Contractor shall conduct ashore and afloat testing with Government oversight.</w:t>
      </w:r>
    </w:p>
    <w:p w14:paraId="74CC276C" w14:textId="77777777" w:rsidR="005622D6" w:rsidRPr="005B24AA" w:rsidRDefault="005622D6" w:rsidP="005622D6">
      <w:pPr>
        <w:numPr>
          <w:ilvl w:val="3"/>
          <w:numId w:val="37"/>
        </w:numPr>
        <w:spacing w:after="160" w:line="278" w:lineRule="auto"/>
      </w:pPr>
      <w:r w:rsidRPr="005B24AA">
        <w:t>The Contractor shall provide test support that includes the coordination of integrated production and operation schedules.</w:t>
      </w:r>
    </w:p>
    <w:p w14:paraId="4BCDBA37" w14:textId="77777777" w:rsidR="005622D6" w:rsidRPr="005B24AA" w:rsidRDefault="005622D6" w:rsidP="005622D6">
      <w:pPr>
        <w:pStyle w:val="ListParagraph"/>
        <w:numPr>
          <w:ilvl w:val="2"/>
          <w:numId w:val="37"/>
        </w:numPr>
        <w:spacing w:after="160" w:line="278" w:lineRule="auto"/>
        <w:rPr>
          <w:b/>
          <w:bCs/>
        </w:rPr>
      </w:pPr>
      <w:r w:rsidRPr="005B24AA">
        <w:rPr>
          <w:b/>
          <w:bCs/>
        </w:rPr>
        <w:t>FIELD ENGINEERING SUPPORT</w:t>
      </w:r>
    </w:p>
    <w:p w14:paraId="2E6DB163" w14:textId="77777777" w:rsidR="005622D6" w:rsidRPr="005B24AA" w:rsidRDefault="005622D6" w:rsidP="005622D6">
      <w:pPr>
        <w:pStyle w:val="ListParagraph"/>
        <w:numPr>
          <w:ilvl w:val="3"/>
          <w:numId w:val="37"/>
        </w:numPr>
        <w:spacing w:after="160" w:line="278" w:lineRule="auto"/>
      </w:pPr>
      <w:r w:rsidRPr="005B24AA">
        <w:t xml:space="preserve">The Contractor shall provide field engineering support for afloat and ashore engineering assessments, machinery system grooms, maintenance, troubleshooting, and repair.  Work may occur within the Continental United States (CONUS) or outside of the Continental United States (OCONUS). </w:t>
      </w:r>
    </w:p>
    <w:p w14:paraId="413B01E6" w14:textId="77777777" w:rsidR="005622D6" w:rsidRPr="005B24AA" w:rsidRDefault="005622D6" w:rsidP="005622D6">
      <w:pPr>
        <w:pStyle w:val="ListParagraph"/>
        <w:ind w:left="1728"/>
      </w:pPr>
    </w:p>
    <w:p w14:paraId="0FC4B3B8" w14:textId="77777777" w:rsidR="005622D6" w:rsidRPr="005B24AA" w:rsidRDefault="005622D6" w:rsidP="005622D6">
      <w:pPr>
        <w:pStyle w:val="ListParagraph"/>
        <w:numPr>
          <w:ilvl w:val="3"/>
          <w:numId w:val="37"/>
        </w:numPr>
        <w:spacing w:after="160" w:line="278" w:lineRule="auto"/>
      </w:pPr>
      <w:r w:rsidRPr="005B24AA">
        <w:t>The Contractor shall provide field engineering support to perform afloat and ashore machinery equipment upgrades.  Field engineering support shall include work planning, scheduling, material staging, and coordination of shipboard work.  Work may occur within the Continental United States (CONUS) or outside of the Continental United States (OCONUS).</w:t>
      </w:r>
    </w:p>
    <w:p w14:paraId="082F412F" w14:textId="77777777" w:rsidR="005622D6" w:rsidRPr="005B24AA" w:rsidRDefault="005622D6" w:rsidP="005622D6">
      <w:pPr>
        <w:pStyle w:val="ListParagraph"/>
        <w:ind w:left="1728"/>
      </w:pPr>
    </w:p>
    <w:p w14:paraId="17E4696A" w14:textId="280872B5" w:rsidR="005622D6" w:rsidRPr="005B24AA" w:rsidRDefault="005622D6" w:rsidP="00274B85">
      <w:pPr>
        <w:pStyle w:val="ListParagraph"/>
        <w:numPr>
          <w:ilvl w:val="3"/>
          <w:numId w:val="37"/>
        </w:numPr>
        <w:spacing w:after="160" w:line="278" w:lineRule="auto"/>
      </w:pPr>
      <w:r w:rsidRPr="005B24AA">
        <w:t xml:space="preserve">The Contractor shall provide field engineering support to perform afloat and ashore validation checks of work technical products and/or validate compliance of completed work.  Shipboard validation checks may require the Contractor to verify the accuracy of installation drawings, identify and document interferences, discover discrepancies, assist with completing Quality Assurance Workbooks, audit equipment configuration(s) and verify logistics documentation. </w:t>
      </w:r>
      <w:r w:rsidR="00274B85" w:rsidRPr="005B24AA">
        <w:t xml:space="preserve">Provide support for Ship Change Documents (SCD) Technical Assessment Team (TAT) reviews to ensure timely delivery of quality products </w:t>
      </w:r>
      <w:r w:rsidR="00274B85" w:rsidRPr="005B24AA">
        <w:lastRenderedPageBreak/>
        <w:t>to the Fleet.</w:t>
      </w:r>
      <w:r w:rsidRPr="005B24AA">
        <w:t xml:space="preserve"> Work may occur within the Continental United States (CONUS) or outside of the Continental United States (OCONUS).</w:t>
      </w:r>
    </w:p>
    <w:p w14:paraId="30ACC9F8" w14:textId="77777777" w:rsidR="005622D6" w:rsidRPr="005B24AA" w:rsidRDefault="005622D6" w:rsidP="005622D6">
      <w:pPr>
        <w:pStyle w:val="ListParagraph"/>
        <w:ind w:left="1728"/>
      </w:pPr>
    </w:p>
    <w:p w14:paraId="6FCD0D5A" w14:textId="77777777" w:rsidR="005622D6" w:rsidRPr="005B24AA" w:rsidRDefault="005622D6" w:rsidP="005622D6">
      <w:pPr>
        <w:pStyle w:val="ListParagraph"/>
        <w:numPr>
          <w:ilvl w:val="3"/>
          <w:numId w:val="37"/>
        </w:numPr>
        <w:spacing w:after="160" w:line="278" w:lineRule="auto"/>
      </w:pPr>
      <w:r w:rsidRPr="005B24AA">
        <w:t>The Contractor shall provide field engineering support for pier-side dock trials and at-sea trials that include Builders Trials (BT), Acceptance Trials (AT), Final Contract Trials (FCT), Board of Inspection and Survey (INSURV) trials and Operational Test and Evaluation Force (OPTEVFOR) trials.  Work may occur within the Continental United States (CONUS) or outside of the Continental United States (OCONUS</w:t>
      </w:r>
    </w:p>
    <w:p w14:paraId="288622DE" w14:textId="77777777" w:rsidR="005622D6" w:rsidRPr="005B24AA" w:rsidRDefault="005622D6" w:rsidP="005622D6">
      <w:pPr>
        <w:pStyle w:val="ListParagraph"/>
        <w:ind w:left="1728"/>
      </w:pPr>
    </w:p>
    <w:p w14:paraId="3CF46B27" w14:textId="77777777" w:rsidR="005622D6" w:rsidRPr="005B24AA" w:rsidRDefault="005622D6" w:rsidP="005622D6">
      <w:pPr>
        <w:pStyle w:val="ListParagraph"/>
        <w:numPr>
          <w:ilvl w:val="3"/>
          <w:numId w:val="37"/>
        </w:numPr>
        <w:spacing w:after="160" w:line="278" w:lineRule="auto"/>
      </w:pPr>
      <w:r w:rsidRPr="005B24AA">
        <w:t>The Contractor shall develop detailed operational procedures for afloat and ashore tests and trials.</w:t>
      </w:r>
    </w:p>
    <w:p w14:paraId="07BF7C1B" w14:textId="77777777" w:rsidR="005622D6" w:rsidRPr="005B24AA" w:rsidRDefault="005622D6" w:rsidP="005622D6">
      <w:pPr>
        <w:pStyle w:val="ListParagraph"/>
      </w:pPr>
    </w:p>
    <w:p w14:paraId="5808CF7B" w14:textId="77777777" w:rsidR="005622D6" w:rsidRPr="005B24AA" w:rsidRDefault="005622D6" w:rsidP="005622D6">
      <w:pPr>
        <w:pStyle w:val="ListParagraph"/>
        <w:numPr>
          <w:ilvl w:val="3"/>
          <w:numId w:val="37"/>
        </w:numPr>
        <w:spacing w:after="160" w:line="278" w:lineRule="auto"/>
      </w:pPr>
      <w:r w:rsidRPr="005B24AA">
        <w:t xml:space="preserve">The Contractor shall develop production work packages that will be used to execute industrial work ashore and afloat.  </w:t>
      </w:r>
    </w:p>
    <w:p w14:paraId="650C79F2" w14:textId="77777777" w:rsidR="005622D6" w:rsidRPr="005B24AA" w:rsidRDefault="005622D6" w:rsidP="005622D6">
      <w:pPr>
        <w:pStyle w:val="ListParagraph"/>
      </w:pPr>
    </w:p>
    <w:p w14:paraId="2AAF3812" w14:textId="77777777" w:rsidR="005622D6" w:rsidRPr="005B24AA" w:rsidRDefault="005622D6" w:rsidP="005622D6">
      <w:pPr>
        <w:pStyle w:val="ListParagraph"/>
        <w:numPr>
          <w:ilvl w:val="2"/>
          <w:numId w:val="37"/>
        </w:numPr>
        <w:spacing w:after="160" w:line="278" w:lineRule="auto"/>
        <w:rPr>
          <w:b/>
          <w:bCs/>
        </w:rPr>
      </w:pPr>
      <w:r w:rsidRPr="005B24AA">
        <w:rPr>
          <w:b/>
          <w:bCs/>
        </w:rPr>
        <w:t>LOGISTICS AND TRAINING SUPPORT</w:t>
      </w:r>
    </w:p>
    <w:p w14:paraId="1F06C762" w14:textId="77777777" w:rsidR="005622D6" w:rsidRPr="005B24AA" w:rsidRDefault="005622D6" w:rsidP="005622D6">
      <w:pPr>
        <w:pStyle w:val="ListParagraph"/>
        <w:numPr>
          <w:ilvl w:val="3"/>
          <w:numId w:val="37"/>
        </w:numPr>
        <w:spacing w:after="160" w:line="278" w:lineRule="auto"/>
      </w:pPr>
      <w:r w:rsidRPr="005B24AA">
        <w:t xml:space="preserve">The Contractor shall develop interim and final Integrated Logistics Support Packages (ILSPs) and logistics certification packages in interactive electronic and hard copy formats for ashore and afloat machinery systems and equipment.  ILSPs and certification packages shall conform to established NSWCPD processes and policies.  </w:t>
      </w:r>
    </w:p>
    <w:p w14:paraId="621BC0F5" w14:textId="77777777" w:rsidR="005622D6" w:rsidRPr="005B24AA" w:rsidRDefault="005622D6" w:rsidP="005622D6">
      <w:pPr>
        <w:pStyle w:val="ListParagraph"/>
        <w:numPr>
          <w:ilvl w:val="3"/>
          <w:numId w:val="37"/>
        </w:numPr>
        <w:spacing w:after="160" w:line="278" w:lineRule="auto"/>
      </w:pPr>
      <w:r w:rsidRPr="005B24AA">
        <w:t xml:space="preserve">The Contractor shall generate document and drawing red-lines, troubleshooting charts, Engineering Operational Sequencing System (EOSS) procedures and diagrams, Navy Planned Maintenance System (PMS) products, Navy supply chain documentation that includes of Allowance Parts Lists (APLs), and Naval Message drafts. </w:t>
      </w:r>
    </w:p>
    <w:p w14:paraId="5DC66659" w14:textId="77777777" w:rsidR="005622D6" w:rsidRPr="005B24AA" w:rsidRDefault="005622D6" w:rsidP="005622D6">
      <w:pPr>
        <w:pStyle w:val="ListParagraph"/>
        <w:numPr>
          <w:ilvl w:val="3"/>
          <w:numId w:val="37"/>
        </w:numPr>
        <w:spacing w:after="160" w:line="278" w:lineRule="auto"/>
      </w:pPr>
      <w:r w:rsidRPr="005B24AA">
        <w:t>The Contractor shall develop, review, and update logistics documentation associated with ashore and afloat machinery systems.</w:t>
      </w:r>
    </w:p>
    <w:p w14:paraId="1F513B07" w14:textId="77777777" w:rsidR="005622D6" w:rsidRPr="005B24AA" w:rsidRDefault="005622D6" w:rsidP="005622D6">
      <w:pPr>
        <w:pStyle w:val="ListParagraph"/>
        <w:numPr>
          <w:ilvl w:val="3"/>
          <w:numId w:val="37"/>
        </w:numPr>
        <w:spacing w:after="160" w:line="278" w:lineRule="auto"/>
      </w:pPr>
      <w:r w:rsidRPr="005B24AA">
        <w:t>The Contractor shall develop, review, and revise equipment technical manuals, maintenance and overhaul manuals, design practices and criterial manuals, design handbooks, military specifications, military standards, and technical procedures.</w:t>
      </w:r>
    </w:p>
    <w:p w14:paraId="0A523517" w14:textId="77777777" w:rsidR="005622D6" w:rsidRPr="005B24AA" w:rsidRDefault="005622D6" w:rsidP="005622D6">
      <w:pPr>
        <w:pStyle w:val="ListParagraph"/>
        <w:numPr>
          <w:ilvl w:val="3"/>
          <w:numId w:val="37"/>
        </w:numPr>
        <w:spacing w:after="160" w:line="278" w:lineRule="auto"/>
      </w:pPr>
      <w:r w:rsidRPr="005B24AA">
        <w:t>The Contractor shall provide Integrated Logistics Support (ILS) development and certification packages in accordance with drawings and instructions. This includes verification of alterations and Navy Data Environment (NDE) updates.</w:t>
      </w:r>
    </w:p>
    <w:p w14:paraId="0ECB7A04" w14:textId="77777777" w:rsidR="005622D6" w:rsidRPr="005B24AA" w:rsidRDefault="005622D6" w:rsidP="005622D6">
      <w:pPr>
        <w:pStyle w:val="ListParagraph"/>
        <w:numPr>
          <w:ilvl w:val="3"/>
          <w:numId w:val="37"/>
        </w:numPr>
        <w:spacing w:after="160" w:line="278" w:lineRule="auto"/>
      </w:pPr>
      <w:r w:rsidRPr="005B24AA">
        <w:t>The Contractor shall configuration manage revisions to ILS technical and supply support documentation.</w:t>
      </w:r>
    </w:p>
    <w:p w14:paraId="2F14A9F2" w14:textId="77777777" w:rsidR="005622D6" w:rsidRPr="005B24AA" w:rsidRDefault="005622D6" w:rsidP="005622D6">
      <w:pPr>
        <w:pStyle w:val="ListParagraph"/>
        <w:numPr>
          <w:ilvl w:val="3"/>
          <w:numId w:val="37"/>
        </w:numPr>
        <w:spacing w:after="160" w:line="278" w:lineRule="auto"/>
      </w:pPr>
      <w:r w:rsidRPr="005B24AA">
        <w:lastRenderedPageBreak/>
        <w:t>The Contractor shall generate and update technical information in support of Allowance Parts List (APL) and Allowance Equipage List (AEL) development and validation.</w:t>
      </w:r>
    </w:p>
    <w:p w14:paraId="46C86F1F" w14:textId="77777777" w:rsidR="005622D6" w:rsidRPr="005B24AA" w:rsidRDefault="005622D6" w:rsidP="005622D6">
      <w:pPr>
        <w:pStyle w:val="ListParagraph"/>
        <w:numPr>
          <w:ilvl w:val="3"/>
          <w:numId w:val="37"/>
        </w:numPr>
        <w:spacing w:after="160" w:line="278" w:lineRule="auto"/>
      </w:pPr>
      <w:r w:rsidRPr="005B24AA">
        <w:t>The Contractor shall provide material management services that include drawing development, installation and testing, inventory control, receipt, staging, kitting, and post installation material disposition.</w:t>
      </w:r>
    </w:p>
    <w:p w14:paraId="125BD9AC" w14:textId="77777777" w:rsidR="005622D6" w:rsidRPr="005B24AA" w:rsidRDefault="005622D6" w:rsidP="005622D6">
      <w:pPr>
        <w:pStyle w:val="ListParagraph"/>
        <w:numPr>
          <w:ilvl w:val="3"/>
          <w:numId w:val="37"/>
        </w:numPr>
        <w:spacing w:after="160" w:line="278" w:lineRule="auto"/>
      </w:pPr>
      <w:r w:rsidRPr="005B24AA">
        <w:t>The Contractor shall prepare, organize, and develop CDMD-OA work files.</w:t>
      </w:r>
    </w:p>
    <w:p w14:paraId="68BA540E" w14:textId="77777777" w:rsidR="005622D6" w:rsidRPr="005B24AA" w:rsidRDefault="005622D6" w:rsidP="005622D6">
      <w:pPr>
        <w:pStyle w:val="ListParagraph"/>
        <w:numPr>
          <w:ilvl w:val="3"/>
          <w:numId w:val="37"/>
        </w:numPr>
        <w:spacing w:after="160" w:line="278" w:lineRule="auto"/>
      </w:pPr>
      <w:r w:rsidRPr="005B24AA">
        <w:t>The Contractor shall develop and maintain shipboard training products, crew familiarization training products, and classroom courses for ashore and afloat machinery systems.  Training products may consist of technical presentations and visualization, course curriculum, and classroom management.</w:t>
      </w:r>
    </w:p>
    <w:p w14:paraId="4F377C3F" w14:textId="77777777" w:rsidR="005622D6" w:rsidRPr="005B24AA" w:rsidRDefault="005622D6" w:rsidP="005622D6">
      <w:pPr>
        <w:pStyle w:val="ListParagraph"/>
        <w:numPr>
          <w:ilvl w:val="3"/>
          <w:numId w:val="37"/>
        </w:numPr>
        <w:spacing w:after="160" w:line="278" w:lineRule="auto"/>
      </w:pPr>
      <w:r w:rsidRPr="005B24AA">
        <w:t xml:space="preserve">The Contractor shall develop, review, and update Front End Analyses (FEAs), Navy Training System Plans (NTSPs), and other training development projects. </w:t>
      </w:r>
    </w:p>
    <w:p w14:paraId="1EA64A97" w14:textId="77777777" w:rsidR="005622D6" w:rsidRPr="005B24AA" w:rsidRDefault="005622D6" w:rsidP="005622D6">
      <w:pPr>
        <w:pStyle w:val="ListParagraph"/>
        <w:numPr>
          <w:ilvl w:val="3"/>
          <w:numId w:val="37"/>
        </w:numPr>
        <w:spacing w:after="160" w:line="278" w:lineRule="auto"/>
      </w:pPr>
      <w:r w:rsidRPr="005B24AA">
        <w:t xml:space="preserve">The Contractor shall review applicable contractor-furnished, and Navy-generated training materials, technical specifications, design plans, and other project documentation to assess cost benefit and compliance with current Navy training directives. </w:t>
      </w:r>
    </w:p>
    <w:p w14:paraId="6C884431" w14:textId="77777777" w:rsidR="005622D6" w:rsidRPr="005B24AA" w:rsidRDefault="005622D6" w:rsidP="005622D6">
      <w:pPr>
        <w:pStyle w:val="ListParagraph"/>
        <w:numPr>
          <w:ilvl w:val="3"/>
          <w:numId w:val="37"/>
        </w:numPr>
        <w:spacing w:after="160" w:line="278" w:lineRule="auto"/>
      </w:pPr>
      <w:r w:rsidRPr="005B24AA">
        <w:t>The Contractor shall review and modify new system and interface documentation to ensure Navy technical training provides the required levels of knowledge, skill, and awareness.</w:t>
      </w:r>
    </w:p>
    <w:p w14:paraId="113A1E6D" w14:textId="77777777" w:rsidR="008C3FBB" w:rsidRPr="005B24AA" w:rsidRDefault="008C3FBB" w:rsidP="00DC0672">
      <w:pPr>
        <w:pStyle w:val="ListParagraph"/>
        <w:spacing w:after="160" w:line="278" w:lineRule="auto"/>
        <w:ind w:left="1728"/>
      </w:pPr>
    </w:p>
    <w:p w14:paraId="42ACF4A0" w14:textId="77777777" w:rsidR="005622D6" w:rsidRPr="005B24AA" w:rsidRDefault="005622D6" w:rsidP="005622D6">
      <w:pPr>
        <w:pStyle w:val="ListParagraph"/>
        <w:numPr>
          <w:ilvl w:val="2"/>
          <w:numId w:val="37"/>
        </w:numPr>
        <w:spacing w:after="160" w:line="278" w:lineRule="auto"/>
        <w:rPr>
          <w:b/>
          <w:bCs/>
        </w:rPr>
      </w:pPr>
      <w:r w:rsidRPr="005B24AA">
        <w:rPr>
          <w:b/>
          <w:bCs/>
        </w:rPr>
        <w:t>PROJECT MANAGEMENT/PROGRAM SUPPORT</w:t>
      </w:r>
    </w:p>
    <w:p w14:paraId="3D6EEC18" w14:textId="4BD08256" w:rsidR="006E33C3" w:rsidRPr="005B24AA" w:rsidRDefault="003735EF" w:rsidP="003735EF">
      <w:pPr>
        <w:pStyle w:val="ListParagraph"/>
        <w:numPr>
          <w:ilvl w:val="3"/>
          <w:numId w:val="37"/>
        </w:numPr>
        <w:spacing w:after="160" w:line="278" w:lineRule="auto"/>
      </w:pPr>
      <w:r w:rsidRPr="005B24AA">
        <w:t xml:space="preserve">Provide technical support for development of project schedules to ensure 2S COG or other Propulsion spares are provided for ship repair availabilities, along with other ship availability or task tracking. </w:t>
      </w:r>
    </w:p>
    <w:p w14:paraId="00317C77" w14:textId="6AAE57E5" w:rsidR="005622D6" w:rsidRPr="005B24AA" w:rsidRDefault="005622D6" w:rsidP="005622D6">
      <w:pPr>
        <w:pStyle w:val="ListParagraph"/>
        <w:numPr>
          <w:ilvl w:val="3"/>
          <w:numId w:val="37"/>
        </w:numPr>
        <w:spacing w:after="160" w:line="278" w:lineRule="auto"/>
      </w:pPr>
      <w:r w:rsidRPr="005B24AA">
        <w:t xml:space="preserve">The Contractor shall prepare technical presentations and supporting graphic designs. </w:t>
      </w:r>
    </w:p>
    <w:p w14:paraId="058088A6" w14:textId="77777777" w:rsidR="005622D6" w:rsidRPr="005B24AA" w:rsidRDefault="005622D6" w:rsidP="005622D6">
      <w:pPr>
        <w:pStyle w:val="ListParagraph"/>
        <w:numPr>
          <w:ilvl w:val="3"/>
          <w:numId w:val="37"/>
        </w:numPr>
        <w:spacing w:after="160" w:line="278" w:lineRule="auto"/>
      </w:pPr>
      <w:r w:rsidRPr="005B24AA">
        <w:t>The contractor shall develop, maintain, and modify program and project documentation that includes organizational charts, booklets, presentation materials, interactive Portable Document Format (PDF) files, manuals, status reports, spreadsheets, and graphs.</w:t>
      </w:r>
    </w:p>
    <w:p w14:paraId="2F06EA40" w14:textId="77777777" w:rsidR="005622D6" w:rsidRPr="005B24AA" w:rsidRDefault="005622D6" w:rsidP="005622D6">
      <w:pPr>
        <w:pStyle w:val="ListParagraph"/>
        <w:numPr>
          <w:ilvl w:val="3"/>
          <w:numId w:val="37"/>
        </w:numPr>
        <w:spacing w:after="160" w:line="278" w:lineRule="auto"/>
      </w:pPr>
      <w:r w:rsidRPr="005B24AA">
        <w:t xml:space="preserve">The Contractor shall develop and maintain Plan of Action and Milestones (POAMs), fully integrated project schedules, and workflow tracking products, and supporting visualization such as burn curves, fairway charts, and S-curves.  Project planning products may be used to create yearly budget submittals, support project planning, inform program cost, schedule and risk analyses, plan </w:t>
      </w:r>
      <w:r w:rsidRPr="005B24AA">
        <w:lastRenderedPageBreak/>
        <w:t>key milestone assessments, and manage critical schedule paths. Scheduling software application access/expertise must include Oracle Primavera P6 Enterprise Project Portfolio Management and Microsoft Project.</w:t>
      </w:r>
    </w:p>
    <w:p w14:paraId="375565F7" w14:textId="77777777" w:rsidR="005622D6" w:rsidRPr="005B24AA" w:rsidRDefault="005622D6" w:rsidP="005622D6">
      <w:pPr>
        <w:pStyle w:val="ListParagraph"/>
        <w:numPr>
          <w:ilvl w:val="3"/>
          <w:numId w:val="37"/>
        </w:numPr>
        <w:spacing w:after="160" w:line="278" w:lineRule="auto"/>
      </w:pPr>
      <w:r w:rsidRPr="005B24AA">
        <w:t>The Contractor shall create and maintain flow diagrams, flow charts, organizational charts, and project management plans.</w:t>
      </w:r>
    </w:p>
    <w:p w14:paraId="623577AD" w14:textId="77777777" w:rsidR="005622D6" w:rsidRPr="005B24AA" w:rsidRDefault="005622D6" w:rsidP="005622D6">
      <w:pPr>
        <w:pStyle w:val="ListParagraph"/>
        <w:numPr>
          <w:ilvl w:val="3"/>
          <w:numId w:val="37"/>
        </w:numPr>
        <w:spacing w:after="160" w:line="278" w:lineRule="auto"/>
      </w:pPr>
      <w:r w:rsidRPr="005B24AA">
        <w:t>The Contractor shall provide management assistance for planning, budgeting, forecasting, tracking, and statusing business and technical activities.</w:t>
      </w:r>
    </w:p>
    <w:p w14:paraId="383D202F" w14:textId="77777777" w:rsidR="005622D6" w:rsidRPr="005B24AA" w:rsidRDefault="005622D6" w:rsidP="005622D6">
      <w:pPr>
        <w:pStyle w:val="ListParagraph"/>
        <w:numPr>
          <w:ilvl w:val="3"/>
          <w:numId w:val="37"/>
        </w:numPr>
        <w:spacing w:after="160" w:line="278" w:lineRule="auto"/>
      </w:pPr>
      <w:r w:rsidRPr="005B24AA">
        <w:t>The Contractor shall collect, review, and consolidate status inputs for recurring submittals</w:t>
      </w:r>
    </w:p>
    <w:p w14:paraId="1C0879FA" w14:textId="77777777" w:rsidR="005622D6" w:rsidRPr="005B24AA" w:rsidRDefault="005622D6" w:rsidP="005622D6">
      <w:pPr>
        <w:pStyle w:val="ListParagraph"/>
        <w:numPr>
          <w:ilvl w:val="3"/>
          <w:numId w:val="37"/>
        </w:numPr>
        <w:spacing w:after="160" w:line="278" w:lineRule="auto"/>
      </w:pPr>
      <w:r w:rsidRPr="005B24AA">
        <w:t>The Contractor shall provide project updates to Program Managers and sponsors.</w:t>
      </w:r>
    </w:p>
    <w:p w14:paraId="0C3C2991" w14:textId="77777777" w:rsidR="005622D6" w:rsidRPr="005B24AA" w:rsidRDefault="005622D6" w:rsidP="005622D6">
      <w:pPr>
        <w:pStyle w:val="ListParagraph"/>
        <w:numPr>
          <w:ilvl w:val="3"/>
          <w:numId w:val="37"/>
        </w:numPr>
        <w:spacing w:after="160" w:line="278" w:lineRule="auto"/>
      </w:pPr>
      <w:r w:rsidRPr="005B24AA">
        <w:t>The Contractor shall facilitate project technical reviews.</w:t>
      </w:r>
    </w:p>
    <w:p w14:paraId="7B13468F" w14:textId="77777777" w:rsidR="005622D6" w:rsidRPr="005B24AA" w:rsidRDefault="005622D6" w:rsidP="005622D6">
      <w:pPr>
        <w:pStyle w:val="ListParagraph"/>
        <w:numPr>
          <w:ilvl w:val="3"/>
          <w:numId w:val="37"/>
        </w:numPr>
        <w:spacing w:after="160" w:line="278" w:lineRule="auto"/>
      </w:pPr>
      <w:r w:rsidRPr="005B24AA">
        <w:t>The Contractor shall support NSWCPD in developing Life Cycle Management products, metrics, and briefs.</w:t>
      </w:r>
    </w:p>
    <w:p w14:paraId="2D86E691" w14:textId="77777777" w:rsidR="005622D6" w:rsidRPr="005B24AA" w:rsidRDefault="005622D6" w:rsidP="005622D6">
      <w:pPr>
        <w:pStyle w:val="ListParagraph"/>
        <w:numPr>
          <w:ilvl w:val="3"/>
          <w:numId w:val="37"/>
        </w:numPr>
        <w:spacing w:after="160" w:line="278" w:lineRule="auto"/>
      </w:pPr>
      <w:r w:rsidRPr="005B24AA">
        <w:t>The Contractor shall provide support for digitizing and archiving paper documents in Portable Document Format (PDF) format.  Archived documents shall be electronically searchable.</w:t>
      </w:r>
    </w:p>
    <w:p w14:paraId="099A710B" w14:textId="77777777" w:rsidR="005622D6" w:rsidRPr="005B24AA" w:rsidRDefault="005622D6" w:rsidP="005622D6">
      <w:pPr>
        <w:pStyle w:val="ListParagraph"/>
        <w:numPr>
          <w:ilvl w:val="3"/>
          <w:numId w:val="37"/>
        </w:numPr>
        <w:spacing w:after="160" w:line="278" w:lineRule="auto"/>
      </w:pPr>
      <w:r w:rsidRPr="005B24AA">
        <w:t>The Contractor shall develop risk and opportunity management plans that include risk/opportunity identification, system information collection, impact and vulnerability assessments, mitigation planning and implementation, visualization, and tracking in accordance with current NAVSEA Instructions.</w:t>
      </w:r>
    </w:p>
    <w:p w14:paraId="04EF6055" w14:textId="77777777" w:rsidR="005622D6" w:rsidRPr="005B24AA" w:rsidRDefault="005622D6" w:rsidP="005622D6">
      <w:pPr>
        <w:pStyle w:val="ListParagraph"/>
        <w:numPr>
          <w:ilvl w:val="3"/>
          <w:numId w:val="37"/>
        </w:numPr>
        <w:spacing w:after="160" w:line="278" w:lineRule="auto"/>
      </w:pPr>
      <w:r w:rsidRPr="005B24AA">
        <w:t>The Contractor shall create and maintain System Health Assessment (SHA) reports for Major Navy programs. SHA maintenance will require coordination with internal and external stakeholders such as NAVSEA and NSWCPD Life Cycle Managers (LCM’s), In-Service Engineering Agents (ISEAs) and NSWCPD Department 20 Program Managers (PM’s).</w:t>
      </w:r>
    </w:p>
    <w:p w14:paraId="56C3D193" w14:textId="1B55278B" w:rsidR="00B92135" w:rsidRPr="005B24AA" w:rsidRDefault="00B92135" w:rsidP="005622D6">
      <w:pPr>
        <w:pStyle w:val="ListParagraph"/>
        <w:numPr>
          <w:ilvl w:val="3"/>
          <w:numId w:val="37"/>
        </w:numPr>
        <w:spacing w:after="160" w:line="278" w:lineRule="auto"/>
      </w:pPr>
      <w:r w:rsidRPr="005B24AA">
        <w:t>The Contractor shall create provide support for Systems Engineering Plan tools and processes.</w:t>
      </w:r>
    </w:p>
    <w:p w14:paraId="68B544FC" w14:textId="17637D5E" w:rsidR="007A518E" w:rsidRPr="005B24AA" w:rsidRDefault="007A518E" w:rsidP="005622D6">
      <w:pPr>
        <w:pStyle w:val="ListParagraph"/>
        <w:numPr>
          <w:ilvl w:val="3"/>
          <w:numId w:val="37"/>
        </w:numPr>
        <w:spacing w:after="160" w:line="278" w:lineRule="auto"/>
      </w:pPr>
      <w:r w:rsidRPr="005B24AA">
        <w:t>The Contractor shall track financial expenditures, develop and manage database of financial documents.</w:t>
      </w:r>
    </w:p>
    <w:p w14:paraId="3EEE9CDA" w14:textId="77777777" w:rsidR="00211A95" w:rsidRPr="00C03016" w:rsidRDefault="00211A95" w:rsidP="00211A95">
      <w:pPr>
        <w:pStyle w:val="ListParagraph"/>
        <w:jc w:val="both"/>
        <w:rPr>
          <w:color w:val="C00000"/>
        </w:rPr>
      </w:pPr>
    </w:p>
    <w:p w14:paraId="63043FB8" w14:textId="77777777" w:rsidR="00B6761D" w:rsidRDefault="00796CBF" w:rsidP="00A27C00">
      <w:pPr>
        <w:rPr>
          <w:color w:val="FF0000"/>
        </w:rPr>
      </w:pPr>
      <w:r w:rsidRPr="007834BA">
        <w:rPr>
          <w:b/>
        </w:rPr>
        <w:t>3.</w:t>
      </w:r>
      <w:r w:rsidR="00D259CC" w:rsidRPr="007834BA">
        <w:rPr>
          <w:b/>
        </w:rPr>
        <w:t>2</w:t>
      </w:r>
      <w:r w:rsidR="00985149" w:rsidRPr="007834BA">
        <w:rPr>
          <w:b/>
        </w:rPr>
        <w:t xml:space="preserve"> </w:t>
      </w:r>
      <w:r w:rsidR="001B1198" w:rsidRPr="007834BA">
        <w:rPr>
          <w:b/>
        </w:rPr>
        <w:t>Commonality of Systems, Subsystems, and Components</w:t>
      </w:r>
      <w:r w:rsidR="001B1198" w:rsidRPr="007834BA">
        <w:t xml:space="preserve"> </w:t>
      </w:r>
      <w:r w:rsidR="009B4F5A" w:rsidRPr="007834BA">
        <w:rPr>
          <w:b/>
          <w:color w:val="FF0000"/>
        </w:rPr>
        <w:t xml:space="preserve"> </w:t>
      </w:r>
    </w:p>
    <w:p w14:paraId="350D6C75" w14:textId="77777777" w:rsidR="00D75484" w:rsidRPr="007834BA" w:rsidRDefault="006B3298" w:rsidP="006B3298">
      <w:r w:rsidRPr="007834BA">
        <w:rPr>
          <w:b/>
        </w:rPr>
        <w:t>3.2.1</w:t>
      </w:r>
      <w:r w:rsidRPr="007834BA">
        <w:t xml:space="preserve">  </w:t>
      </w:r>
      <w:r w:rsidR="009B4F5A" w:rsidRPr="007834BA">
        <w:t xml:space="preserve">In line with </w:t>
      </w:r>
      <w:r w:rsidR="00D75484" w:rsidRPr="007834BA">
        <w:t>C-211-H019 Commonality and Standardization (NAVSEA), c</w:t>
      </w:r>
      <w:r w:rsidR="00B6761D" w:rsidRPr="007834BA">
        <w:t xml:space="preserve">ontractors are directed to </w:t>
      </w:r>
      <w:r w:rsidR="00D75484" w:rsidRPr="007834BA">
        <w:rPr>
          <w:rFonts w:cs="Arial"/>
          <w:lang w:val="en"/>
        </w:rPr>
        <w:t>develop and implement a Commonality and Standardization Plan</w:t>
      </w:r>
      <w:r w:rsidR="00C240E3" w:rsidRPr="007834BA">
        <w:rPr>
          <w:rFonts w:cs="Arial"/>
          <w:lang w:val="en"/>
        </w:rPr>
        <w:t>. When selecting equipment/components, the Contractor shall utilize NAVSEA Enterprise Commonality Virtual Shelf (VS) (</w:t>
      </w:r>
      <w:hyperlink r:id="rId14" w:history="1">
        <w:r w:rsidR="00C240E3" w:rsidRPr="007834BA">
          <w:rPr>
            <w:rStyle w:val="Hyperlink"/>
            <w:rFonts w:cs="Arial"/>
            <w:lang w:val="en"/>
          </w:rPr>
          <w:t>https://www.pdrep.csd.disa.mil/default.htm</w:t>
        </w:r>
      </w:hyperlink>
      <w:r w:rsidR="00C240E3" w:rsidRPr="007834BA">
        <w:rPr>
          <w:rFonts w:cs="Arial"/>
          <w:lang w:val="en"/>
        </w:rPr>
        <w:t xml:space="preserve">) before other tools.  </w:t>
      </w:r>
    </w:p>
    <w:p w14:paraId="5F068C95" w14:textId="77777777" w:rsidR="00EA233C" w:rsidRPr="007834BA" w:rsidRDefault="00EA233C" w:rsidP="00C71E7A">
      <w:pPr>
        <w:jc w:val="both"/>
        <w:rPr>
          <w:color w:val="000000"/>
        </w:rPr>
      </w:pPr>
    </w:p>
    <w:p w14:paraId="618EF4BD" w14:textId="5C0E9658" w:rsidR="00F12A21" w:rsidRDefault="00D259CC" w:rsidP="005A4686">
      <w:pPr>
        <w:pStyle w:val="PlainText"/>
        <w:rPr>
          <w:rFonts w:ascii="Times New Roman" w:hAnsi="Times New Roman"/>
          <w:b/>
          <w:sz w:val="24"/>
          <w:szCs w:val="24"/>
        </w:rPr>
      </w:pPr>
      <w:r w:rsidRPr="007834BA">
        <w:rPr>
          <w:rFonts w:ascii="Times New Roman" w:hAnsi="Times New Roman"/>
          <w:b/>
          <w:sz w:val="24"/>
          <w:szCs w:val="24"/>
        </w:rPr>
        <w:t>3.3</w:t>
      </w:r>
      <w:r w:rsidR="00321335" w:rsidRPr="007834BA">
        <w:rPr>
          <w:rFonts w:ascii="Times New Roman" w:hAnsi="Times New Roman"/>
          <w:b/>
          <w:sz w:val="24"/>
          <w:szCs w:val="24"/>
        </w:rPr>
        <w:t xml:space="preserve"> </w:t>
      </w:r>
      <w:r w:rsidR="00717410" w:rsidRPr="007834BA">
        <w:rPr>
          <w:rFonts w:ascii="Times New Roman" w:hAnsi="Times New Roman"/>
          <w:b/>
          <w:sz w:val="24"/>
          <w:szCs w:val="24"/>
        </w:rPr>
        <w:t xml:space="preserve">Manufacturing Phase-Out or Discontinuation of Production, Diminishing Sources, and Obsolete Materials or Components </w:t>
      </w:r>
    </w:p>
    <w:p w14:paraId="794A7913" w14:textId="77777777" w:rsidR="00F12A21" w:rsidRPr="00DC0672" w:rsidRDefault="00F12A21" w:rsidP="005A4686">
      <w:pPr>
        <w:pStyle w:val="PlainText"/>
        <w:rPr>
          <w:rFonts w:ascii="Times New Roman" w:hAnsi="Times New Roman"/>
          <w:b/>
          <w:sz w:val="24"/>
          <w:szCs w:val="24"/>
        </w:rPr>
      </w:pPr>
    </w:p>
    <w:p w14:paraId="1965CFE2" w14:textId="77777777" w:rsidR="00717410" w:rsidRPr="007834BA" w:rsidRDefault="005A4686" w:rsidP="005A4686">
      <w:pPr>
        <w:pStyle w:val="PlainText"/>
        <w:rPr>
          <w:rFonts w:ascii="Times New Roman" w:hAnsi="Times New Roman"/>
          <w:sz w:val="24"/>
          <w:szCs w:val="24"/>
        </w:rPr>
      </w:pPr>
      <w:r w:rsidRPr="007834BA">
        <w:rPr>
          <w:rFonts w:ascii="Times New Roman" w:hAnsi="Times New Roman"/>
          <w:b/>
          <w:sz w:val="24"/>
          <w:szCs w:val="24"/>
        </w:rPr>
        <w:lastRenderedPageBreak/>
        <w:t>3.3.1</w:t>
      </w:r>
      <w:r w:rsidRPr="007834BA">
        <w:rPr>
          <w:rFonts w:ascii="Times New Roman" w:hAnsi="Times New Roman"/>
          <w:b/>
          <w:color w:val="FF0000"/>
          <w:sz w:val="24"/>
          <w:szCs w:val="24"/>
        </w:rPr>
        <w:t xml:space="preserve">  </w:t>
      </w:r>
      <w:r w:rsidR="00717410" w:rsidRPr="007834BA">
        <w:rPr>
          <w:rFonts w:ascii="Times New Roman" w:hAnsi="Times New Roman"/>
          <w:sz w:val="24"/>
          <w:szCs w:val="24"/>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71E4D343" w14:textId="77777777" w:rsidR="00A27D19" w:rsidRPr="007834BA" w:rsidRDefault="00A27D19" w:rsidP="00C71E7A">
      <w:pPr>
        <w:jc w:val="both"/>
      </w:pPr>
    </w:p>
    <w:p w14:paraId="72899A16" w14:textId="77777777" w:rsidR="00ED641B" w:rsidRPr="007834BA" w:rsidRDefault="008C1012" w:rsidP="008C1012">
      <w:pPr>
        <w:jc w:val="both"/>
        <w:rPr>
          <w:b/>
        </w:rPr>
      </w:pPr>
      <w:r w:rsidRPr="007834BA">
        <w:rPr>
          <w:b/>
        </w:rPr>
        <w:t>4.</w:t>
      </w:r>
      <w:r w:rsidR="00796CBF" w:rsidRPr="007834BA">
        <w:rPr>
          <w:b/>
        </w:rPr>
        <w:t>0</w:t>
      </w:r>
      <w:r w:rsidRPr="007834BA">
        <w:rPr>
          <w:b/>
        </w:rPr>
        <w:t xml:space="preserve">  DATA REQUIREMENTS</w:t>
      </w:r>
      <w:r w:rsidR="00A22FFD" w:rsidRPr="007834BA">
        <w:rPr>
          <w:b/>
        </w:rPr>
        <w:t xml:space="preserve">  </w:t>
      </w:r>
    </w:p>
    <w:p w14:paraId="23E93BCD" w14:textId="77777777" w:rsidR="005050BA" w:rsidRPr="007834BA" w:rsidRDefault="005050BA" w:rsidP="008C1012">
      <w:pPr>
        <w:jc w:val="both"/>
        <w:rPr>
          <w:b/>
          <w:color w:val="000000"/>
        </w:rPr>
      </w:pPr>
    </w:p>
    <w:p w14:paraId="3DEAF918" w14:textId="216ADA06" w:rsidR="00615814" w:rsidRPr="00CA0D5D" w:rsidRDefault="00615814" w:rsidP="00615814">
      <w:pPr>
        <w:pStyle w:val="ListParagraph"/>
        <w:spacing w:line="259" w:lineRule="auto"/>
        <w:ind w:left="0"/>
        <w:rPr>
          <w:bCs/>
          <w:sz w:val="22"/>
          <w:szCs w:val="22"/>
        </w:rPr>
      </w:pPr>
      <w:r w:rsidRPr="00CA0D5D">
        <w:rPr>
          <w:bCs/>
          <w:sz w:val="22"/>
          <w:szCs w:val="22"/>
        </w:rPr>
        <w:t xml:space="preserve">4.1 CONTRACT STATUS REPORT (CDRL A001) </w:t>
      </w:r>
    </w:p>
    <w:p w14:paraId="53878E1C" w14:textId="77777777" w:rsidR="00CA0D5D" w:rsidRDefault="00CA0D5D" w:rsidP="00CA0D5D">
      <w:pPr>
        <w:pStyle w:val="ListParagraph"/>
        <w:spacing w:line="259" w:lineRule="auto"/>
        <w:ind w:left="0"/>
        <w:rPr>
          <w:bCs/>
          <w:sz w:val="22"/>
          <w:szCs w:val="22"/>
        </w:rPr>
      </w:pPr>
    </w:p>
    <w:p w14:paraId="3CE181AA" w14:textId="02BE2469" w:rsidR="00615814" w:rsidRPr="00CA0D5D" w:rsidRDefault="00615814" w:rsidP="00CA0D5D">
      <w:pPr>
        <w:pStyle w:val="ListParagraph"/>
        <w:spacing w:line="259" w:lineRule="auto"/>
        <w:ind w:left="0"/>
        <w:rPr>
          <w:bCs/>
          <w:sz w:val="22"/>
          <w:szCs w:val="22"/>
        </w:rPr>
      </w:pPr>
      <w:r w:rsidRPr="00CA0D5D">
        <w:rPr>
          <w:bCs/>
          <w:sz w:val="22"/>
          <w:szCs w:val="22"/>
        </w:rPr>
        <w:t>4.2 TRAVEL REPORT (CDRL A002)</w:t>
      </w:r>
    </w:p>
    <w:p w14:paraId="6A39FF01" w14:textId="77777777" w:rsidR="00CA0D5D" w:rsidRDefault="00CA0D5D" w:rsidP="00615814">
      <w:pPr>
        <w:pStyle w:val="ListParagraph"/>
        <w:spacing w:line="259" w:lineRule="auto"/>
        <w:ind w:left="0"/>
        <w:rPr>
          <w:bCs/>
          <w:sz w:val="22"/>
          <w:szCs w:val="22"/>
        </w:rPr>
      </w:pPr>
    </w:p>
    <w:p w14:paraId="32383565" w14:textId="5C5955B6" w:rsidR="00615814" w:rsidRPr="00CA0D5D" w:rsidRDefault="00615814" w:rsidP="00615814">
      <w:pPr>
        <w:pStyle w:val="ListParagraph"/>
        <w:spacing w:line="259" w:lineRule="auto"/>
        <w:ind w:left="0"/>
        <w:rPr>
          <w:bCs/>
          <w:sz w:val="22"/>
          <w:szCs w:val="22"/>
        </w:rPr>
      </w:pPr>
      <w:r w:rsidRPr="00CA0D5D">
        <w:rPr>
          <w:bCs/>
          <w:sz w:val="22"/>
          <w:szCs w:val="22"/>
        </w:rPr>
        <w:t>4.3 CONTRACTOR’S PERSONNEL ROSTER (CDRL A003)</w:t>
      </w:r>
    </w:p>
    <w:p w14:paraId="19A008AA" w14:textId="77777777" w:rsidR="00615814" w:rsidRPr="00CA0D5D" w:rsidRDefault="00615814" w:rsidP="00CA0D5D">
      <w:pPr>
        <w:rPr>
          <w:bCs/>
          <w:sz w:val="22"/>
          <w:szCs w:val="22"/>
        </w:rPr>
      </w:pPr>
    </w:p>
    <w:p w14:paraId="2B792113" w14:textId="77777777" w:rsidR="00615814" w:rsidRPr="00CA0D5D" w:rsidRDefault="00615814" w:rsidP="00615814">
      <w:pPr>
        <w:pStyle w:val="ListParagraph"/>
        <w:spacing w:line="259" w:lineRule="auto"/>
        <w:ind w:left="0"/>
        <w:rPr>
          <w:bCs/>
          <w:sz w:val="22"/>
          <w:szCs w:val="22"/>
        </w:rPr>
      </w:pPr>
      <w:r w:rsidRPr="00CA0D5D">
        <w:rPr>
          <w:bCs/>
          <w:sz w:val="22"/>
          <w:szCs w:val="22"/>
        </w:rPr>
        <w:t>4.4 OTHER DIRECT COSTS REPORT (CDRL A004)</w:t>
      </w:r>
    </w:p>
    <w:p w14:paraId="61F7B882" w14:textId="77777777" w:rsidR="00615814" w:rsidRPr="00CA0D5D" w:rsidRDefault="00615814" w:rsidP="00615814">
      <w:pPr>
        <w:pStyle w:val="ListParagraph"/>
        <w:ind w:left="900"/>
        <w:rPr>
          <w:bCs/>
          <w:sz w:val="22"/>
          <w:szCs w:val="22"/>
        </w:rPr>
      </w:pPr>
    </w:p>
    <w:p w14:paraId="5CB1C995" w14:textId="55F153A4" w:rsidR="00615814" w:rsidRPr="00CA0D5D" w:rsidRDefault="00615814" w:rsidP="00CA0D5D">
      <w:pPr>
        <w:pStyle w:val="ListParagraph"/>
        <w:spacing w:line="259" w:lineRule="auto"/>
        <w:ind w:left="0"/>
        <w:rPr>
          <w:bCs/>
          <w:sz w:val="22"/>
          <w:szCs w:val="22"/>
        </w:rPr>
      </w:pPr>
      <w:r w:rsidRPr="00CA0D5D">
        <w:rPr>
          <w:bCs/>
          <w:sz w:val="22"/>
          <w:szCs w:val="22"/>
        </w:rPr>
        <w:t xml:space="preserve">4.5 GOVERNMENT FURNISHED MATERIAL (GFM) BY NATIONAL STOCK NUMBER (CDRL A005) </w:t>
      </w:r>
    </w:p>
    <w:p w14:paraId="45D1A2FF" w14:textId="77777777" w:rsidR="00615814" w:rsidRPr="00CA0D5D" w:rsidRDefault="00615814" w:rsidP="00615814">
      <w:pPr>
        <w:pStyle w:val="ListParagraph"/>
        <w:ind w:left="900"/>
        <w:rPr>
          <w:bCs/>
          <w:sz w:val="22"/>
          <w:szCs w:val="22"/>
        </w:rPr>
      </w:pPr>
    </w:p>
    <w:p w14:paraId="1FAD36EE" w14:textId="0B52C11A" w:rsidR="00615814" w:rsidRPr="00CA0D5D" w:rsidRDefault="00615814" w:rsidP="00CA0D5D">
      <w:pPr>
        <w:pStyle w:val="ListParagraph"/>
        <w:spacing w:line="259" w:lineRule="auto"/>
        <w:ind w:left="0"/>
        <w:rPr>
          <w:bCs/>
          <w:sz w:val="22"/>
          <w:szCs w:val="22"/>
        </w:rPr>
      </w:pPr>
      <w:r w:rsidRPr="00CA0D5D">
        <w:rPr>
          <w:bCs/>
          <w:sz w:val="22"/>
          <w:szCs w:val="22"/>
        </w:rPr>
        <w:t xml:space="preserve">4.6 GOVERNMENT PROPERTY INVENTORY REPORT (CDRL A006) </w:t>
      </w:r>
    </w:p>
    <w:p w14:paraId="532103BA" w14:textId="77777777" w:rsidR="00615814" w:rsidRPr="00CA0D5D" w:rsidRDefault="00615814" w:rsidP="00615814">
      <w:pPr>
        <w:pStyle w:val="ListParagraph"/>
        <w:ind w:left="0"/>
        <w:rPr>
          <w:bCs/>
          <w:sz w:val="22"/>
          <w:szCs w:val="22"/>
        </w:rPr>
      </w:pPr>
    </w:p>
    <w:p w14:paraId="696590F0" w14:textId="56A3B8A0" w:rsidR="00615814" w:rsidRPr="00CA0D5D" w:rsidRDefault="00615814" w:rsidP="00CA0D5D">
      <w:pPr>
        <w:pStyle w:val="ListParagraph"/>
        <w:spacing w:line="259" w:lineRule="auto"/>
        <w:ind w:left="0"/>
        <w:rPr>
          <w:bCs/>
          <w:sz w:val="22"/>
          <w:szCs w:val="22"/>
        </w:rPr>
      </w:pPr>
      <w:r w:rsidRPr="00CA0D5D">
        <w:rPr>
          <w:bCs/>
          <w:sz w:val="22"/>
          <w:szCs w:val="22"/>
        </w:rPr>
        <w:t>4.8 SYSTEMS SECURITY PLAN CDRL (A007)</w:t>
      </w:r>
    </w:p>
    <w:p w14:paraId="3ADF92B1" w14:textId="77777777" w:rsidR="00615814" w:rsidRPr="00CA0D5D" w:rsidRDefault="00615814" w:rsidP="00615814">
      <w:pPr>
        <w:pStyle w:val="ListParagraph"/>
        <w:ind w:left="900"/>
        <w:rPr>
          <w:bCs/>
          <w:sz w:val="22"/>
          <w:szCs w:val="22"/>
        </w:rPr>
      </w:pPr>
    </w:p>
    <w:p w14:paraId="2E0B71DC" w14:textId="77777777" w:rsidR="00615814" w:rsidRPr="00CA0D5D" w:rsidRDefault="00615814" w:rsidP="00615814">
      <w:pPr>
        <w:pStyle w:val="ListParagraph"/>
        <w:spacing w:line="259" w:lineRule="auto"/>
        <w:ind w:left="0"/>
        <w:rPr>
          <w:bCs/>
          <w:sz w:val="22"/>
          <w:szCs w:val="22"/>
        </w:rPr>
      </w:pPr>
      <w:r w:rsidRPr="00CA0D5D">
        <w:rPr>
          <w:bCs/>
          <w:sz w:val="22"/>
          <w:szCs w:val="22"/>
        </w:rPr>
        <w:t>4.9 CSWF BASELINE CERTIFICATIONS (A008)</w:t>
      </w:r>
    </w:p>
    <w:p w14:paraId="497C93B2" w14:textId="77777777" w:rsidR="00615814" w:rsidRPr="00CA0D5D" w:rsidRDefault="00615814" w:rsidP="00615814">
      <w:pPr>
        <w:pStyle w:val="ListParagraph"/>
        <w:ind w:left="900"/>
        <w:rPr>
          <w:bCs/>
          <w:sz w:val="22"/>
          <w:szCs w:val="22"/>
        </w:rPr>
      </w:pPr>
    </w:p>
    <w:p w14:paraId="2FEF9171" w14:textId="71585C5E" w:rsidR="00615814" w:rsidRPr="00CA0D5D" w:rsidRDefault="00615814" w:rsidP="00CA0D5D">
      <w:pPr>
        <w:pStyle w:val="ListParagraph"/>
        <w:spacing w:line="259" w:lineRule="auto"/>
        <w:ind w:left="0"/>
        <w:rPr>
          <w:bCs/>
          <w:sz w:val="22"/>
          <w:szCs w:val="22"/>
        </w:rPr>
      </w:pPr>
      <w:r w:rsidRPr="00CA0D5D">
        <w:rPr>
          <w:bCs/>
          <w:sz w:val="22"/>
          <w:szCs w:val="22"/>
        </w:rPr>
        <w:t>4.10 SCIENTIFIC AND TECHNICAL REPORTS (CDRL A009)</w:t>
      </w:r>
    </w:p>
    <w:p w14:paraId="4B8D0E3B" w14:textId="77777777" w:rsidR="00615814" w:rsidRPr="00CA0D5D" w:rsidRDefault="00615814" w:rsidP="00615814">
      <w:pPr>
        <w:pStyle w:val="ListParagraph"/>
        <w:ind w:left="900"/>
        <w:rPr>
          <w:bCs/>
          <w:sz w:val="22"/>
          <w:szCs w:val="22"/>
        </w:rPr>
      </w:pPr>
    </w:p>
    <w:p w14:paraId="143D189C" w14:textId="667DDB34" w:rsidR="00615814" w:rsidRPr="00CA0D5D" w:rsidRDefault="00615814" w:rsidP="00CA0D5D">
      <w:pPr>
        <w:pStyle w:val="ListParagraph"/>
        <w:spacing w:line="259" w:lineRule="auto"/>
        <w:ind w:left="0"/>
        <w:rPr>
          <w:bCs/>
          <w:sz w:val="22"/>
          <w:szCs w:val="22"/>
        </w:rPr>
      </w:pPr>
      <w:r w:rsidRPr="00CA0D5D">
        <w:rPr>
          <w:bCs/>
          <w:sz w:val="22"/>
          <w:szCs w:val="22"/>
        </w:rPr>
        <w:t>4.11 DRAWINGS AND MODELS (CDRL A010)</w:t>
      </w:r>
    </w:p>
    <w:p w14:paraId="271CD9C8" w14:textId="77777777" w:rsidR="00615814" w:rsidRPr="00CA0D5D" w:rsidRDefault="00615814" w:rsidP="00615814">
      <w:pPr>
        <w:pStyle w:val="ListParagraph"/>
        <w:ind w:left="900"/>
        <w:rPr>
          <w:bCs/>
          <w:sz w:val="22"/>
          <w:szCs w:val="22"/>
        </w:rPr>
      </w:pPr>
    </w:p>
    <w:p w14:paraId="3C346D24" w14:textId="3FE82009" w:rsidR="00615814" w:rsidRPr="00CA0D5D" w:rsidRDefault="00615814" w:rsidP="00CA0D5D">
      <w:pPr>
        <w:pStyle w:val="ListParagraph"/>
        <w:spacing w:line="259" w:lineRule="auto"/>
        <w:ind w:left="0"/>
        <w:rPr>
          <w:bCs/>
          <w:sz w:val="22"/>
          <w:szCs w:val="22"/>
        </w:rPr>
      </w:pPr>
      <w:r w:rsidRPr="00CA0D5D">
        <w:rPr>
          <w:bCs/>
          <w:sz w:val="22"/>
          <w:szCs w:val="22"/>
        </w:rPr>
        <w:t>4.12 TECHNICAL MANUALS (CDRL A011)</w:t>
      </w:r>
    </w:p>
    <w:p w14:paraId="54648A66" w14:textId="77777777" w:rsidR="00571D02" w:rsidRPr="00CA0D5D" w:rsidRDefault="00571D02" w:rsidP="00615814">
      <w:pPr>
        <w:pStyle w:val="ListParagraph"/>
        <w:spacing w:line="259" w:lineRule="auto"/>
        <w:ind w:left="0"/>
        <w:rPr>
          <w:bCs/>
          <w:sz w:val="22"/>
          <w:szCs w:val="22"/>
        </w:rPr>
      </w:pPr>
    </w:p>
    <w:p w14:paraId="301E3B3B" w14:textId="77777777" w:rsidR="00571D02" w:rsidRPr="00CA0D5D" w:rsidRDefault="00571D02" w:rsidP="00615814">
      <w:pPr>
        <w:pStyle w:val="ListParagraph"/>
        <w:spacing w:line="259" w:lineRule="auto"/>
        <w:ind w:left="0"/>
        <w:rPr>
          <w:bCs/>
          <w:sz w:val="22"/>
          <w:szCs w:val="22"/>
        </w:rPr>
      </w:pPr>
      <w:r w:rsidRPr="00CA0D5D">
        <w:rPr>
          <w:bCs/>
          <w:sz w:val="22"/>
          <w:szCs w:val="22"/>
        </w:rPr>
        <w:t>4.13 UNAUTHORIZED SUPPLIER PURCHASE REPORT (CDRL A012)</w:t>
      </w:r>
    </w:p>
    <w:p w14:paraId="3845FEAF" w14:textId="77777777" w:rsidR="00571D02" w:rsidRPr="007834BA" w:rsidRDefault="00571D02" w:rsidP="008C1012">
      <w:pPr>
        <w:jc w:val="both"/>
        <w:rPr>
          <w:b/>
          <w:color w:val="000000"/>
        </w:rPr>
      </w:pPr>
    </w:p>
    <w:p w14:paraId="36715046" w14:textId="57095773" w:rsidR="00724FCB" w:rsidRPr="007834BA" w:rsidRDefault="00724FCB" w:rsidP="00724FCB">
      <w:pPr>
        <w:jc w:val="both"/>
        <w:rPr>
          <w:color w:val="000000"/>
        </w:rPr>
      </w:pPr>
      <w:r w:rsidRPr="007834BA">
        <w:rPr>
          <w:b/>
          <w:color w:val="000000"/>
        </w:rPr>
        <w:t>5.0  SECURITY REQUIREMENTS</w:t>
      </w:r>
      <w:r w:rsidRPr="007834BA">
        <w:rPr>
          <w:color w:val="000000"/>
        </w:rPr>
        <w:t xml:space="preserve"> </w:t>
      </w:r>
    </w:p>
    <w:p w14:paraId="34216FA9" w14:textId="77777777" w:rsidR="00724FCB" w:rsidRPr="007834BA" w:rsidRDefault="00724FCB" w:rsidP="00724FCB">
      <w:pPr>
        <w:jc w:val="both"/>
        <w:rPr>
          <w:color w:val="FF0000"/>
        </w:rPr>
      </w:pPr>
    </w:p>
    <w:p w14:paraId="01C58542" w14:textId="77777777" w:rsidR="00724FCB" w:rsidRPr="007834BA" w:rsidRDefault="00724FCB" w:rsidP="00724FCB">
      <w:r w:rsidRPr="007834BA">
        <w:rPr>
          <w:b/>
        </w:rPr>
        <w:t>5.1  SECURITY TRAINING</w:t>
      </w:r>
      <w:r w:rsidRPr="007834BA">
        <w:t xml:space="preserve">. 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 and Cybersecurity 101 Training. Certificates of successful completion shall be sent to the COR and as otherwise specified in the contract.   </w:t>
      </w:r>
    </w:p>
    <w:p w14:paraId="1195E6CF" w14:textId="77777777" w:rsidR="00724FCB" w:rsidRDefault="00724FCB" w:rsidP="00724FCB">
      <w:r w:rsidRPr="007834BA">
        <w:rPr>
          <w:b/>
        </w:rPr>
        <w:t>5.1.1</w:t>
      </w:r>
      <w:r w:rsidRPr="007834BA">
        <w:t xml:space="preserve">  In accordance with the National Industrial Security Program Operating Manual (NISPOM) (</w:t>
      </w:r>
      <w:r>
        <w:t>37 CFR Part 117</w:t>
      </w:r>
      <w:r w:rsidRPr="007834BA">
        <w:t xml:space="preserve">), Contractor personnel that require access to Department of Navy (DON) information systems and/or work on-site require an open investigation or favorable adjudicated </w:t>
      </w:r>
      <w:r w:rsidRPr="007834BA">
        <w:lastRenderedPageBreak/>
        <w:t>Tier 3</w:t>
      </w:r>
      <w:r>
        <w:t xml:space="preserve"> investigation. </w:t>
      </w:r>
      <w:r w:rsidRPr="007834BA">
        <w:t xml:space="preserve"> </w:t>
      </w:r>
      <w:r w:rsidRPr="00724CCD">
        <w:t xml:space="preserve">An interim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determination, access will be denied.  For Common Access Card (CAC) you must have an open investigation and/or a favorably adjudicated investigation.  Interim security clearance is acceptable for a CAC. </w:t>
      </w:r>
    </w:p>
    <w:p w14:paraId="3EC43EA9" w14:textId="77777777" w:rsidR="00724FCB" w:rsidRPr="007834BA" w:rsidRDefault="00724FCB" w:rsidP="00724FCB">
      <w:r w:rsidRPr="007834BA">
        <w:t>Access will be denied for anyone that has eligibility pending in DISS.  Vetting through the National Crime Information Center, Sex Offender Registry, and the Terrorist screening database shall be process for a contractor that does not have a favorable adjudicated investigation.</w:t>
      </w:r>
    </w:p>
    <w:p w14:paraId="09A4B15D" w14:textId="77777777" w:rsidR="00724FCB" w:rsidRPr="007834BA" w:rsidRDefault="00724FCB" w:rsidP="00724FCB">
      <w:r w:rsidRPr="007834BA">
        <w:rPr>
          <w:b/>
        </w:rPr>
        <w:t>5.1.2</w:t>
      </w:r>
      <w:r w:rsidRPr="007834BA">
        <w:t xml:space="preserve">  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0E34F9B5" w14:textId="77777777" w:rsidR="00724FCB" w:rsidRPr="007834BA" w:rsidRDefault="00724FCB" w:rsidP="00724FCB"/>
    <w:p w14:paraId="215C3BB8" w14:textId="77777777" w:rsidR="00724FCB" w:rsidRPr="007834BA" w:rsidRDefault="00724FCB" w:rsidP="00724FCB">
      <w:r w:rsidRPr="007834BA">
        <w:rPr>
          <w:b/>
        </w:rPr>
        <w:t>5.2</w:t>
      </w:r>
      <w:r w:rsidRPr="007834BA">
        <w:t xml:space="preserve">  </w:t>
      </w:r>
      <w:r w:rsidRPr="007834BA">
        <w:rPr>
          <w:b/>
        </w:rPr>
        <w:t>ON SITE WORK.</w:t>
      </w:r>
      <w:r w:rsidRPr="007834BA">
        <w:t xml:space="preserve"> Contractor personnel that require a badge to work on-site at one of the NSWCPD sites must provide an I-9 form to verify proof of citizenship. </w:t>
      </w:r>
      <w:r w:rsidRPr="00E629EC">
        <w:t xml:space="preserve">The I-9 form should be signed by the company Facility Security Officer or the company Human Resource Department. In addition to the I-9 form, Contractors shall also bring their birth certificate, current United States Passport or naturalization certificate and state issued REAL ID to the NSWCPD Security Officer at the time of badge request to verify citizenship.  </w:t>
      </w:r>
      <w:r w:rsidRPr="007834BA">
        <w:t>Any contractor that has unfavorable information that has not been favorably adjudicated, by Department of Defense Central Adjudication Facility (DOD CAF) will not be issued a badge. Finally, contractors shall supply a copy of their OPSEC Training Certificate or other proof that the training has been completed.</w:t>
      </w:r>
    </w:p>
    <w:p w14:paraId="5D3A8240" w14:textId="77777777" w:rsidR="00724FCB" w:rsidRPr="005B24AA" w:rsidRDefault="00724FCB" w:rsidP="00724FCB">
      <w:pPr>
        <w:jc w:val="both"/>
      </w:pPr>
    </w:p>
    <w:p w14:paraId="28A3AC37" w14:textId="6AC4E673" w:rsidR="00724FCB" w:rsidRPr="007834BA" w:rsidRDefault="00724FCB" w:rsidP="00724FCB">
      <w:pPr>
        <w:jc w:val="both"/>
      </w:pPr>
      <w:r w:rsidRPr="005B24AA">
        <w:rPr>
          <w:b/>
        </w:rPr>
        <w:t>5.3 DD254 REQUIREMENT</w:t>
      </w:r>
      <w:r w:rsidR="005B24AA" w:rsidRPr="005B24AA">
        <w:rPr>
          <w:b/>
        </w:rPr>
        <w:t xml:space="preserve">. </w:t>
      </w:r>
      <w:r w:rsidRPr="00314011">
        <w:rPr>
          <w:color w:val="000000"/>
        </w:rPr>
        <w:t xml:space="preserve">This effort requires access to classified information up to the </w:t>
      </w:r>
      <w:r>
        <w:rPr>
          <w:color w:val="000000"/>
        </w:rPr>
        <w:t xml:space="preserve">SECRET </w:t>
      </w:r>
      <w:r w:rsidRPr="00314011">
        <w:rPr>
          <w:color w:val="000000"/>
        </w:rPr>
        <w:t>level</w:t>
      </w:r>
      <w:r w:rsidRPr="007834BA">
        <w:rPr>
          <w:color w:val="000000"/>
        </w:rPr>
        <w:t xml:space="preserve">. No classified data will be generated or stored by the Contractor.  The Contractor is required to have and maintain a </w:t>
      </w:r>
      <w:r>
        <w:rPr>
          <w:color w:val="000000"/>
        </w:rPr>
        <w:t>SECRET</w:t>
      </w:r>
      <w:r w:rsidRPr="007834BA">
        <w:rPr>
          <w:color w:val="000000"/>
        </w:rPr>
        <w:t xml:space="preserve"> clearance. The requirements of the attached DD Form 254 apply. </w:t>
      </w:r>
    </w:p>
    <w:p w14:paraId="2A128117" w14:textId="5B216C00" w:rsidR="00724FCB" w:rsidRPr="007834BA" w:rsidRDefault="00724FCB" w:rsidP="00724FCB">
      <w:r w:rsidRPr="007834BA">
        <w:rPr>
          <w:b/>
          <w:color w:val="000000"/>
        </w:rPr>
        <w:t>5.3.1</w:t>
      </w:r>
      <w:r w:rsidRPr="007834BA">
        <w:rPr>
          <w:color w:val="000000"/>
        </w:rPr>
        <w:t xml:space="preserve"> </w:t>
      </w:r>
      <w:r w:rsidRPr="007834BA">
        <w:t xml:space="preserve">The contractor is required to maintain a Facility Security Clearance (FCL) in accordance with </w:t>
      </w:r>
      <w:r>
        <w:t xml:space="preserve">the </w:t>
      </w:r>
      <w:r w:rsidRPr="007834BA">
        <w:t>DD254</w:t>
      </w:r>
      <w:r w:rsidRPr="007834BA">
        <w:t xml:space="preserve"> to perform certain work under the contract</w:t>
      </w:r>
      <w:r w:rsidRPr="00724FCB">
        <w:t xml:space="preserve">. Although it is not required at time of award, it shall be obtained within </w:t>
      </w:r>
      <w:r w:rsidRPr="00724FCB">
        <w:rPr>
          <w:u w:val="single"/>
        </w:rPr>
        <w:t>45 days</w:t>
      </w:r>
      <w:r w:rsidRPr="00724FCB">
        <w:t xml:space="preserve"> after award. </w:t>
      </w:r>
      <w:r w:rsidRPr="00724FCB">
        <w:t>Otherwise,</w:t>
      </w:r>
      <w:r w:rsidRPr="00724FCB">
        <w:t xml:space="preserve"> the government will have no obligation to continue ordering work under the contract and may not exercise any of the available options.</w:t>
      </w:r>
    </w:p>
    <w:p w14:paraId="22EF114B" w14:textId="08CFB40C" w:rsidR="00724FCB" w:rsidRPr="007834BA" w:rsidRDefault="00724FCB" w:rsidP="00724FCB">
      <w:pPr>
        <w:rPr>
          <w:color w:val="000000"/>
        </w:rPr>
      </w:pPr>
      <w:r w:rsidRPr="007834BA">
        <w:rPr>
          <w:b/>
          <w:color w:val="000000"/>
        </w:rPr>
        <w:t>5.3.2</w:t>
      </w:r>
      <w:r w:rsidRPr="007834BA">
        <w:rPr>
          <w:color w:val="000000"/>
        </w:rPr>
        <w:t xml:space="preserve">  The Contractor shall appoint a Facility Security Officer (FSO), who shall (1) be responsible for all security aspects of the work performed under this contract, (2) assure compliance with the National Industrial Security Program Operating Manual (NISPOM) (</w:t>
      </w:r>
      <w:r w:rsidRPr="003B6A6B">
        <w:rPr>
          <w:color w:val="000000"/>
        </w:rPr>
        <w:t>32 CFR Part 117</w:t>
      </w:r>
      <w:r w:rsidRPr="007834BA">
        <w:rPr>
          <w:color w:val="000000"/>
        </w:rPr>
        <w:t>), and (3) assure compliance with any written instructions from the NSWCPD, Security Offic</w:t>
      </w:r>
      <w:r w:rsidR="005B24AA">
        <w:rPr>
          <w:color w:val="000000"/>
        </w:rPr>
        <w:t>e</w:t>
      </w:r>
      <w:r w:rsidRPr="007834BA">
        <w:rPr>
          <w:color w:val="000000"/>
        </w:rPr>
        <w:t xml:space="preserve">.  </w:t>
      </w:r>
    </w:p>
    <w:p w14:paraId="48773E17" w14:textId="77777777" w:rsidR="00724FCB" w:rsidRDefault="00724FCB" w:rsidP="00724FCB">
      <w:pPr>
        <w:jc w:val="both"/>
        <w:rPr>
          <w:color w:val="000000"/>
        </w:rPr>
      </w:pPr>
      <w:r w:rsidRPr="007834BA">
        <w:rPr>
          <w:b/>
          <w:color w:val="000000"/>
        </w:rPr>
        <w:lastRenderedPageBreak/>
        <w:t>5.3.3</w:t>
      </w:r>
      <w:r w:rsidRPr="007834BA">
        <w:rPr>
          <w:color w:val="000000"/>
        </w:rPr>
        <w:t xml:space="preserve"> </w:t>
      </w:r>
      <w:r w:rsidRPr="00236393">
        <w:rPr>
          <w:color w:val="000000"/>
        </w:rPr>
        <w:t xml:space="preserve">Contractor must submit a flow down request for sharing of classified and other sensitive information between prime and subcontracts in writing to the COR and Security Contracting Officer (SCO), louise.r.brunson.civ@us.navy.mil. Each request must reference a contract number identifying the specific information for which approval is sought, a justification for needing to share the information, the contractor’s name and its contract number under which the requested information will be shared.  </w:t>
      </w:r>
    </w:p>
    <w:p w14:paraId="2195DC03" w14:textId="77777777" w:rsidR="00724FCB" w:rsidRPr="007834BA" w:rsidRDefault="00724FCB" w:rsidP="00724FCB">
      <w:pPr>
        <w:jc w:val="both"/>
        <w:rPr>
          <w:color w:val="000000"/>
        </w:rPr>
      </w:pPr>
      <w:r w:rsidRPr="004A1F50">
        <w:rPr>
          <w:b/>
          <w:bCs/>
          <w:color w:val="000000"/>
        </w:rPr>
        <w:t>5.3.4</w:t>
      </w:r>
      <w:r>
        <w:rPr>
          <w:color w:val="000000"/>
        </w:rPr>
        <w:t xml:space="preserve"> </w:t>
      </w:r>
      <w:r w:rsidRPr="007834BA">
        <w:rPr>
          <w:color w:val="000000"/>
        </w:rPr>
        <w:t>The contractor shall forward signed copies of DD254s provided to subcontractors to the Naval Surface Warfare Center Philadelphia Division (NSWCPD), ATTN: Security.</w:t>
      </w:r>
    </w:p>
    <w:p w14:paraId="0D2628E6" w14:textId="77777777" w:rsidR="00724FCB" w:rsidRPr="007834BA" w:rsidRDefault="00724FCB" w:rsidP="00724FCB">
      <w:pPr>
        <w:jc w:val="both"/>
        <w:rPr>
          <w:color w:val="000000"/>
        </w:rPr>
      </w:pPr>
      <w:r w:rsidRPr="007834BA">
        <w:rPr>
          <w:b/>
          <w:color w:val="000000"/>
        </w:rPr>
        <w:t>5.3.</w:t>
      </w:r>
      <w:r>
        <w:rPr>
          <w:b/>
          <w:color w:val="000000"/>
        </w:rPr>
        <w:t>5</w:t>
      </w:r>
      <w:r w:rsidRPr="007834BA">
        <w:rPr>
          <w:b/>
          <w:color w:val="000000"/>
        </w:rPr>
        <w:t xml:space="preserve">  </w:t>
      </w:r>
      <w:r w:rsidRPr="007834BA">
        <w:rPr>
          <w:color w:val="000000"/>
        </w:rPr>
        <w:t xml:space="preserve">The contractor shall direct the subcontractor to obtain approval, through the prime Contractor, for the public release of information received or generated by the sub through the prime Contractor.  </w:t>
      </w:r>
    </w:p>
    <w:p w14:paraId="0BFBAFD0" w14:textId="77777777" w:rsidR="00724FCB" w:rsidRPr="007834BA" w:rsidRDefault="00724FCB" w:rsidP="00724FCB">
      <w:pPr>
        <w:jc w:val="both"/>
        <w:rPr>
          <w:color w:val="000000"/>
        </w:rPr>
      </w:pPr>
      <w:r w:rsidRPr="007834BA">
        <w:rPr>
          <w:b/>
          <w:color w:val="000000"/>
        </w:rPr>
        <w:t>5.3.</w:t>
      </w:r>
      <w:r>
        <w:rPr>
          <w:b/>
          <w:color w:val="000000"/>
        </w:rPr>
        <w:t>6</w:t>
      </w:r>
      <w:r w:rsidRPr="007834BA">
        <w:rPr>
          <w:color w:val="000000"/>
        </w:rPr>
        <w:t xml:space="preserve">  The contractor shall submit the subcontractor request for public release through the technical point of contact identified on the DD 254.  </w:t>
      </w:r>
    </w:p>
    <w:p w14:paraId="3233495F" w14:textId="77777777" w:rsidR="00724FCB" w:rsidRPr="007834BA" w:rsidRDefault="00724FCB" w:rsidP="00724FCB">
      <w:pPr>
        <w:jc w:val="both"/>
        <w:rPr>
          <w:b/>
          <w:color w:val="FF0000"/>
        </w:rPr>
      </w:pPr>
    </w:p>
    <w:p w14:paraId="74928325" w14:textId="77777777" w:rsidR="00724FCB" w:rsidRPr="007834BA" w:rsidRDefault="00724FCB" w:rsidP="00724FCB">
      <w:pPr>
        <w:jc w:val="both"/>
        <w:rPr>
          <w:b/>
        </w:rPr>
      </w:pPr>
      <w:bookmarkStart w:id="0" w:name="_Hlk191382682"/>
      <w:r w:rsidRPr="007834BA">
        <w:rPr>
          <w:b/>
        </w:rPr>
        <w:t>5.4 OPERATIONS SECURITY (OPSEC)</w:t>
      </w:r>
    </w:p>
    <w:p w14:paraId="5591B983" w14:textId="77777777" w:rsidR="00724FCB" w:rsidRPr="007834BA" w:rsidRDefault="00724FCB" w:rsidP="00724FCB">
      <w:pPr>
        <w:jc w:val="both"/>
        <w:rPr>
          <w:b/>
          <w:color w:val="FF0000"/>
        </w:rPr>
      </w:pPr>
    </w:p>
    <w:p w14:paraId="5286C688" w14:textId="77777777" w:rsidR="00724FCB" w:rsidRPr="007834BA" w:rsidRDefault="00724FCB" w:rsidP="00724FCB">
      <w:pPr>
        <w:pStyle w:val="ListParagraph"/>
        <w:kinsoku w:val="0"/>
        <w:overflowPunct w:val="0"/>
        <w:ind w:left="0"/>
        <w:textAlignment w:val="baseline"/>
        <w:rPr>
          <w:color w:val="000000"/>
          <w:kern w:val="24"/>
        </w:rPr>
      </w:pPr>
      <w:r w:rsidRPr="007834BA">
        <w:rPr>
          <w:b/>
        </w:rPr>
        <w:t>5.4.1</w:t>
      </w:r>
      <w:r w:rsidRPr="007834BA">
        <w:t xml:space="preserve">  The Contractor shall protect critical information associated with this contract to prevent unauthorized disclosure.  The NSWC Philadelphia Division's (NSWCPD) Critical Information List (CIL)/ CIIL (Critical Indicators and information list) will be provided on site, if warranted. Performance under this contract requires the contractor to adhere to OPSEC requirements</w:t>
      </w:r>
      <w:r>
        <w:t>, which may include the NSWCPD Contractor OPSEC Plan. When the NSWCPD Contractor OPSEC Plan is required, the contractor shall return acknowledgment of the plan within 15 days of receipt</w:t>
      </w:r>
      <w:r w:rsidRPr="007834BA">
        <w:t xml:space="preserve">.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Counterintelligence and Security Agency.  </w:t>
      </w:r>
      <w:r w:rsidRPr="007834BA">
        <w:rPr>
          <w:color w:val="000000"/>
          <w:kern w:val="24"/>
        </w:rPr>
        <w:t>Questions concerning these requirements shall be directed to the PCO.</w:t>
      </w:r>
    </w:p>
    <w:p w14:paraId="177B377C" w14:textId="77777777" w:rsidR="00724FCB" w:rsidRPr="007834BA" w:rsidRDefault="00724FCB" w:rsidP="00724FCB">
      <w:pPr>
        <w:pStyle w:val="ListParagraph"/>
        <w:kinsoku w:val="0"/>
        <w:overflowPunct w:val="0"/>
        <w:ind w:left="0"/>
        <w:textAlignment w:val="baseline"/>
      </w:pPr>
      <w:r w:rsidRPr="007834BA">
        <w:rPr>
          <w:b/>
          <w:color w:val="000000"/>
          <w:kern w:val="24"/>
        </w:rPr>
        <w:t>5.4.2</w:t>
      </w:r>
      <w:r w:rsidRPr="007834BA">
        <w:rPr>
          <w:color w:val="000000"/>
          <w:kern w:val="24"/>
        </w:rPr>
        <w:t xml:space="preserve">  CUI correspondence transmitted internally on the contractor's unclassified networks or information systems, and externally, shall be protected per NIST SP-800-171, Protecting Controlled Unclassified Information (CUI) in Non-federal Systems and Organizations.</w:t>
      </w:r>
    </w:p>
    <w:p w14:paraId="6D0C4EFC" w14:textId="77777777" w:rsidR="00724FCB" w:rsidRPr="007834BA" w:rsidRDefault="00724FCB" w:rsidP="00724FCB">
      <w:pPr>
        <w:pStyle w:val="ListParagraph"/>
        <w:kinsoku w:val="0"/>
        <w:overflowPunct w:val="0"/>
        <w:ind w:left="0"/>
        <w:textAlignment w:val="baseline"/>
        <w:rPr>
          <w:color w:val="000000"/>
          <w:kern w:val="24"/>
        </w:rPr>
      </w:pPr>
      <w:r w:rsidRPr="007834BA">
        <w:rPr>
          <w:color w:val="000000"/>
          <w:kern w:val="24"/>
        </w:rPr>
        <w:t xml:space="preserve">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shielded/obscured from public view wherever physically possible. </w:t>
      </w:r>
    </w:p>
    <w:p w14:paraId="0C3F0991" w14:textId="77777777" w:rsidR="00724FCB" w:rsidRPr="007834BA" w:rsidRDefault="00724FCB" w:rsidP="00724FCB">
      <w:pPr>
        <w:pStyle w:val="ListParagraph"/>
        <w:kinsoku w:val="0"/>
        <w:overflowPunct w:val="0"/>
        <w:ind w:left="0"/>
        <w:textAlignment w:val="baseline"/>
        <w:rPr>
          <w:color w:val="000000"/>
          <w:kern w:val="24"/>
        </w:rPr>
      </w:pPr>
      <w:r w:rsidRPr="007834BA">
        <w:rPr>
          <w:b/>
          <w:color w:val="000000"/>
          <w:kern w:val="24"/>
        </w:rPr>
        <w:t>5.4.3</w:t>
      </w:r>
      <w:r w:rsidRPr="007834BA">
        <w:rPr>
          <w:color w:val="000000"/>
          <w:kern w:val="24"/>
        </w:rPr>
        <w:t xml:space="preserve">  NSWCPD’s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  </w:t>
      </w:r>
    </w:p>
    <w:p w14:paraId="695EC86E" w14:textId="77777777" w:rsidR="00724FCB" w:rsidRDefault="00724FCB" w:rsidP="00724FCB">
      <w:pPr>
        <w:pStyle w:val="ListParagraph"/>
        <w:kinsoku w:val="0"/>
        <w:overflowPunct w:val="0"/>
        <w:ind w:left="0"/>
        <w:textAlignment w:val="baseline"/>
        <w:rPr>
          <w:color w:val="000000"/>
          <w:kern w:val="24"/>
        </w:rPr>
      </w:pPr>
      <w:r w:rsidRPr="007834BA">
        <w:rPr>
          <w:b/>
          <w:color w:val="000000"/>
          <w:kern w:val="24"/>
        </w:rPr>
        <w:t>5.4.4</w:t>
      </w:r>
      <w:r w:rsidRPr="007834BA">
        <w:rPr>
          <w:color w:val="000000"/>
          <w:kern w:val="24"/>
        </w:rPr>
        <w:t xml:space="preserve">  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743C0C1C" w14:textId="77777777" w:rsidR="00724FCB" w:rsidRPr="007834BA" w:rsidRDefault="00724FCB" w:rsidP="00724FCB">
      <w:pPr>
        <w:pStyle w:val="ListParagraph"/>
        <w:kinsoku w:val="0"/>
        <w:overflowPunct w:val="0"/>
        <w:ind w:left="0"/>
        <w:textAlignment w:val="baseline"/>
        <w:rPr>
          <w:color w:val="000000"/>
          <w:kern w:val="24"/>
        </w:rPr>
      </w:pPr>
      <w:r w:rsidRPr="00DD162E">
        <w:rPr>
          <w:b/>
          <w:bCs/>
          <w:color w:val="000000"/>
          <w:kern w:val="24"/>
        </w:rPr>
        <w:lastRenderedPageBreak/>
        <w:t>5.4.5</w:t>
      </w:r>
      <w:r>
        <w:rPr>
          <w:color w:val="000000"/>
          <w:kern w:val="24"/>
        </w:rPr>
        <w:t xml:space="preserve">  </w:t>
      </w:r>
      <w:r w:rsidRPr="00DD162E">
        <w:rPr>
          <w:color w:val="000000"/>
          <w:kern w:val="24"/>
        </w:rPr>
        <w:t>This SOW has been reviewed against the requirements of SECNAVINST 4200.35. SAIRC controls are not required</w:t>
      </w:r>
    </w:p>
    <w:bookmarkEnd w:id="0"/>
    <w:p w14:paraId="3EA97A72" w14:textId="77777777" w:rsidR="00724FCB" w:rsidRDefault="00724FCB" w:rsidP="00724FCB">
      <w:pPr>
        <w:rPr>
          <w:b/>
        </w:rPr>
      </w:pPr>
    </w:p>
    <w:p w14:paraId="19B46A32" w14:textId="77777777" w:rsidR="00724FCB" w:rsidRDefault="00724FCB" w:rsidP="00724FCB">
      <w:pPr>
        <w:rPr>
          <w:b/>
          <w:bCs/>
        </w:rPr>
      </w:pPr>
      <w:r w:rsidRPr="007834BA">
        <w:rPr>
          <w:b/>
        </w:rPr>
        <w:t xml:space="preserve">5.5 </w:t>
      </w:r>
      <w:r w:rsidRPr="007834BA">
        <w:t xml:space="preserve"> </w:t>
      </w:r>
      <w:r w:rsidRPr="007834BA">
        <w:rPr>
          <w:b/>
          <w:bCs/>
        </w:rPr>
        <w:t>RECEIPT, STORAGE, AND GENERATION OF CONTROLLED UNCLASSIFIED INFORMATION (CUI</w:t>
      </w:r>
      <w:r>
        <w:rPr>
          <w:b/>
          <w:bCs/>
        </w:rPr>
        <w:t>)</w:t>
      </w:r>
    </w:p>
    <w:p w14:paraId="06CB2D07" w14:textId="380101F2" w:rsidR="00724FCB" w:rsidRPr="007834BA" w:rsidRDefault="00724FCB" w:rsidP="00724FCB">
      <w:pPr>
        <w:rPr>
          <w:b/>
          <w:bCs/>
          <w:color w:val="FF0000"/>
        </w:rPr>
      </w:pPr>
      <w:r w:rsidRPr="007834BA">
        <w:t>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NIST SP-800-171, or subsequent revisions. All transmissions to personal email accounts (AOL, Yahoo, Hotmail, Comcast, etc.) and posting on social media websites (Facebook, Instagram, Twitter, LinkedIn, etc.) are prohibited. Destroy CUI associated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60D3176E" w14:textId="77777777" w:rsidR="00724FCB" w:rsidRPr="007834BA" w:rsidRDefault="00724FCB" w:rsidP="00724FCB">
      <w:pPr>
        <w:autoSpaceDE w:val="0"/>
        <w:autoSpaceDN w:val="0"/>
      </w:pPr>
    </w:p>
    <w:p w14:paraId="1D36B320" w14:textId="77777777" w:rsidR="00724FCB" w:rsidRPr="007834BA" w:rsidRDefault="00724FCB" w:rsidP="00724FCB">
      <w:pPr>
        <w:autoSpaceDE w:val="0"/>
        <w:autoSpaceDN w:val="0"/>
        <w:rPr>
          <w:rFonts w:ascii="Courier New" w:hAnsi="Courier New" w:cs="Courier New"/>
          <w:color w:val="1F497D"/>
        </w:rPr>
      </w:pPr>
      <w:r w:rsidRPr="007834BA">
        <w:rPr>
          <w:b/>
        </w:rPr>
        <w:t>5.6</w:t>
      </w:r>
      <w:r w:rsidRPr="007834BA">
        <w:rPr>
          <w:b/>
          <w:caps/>
        </w:rPr>
        <w:t xml:space="preserve">  Planning, Programming, Budgeting and Execution (PPBE) Data</w:t>
      </w:r>
      <w:r w:rsidRPr="007834BA">
        <w:t>.</w:t>
      </w:r>
      <w:r w:rsidRPr="007834BA">
        <w:rPr>
          <w:rFonts w:ascii="Courier New" w:hAnsi="Courier New" w:cs="Courier New"/>
          <w:color w:val="1F497D"/>
        </w:rPr>
        <w:t> </w:t>
      </w:r>
    </w:p>
    <w:p w14:paraId="56829622" w14:textId="77777777" w:rsidR="00724FCB" w:rsidRPr="007834BA" w:rsidRDefault="00724FCB" w:rsidP="00724FCB">
      <w:pPr>
        <w:autoSpaceDE w:val="0"/>
        <w:autoSpaceDN w:val="0"/>
        <w:rPr>
          <w:rFonts w:ascii="Courier New" w:hAnsi="Courier New" w:cs="Courier New"/>
        </w:rPr>
      </w:pPr>
      <w:r w:rsidRPr="007834BA">
        <w:t>When contractor employees, in the performance of their duties, are exposed to Planning, Programming, Budgeting and Execution (PPBE) data, a Non-Disclosure Agreement (NDA) with all affected contactor personnel must be executed in coordination with the COR and PCO to ensure safeguarding disclosure of this data.</w:t>
      </w:r>
    </w:p>
    <w:p w14:paraId="6AC68970" w14:textId="77777777" w:rsidR="00724FCB" w:rsidRPr="007834BA" w:rsidRDefault="00724FCB" w:rsidP="00724FCB">
      <w:pPr>
        <w:jc w:val="both"/>
        <w:rPr>
          <w:color w:val="000000"/>
        </w:rPr>
      </w:pPr>
    </w:p>
    <w:p w14:paraId="3E9EEC9F" w14:textId="34481D2E" w:rsidR="00724FCB" w:rsidRDefault="00724FCB" w:rsidP="00724FCB">
      <w:pPr>
        <w:jc w:val="both"/>
        <w:rPr>
          <w:b/>
          <w:color w:val="FF0000"/>
        </w:rPr>
      </w:pPr>
      <w:r w:rsidRPr="007834BA">
        <w:rPr>
          <w:b/>
        </w:rPr>
        <w:t xml:space="preserve">5.7   U-NNPI </w:t>
      </w:r>
      <w:r w:rsidRPr="007834BA">
        <w:rPr>
          <w:b/>
          <w:color w:val="000000"/>
        </w:rPr>
        <w:t>SECURITY REQUIREMENTS</w:t>
      </w:r>
      <w:r w:rsidRPr="007834BA">
        <w:rPr>
          <w:color w:val="000000"/>
        </w:rPr>
        <w:t xml:space="preserve"> </w:t>
      </w:r>
      <w:r>
        <w:rPr>
          <w:b/>
          <w:color w:val="FF0000"/>
        </w:rPr>
        <w:t xml:space="preserve">– N/A </w:t>
      </w:r>
    </w:p>
    <w:p w14:paraId="4AC95212" w14:textId="77777777" w:rsidR="00724FCB" w:rsidRPr="007834BA" w:rsidRDefault="00724FCB" w:rsidP="00724FCB">
      <w:pPr>
        <w:jc w:val="both"/>
        <w:rPr>
          <w:bCs/>
        </w:rPr>
      </w:pPr>
    </w:p>
    <w:p w14:paraId="50AA633A" w14:textId="3B16F749" w:rsidR="00724FCB" w:rsidRPr="005B24AA" w:rsidRDefault="00724FCB" w:rsidP="00724FCB">
      <w:pPr>
        <w:rPr>
          <w:color w:val="FF0000"/>
        </w:rPr>
      </w:pPr>
      <w:r w:rsidRPr="007834BA">
        <w:rPr>
          <w:b/>
          <w:bCs/>
        </w:rPr>
        <w:t>5.8 U-NNPI</w:t>
      </w:r>
      <w:r>
        <w:rPr>
          <w:b/>
          <w:bCs/>
        </w:rPr>
        <w:t xml:space="preserve"> </w:t>
      </w:r>
      <w:r w:rsidRPr="005B24AA">
        <w:rPr>
          <w:b/>
          <w:bCs/>
          <w:color w:val="FF0000"/>
        </w:rPr>
        <w:t xml:space="preserve">– N/A </w:t>
      </w:r>
    </w:p>
    <w:p w14:paraId="5496AEA7" w14:textId="77777777" w:rsidR="00242D45" w:rsidRPr="007834BA" w:rsidRDefault="00242D45" w:rsidP="00724FCB">
      <w:pPr>
        <w:spacing w:after="150"/>
        <w:outlineLvl w:val="2"/>
        <w:rPr>
          <w:color w:val="000000"/>
        </w:rPr>
      </w:pPr>
    </w:p>
    <w:sectPr w:rsidR="00242D45" w:rsidRPr="007834BA" w:rsidSect="000954B7">
      <w:footerReference w:type="default" r:id="rId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DB8D" w14:textId="77777777" w:rsidR="00CA1077" w:rsidRDefault="00CA1077" w:rsidP="003B1195">
      <w:r>
        <w:separator/>
      </w:r>
    </w:p>
  </w:endnote>
  <w:endnote w:type="continuationSeparator" w:id="0">
    <w:p w14:paraId="3D22B090" w14:textId="77777777" w:rsidR="00CA1077" w:rsidRDefault="00CA1077" w:rsidP="003B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FUI-Regular">
    <w:altName w:val="Times New Roman"/>
    <w:charset w:val="00"/>
    <w:family w:val="auto"/>
    <w:pitch w:val="default"/>
  </w:font>
  <w:font w:name=".AppleSystemUIFon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6AEC" w14:textId="2C731C17" w:rsidR="005B4231" w:rsidRPr="00636358" w:rsidRDefault="005B4231" w:rsidP="00636358">
    <w:pPr>
      <w:pStyle w:val="Footer"/>
      <w:pBdr>
        <w:top w:val="thinThickSmallGap" w:sz="24" w:space="1" w:color="622423"/>
      </w:pBdr>
      <w:tabs>
        <w:tab w:val="clear" w:pos="4680"/>
        <w:tab w:val="clear" w:pos="9360"/>
        <w:tab w:val="right" w:pos="8640"/>
      </w:tabs>
      <w:rPr>
        <w:rFonts w:ascii="Cambria" w:hAnsi="Cambria"/>
      </w:rPr>
    </w:pPr>
    <w:r>
      <w:rPr>
        <w:rFonts w:ascii="Cambria" w:hAnsi="Cambria"/>
      </w:rPr>
      <w:tab/>
    </w:r>
    <w:r w:rsidRPr="00636358">
      <w:rPr>
        <w:rFonts w:ascii="Cambria" w:hAnsi="Cambria"/>
      </w:rPr>
      <w:t xml:space="preserve">Page </w:t>
    </w:r>
    <w:r w:rsidRPr="00636358">
      <w:rPr>
        <w:rFonts w:ascii="Calibri" w:hAnsi="Calibri"/>
      </w:rPr>
      <w:fldChar w:fldCharType="begin"/>
    </w:r>
    <w:r>
      <w:instrText xml:space="preserve"> PAGE   \* MERGEFORMAT </w:instrText>
    </w:r>
    <w:r w:rsidRPr="00636358">
      <w:rPr>
        <w:rFonts w:ascii="Calibri" w:hAnsi="Calibri"/>
      </w:rPr>
      <w:fldChar w:fldCharType="separate"/>
    </w:r>
    <w:r w:rsidR="007877B6" w:rsidRPr="007877B6">
      <w:rPr>
        <w:rFonts w:ascii="Cambria" w:hAnsi="Cambria"/>
        <w:noProof/>
      </w:rPr>
      <w:t>9</w:t>
    </w:r>
    <w:r w:rsidRPr="00636358">
      <w:rPr>
        <w:rFonts w:ascii="Cambria" w:hAnsi="Cambria"/>
        <w:noProof/>
      </w:rPr>
      <w:fldChar w:fldCharType="end"/>
    </w:r>
  </w:p>
  <w:p w14:paraId="1A6BD8AC" w14:textId="77777777" w:rsidR="005B4231" w:rsidRDefault="005B4231">
    <w:pPr>
      <w:pStyle w:val="Footer"/>
    </w:pPr>
  </w:p>
  <w:p w14:paraId="3663F868" w14:textId="77777777" w:rsidR="005B4231" w:rsidRDefault="005B42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9501" w14:textId="77777777" w:rsidR="00CA1077" w:rsidRDefault="00CA1077" w:rsidP="003B1195">
      <w:r>
        <w:separator/>
      </w:r>
    </w:p>
  </w:footnote>
  <w:footnote w:type="continuationSeparator" w:id="0">
    <w:p w14:paraId="42FE733A" w14:textId="77777777" w:rsidR="00CA1077" w:rsidRDefault="00CA1077" w:rsidP="003B1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C74"/>
    <w:multiLevelType w:val="multilevel"/>
    <w:tmpl w:val="5E0A21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E133B7"/>
    <w:multiLevelType w:val="hybridMultilevel"/>
    <w:tmpl w:val="83BE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27124"/>
    <w:multiLevelType w:val="hybridMultilevel"/>
    <w:tmpl w:val="92AC5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FA1730"/>
    <w:multiLevelType w:val="hybridMultilevel"/>
    <w:tmpl w:val="ACFCF288"/>
    <w:lvl w:ilvl="0" w:tplc="9C62CE08">
      <w:start w:val="2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26CB6781"/>
    <w:multiLevelType w:val="hybridMultilevel"/>
    <w:tmpl w:val="075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F0EEF"/>
    <w:multiLevelType w:val="multilevel"/>
    <w:tmpl w:val="40D2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163114"/>
    <w:multiLevelType w:val="hybridMultilevel"/>
    <w:tmpl w:val="2A4ABF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A7914"/>
    <w:multiLevelType w:val="hybridMultilevel"/>
    <w:tmpl w:val="2BA8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E04C75"/>
    <w:multiLevelType w:val="multilevel"/>
    <w:tmpl w:val="BAA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545C5"/>
    <w:multiLevelType w:val="multilevel"/>
    <w:tmpl w:val="001216C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201178E"/>
    <w:multiLevelType w:val="multilevel"/>
    <w:tmpl w:val="A628EAB6"/>
    <w:lvl w:ilvl="0">
      <w:start w:val="14"/>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24D6983"/>
    <w:multiLevelType w:val="hybridMultilevel"/>
    <w:tmpl w:val="14A8B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4EA26ED"/>
    <w:multiLevelType w:val="hybridMultilevel"/>
    <w:tmpl w:val="0C2691C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3C7A6389"/>
    <w:multiLevelType w:val="multilevel"/>
    <w:tmpl w:val="934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10764"/>
    <w:multiLevelType w:val="hybridMultilevel"/>
    <w:tmpl w:val="F2F2D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C130A4"/>
    <w:multiLevelType w:val="multilevel"/>
    <w:tmpl w:val="843C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B77B3"/>
    <w:multiLevelType w:val="hybridMultilevel"/>
    <w:tmpl w:val="B09E4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12FB3"/>
    <w:multiLevelType w:val="multilevel"/>
    <w:tmpl w:val="76786DE0"/>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8DF5ABC"/>
    <w:multiLevelType w:val="hybridMultilevel"/>
    <w:tmpl w:val="4C2E0AC6"/>
    <w:lvl w:ilvl="0" w:tplc="C4CEC3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575CD8"/>
    <w:multiLevelType w:val="hybridMultilevel"/>
    <w:tmpl w:val="B2E81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D7A1F"/>
    <w:multiLevelType w:val="multilevel"/>
    <w:tmpl w:val="890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8413E"/>
    <w:multiLevelType w:val="multilevel"/>
    <w:tmpl w:val="04EC5434"/>
    <w:styleLink w:val="Style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1116"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74415AB"/>
    <w:multiLevelType w:val="hybridMultilevel"/>
    <w:tmpl w:val="C81A061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A9135D8"/>
    <w:multiLevelType w:val="multilevel"/>
    <w:tmpl w:val="C300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B12AE5"/>
    <w:multiLevelType w:val="multilevel"/>
    <w:tmpl w:val="04EC5434"/>
    <w:styleLink w:val="Style1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684"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DEA3380"/>
    <w:multiLevelType w:val="multilevel"/>
    <w:tmpl w:val="F18E8F9C"/>
    <w:lvl w:ilvl="0">
      <w:start w:val="1"/>
      <w:numFmt w:val="bullet"/>
      <w:lvlText w:val="‒"/>
      <w:lvlJc w:val="left"/>
      <w:pPr>
        <w:ind w:left="360" w:hanging="360"/>
      </w:pPr>
      <w:rPr>
        <w:rFonts w:ascii="Calibri" w:hAnsi="Calibri"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F086DA3"/>
    <w:multiLevelType w:val="hybridMultilevel"/>
    <w:tmpl w:val="B76E9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3D20E1"/>
    <w:multiLevelType w:val="hybridMultilevel"/>
    <w:tmpl w:val="083A15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4404542"/>
    <w:multiLevelType w:val="hybridMultilevel"/>
    <w:tmpl w:val="16E80C98"/>
    <w:lvl w:ilvl="0" w:tplc="04090001">
      <w:start w:val="1"/>
      <w:numFmt w:val="bullet"/>
      <w:lvlText w:val=""/>
      <w:lvlJc w:val="left"/>
      <w:pPr>
        <w:ind w:left="720" w:hanging="360"/>
      </w:pPr>
      <w:rPr>
        <w:rFonts w:ascii="Symbol" w:hAnsi="Symbol" w:hint="default"/>
      </w:rPr>
    </w:lvl>
    <w:lvl w:ilvl="1" w:tplc="9B58300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B21970"/>
    <w:multiLevelType w:val="multilevel"/>
    <w:tmpl w:val="87F667A8"/>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B6723BD"/>
    <w:multiLevelType w:val="multilevel"/>
    <w:tmpl w:val="689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923A80"/>
    <w:multiLevelType w:val="multilevel"/>
    <w:tmpl w:val="19EA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DE66B6"/>
    <w:multiLevelType w:val="hybridMultilevel"/>
    <w:tmpl w:val="66A2DD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1C5164"/>
    <w:multiLevelType w:val="multilevel"/>
    <w:tmpl w:val="382C736A"/>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234813"/>
    <w:multiLevelType w:val="multilevel"/>
    <w:tmpl w:val="7450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076F8"/>
    <w:multiLevelType w:val="multilevel"/>
    <w:tmpl w:val="D24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5769C"/>
    <w:multiLevelType w:val="hybridMultilevel"/>
    <w:tmpl w:val="06B0E594"/>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num w:numId="1" w16cid:durableId="1139104934">
    <w:abstractNumId w:val="25"/>
  </w:num>
  <w:num w:numId="2" w16cid:durableId="1835300228">
    <w:abstractNumId w:val="22"/>
  </w:num>
  <w:num w:numId="3" w16cid:durableId="1628274516">
    <w:abstractNumId w:val="4"/>
  </w:num>
  <w:num w:numId="4" w16cid:durableId="1165128340">
    <w:abstractNumId w:val="7"/>
  </w:num>
  <w:num w:numId="5" w16cid:durableId="1338120647">
    <w:abstractNumId w:val="15"/>
  </w:num>
  <w:num w:numId="6" w16cid:durableId="193885949">
    <w:abstractNumId w:val="8"/>
  </w:num>
  <w:num w:numId="7" w16cid:durableId="65802769">
    <w:abstractNumId w:val="33"/>
  </w:num>
  <w:num w:numId="8" w16cid:durableId="1013728530">
    <w:abstractNumId w:val="23"/>
  </w:num>
  <w:num w:numId="9" w16cid:durableId="914558063">
    <w:abstractNumId w:val="21"/>
  </w:num>
  <w:num w:numId="10" w16cid:durableId="1211647360">
    <w:abstractNumId w:val="9"/>
  </w:num>
  <w:num w:numId="11" w16cid:durableId="1382442429">
    <w:abstractNumId w:val="31"/>
  </w:num>
  <w:num w:numId="12" w16cid:durableId="678848171">
    <w:abstractNumId w:val="16"/>
  </w:num>
  <w:num w:numId="13" w16cid:durableId="616109585">
    <w:abstractNumId w:val="32"/>
  </w:num>
  <w:num w:numId="14" w16cid:durableId="1404059265">
    <w:abstractNumId w:val="6"/>
  </w:num>
  <w:num w:numId="15" w16cid:durableId="1153134397">
    <w:abstractNumId w:val="24"/>
  </w:num>
  <w:num w:numId="16" w16cid:durableId="1310478665">
    <w:abstractNumId w:val="14"/>
  </w:num>
  <w:num w:numId="17" w16cid:durableId="26105478">
    <w:abstractNumId w:val="35"/>
  </w:num>
  <w:num w:numId="18" w16cid:durableId="2087069767">
    <w:abstractNumId w:val="36"/>
  </w:num>
  <w:num w:numId="19" w16cid:durableId="415831757">
    <w:abstractNumId w:val="20"/>
  </w:num>
  <w:num w:numId="20" w16cid:durableId="462383109">
    <w:abstractNumId w:val="17"/>
  </w:num>
  <w:num w:numId="21" w16cid:durableId="360207418">
    <w:abstractNumId w:val="2"/>
  </w:num>
  <w:num w:numId="22" w16cid:durableId="1840198033">
    <w:abstractNumId w:val="27"/>
  </w:num>
  <w:num w:numId="23" w16cid:durableId="1687709911">
    <w:abstractNumId w:val="28"/>
  </w:num>
  <w:num w:numId="24" w16cid:durableId="1349058774">
    <w:abstractNumId w:val="30"/>
  </w:num>
  <w:num w:numId="25" w16cid:durableId="672496209">
    <w:abstractNumId w:val="29"/>
  </w:num>
  <w:num w:numId="26" w16cid:durableId="1900557037">
    <w:abstractNumId w:val="12"/>
  </w:num>
  <w:num w:numId="27" w16cid:durableId="1921787704">
    <w:abstractNumId w:val="1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5216124">
    <w:abstractNumId w:val="3"/>
  </w:num>
  <w:num w:numId="29" w16cid:durableId="2136097802">
    <w:abstractNumId w:val="13"/>
  </w:num>
  <w:num w:numId="30" w16cid:durableId="845558140">
    <w:abstractNumId w:val="5"/>
  </w:num>
  <w:num w:numId="31" w16cid:durableId="1075517725">
    <w:abstractNumId w:val="18"/>
  </w:num>
  <w:num w:numId="32" w16cid:durableId="757603285">
    <w:abstractNumId w:val="26"/>
  </w:num>
  <w:num w:numId="33" w16cid:durableId="1088773018">
    <w:abstractNumId w:val="1"/>
  </w:num>
  <w:num w:numId="34" w16cid:durableId="354502358">
    <w:abstractNumId w:val="10"/>
  </w:num>
  <w:num w:numId="35" w16cid:durableId="678704187">
    <w:abstractNumId w:val="34"/>
  </w:num>
  <w:num w:numId="36" w16cid:durableId="1822386005">
    <w:abstractNumId w:val="19"/>
  </w:num>
  <w:num w:numId="37" w16cid:durableId="1798523945">
    <w:abstractNumId w:val="0"/>
  </w:num>
  <w:num w:numId="38" w16cid:durableId="1481146122">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B26"/>
    <w:rsid w:val="0000044D"/>
    <w:rsid w:val="00004CE4"/>
    <w:rsid w:val="000052AA"/>
    <w:rsid w:val="00006E5B"/>
    <w:rsid w:val="00006FA4"/>
    <w:rsid w:val="000113A8"/>
    <w:rsid w:val="00012F38"/>
    <w:rsid w:val="000141DE"/>
    <w:rsid w:val="00014C22"/>
    <w:rsid w:val="0001568B"/>
    <w:rsid w:val="00015F4F"/>
    <w:rsid w:val="0001633A"/>
    <w:rsid w:val="00016A8E"/>
    <w:rsid w:val="000204ED"/>
    <w:rsid w:val="00020D23"/>
    <w:rsid w:val="0002195A"/>
    <w:rsid w:val="00021B91"/>
    <w:rsid w:val="00022009"/>
    <w:rsid w:val="000233AB"/>
    <w:rsid w:val="00025EB6"/>
    <w:rsid w:val="00026BB6"/>
    <w:rsid w:val="00027A67"/>
    <w:rsid w:val="00027E60"/>
    <w:rsid w:val="00030112"/>
    <w:rsid w:val="00031D76"/>
    <w:rsid w:val="00031ED8"/>
    <w:rsid w:val="00037145"/>
    <w:rsid w:val="000376F1"/>
    <w:rsid w:val="00040245"/>
    <w:rsid w:val="00046043"/>
    <w:rsid w:val="00046D2F"/>
    <w:rsid w:val="000533DF"/>
    <w:rsid w:val="00053828"/>
    <w:rsid w:val="00053EE1"/>
    <w:rsid w:val="000543F7"/>
    <w:rsid w:val="0005468D"/>
    <w:rsid w:val="000555CA"/>
    <w:rsid w:val="0005567B"/>
    <w:rsid w:val="00056FF1"/>
    <w:rsid w:val="0005785E"/>
    <w:rsid w:val="0006009C"/>
    <w:rsid w:val="00060715"/>
    <w:rsid w:val="000612F5"/>
    <w:rsid w:val="00063CDA"/>
    <w:rsid w:val="00065298"/>
    <w:rsid w:val="00065F63"/>
    <w:rsid w:val="00066D5F"/>
    <w:rsid w:val="00066E54"/>
    <w:rsid w:val="00066F3B"/>
    <w:rsid w:val="00067559"/>
    <w:rsid w:val="000676E1"/>
    <w:rsid w:val="0007300C"/>
    <w:rsid w:val="0007492A"/>
    <w:rsid w:val="000758DA"/>
    <w:rsid w:val="00076CC8"/>
    <w:rsid w:val="00081A80"/>
    <w:rsid w:val="00082306"/>
    <w:rsid w:val="000829B7"/>
    <w:rsid w:val="000848F7"/>
    <w:rsid w:val="00085A5A"/>
    <w:rsid w:val="00086F09"/>
    <w:rsid w:val="00090EDF"/>
    <w:rsid w:val="0009126B"/>
    <w:rsid w:val="000926C0"/>
    <w:rsid w:val="000954B7"/>
    <w:rsid w:val="000A1D3A"/>
    <w:rsid w:val="000A379A"/>
    <w:rsid w:val="000A4335"/>
    <w:rsid w:val="000A4F89"/>
    <w:rsid w:val="000A50E2"/>
    <w:rsid w:val="000A61D6"/>
    <w:rsid w:val="000A62C8"/>
    <w:rsid w:val="000A67A6"/>
    <w:rsid w:val="000A6C98"/>
    <w:rsid w:val="000A757F"/>
    <w:rsid w:val="000B0808"/>
    <w:rsid w:val="000B183F"/>
    <w:rsid w:val="000B420F"/>
    <w:rsid w:val="000B5A57"/>
    <w:rsid w:val="000B7DFC"/>
    <w:rsid w:val="000C15D0"/>
    <w:rsid w:val="000C3974"/>
    <w:rsid w:val="000C57A2"/>
    <w:rsid w:val="000D0F64"/>
    <w:rsid w:val="000D0FFC"/>
    <w:rsid w:val="000E1AC6"/>
    <w:rsid w:val="000E6412"/>
    <w:rsid w:val="000E7B26"/>
    <w:rsid w:val="000F044F"/>
    <w:rsid w:val="000F06CF"/>
    <w:rsid w:val="000F189C"/>
    <w:rsid w:val="000F26A9"/>
    <w:rsid w:val="000F40E4"/>
    <w:rsid w:val="000F41DE"/>
    <w:rsid w:val="000F5AC5"/>
    <w:rsid w:val="000F6899"/>
    <w:rsid w:val="00100C1E"/>
    <w:rsid w:val="001030E7"/>
    <w:rsid w:val="001033BF"/>
    <w:rsid w:val="00104A3D"/>
    <w:rsid w:val="0010730C"/>
    <w:rsid w:val="001133A9"/>
    <w:rsid w:val="001167E0"/>
    <w:rsid w:val="00117F4B"/>
    <w:rsid w:val="00122631"/>
    <w:rsid w:val="0012328F"/>
    <w:rsid w:val="00124568"/>
    <w:rsid w:val="00124AC1"/>
    <w:rsid w:val="0012599D"/>
    <w:rsid w:val="00125EBB"/>
    <w:rsid w:val="00126250"/>
    <w:rsid w:val="00127B59"/>
    <w:rsid w:val="001312D2"/>
    <w:rsid w:val="001317B4"/>
    <w:rsid w:val="00132B4E"/>
    <w:rsid w:val="00132F9A"/>
    <w:rsid w:val="00137A88"/>
    <w:rsid w:val="0014163D"/>
    <w:rsid w:val="00141E67"/>
    <w:rsid w:val="0014464B"/>
    <w:rsid w:val="00150A77"/>
    <w:rsid w:val="001534FA"/>
    <w:rsid w:val="0015350E"/>
    <w:rsid w:val="0015414C"/>
    <w:rsid w:val="00154162"/>
    <w:rsid w:val="0015588E"/>
    <w:rsid w:val="00155AFD"/>
    <w:rsid w:val="00156FA9"/>
    <w:rsid w:val="001630FA"/>
    <w:rsid w:val="00164787"/>
    <w:rsid w:val="0016532E"/>
    <w:rsid w:val="00165A99"/>
    <w:rsid w:val="00172D8B"/>
    <w:rsid w:val="00173911"/>
    <w:rsid w:val="00176BC4"/>
    <w:rsid w:val="0018084D"/>
    <w:rsid w:val="00183DD3"/>
    <w:rsid w:val="0018558C"/>
    <w:rsid w:val="00185D8B"/>
    <w:rsid w:val="0018667D"/>
    <w:rsid w:val="00186F96"/>
    <w:rsid w:val="001876BC"/>
    <w:rsid w:val="00192124"/>
    <w:rsid w:val="00193DB2"/>
    <w:rsid w:val="0019750A"/>
    <w:rsid w:val="00197625"/>
    <w:rsid w:val="001976F2"/>
    <w:rsid w:val="001A1FBE"/>
    <w:rsid w:val="001A2D01"/>
    <w:rsid w:val="001A2E8E"/>
    <w:rsid w:val="001A455C"/>
    <w:rsid w:val="001A7536"/>
    <w:rsid w:val="001B1198"/>
    <w:rsid w:val="001B253A"/>
    <w:rsid w:val="001B4667"/>
    <w:rsid w:val="001B47FA"/>
    <w:rsid w:val="001B549A"/>
    <w:rsid w:val="001B5D02"/>
    <w:rsid w:val="001B5D74"/>
    <w:rsid w:val="001B61FD"/>
    <w:rsid w:val="001B7A0F"/>
    <w:rsid w:val="001C0F6A"/>
    <w:rsid w:val="001C1657"/>
    <w:rsid w:val="001C2D41"/>
    <w:rsid w:val="001C4541"/>
    <w:rsid w:val="001C4A98"/>
    <w:rsid w:val="001C5038"/>
    <w:rsid w:val="001C6B7F"/>
    <w:rsid w:val="001D059B"/>
    <w:rsid w:val="001D29C4"/>
    <w:rsid w:val="001D39C7"/>
    <w:rsid w:val="001D530D"/>
    <w:rsid w:val="001D53CB"/>
    <w:rsid w:val="001D5598"/>
    <w:rsid w:val="001E035B"/>
    <w:rsid w:val="001E3C33"/>
    <w:rsid w:val="001E491F"/>
    <w:rsid w:val="001E5B21"/>
    <w:rsid w:val="001E7E5E"/>
    <w:rsid w:val="001F0512"/>
    <w:rsid w:val="001F0E2F"/>
    <w:rsid w:val="001F3987"/>
    <w:rsid w:val="001F39A0"/>
    <w:rsid w:val="001F52BF"/>
    <w:rsid w:val="00200DF9"/>
    <w:rsid w:val="00203F7A"/>
    <w:rsid w:val="002043B9"/>
    <w:rsid w:val="00204B0F"/>
    <w:rsid w:val="00210499"/>
    <w:rsid w:val="00211A95"/>
    <w:rsid w:val="00214E3E"/>
    <w:rsid w:val="002155A0"/>
    <w:rsid w:val="00220F2B"/>
    <w:rsid w:val="00221F45"/>
    <w:rsid w:val="00222F76"/>
    <w:rsid w:val="0022499D"/>
    <w:rsid w:val="0022525A"/>
    <w:rsid w:val="00225B84"/>
    <w:rsid w:val="00225ECC"/>
    <w:rsid w:val="00226962"/>
    <w:rsid w:val="00227031"/>
    <w:rsid w:val="00232D70"/>
    <w:rsid w:val="00234E30"/>
    <w:rsid w:val="002352EA"/>
    <w:rsid w:val="002358F0"/>
    <w:rsid w:val="00235E29"/>
    <w:rsid w:val="00235FB9"/>
    <w:rsid w:val="00236307"/>
    <w:rsid w:val="00237474"/>
    <w:rsid w:val="002403AC"/>
    <w:rsid w:val="00240D41"/>
    <w:rsid w:val="002411AB"/>
    <w:rsid w:val="00242D45"/>
    <w:rsid w:val="002461B8"/>
    <w:rsid w:val="00251858"/>
    <w:rsid w:val="00251DC9"/>
    <w:rsid w:val="00252FEA"/>
    <w:rsid w:val="00253E99"/>
    <w:rsid w:val="00255786"/>
    <w:rsid w:val="002562BF"/>
    <w:rsid w:val="00257267"/>
    <w:rsid w:val="00263914"/>
    <w:rsid w:val="0026462D"/>
    <w:rsid w:val="002652D0"/>
    <w:rsid w:val="00265468"/>
    <w:rsid w:val="00270B35"/>
    <w:rsid w:val="0027144D"/>
    <w:rsid w:val="002727F3"/>
    <w:rsid w:val="00274B85"/>
    <w:rsid w:val="0027563B"/>
    <w:rsid w:val="00275E86"/>
    <w:rsid w:val="0028074D"/>
    <w:rsid w:val="00280A7A"/>
    <w:rsid w:val="00280D0C"/>
    <w:rsid w:val="00280EE3"/>
    <w:rsid w:val="00283FAC"/>
    <w:rsid w:val="0028451C"/>
    <w:rsid w:val="00284811"/>
    <w:rsid w:val="0028549C"/>
    <w:rsid w:val="00286E56"/>
    <w:rsid w:val="00286F14"/>
    <w:rsid w:val="00287665"/>
    <w:rsid w:val="00287C60"/>
    <w:rsid w:val="00290D28"/>
    <w:rsid w:val="0029222C"/>
    <w:rsid w:val="00294F44"/>
    <w:rsid w:val="002A0A22"/>
    <w:rsid w:val="002A307C"/>
    <w:rsid w:val="002A617E"/>
    <w:rsid w:val="002A65DE"/>
    <w:rsid w:val="002A6BF8"/>
    <w:rsid w:val="002A7657"/>
    <w:rsid w:val="002A797B"/>
    <w:rsid w:val="002B13A4"/>
    <w:rsid w:val="002B1918"/>
    <w:rsid w:val="002B1AA2"/>
    <w:rsid w:val="002B33DA"/>
    <w:rsid w:val="002B348C"/>
    <w:rsid w:val="002B34CA"/>
    <w:rsid w:val="002B3E8E"/>
    <w:rsid w:val="002C3031"/>
    <w:rsid w:val="002C37E3"/>
    <w:rsid w:val="002C64C6"/>
    <w:rsid w:val="002C688F"/>
    <w:rsid w:val="002D0C19"/>
    <w:rsid w:val="002D0DEE"/>
    <w:rsid w:val="002D4820"/>
    <w:rsid w:val="002D4DA6"/>
    <w:rsid w:val="002D5AF8"/>
    <w:rsid w:val="002D6856"/>
    <w:rsid w:val="002E515F"/>
    <w:rsid w:val="002E5768"/>
    <w:rsid w:val="002E6C02"/>
    <w:rsid w:val="002F071E"/>
    <w:rsid w:val="002F0A00"/>
    <w:rsid w:val="002F2ED8"/>
    <w:rsid w:val="002F3009"/>
    <w:rsid w:val="002F3D97"/>
    <w:rsid w:val="002F648D"/>
    <w:rsid w:val="002F68C4"/>
    <w:rsid w:val="002F6C2B"/>
    <w:rsid w:val="00300171"/>
    <w:rsid w:val="00300C18"/>
    <w:rsid w:val="00301B62"/>
    <w:rsid w:val="003046C2"/>
    <w:rsid w:val="00304852"/>
    <w:rsid w:val="0030785D"/>
    <w:rsid w:val="003100C7"/>
    <w:rsid w:val="00312A10"/>
    <w:rsid w:val="0031365A"/>
    <w:rsid w:val="00313E7D"/>
    <w:rsid w:val="003141B7"/>
    <w:rsid w:val="003144D4"/>
    <w:rsid w:val="00314BF1"/>
    <w:rsid w:val="003150D0"/>
    <w:rsid w:val="00315A63"/>
    <w:rsid w:val="00321335"/>
    <w:rsid w:val="00322F50"/>
    <w:rsid w:val="003248F6"/>
    <w:rsid w:val="003254E4"/>
    <w:rsid w:val="003304A1"/>
    <w:rsid w:val="00331155"/>
    <w:rsid w:val="00331372"/>
    <w:rsid w:val="0033345C"/>
    <w:rsid w:val="003337F5"/>
    <w:rsid w:val="0033401A"/>
    <w:rsid w:val="00334067"/>
    <w:rsid w:val="00334ADB"/>
    <w:rsid w:val="003363BA"/>
    <w:rsid w:val="003371E5"/>
    <w:rsid w:val="00340FF3"/>
    <w:rsid w:val="0034483C"/>
    <w:rsid w:val="00347370"/>
    <w:rsid w:val="003476C6"/>
    <w:rsid w:val="003506AD"/>
    <w:rsid w:val="0035297B"/>
    <w:rsid w:val="00352C57"/>
    <w:rsid w:val="003537F4"/>
    <w:rsid w:val="003538BC"/>
    <w:rsid w:val="00354884"/>
    <w:rsid w:val="0035621A"/>
    <w:rsid w:val="00361923"/>
    <w:rsid w:val="00363468"/>
    <w:rsid w:val="00364F5B"/>
    <w:rsid w:val="00365D2F"/>
    <w:rsid w:val="003671D5"/>
    <w:rsid w:val="00367A4F"/>
    <w:rsid w:val="003703AC"/>
    <w:rsid w:val="00373179"/>
    <w:rsid w:val="003735EF"/>
    <w:rsid w:val="00375EA1"/>
    <w:rsid w:val="003763CD"/>
    <w:rsid w:val="00376AD1"/>
    <w:rsid w:val="00380162"/>
    <w:rsid w:val="003814A8"/>
    <w:rsid w:val="00381917"/>
    <w:rsid w:val="00381F18"/>
    <w:rsid w:val="003827DA"/>
    <w:rsid w:val="003829AA"/>
    <w:rsid w:val="0038405F"/>
    <w:rsid w:val="0038454E"/>
    <w:rsid w:val="00395E1F"/>
    <w:rsid w:val="003967BE"/>
    <w:rsid w:val="00397B7B"/>
    <w:rsid w:val="003A046B"/>
    <w:rsid w:val="003A0BD6"/>
    <w:rsid w:val="003A1974"/>
    <w:rsid w:val="003A3C70"/>
    <w:rsid w:val="003A52AA"/>
    <w:rsid w:val="003A5323"/>
    <w:rsid w:val="003A5DCD"/>
    <w:rsid w:val="003A7D16"/>
    <w:rsid w:val="003B0427"/>
    <w:rsid w:val="003B1195"/>
    <w:rsid w:val="003B54BE"/>
    <w:rsid w:val="003B6A6B"/>
    <w:rsid w:val="003C0514"/>
    <w:rsid w:val="003C0794"/>
    <w:rsid w:val="003C4213"/>
    <w:rsid w:val="003C70CC"/>
    <w:rsid w:val="003C739E"/>
    <w:rsid w:val="003D308B"/>
    <w:rsid w:val="003D4470"/>
    <w:rsid w:val="003D554A"/>
    <w:rsid w:val="003E2A8A"/>
    <w:rsid w:val="003E2A9A"/>
    <w:rsid w:val="003E496C"/>
    <w:rsid w:val="003E5BC5"/>
    <w:rsid w:val="003E61C1"/>
    <w:rsid w:val="003F180E"/>
    <w:rsid w:val="003F26B4"/>
    <w:rsid w:val="003F5CA7"/>
    <w:rsid w:val="003F76EB"/>
    <w:rsid w:val="004014B4"/>
    <w:rsid w:val="00401677"/>
    <w:rsid w:val="0040171D"/>
    <w:rsid w:val="00402BC0"/>
    <w:rsid w:val="00402E51"/>
    <w:rsid w:val="0040351C"/>
    <w:rsid w:val="00404CE6"/>
    <w:rsid w:val="00406C5F"/>
    <w:rsid w:val="00407F91"/>
    <w:rsid w:val="00411A47"/>
    <w:rsid w:val="0041256D"/>
    <w:rsid w:val="00412B6E"/>
    <w:rsid w:val="0041512B"/>
    <w:rsid w:val="00416096"/>
    <w:rsid w:val="0041689E"/>
    <w:rsid w:val="00420369"/>
    <w:rsid w:val="00420EEF"/>
    <w:rsid w:val="0042160D"/>
    <w:rsid w:val="00421D8F"/>
    <w:rsid w:val="00422A09"/>
    <w:rsid w:val="004234DA"/>
    <w:rsid w:val="004247F2"/>
    <w:rsid w:val="00424B92"/>
    <w:rsid w:val="00424F81"/>
    <w:rsid w:val="004251C0"/>
    <w:rsid w:val="00425EC2"/>
    <w:rsid w:val="004331D6"/>
    <w:rsid w:val="00433502"/>
    <w:rsid w:val="004336DF"/>
    <w:rsid w:val="0043466D"/>
    <w:rsid w:val="00435983"/>
    <w:rsid w:val="004366A6"/>
    <w:rsid w:val="00440634"/>
    <w:rsid w:val="0044096B"/>
    <w:rsid w:val="00440C1F"/>
    <w:rsid w:val="00443193"/>
    <w:rsid w:val="00443CBF"/>
    <w:rsid w:val="00445532"/>
    <w:rsid w:val="004456B7"/>
    <w:rsid w:val="004476E0"/>
    <w:rsid w:val="004477C5"/>
    <w:rsid w:val="00453452"/>
    <w:rsid w:val="004549C8"/>
    <w:rsid w:val="00460010"/>
    <w:rsid w:val="004618B8"/>
    <w:rsid w:val="00466D74"/>
    <w:rsid w:val="004671C6"/>
    <w:rsid w:val="00467524"/>
    <w:rsid w:val="004679BF"/>
    <w:rsid w:val="0047358F"/>
    <w:rsid w:val="0048133D"/>
    <w:rsid w:val="00481A92"/>
    <w:rsid w:val="00481B3E"/>
    <w:rsid w:val="0048306C"/>
    <w:rsid w:val="00485870"/>
    <w:rsid w:val="00487B59"/>
    <w:rsid w:val="00490F97"/>
    <w:rsid w:val="0049109E"/>
    <w:rsid w:val="00492B24"/>
    <w:rsid w:val="0049449D"/>
    <w:rsid w:val="0049530C"/>
    <w:rsid w:val="004A1351"/>
    <w:rsid w:val="004A53D8"/>
    <w:rsid w:val="004A5685"/>
    <w:rsid w:val="004A7DF8"/>
    <w:rsid w:val="004B001B"/>
    <w:rsid w:val="004B3F9B"/>
    <w:rsid w:val="004B6B62"/>
    <w:rsid w:val="004B7BC6"/>
    <w:rsid w:val="004C1C28"/>
    <w:rsid w:val="004C27ED"/>
    <w:rsid w:val="004C349F"/>
    <w:rsid w:val="004C3882"/>
    <w:rsid w:val="004D1DB5"/>
    <w:rsid w:val="004D2C6E"/>
    <w:rsid w:val="004D3098"/>
    <w:rsid w:val="004D3367"/>
    <w:rsid w:val="004D3398"/>
    <w:rsid w:val="004D3443"/>
    <w:rsid w:val="004E09DC"/>
    <w:rsid w:val="004E1327"/>
    <w:rsid w:val="004E1A9D"/>
    <w:rsid w:val="004E1FAF"/>
    <w:rsid w:val="004E4547"/>
    <w:rsid w:val="004E568B"/>
    <w:rsid w:val="004E56CD"/>
    <w:rsid w:val="004F08D8"/>
    <w:rsid w:val="004F0A23"/>
    <w:rsid w:val="004F5CFB"/>
    <w:rsid w:val="004F7BD2"/>
    <w:rsid w:val="0050142A"/>
    <w:rsid w:val="005020DC"/>
    <w:rsid w:val="00503391"/>
    <w:rsid w:val="005042D0"/>
    <w:rsid w:val="00504632"/>
    <w:rsid w:val="00505099"/>
    <w:rsid w:val="005050BA"/>
    <w:rsid w:val="00506918"/>
    <w:rsid w:val="0050793D"/>
    <w:rsid w:val="00507C1C"/>
    <w:rsid w:val="0051094E"/>
    <w:rsid w:val="005134D2"/>
    <w:rsid w:val="005141DD"/>
    <w:rsid w:val="00517B02"/>
    <w:rsid w:val="0052058A"/>
    <w:rsid w:val="00523205"/>
    <w:rsid w:val="0052682D"/>
    <w:rsid w:val="005274A4"/>
    <w:rsid w:val="0053222B"/>
    <w:rsid w:val="00532880"/>
    <w:rsid w:val="0053424A"/>
    <w:rsid w:val="00535187"/>
    <w:rsid w:val="00540D73"/>
    <w:rsid w:val="00545583"/>
    <w:rsid w:val="005504EC"/>
    <w:rsid w:val="005515E3"/>
    <w:rsid w:val="00552A8B"/>
    <w:rsid w:val="00555A70"/>
    <w:rsid w:val="00556359"/>
    <w:rsid w:val="00561200"/>
    <w:rsid w:val="00561C3E"/>
    <w:rsid w:val="005622D6"/>
    <w:rsid w:val="00565E4E"/>
    <w:rsid w:val="0056796C"/>
    <w:rsid w:val="00571D02"/>
    <w:rsid w:val="00572039"/>
    <w:rsid w:val="005763AE"/>
    <w:rsid w:val="00582535"/>
    <w:rsid w:val="0058440F"/>
    <w:rsid w:val="0058540F"/>
    <w:rsid w:val="00585F67"/>
    <w:rsid w:val="00586ED8"/>
    <w:rsid w:val="00587380"/>
    <w:rsid w:val="00590BB3"/>
    <w:rsid w:val="005913FF"/>
    <w:rsid w:val="00591A0E"/>
    <w:rsid w:val="00593309"/>
    <w:rsid w:val="0059331C"/>
    <w:rsid w:val="00597FFC"/>
    <w:rsid w:val="005A1124"/>
    <w:rsid w:val="005A207D"/>
    <w:rsid w:val="005A253E"/>
    <w:rsid w:val="005A30EA"/>
    <w:rsid w:val="005A30EB"/>
    <w:rsid w:val="005A3767"/>
    <w:rsid w:val="005A423A"/>
    <w:rsid w:val="005A4686"/>
    <w:rsid w:val="005A4E37"/>
    <w:rsid w:val="005A75A3"/>
    <w:rsid w:val="005B0224"/>
    <w:rsid w:val="005B19FE"/>
    <w:rsid w:val="005B1AD4"/>
    <w:rsid w:val="005B2114"/>
    <w:rsid w:val="005B2296"/>
    <w:rsid w:val="005B22D3"/>
    <w:rsid w:val="005B24AA"/>
    <w:rsid w:val="005B3920"/>
    <w:rsid w:val="005B4231"/>
    <w:rsid w:val="005B5B94"/>
    <w:rsid w:val="005B6388"/>
    <w:rsid w:val="005B78CF"/>
    <w:rsid w:val="005C0F98"/>
    <w:rsid w:val="005C2E0A"/>
    <w:rsid w:val="005C4826"/>
    <w:rsid w:val="005C4D2F"/>
    <w:rsid w:val="005C7999"/>
    <w:rsid w:val="005D07A9"/>
    <w:rsid w:val="005D1D16"/>
    <w:rsid w:val="005D31A2"/>
    <w:rsid w:val="005D3514"/>
    <w:rsid w:val="005D64C2"/>
    <w:rsid w:val="005E10FD"/>
    <w:rsid w:val="005E506D"/>
    <w:rsid w:val="005E56FF"/>
    <w:rsid w:val="005E7581"/>
    <w:rsid w:val="005E7F31"/>
    <w:rsid w:val="005F364C"/>
    <w:rsid w:val="005F5173"/>
    <w:rsid w:val="005F60BD"/>
    <w:rsid w:val="005F6F98"/>
    <w:rsid w:val="005F7120"/>
    <w:rsid w:val="0060758F"/>
    <w:rsid w:val="00610E86"/>
    <w:rsid w:val="0061356D"/>
    <w:rsid w:val="00613EB0"/>
    <w:rsid w:val="00615814"/>
    <w:rsid w:val="00616CE9"/>
    <w:rsid w:val="0061735E"/>
    <w:rsid w:val="00620447"/>
    <w:rsid w:val="00620BB8"/>
    <w:rsid w:val="00624159"/>
    <w:rsid w:val="00624815"/>
    <w:rsid w:val="006249EF"/>
    <w:rsid w:val="00627070"/>
    <w:rsid w:val="0062728D"/>
    <w:rsid w:val="00636358"/>
    <w:rsid w:val="00637223"/>
    <w:rsid w:val="00640711"/>
    <w:rsid w:val="006408EA"/>
    <w:rsid w:val="00641AA2"/>
    <w:rsid w:val="00641D9D"/>
    <w:rsid w:val="006439FF"/>
    <w:rsid w:val="0064645A"/>
    <w:rsid w:val="006465E7"/>
    <w:rsid w:val="006507E2"/>
    <w:rsid w:val="00654608"/>
    <w:rsid w:val="00657892"/>
    <w:rsid w:val="0066047C"/>
    <w:rsid w:val="00662131"/>
    <w:rsid w:val="006628EB"/>
    <w:rsid w:val="006629EF"/>
    <w:rsid w:val="00663D80"/>
    <w:rsid w:val="006640BA"/>
    <w:rsid w:val="00670F46"/>
    <w:rsid w:val="00671F5B"/>
    <w:rsid w:val="00672924"/>
    <w:rsid w:val="00672983"/>
    <w:rsid w:val="00672AED"/>
    <w:rsid w:val="00673938"/>
    <w:rsid w:val="006773EA"/>
    <w:rsid w:val="006803F8"/>
    <w:rsid w:val="006836D3"/>
    <w:rsid w:val="00687DC6"/>
    <w:rsid w:val="0069057B"/>
    <w:rsid w:val="006909F5"/>
    <w:rsid w:val="00691511"/>
    <w:rsid w:val="00692072"/>
    <w:rsid w:val="00692BAB"/>
    <w:rsid w:val="0069570F"/>
    <w:rsid w:val="006A3A90"/>
    <w:rsid w:val="006A42B7"/>
    <w:rsid w:val="006A6205"/>
    <w:rsid w:val="006A6F83"/>
    <w:rsid w:val="006B0A1D"/>
    <w:rsid w:val="006B0D12"/>
    <w:rsid w:val="006B261C"/>
    <w:rsid w:val="006B3298"/>
    <w:rsid w:val="006B3D85"/>
    <w:rsid w:val="006B55F8"/>
    <w:rsid w:val="006B6ED4"/>
    <w:rsid w:val="006B7F59"/>
    <w:rsid w:val="006C1299"/>
    <w:rsid w:val="006C3633"/>
    <w:rsid w:val="006C5241"/>
    <w:rsid w:val="006C607E"/>
    <w:rsid w:val="006C6AE9"/>
    <w:rsid w:val="006D07F8"/>
    <w:rsid w:val="006D74F5"/>
    <w:rsid w:val="006D7B1C"/>
    <w:rsid w:val="006E33C3"/>
    <w:rsid w:val="006E448B"/>
    <w:rsid w:val="006E62DB"/>
    <w:rsid w:val="006F0863"/>
    <w:rsid w:val="006F1BFA"/>
    <w:rsid w:val="006F2F78"/>
    <w:rsid w:val="006F3440"/>
    <w:rsid w:val="006F60A1"/>
    <w:rsid w:val="00700CC9"/>
    <w:rsid w:val="007025DA"/>
    <w:rsid w:val="00703F14"/>
    <w:rsid w:val="007045AF"/>
    <w:rsid w:val="00704DAA"/>
    <w:rsid w:val="00706B85"/>
    <w:rsid w:val="00706C09"/>
    <w:rsid w:val="00706FEC"/>
    <w:rsid w:val="00712CAA"/>
    <w:rsid w:val="00717410"/>
    <w:rsid w:val="00717704"/>
    <w:rsid w:val="007208EA"/>
    <w:rsid w:val="00721AFC"/>
    <w:rsid w:val="00723B13"/>
    <w:rsid w:val="00724FCB"/>
    <w:rsid w:val="0072603F"/>
    <w:rsid w:val="00734B48"/>
    <w:rsid w:val="0073694B"/>
    <w:rsid w:val="00737A95"/>
    <w:rsid w:val="00740A4C"/>
    <w:rsid w:val="00743AE5"/>
    <w:rsid w:val="00744CD6"/>
    <w:rsid w:val="00745BF2"/>
    <w:rsid w:val="00750A9E"/>
    <w:rsid w:val="0075203F"/>
    <w:rsid w:val="0075305D"/>
    <w:rsid w:val="0075456C"/>
    <w:rsid w:val="007545C1"/>
    <w:rsid w:val="00755402"/>
    <w:rsid w:val="00755BBA"/>
    <w:rsid w:val="00757159"/>
    <w:rsid w:val="00757CE8"/>
    <w:rsid w:val="007608EA"/>
    <w:rsid w:val="007619E9"/>
    <w:rsid w:val="007627FB"/>
    <w:rsid w:val="007649A9"/>
    <w:rsid w:val="00767F8B"/>
    <w:rsid w:val="00772526"/>
    <w:rsid w:val="0077539D"/>
    <w:rsid w:val="00775432"/>
    <w:rsid w:val="00777F3A"/>
    <w:rsid w:val="0078081B"/>
    <w:rsid w:val="00780862"/>
    <w:rsid w:val="007817B8"/>
    <w:rsid w:val="007818CC"/>
    <w:rsid w:val="00781EB8"/>
    <w:rsid w:val="007825FF"/>
    <w:rsid w:val="007831B7"/>
    <w:rsid w:val="007834BA"/>
    <w:rsid w:val="00783A04"/>
    <w:rsid w:val="00784941"/>
    <w:rsid w:val="00784B72"/>
    <w:rsid w:val="007857E9"/>
    <w:rsid w:val="00785D06"/>
    <w:rsid w:val="00785EF1"/>
    <w:rsid w:val="007877B6"/>
    <w:rsid w:val="0079012A"/>
    <w:rsid w:val="007908CF"/>
    <w:rsid w:val="00790C14"/>
    <w:rsid w:val="00792AFE"/>
    <w:rsid w:val="0079312B"/>
    <w:rsid w:val="00793CE6"/>
    <w:rsid w:val="00795149"/>
    <w:rsid w:val="00795175"/>
    <w:rsid w:val="00796CBF"/>
    <w:rsid w:val="007A1494"/>
    <w:rsid w:val="007A1614"/>
    <w:rsid w:val="007A412F"/>
    <w:rsid w:val="007A518E"/>
    <w:rsid w:val="007B218F"/>
    <w:rsid w:val="007B3BA4"/>
    <w:rsid w:val="007B58F5"/>
    <w:rsid w:val="007B79E2"/>
    <w:rsid w:val="007C08BF"/>
    <w:rsid w:val="007C16C5"/>
    <w:rsid w:val="007C1A0C"/>
    <w:rsid w:val="007C2585"/>
    <w:rsid w:val="007C3775"/>
    <w:rsid w:val="007C3A14"/>
    <w:rsid w:val="007C7C8B"/>
    <w:rsid w:val="007D022D"/>
    <w:rsid w:val="007D1160"/>
    <w:rsid w:val="007D14EA"/>
    <w:rsid w:val="007D24B8"/>
    <w:rsid w:val="007D444A"/>
    <w:rsid w:val="007D4903"/>
    <w:rsid w:val="007D634F"/>
    <w:rsid w:val="007E0187"/>
    <w:rsid w:val="007E19F6"/>
    <w:rsid w:val="007E401D"/>
    <w:rsid w:val="007E6BBF"/>
    <w:rsid w:val="007F0004"/>
    <w:rsid w:val="007F0359"/>
    <w:rsid w:val="007F051C"/>
    <w:rsid w:val="007F0C4A"/>
    <w:rsid w:val="007F4A58"/>
    <w:rsid w:val="007F5B8D"/>
    <w:rsid w:val="007F69DB"/>
    <w:rsid w:val="00801681"/>
    <w:rsid w:val="00801C7A"/>
    <w:rsid w:val="00803573"/>
    <w:rsid w:val="00803982"/>
    <w:rsid w:val="00804BEA"/>
    <w:rsid w:val="008055FC"/>
    <w:rsid w:val="0080594B"/>
    <w:rsid w:val="00806032"/>
    <w:rsid w:val="00806117"/>
    <w:rsid w:val="00806386"/>
    <w:rsid w:val="008105AD"/>
    <w:rsid w:val="008118F3"/>
    <w:rsid w:val="00811D2A"/>
    <w:rsid w:val="00813C7B"/>
    <w:rsid w:val="008148E9"/>
    <w:rsid w:val="00816798"/>
    <w:rsid w:val="008170CF"/>
    <w:rsid w:val="00821C27"/>
    <w:rsid w:val="00821C31"/>
    <w:rsid w:val="00823B1C"/>
    <w:rsid w:val="00824CE3"/>
    <w:rsid w:val="008261D3"/>
    <w:rsid w:val="00826376"/>
    <w:rsid w:val="00830060"/>
    <w:rsid w:val="008348EF"/>
    <w:rsid w:val="00836106"/>
    <w:rsid w:val="00836B02"/>
    <w:rsid w:val="008374B6"/>
    <w:rsid w:val="00841B5E"/>
    <w:rsid w:val="00843AD6"/>
    <w:rsid w:val="008527E9"/>
    <w:rsid w:val="00852824"/>
    <w:rsid w:val="00852ACA"/>
    <w:rsid w:val="0085586C"/>
    <w:rsid w:val="00856980"/>
    <w:rsid w:val="00857553"/>
    <w:rsid w:val="0085769B"/>
    <w:rsid w:val="00857C72"/>
    <w:rsid w:val="00857D0B"/>
    <w:rsid w:val="00860312"/>
    <w:rsid w:val="00860FCE"/>
    <w:rsid w:val="008613B6"/>
    <w:rsid w:val="008624D2"/>
    <w:rsid w:val="0086408E"/>
    <w:rsid w:val="0086485F"/>
    <w:rsid w:val="00865920"/>
    <w:rsid w:val="00865F8D"/>
    <w:rsid w:val="00867652"/>
    <w:rsid w:val="00870134"/>
    <w:rsid w:val="008703ED"/>
    <w:rsid w:val="00871835"/>
    <w:rsid w:val="00871E9A"/>
    <w:rsid w:val="008736C4"/>
    <w:rsid w:val="00873EF4"/>
    <w:rsid w:val="00875792"/>
    <w:rsid w:val="00876A43"/>
    <w:rsid w:val="008805D2"/>
    <w:rsid w:val="0088306C"/>
    <w:rsid w:val="008836D7"/>
    <w:rsid w:val="008839E1"/>
    <w:rsid w:val="00884712"/>
    <w:rsid w:val="00886FDB"/>
    <w:rsid w:val="00887D52"/>
    <w:rsid w:val="008922F6"/>
    <w:rsid w:val="00893EC7"/>
    <w:rsid w:val="00894EAF"/>
    <w:rsid w:val="008A057E"/>
    <w:rsid w:val="008A24D3"/>
    <w:rsid w:val="008A3319"/>
    <w:rsid w:val="008A5A3B"/>
    <w:rsid w:val="008A5E48"/>
    <w:rsid w:val="008B0818"/>
    <w:rsid w:val="008B0C0B"/>
    <w:rsid w:val="008B5B67"/>
    <w:rsid w:val="008B7BAC"/>
    <w:rsid w:val="008C1012"/>
    <w:rsid w:val="008C2CD0"/>
    <w:rsid w:val="008C3E13"/>
    <w:rsid w:val="008C3FBB"/>
    <w:rsid w:val="008C5355"/>
    <w:rsid w:val="008C5AE6"/>
    <w:rsid w:val="008C5B29"/>
    <w:rsid w:val="008C6747"/>
    <w:rsid w:val="008C7855"/>
    <w:rsid w:val="008C78A8"/>
    <w:rsid w:val="008D1870"/>
    <w:rsid w:val="008D1E46"/>
    <w:rsid w:val="008D1F2D"/>
    <w:rsid w:val="008D2430"/>
    <w:rsid w:val="008D3E99"/>
    <w:rsid w:val="008D63BD"/>
    <w:rsid w:val="008D6F00"/>
    <w:rsid w:val="008D74CC"/>
    <w:rsid w:val="008D7CB7"/>
    <w:rsid w:val="008E242B"/>
    <w:rsid w:val="008E2F13"/>
    <w:rsid w:val="008E447A"/>
    <w:rsid w:val="008E55DA"/>
    <w:rsid w:val="008E59AD"/>
    <w:rsid w:val="008F0F29"/>
    <w:rsid w:val="008F4F17"/>
    <w:rsid w:val="008F5198"/>
    <w:rsid w:val="00901619"/>
    <w:rsid w:val="009026BD"/>
    <w:rsid w:val="00903F17"/>
    <w:rsid w:val="00904BB8"/>
    <w:rsid w:val="009061FA"/>
    <w:rsid w:val="00906623"/>
    <w:rsid w:val="009071D0"/>
    <w:rsid w:val="00910A3C"/>
    <w:rsid w:val="00912B5E"/>
    <w:rsid w:val="009142E0"/>
    <w:rsid w:val="0091550A"/>
    <w:rsid w:val="009217A5"/>
    <w:rsid w:val="00921B2C"/>
    <w:rsid w:val="00924287"/>
    <w:rsid w:val="00924FA1"/>
    <w:rsid w:val="00930B51"/>
    <w:rsid w:val="009355BC"/>
    <w:rsid w:val="00940B42"/>
    <w:rsid w:val="00940DFC"/>
    <w:rsid w:val="0094628F"/>
    <w:rsid w:val="00947261"/>
    <w:rsid w:val="0095289E"/>
    <w:rsid w:val="00952B71"/>
    <w:rsid w:val="009540B8"/>
    <w:rsid w:val="009541B7"/>
    <w:rsid w:val="00956D1E"/>
    <w:rsid w:val="009617A5"/>
    <w:rsid w:val="00962071"/>
    <w:rsid w:val="00962450"/>
    <w:rsid w:val="009647FA"/>
    <w:rsid w:val="00964F8E"/>
    <w:rsid w:val="00967F44"/>
    <w:rsid w:val="009766BA"/>
    <w:rsid w:val="00976BBD"/>
    <w:rsid w:val="0097744C"/>
    <w:rsid w:val="00982AE9"/>
    <w:rsid w:val="00984595"/>
    <w:rsid w:val="00985075"/>
    <w:rsid w:val="00985149"/>
    <w:rsid w:val="00990B97"/>
    <w:rsid w:val="00991E9F"/>
    <w:rsid w:val="00993D50"/>
    <w:rsid w:val="00996910"/>
    <w:rsid w:val="009976EA"/>
    <w:rsid w:val="009A336A"/>
    <w:rsid w:val="009A407B"/>
    <w:rsid w:val="009A4445"/>
    <w:rsid w:val="009A4919"/>
    <w:rsid w:val="009A7EF4"/>
    <w:rsid w:val="009B2ACA"/>
    <w:rsid w:val="009B4F5A"/>
    <w:rsid w:val="009B51BD"/>
    <w:rsid w:val="009B71A9"/>
    <w:rsid w:val="009C297A"/>
    <w:rsid w:val="009C5ED6"/>
    <w:rsid w:val="009D2C76"/>
    <w:rsid w:val="009D427D"/>
    <w:rsid w:val="009D44E1"/>
    <w:rsid w:val="009D4F25"/>
    <w:rsid w:val="009D5A9D"/>
    <w:rsid w:val="009D5E39"/>
    <w:rsid w:val="009D6692"/>
    <w:rsid w:val="009D7317"/>
    <w:rsid w:val="009E016E"/>
    <w:rsid w:val="009E1074"/>
    <w:rsid w:val="009E289A"/>
    <w:rsid w:val="009E366C"/>
    <w:rsid w:val="009E39B7"/>
    <w:rsid w:val="009E485F"/>
    <w:rsid w:val="009F05B7"/>
    <w:rsid w:val="009F24F7"/>
    <w:rsid w:val="009F464A"/>
    <w:rsid w:val="009F65A7"/>
    <w:rsid w:val="009F70A3"/>
    <w:rsid w:val="00A03A07"/>
    <w:rsid w:val="00A04860"/>
    <w:rsid w:val="00A05A9B"/>
    <w:rsid w:val="00A062E7"/>
    <w:rsid w:val="00A0664F"/>
    <w:rsid w:val="00A102F8"/>
    <w:rsid w:val="00A12DFB"/>
    <w:rsid w:val="00A17610"/>
    <w:rsid w:val="00A2015B"/>
    <w:rsid w:val="00A20846"/>
    <w:rsid w:val="00A21831"/>
    <w:rsid w:val="00A22267"/>
    <w:rsid w:val="00A22FFD"/>
    <w:rsid w:val="00A23A60"/>
    <w:rsid w:val="00A25625"/>
    <w:rsid w:val="00A25CC8"/>
    <w:rsid w:val="00A2753C"/>
    <w:rsid w:val="00A27C00"/>
    <w:rsid w:val="00A27D19"/>
    <w:rsid w:val="00A33676"/>
    <w:rsid w:val="00A33EC7"/>
    <w:rsid w:val="00A3490A"/>
    <w:rsid w:val="00A34F08"/>
    <w:rsid w:val="00A37C2E"/>
    <w:rsid w:val="00A41C7C"/>
    <w:rsid w:val="00A45B62"/>
    <w:rsid w:val="00A464D4"/>
    <w:rsid w:val="00A46914"/>
    <w:rsid w:val="00A50DDD"/>
    <w:rsid w:val="00A5260B"/>
    <w:rsid w:val="00A52AEA"/>
    <w:rsid w:val="00A53219"/>
    <w:rsid w:val="00A54190"/>
    <w:rsid w:val="00A57F31"/>
    <w:rsid w:val="00A60005"/>
    <w:rsid w:val="00A60CED"/>
    <w:rsid w:val="00A6405C"/>
    <w:rsid w:val="00A6544D"/>
    <w:rsid w:val="00A66DC3"/>
    <w:rsid w:val="00A72489"/>
    <w:rsid w:val="00A72C0A"/>
    <w:rsid w:val="00A73D13"/>
    <w:rsid w:val="00A77920"/>
    <w:rsid w:val="00A80411"/>
    <w:rsid w:val="00A809C3"/>
    <w:rsid w:val="00A815D9"/>
    <w:rsid w:val="00A81B27"/>
    <w:rsid w:val="00A84322"/>
    <w:rsid w:val="00A90629"/>
    <w:rsid w:val="00A90DDF"/>
    <w:rsid w:val="00AA2031"/>
    <w:rsid w:val="00AA5D0E"/>
    <w:rsid w:val="00AB202F"/>
    <w:rsid w:val="00AB28D6"/>
    <w:rsid w:val="00AB4106"/>
    <w:rsid w:val="00AB4A5E"/>
    <w:rsid w:val="00AB514A"/>
    <w:rsid w:val="00AB529B"/>
    <w:rsid w:val="00AC1708"/>
    <w:rsid w:val="00AC1F28"/>
    <w:rsid w:val="00AC2B63"/>
    <w:rsid w:val="00AC3358"/>
    <w:rsid w:val="00AC37CE"/>
    <w:rsid w:val="00AC5671"/>
    <w:rsid w:val="00AC5F22"/>
    <w:rsid w:val="00AC7339"/>
    <w:rsid w:val="00AD05D4"/>
    <w:rsid w:val="00AD1339"/>
    <w:rsid w:val="00AD13CE"/>
    <w:rsid w:val="00AD1583"/>
    <w:rsid w:val="00AD1928"/>
    <w:rsid w:val="00AD194F"/>
    <w:rsid w:val="00AD2074"/>
    <w:rsid w:val="00AD4D78"/>
    <w:rsid w:val="00AD6D90"/>
    <w:rsid w:val="00AE0DBA"/>
    <w:rsid w:val="00AE2447"/>
    <w:rsid w:val="00AE3B06"/>
    <w:rsid w:val="00AE3CE3"/>
    <w:rsid w:val="00AE4735"/>
    <w:rsid w:val="00AF0332"/>
    <w:rsid w:val="00AF68A0"/>
    <w:rsid w:val="00B06D95"/>
    <w:rsid w:val="00B11104"/>
    <w:rsid w:val="00B1409F"/>
    <w:rsid w:val="00B14B8B"/>
    <w:rsid w:val="00B16420"/>
    <w:rsid w:val="00B1669E"/>
    <w:rsid w:val="00B16FD0"/>
    <w:rsid w:val="00B170E5"/>
    <w:rsid w:val="00B17700"/>
    <w:rsid w:val="00B2189E"/>
    <w:rsid w:val="00B21E91"/>
    <w:rsid w:val="00B23588"/>
    <w:rsid w:val="00B235A4"/>
    <w:rsid w:val="00B30B3E"/>
    <w:rsid w:val="00B3260C"/>
    <w:rsid w:val="00B32FFF"/>
    <w:rsid w:val="00B37658"/>
    <w:rsid w:val="00B424BA"/>
    <w:rsid w:val="00B42BD8"/>
    <w:rsid w:val="00B44AC3"/>
    <w:rsid w:val="00B453FF"/>
    <w:rsid w:val="00B45497"/>
    <w:rsid w:val="00B46B5F"/>
    <w:rsid w:val="00B47AF3"/>
    <w:rsid w:val="00B51CA3"/>
    <w:rsid w:val="00B520AF"/>
    <w:rsid w:val="00B579A1"/>
    <w:rsid w:val="00B57E32"/>
    <w:rsid w:val="00B61192"/>
    <w:rsid w:val="00B611E4"/>
    <w:rsid w:val="00B61396"/>
    <w:rsid w:val="00B6542C"/>
    <w:rsid w:val="00B66DDE"/>
    <w:rsid w:val="00B6761D"/>
    <w:rsid w:val="00B7005C"/>
    <w:rsid w:val="00B71CE1"/>
    <w:rsid w:val="00B7446A"/>
    <w:rsid w:val="00B80067"/>
    <w:rsid w:val="00B80EC5"/>
    <w:rsid w:val="00B812E5"/>
    <w:rsid w:val="00B818A9"/>
    <w:rsid w:val="00B81EB4"/>
    <w:rsid w:val="00B8249E"/>
    <w:rsid w:val="00B827EF"/>
    <w:rsid w:val="00B82F7C"/>
    <w:rsid w:val="00B87FBB"/>
    <w:rsid w:val="00B91AD9"/>
    <w:rsid w:val="00B92135"/>
    <w:rsid w:val="00B958C9"/>
    <w:rsid w:val="00B9626E"/>
    <w:rsid w:val="00B97975"/>
    <w:rsid w:val="00BA05E2"/>
    <w:rsid w:val="00BA0A05"/>
    <w:rsid w:val="00BA30B0"/>
    <w:rsid w:val="00BA4816"/>
    <w:rsid w:val="00BA556A"/>
    <w:rsid w:val="00BA5C09"/>
    <w:rsid w:val="00BA6CC6"/>
    <w:rsid w:val="00BB2F7F"/>
    <w:rsid w:val="00BB4355"/>
    <w:rsid w:val="00BB5BC5"/>
    <w:rsid w:val="00BB6206"/>
    <w:rsid w:val="00BC148B"/>
    <w:rsid w:val="00BC49DC"/>
    <w:rsid w:val="00BC5EBB"/>
    <w:rsid w:val="00BD0D92"/>
    <w:rsid w:val="00BD10FA"/>
    <w:rsid w:val="00BD281D"/>
    <w:rsid w:val="00BD35F0"/>
    <w:rsid w:val="00BD5665"/>
    <w:rsid w:val="00BD68EA"/>
    <w:rsid w:val="00BE00A1"/>
    <w:rsid w:val="00BE22DC"/>
    <w:rsid w:val="00BE230B"/>
    <w:rsid w:val="00BE396A"/>
    <w:rsid w:val="00BE43A7"/>
    <w:rsid w:val="00BE4D1A"/>
    <w:rsid w:val="00BE5724"/>
    <w:rsid w:val="00BE6451"/>
    <w:rsid w:val="00BE6816"/>
    <w:rsid w:val="00BE6E26"/>
    <w:rsid w:val="00BE7B08"/>
    <w:rsid w:val="00BE7E44"/>
    <w:rsid w:val="00BF0F07"/>
    <w:rsid w:val="00BF1A8D"/>
    <w:rsid w:val="00BF4E60"/>
    <w:rsid w:val="00BF5AED"/>
    <w:rsid w:val="00BF5CF5"/>
    <w:rsid w:val="00BF61BC"/>
    <w:rsid w:val="00C0023A"/>
    <w:rsid w:val="00C01369"/>
    <w:rsid w:val="00C024F9"/>
    <w:rsid w:val="00C02CA1"/>
    <w:rsid w:val="00C07DA5"/>
    <w:rsid w:val="00C124D2"/>
    <w:rsid w:val="00C168DA"/>
    <w:rsid w:val="00C23B2A"/>
    <w:rsid w:val="00C240E3"/>
    <w:rsid w:val="00C2617E"/>
    <w:rsid w:val="00C3060C"/>
    <w:rsid w:val="00C30E87"/>
    <w:rsid w:val="00C32136"/>
    <w:rsid w:val="00C32A7A"/>
    <w:rsid w:val="00C34F5D"/>
    <w:rsid w:val="00C359C5"/>
    <w:rsid w:val="00C359D3"/>
    <w:rsid w:val="00C41E51"/>
    <w:rsid w:val="00C47A02"/>
    <w:rsid w:val="00C51712"/>
    <w:rsid w:val="00C517E3"/>
    <w:rsid w:val="00C52C5E"/>
    <w:rsid w:val="00C53ABA"/>
    <w:rsid w:val="00C557CE"/>
    <w:rsid w:val="00C60F80"/>
    <w:rsid w:val="00C62833"/>
    <w:rsid w:val="00C6345C"/>
    <w:rsid w:val="00C643D9"/>
    <w:rsid w:val="00C66B93"/>
    <w:rsid w:val="00C67D01"/>
    <w:rsid w:val="00C708C6"/>
    <w:rsid w:val="00C70DED"/>
    <w:rsid w:val="00C71E7A"/>
    <w:rsid w:val="00C7440E"/>
    <w:rsid w:val="00C7450F"/>
    <w:rsid w:val="00C74C66"/>
    <w:rsid w:val="00C7627A"/>
    <w:rsid w:val="00C76BFF"/>
    <w:rsid w:val="00C804C4"/>
    <w:rsid w:val="00C8147A"/>
    <w:rsid w:val="00C81A47"/>
    <w:rsid w:val="00C820F0"/>
    <w:rsid w:val="00C82483"/>
    <w:rsid w:val="00C91F5C"/>
    <w:rsid w:val="00CA005C"/>
    <w:rsid w:val="00CA0D5D"/>
    <w:rsid w:val="00CA1077"/>
    <w:rsid w:val="00CA1E8F"/>
    <w:rsid w:val="00CA2688"/>
    <w:rsid w:val="00CB3C8A"/>
    <w:rsid w:val="00CB3DB6"/>
    <w:rsid w:val="00CB427D"/>
    <w:rsid w:val="00CB64DA"/>
    <w:rsid w:val="00CB78F5"/>
    <w:rsid w:val="00CC2DA0"/>
    <w:rsid w:val="00CC384C"/>
    <w:rsid w:val="00CC3B9E"/>
    <w:rsid w:val="00CC524C"/>
    <w:rsid w:val="00CC572B"/>
    <w:rsid w:val="00CC7BEF"/>
    <w:rsid w:val="00CD1691"/>
    <w:rsid w:val="00CD29D6"/>
    <w:rsid w:val="00CD3BEA"/>
    <w:rsid w:val="00CD47C1"/>
    <w:rsid w:val="00CD76BD"/>
    <w:rsid w:val="00CD7A87"/>
    <w:rsid w:val="00CD7B0C"/>
    <w:rsid w:val="00CE0C92"/>
    <w:rsid w:val="00CE1159"/>
    <w:rsid w:val="00CE31E9"/>
    <w:rsid w:val="00CE3512"/>
    <w:rsid w:val="00CE412B"/>
    <w:rsid w:val="00CF0F12"/>
    <w:rsid w:val="00CF1A70"/>
    <w:rsid w:val="00CF299A"/>
    <w:rsid w:val="00CF47F7"/>
    <w:rsid w:val="00CF6923"/>
    <w:rsid w:val="00D004F7"/>
    <w:rsid w:val="00D00C5A"/>
    <w:rsid w:val="00D0167F"/>
    <w:rsid w:val="00D02918"/>
    <w:rsid w:val="00D02D76"/>
    <w:rsid w:val="00D03027"/>
    <w:rsid w:val="00D03A77"/>
    <w:rsid w:val="00D07152"/>
    <w:rsid w:val="00D071EE"/>
    <w:rsid w:val="00D10E0B"/>
    <w:rsid w:val="00D1183D"/>
    <w:rsid w:val="00D12DFB"/>
    <w:rsid w:val="00D13FCD"/>
    <w:rsid w:val="00D152D8"/>
    <w:rsid w:val="00D160EB"/>
    <w:rsid w:val="00D1648E"/>
    <w:rsid w:val="00D178A9"/>
    <w:rsid w:val="00D200C5"/>
    <w:rsid w:val="00D213C0"/>
    <w:rsid w:val="00D24353"/>
    <w:rsid w:val="00D259CC"/>
    <w:rsid w:val="00D27AD1"/>
    <w:rsid w:val="00D3001A"/>
    <w:rsid w:val="00D349F9"/>
    <w:rsid w:val="00D3630A"/>
    <w:rsid w:val="00D36CDB"/>
    <w:rsid w:val="00D427F4"/>
    <w:rsid w:val="00D442DC"/>
    <w:rsid w:val="00D4455D"/>
    <w:rsid w:val="00D445DD"/>
    <w:rsid w:val="00D50506"/>
    <w:rsid w:val="00D5092D"/>
    <w:rsid w:val="00D50ED8"/>
    <w:rsid w:val="00D563C9"/>
    <w:rsid w:val="00D5785B"/>
    <w:rsid w:val="00D60C2D"/>
    <w:rsid w:val="00D639E1"/>
    <w:rsid w:val="00D64BDD"/>
    <w:rsid w:val="00D67766"/>
    <w:rsid w:val="00D73564"/>
    <w:rsid w:val="00D741A3"/>
    <w:rsid w:val="00D75484"/>
    <w:rsid w:val="00D8117F"/>
    <w:rsid w:val="00D81C88"/>
    <w:rsid w:val="00D831FF"/>
    <w:rsid w:val="00D842B3"/>
    <w:rsid w:val="00D86D5C"/>
    <w:rsid w:val="00D918EB"/>
    <w:rsid w:val="00D93709"/>
    <w:rsid w:val="00DA0931"/>
    <w:rsid w:val="00DA0D12"/>
    <w:rsid w:val="00DA0EDE"/>
    <w:rsid w:val="00DA24FF"/>
    <w:rsid w:val="00DA252D"/>
    <w:rsid w:val="00DA2BBC"/>
    <w:rsid w:val="00DA3D6A"/>
    <w:rsid w:val="00DA3FF3"/>
    <w:rsid w:val="00DA4C12"/>
    <w:rsid w:val="00DA619A"/>
    <w:rsid w:val="00DA61C1"/>
    <w:rsid w:val="00DB0FDE"/>
    <w:rsid w:val="00DB20C8"/>
    <w:rsid w:val="00DB275D"/>
    <w:rsid w:val="00DB2942"/>
    <w:rsid w:val="00DB5152"/>
    <w:rsid w:val="00DC0672"/>
    <w:rsid w:val="00DC1620"/>
    <w:rsid w:val="00DC1FF8"/>
    <w:rsid w:val="00DC2E95"/>
    <w:rsid w:val="00DC735A"/>
    <w:rsid w:val="00DC7845"/>
    <w:rsid w:val="00DC7ABC"/>
    <w:rsid w:val="00DC7F42"/>
    <w:rsid w:val="00DD0078"/>
    <w:rsid w:val="00DD0AC6"/>
    <w:rsid w:val="00DD2009"/>
    <w:rsid w:val="00DD32F7"/>
    <w:rsid w:val="00DD36FC"/>
    <w:rsid w:val="00DD4072"/>
    <w:rsid w:val="00DD5801"/>
    <w:rsid w:val="00DD7B3F"/>
    <w:rsid w:val="00DD7C79"/>
    <w:rsid w:val="00DE3999"/>
    <w:rsid w:val="00DE7B57"/>
    <w:rsid w:val="00DF520A"/>
    <w:rsid w:val="00DF6D8B"/>
    <w:rsid w:val="00DF7BEE"/>
    <w:rsid w:val="00DF7C56"/>
    <w:rsid w:val="00E01798"/>
    <w:rsid w:val="00E01AAD"/>
    <w:rsid w:val="00E02EF8"/>
    <w:rsid w:val="00E03CB6"/>
    <w:rsid w:val="00E050EC"/>
    <w:rsid w:val="00E06B45"/>
    <w:rsid w:val="00E074A0"/>
    <w:rsid w:val="00E07633"/>
    <w:rsid w:val="00E1252A"/>
    <w:rsid w:val="00E12E0C"/>
    <w:rsid w:val="00E13C00"/>
    <w:rsid w:val="00E13DE6"/>
    <w:rsid w:val="00E16759"/>
    <w:rsid w:val="00E20AE8"/>
    <w:rsid w:val="00E20CCA"/>
    <w:rsid w:val="00E23E01"/>
    <w:rsid w:val="00E24076"/>
    <w:rsid w:val="00E24C05"/>
    <w:rsid w:val="00E24D82"/>
    <w:rsid w:val="00E265F8"/>
    <w:rsid w:val="00E27550"/>
    <w:rsid w:val="00E27C12"/>
    <w:rsid w:val="00E33717"/>
    <w:rsid w:val="00E341E8"/>
    <w:rsid w:val="00E35ED8"/>
    <w:rsid w:val="00E37F35"/>
    <w:rsid w:val="00E422C2"/>
    <w:rsid w:val="00E4293C"/>
    <w:rsid w:val="00E44AAA"/>
    <w:rsid w:val="00E468CF"/>
    <w:rsid w:val="00E474B2"/>
    <w:rsid w:val="00E50E91"/>
    <w:rsid w:val="00E510F1"/>
    <w:rsid w:val="00E51F21"/>
    <w:rsid w:val="00E55279"/>
    <w:rsid w:val="00E606F0"/>
    <w:rsid w:val="00E613F0"/>
    <w:rsid w:val="00E6412F"/>
    <w:rsid w:val="00E64540"/>
    <w:rsid w:val="00E64A4E"/>
    <w:rsid w:val="00E64D13"/>
    <w:rsid w:val="00E720EA"/>
    <w:rsid w:val="00E7327A"/>
    <w:rsid w:val="00E73910"/>
    <w:rsid w:val="00E7407B"/>
    <w:rsid w:val="00E740FC"/>
    <w:rsid w:val="00E74592"/>
    <w:rsid w:val="00E74E4C"/>
    <w:rsid w:val="00E763B4"/>
    <w:rsid w:val="00E77FA0"/>
    <w:rsid w:val="00E8586E"/>
    <w:rsid w:val="00E8679B"/>
    <w:rsid w:val="00E90D26"/>
    <w:rsid w:val="00E92140"/>
    <w:rsid w:val="00E93169"/>
    <w:rsid w:val="00E942FA"/>
    <w:rsid w:val="00E95082"/>
    <w:rsid w:val="00E96010"/>
    <w:rsid w:val="00E963DB"/>
    <w:rsid w:val="00EA07D0"/>
    <w:rsid w:val="00EA233C"/>
    <w:rsid w:val="00EA38C3"/>
    <w:rsid w:val="00EB168A"/>
    <w:rsid w:val="00EB18BF"/>
    <w:rsid w:val="00EB2337"/>
    <w:rsid w:val="00EB2538"/>
    <w:rsid w:val="00EB35FC"/>
    <w:rsid w:val="00EB3A2A"/>
    <w:rsid w:val="00EB437B"/>
    <w:rsid w:val="00EB4DFA"/>
    <w:rsid w:val="00EB517F"/>
    <w:rsid w:val="00EC072C"/>
    <w:rsid w:val="00EC0AA9"/>
    <w:rsid w:val="00EC2B96"/>
    <w:rsid w:val="00EC4151"/>
    <w:rsid w:val="00EC598A"/>
    <w:rsid w:val="00EC7018"/>
    <w:rsid w:val="00ED10CF"/>
    <w:rsid w:val="00ED1396"/>
    <w:rsid w:val="00ED18F9"/>
    <w:rsid w:val="00ED28FD"/>
    <w:rsid w:val="00ED51FA"/>
    <w:rsid w:val="00ED56FF"/>
    <w:rsid w:val="00ED5FE3"/>
    <w:rsid w:val="00ED641B"/>
    <w:rsid w:val="00ED658F"/>
    <w:rsid w:val="00ED7A6C"/>
    <w:rsid w:val="00EE1658"/>
    <w:rsid w:val="00EE1A1A"/>
    <w:rsid w:val="00EE3545"/>
    <w:rsid w:val="00EE3E84"/>
    <w:rsid w:val="00EE4B62"/>
    <w:rsid w:val="00EE4CC3"/>
    <w:rsid w:val="00EE5351"/>
    <w:rsid w:val="00EE573B"/>
    <w:rsid w:val="00EE6276"/>
    <w:rsid w:val="00EE7A9F"/>
    <w:rsid w:val="00EE7C0F"/>
    <w:rsid w:val="00EF4436"/>
    <w:rsid w:val="00EF4808"/>
    <w:rsid w:val="00F017A6"/>
    <w:rsid w:val="00F01F7D"/>
    <w:rsid w:val="00F02F37"/>
    <w:rsid w:val="00F050DB"/>
    <w:rsid w:val="00F10176"/>
    <w:rsid w:val="00F10DC9"/>
    <w:rsid w:val="00F11B27"/>
    <w:rsid w:val="00F12A21"/>
    <w:rsid w:val="00F134A7"/>
    <w:rsid w:val="00F13D76"/>
    <w:rsid w:val="00F16192"/>
    <w:rsid w:val="00F16200"/>
    <w:rsid w:val="00F1624B"/>
    <w:rsid w:val="00F16295"/>
    <w:rsid w:val="00F1629F"/>
    <w:rsid w:val="00F16BA2"/>
    <w:rsid w:val="00F22335"/>
    <w:rsid w:val="00F23D8D"/>
    <w:rsid w:val="00F24E13"/>
    <w:rsid w:val="00F338F4"/>
    <w:rsid w:val="00F35BF2"/>
    <w:rsid w:val="00F361E3"/>
    <w:rsid w:val="00F37454"/>
    <w:rsid w:val="00F37A1A"/>
    <w:rsid w:val="00F4097F"/>
    <w:rsid w:val="00F423EB"/>
    <w:rsid w:val="00F429DD"/>
    <w:rsid w:val="00F45046"/>
    <w:rsid w:val="00F50C87"/>
    <w:rsid w:val="00F51ECE"/>
    <w:rsid w:val="00F52A24"/>
    <w:rsid w:val="00F5369A"/>
    <w:rsid w:val="00F555EA"/>
    <w:rsid w:val="00F56F91"/>
    <w:rsid w:val="00F5725F"/>
    <w:rsid w:val="00F57941"/>
    <w:rsid w:val="00F60A13"/>
    <w:rsid w:val="00F610ED"/>
    <w:rsid w:val="00F613EA"/>
    <w:rsid w:val="00F61A71"/>
    <w:rsid w:val="00F61AEF"/>
    <w:rsid w:val="00F6286D"/>
    <w:rsid w:val="00F63A90"/>
    <w:rsid w:val="00F64D12"/>
    <w:rsid w:val="00F6627B"/>
    <w:rsid w:val="00F6731B"/>
    <w:rsid w:val="00F67DB5"/>
    <w:rsid w:val="00F714A6"/>
    <w:rsid w:val="00F726C1"/>
    <w:rsid w:val="00F735BA"/>
    <w:rsid w:val="00F755AB"/>
    <w:rsid w:val="00F75C35"/>
    <w:rsid w:val="00F760D2"/>
    <w:rsid w:val="00F76188"/>
    <w:rsid w:val="00F80EE5"/>
    <w:rsid w:val="00F8148F"/>
    <w:rsid w:val="00F84FE8"/>
    <w:rsid w:val="00F85AB7"/>
    <w:rsid w:val="00F85F3D"/>
    <w:rsid w:val="00F86453"/>
    <w:rsid w:val="00F92EB9"/>
    <w:rsid w:val="00F97136"/>
    <w:rsid w:val="00FA4002"/>
    <w:rsid w:val="00FA41CA"/>
    <w:rsid w:val="00FA4D30"/>
    <w:rsid w:val="00FA7AB0"/>
    <w:rsid w:val="00FB3B50"/>
    <w:rsid w:val="00FB47FA"/>
    <w:rsid w:val="00FB7711"/>
    <w:rsid w:val="00FC0853"/>
    <w:rsid w:val="00FC17BF"/>
    <w:rsid w:val="00FC2698"/>
    <w:rsid w:val="00FC4A3E"/>
    <w:rsid w:val="00FC55CA"/>
    <w:rsid w:val="00FC58B8"/>
    <w:rsid w:val="00FC5EA0"/>
    <w:rsid w:val="00FD07EB"/>
    <w:rsid w:val="00FD22E4"/>
    <w:rsid w:val="00FD230A"/>
    <w:rsid w:val="00FD339B"/>
    <w:rsid w:val="00FD4E46"/>
    <w:rsid w:val="00FD6008"/>
    <w:rsid w:val="00FD680C"/>
    <w:rsid w:val="00FE0D65"/>
    <w:rsid w:val="00FE19C4"/>
    <w:rsid w:val="00FE3F1D"/>
    <w:rsid w:val="00FE7FD3"/>
    <w:rsid w:val="00FF6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F2C45"/>
  <w15:chartTrackingRefBased/>
  <w15:docId w15:val="{39C72ADA-4FAC-4460-AA2A-55BFD7FF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0EB"/>
    <w:rPr>
      <w:sz w:val="24"/>
      <w:szCs w:val="24"/>
    </w:rPr>
  </w:style>
  <w:style w:type="paragraph" w:styleId="Heading1">
    <w:name w:val="heading 1"/>
    <w:basedOn w:val="Normal"/>
    <w:next w:val="Normal"/>
    <w:link w:val="Heading1Char"/>
    <w:qFormat/>
    <w:pPr>
      <w:keepNext/>
      <w:outlineLvl w:val="0"/>
    </w:pPr>
    <w:rPr>
      <w:b/>
      <w:szCs w:val="20"/>
    </w:rPr>
  </w:style>
  <w:style w:type="paragraph" w:styleId="Heading5">
    <w:name w:val="heading 5"/>
    <w:basedOn w:val="Normal"/>
    <w:next w:val="Normal"/>
    <w:link w:val="Heading5Char"/>
    <w:qFormat/>
    <w:pPr>
      <w:keepNext/>
      <w:outlineLvl w:val="4"/>
    </w:pPr>
    <w:rPr>
      <w:rFonts w:ascii="Arial" w:eastAsia="Arial Unicode MS"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7908CF"/>
    <w:rPr>
      <w:rFonts w:ascii="Tahoma" w:hAnsi="Tahoma" w:cs="Tahoma"/>
      <w:sz w:val="16"/>
      <w:szCs w:val="16"/>
    </w:rPr>
  </w:style>
  <w:style w:type="numbering" w:customStyle="1" w:styleId="Style1">
    <w:name w:val="Style1"/>
    <w:rsid w:val="00B17700"/>
    <w:pPr>
      <w:numPr>
        <w:numId w:val="2"/>
      </w:numPr>
    </w:pPr>
  </w:style>
  <w:style w:type="numbering" w:customStyle="1" w:styleId="Style11">
    <w:name w:val="Style11"/>
    <w:rsid w:val="00085A5A"/>
    <w:pPr>
      <w:numPr>
        <w:numId w:val="1"/>
      </w:numPr>
    </w:pPr>
  </w:style>
  <w:style w:type="paragraph" w:customStyle="1" w:styleId="ColorfulList-Accent11">
    <w:name w:val="Colorful List - Accent 11"/>
    <w:basedOn w:val="Normal"/>
    <w:uiPriority w:val="34"/>
    <w:qFormat/>
    <w:rsid w:val="00085A5A"/>
    <w:pPr>
      <w:ind w:left="720"/>
      <w:contextualSpacing/>
    </w:pPr>
  </w:style>
  <w:style w:type="paragraph" w:styleId="Header">
    <w:name w:val="header"/>
    <w:basedOn w:val="Normal"/>
    <w:link w:val="HeaderChar"/>
    <w:rsid w:val="003B1195"/>
    <w:pPr>
      <w:tabs>
        <w:tab w:val="center" w:pos="4680"/>
        <w:tab w:val="right" w:pos="9360"/>
      </w:tabs>
    </w:pPr>
  </w:style>
  <w:style w:type="character" w:customStyle="1" w:styleId="HeaderChar">
    <w:name w:val="Header Char"/>
    <w:link w:val="Header"/>
    <w:rsid w:val="003B1195"/>
    <w:rPr>
      <w:sz w:val="24"/>
      <w:szCs w:val="24"/>
    </w:rPr>
  </w:style>
  <w:style w:type="paragraph" w:styleId="Footer">
    <w:name w:val="footer"/>
    <w:basedOn w:val="Normal"/>
    <w:link w:val="FooterChar"/>
    <w:uiPriority w:val="99"/>
    <w:rsid w:val="003B1195"/>
    <w:pPr>
      <w:tabs>
        <w:tab w:val="center" w:pos="4680"/>
        <w:tab w:val="right" w:pos="9360"/>
      </w:tabs>
    </w:pPr>
  </w:style>
  <w:style w:type="character" w:customStyle="1" w:styleId="FooterChar">
    <w:name w:val="Footer Char"/>
    <w:link w:val="Footer"/>
    <w:uiPriority w:val="99"/>
    <w:rsid w:val="003B1195"/>
    <w:rPr>
      <w:sz w:val="24"/>
      <w:szCs w:val="24"/>
    </w:rPr>
  </w:style>
  <w:style w:type="character" w:styleId="CommentReference">
    <w:name w:val="annotation reference"/>
    <w:uiPriority w:val="99"/>
    <w:rsid w:val="00545583"/>
    <w:rPr>
      <w:sz w:val="16"/>
      <w:szCs w:val="16"/>
    </w:rPr>
  </w:style>
  <w:style w:type="paragraph" w:styleId="CommentText">
    <w:name w:val="annotation text"/>
    <w:basedOn w:val="Normal"/>
    <w:link w:val="CommentTextChar"/>
    <w:rsid w:val="00545583"/>
    <w:rPr>
      <w:sz w:val="20"/>
      <w:szCs w:val="20"/>
    </w:rPr>
  </w:style>
  <w:style w:type="character" w:customStyle="1" w:styleId="CommentTextChar">
    <w:name w:val="Comment Text Char"/>
    <w:basedOn w:val="DefaultParagraphFont"/>
    <w:link w:val="CommentText"/>
    <w:uiPriority w:val="99"/>
    <w:rsid w:val="00545583"/>
  </w:style>
  <w:style w:type="paragraph" w:styleId="CommentSubject">
    <w:name w:val="annotation subject"/>
    <w:basedOn w:val="CommentText"/>
    <w:next w:val="CommentText"/>
    <w:link w:val="CommentSubjectChar"/>
    <w:rsid w:val="00545583"/>
    <w:rPr>
      <w:b/>
      <w:bCs/>
    </w:rPr>
  </w:style>
  <w:style w:type="character" w:customStyle="1" w:styleId="CommentSubjectChar">
    <w:name w:val="Comment Subject Char"/>
    <w:link w:val="CommentSubject"/>
    <w:rsid w:val="00545583"/>
    <w:rPr>
      <w:b/>
      <w:bCs/>
    </w:rPr>
  </w:style>
  <w:style w:type="paragraph" w:customStyle="1" w:styleId="ColorfulShading-Accent11">
    <w:name w:val="Colorful Shading - Accent 11"/>
    <w:hidden/>
    <w:uiPriority w:val="99"/>
    <w:semiHidden/>
    <w:rsid w:val="00545583"/>
    <w:rPr>
      <w:sz w:val="24"/>
      <w:szCs w:val="24"/>
    </w:rPr>
  </w:style>
  <w:style w:type="character" w:customStyle="1" w:styleId="Heading1Char">
    <w:name w:val="Heading 1 Char"/>
    <w:link w:val="Heading1"/>
    <w:rsid w:val="00C51712"/>
    <w:rPr>
      <w:b/>
      <w:sz w:val="24"/>
    </w:rPr>
  </w:style>
  <w:style w:type="character" w:customStyle="1" w:styleId="Heading5Char">
    <w:name w:val="Heading 5 Char"/>
    <w:link w:val="Heading5"/>
    <w:rsid w:val="00C51712"/>
    <w:rPr>
      <w:rFonts w:ascii="Arial" w:eastAsia="Arial Unicode MS" w:hAnsi="Arial" w:cs="Arial"/>
      <w:b/>
      <w:sz w:val="24"/>
      <w:szCs w:val="24"/>
      <w:u w:val="single"/>
    </w:rPr>
  </w:style>
  <w:style w:type="numbering" w:customStyle="1" w:styleId="NoList1">
    <w:name w:val="No List1"/>
    <w:next w:val="NoList"/>
    <w:semiHidden/>
    <w:rsid w:val="00C51712"/>
  </w:style>
  <w:style w:type="character" w:customStyle="1" w:styleId="BalloonTextChar">
    <w:name w:val="Balloon Text Char"/>
    <w:link w:val="BalloonText"/>
    <w:semiHidden/>
    <w:rsid w:val="00C51712"/>
    <w:rPr>
      <w:rFonts w:ascii="Tahoma" w:hAnsi="Tahoma" w:cs="Tahoma"/>
      <w:sz w:val="16"/>
      <w:szCs w:val="16"/>
    </w:rPr>
  </w:style>
  <w:style w:type="numbering" w:customStyle="1" w:styleId="Style12">
    <w:name w:val="Style12"/>
    <w:rsid w:val="00C51712"/>
  </w:style>
  <w:style w:type="paragraph" w:styleId="PlainText">
    <w:name w:val="Plain Text"/>
    <w:basedOn w:val="Normal"/>
    <w:link w:val="PlainTextChar"/>
    <w:uiPriority w:val="99"/>
    <w:unhideWhenUsed/>
    <w:rsid w:val="005E10FD"/>
    <w:rPr>
      <w:rFonts w:ascii="Calibri" w:eastAsia="Calibri" w:hAnsi="Calibri"/>
      <w:sz w:val="22"/>
      <w:szCs w:val="21"/>
    </w:rPr>
  </w:style>
  <w:style w:type="character" w:customStyle="1" w:styleId="PlainTextChar">
    <w:name w:val="Plain Text Char"/>
    <w:link w:val="PlainText"/>
    <w:uiPriority w:val="99"/>
    <w:rsid w:val="005E10FD"/>
    <w:rPr>
      <w:rFonts w:ascii="Calibri" w:eastAsia="Calibri" w:hAnsi="Calibri"/>
      <w:sz w:val="22"/>
      <w:szCs w:val="21"/>
    </w:rPr>
  </w:style>
  <w:style w:type="paragraph" w:customStyle="1" w:styleId="MediumGrid21">
    <w:name w:val="Medium Grid 21"/>
    <w:uiPriority w:val="1"/>
    <w:qFormat/>
    <w:rsid w:val="00100C1E"/>
    <w:rPr>
      <w:rFonts w:ascii="Calibri" w:eastAsia="Calibri" w:hAnsi="Calibri"/>
      <w:sz w:val="22"/>
      <w:szCs w:val="22"/>
    </w:rPr>
  </w:style>
  <w:style w:type="character" w:styleId="Hyperlink">
    <w:name w:val="Hyperlink"/>
    <w:uiPriority w:val="99"/>
    <w:unhideWhenUsed/>
    <w:rsid w:val="0075456C"/>
    <w:rPr>
      <w:color w:val="0000FF"/>
      <w:u w:val="single"/>
    </w:rPr>
  </w:style>
  <w:style w:type="character" w:styleId="FollowedHyperlink">
    <w:name w:val="FollowedHyperlink"/>
    <w:rsid w:val="002F6C2B"/>
    <w:rPr>
      <w:color w:val="800080"/>
      <w:u w:val="single"/>
    </w:rPr>
  </w:style>
  <w:style w:type="table" w:styleId="TableGrid">
    <w:name w:val="Table Grid"/>
    <w:basedOn w:val="TableNormal"/>
    <w:uiPriority w:val="39"/>
    <w:rsid w:val="000F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7C0F"/>
    <w:pPr>
      <w:widowControl w:val="0"/>
      <w:autoSpaceDE w:val="0"/>
      <w:autoSpaceDN w:val="0"/>
      <w:adjustRightInd w:val="0"/>
    </w:pPr>
    <w:rPr>
      <w:rFonts w:eastAsia="Calibri"/>
      <w:color w:val="000000"/>
      <w:sz w:val="24"/>
      <w:szCs w:val="24"/>
    </w:rPr>
  </w:style>
  <w:style w:type="table" w:customStyle="1" w:styleId="TableGrid1">
    <w:name w:val="Table Grid1"/>
    <w:basedOn w:val="TableNormal"/>
    <w:next w:val="TableGrid"/>
    <w:uiPriority w:val="39"/>
    <w:rsid w:val="006773E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424B92"/>
  </w:style>
  <w:style w:type="paragraph" w:styleId="NormalWeb">
    <w:name w:val="Normal (Web)"/>
    <w:basedOn w:val="Normal"/>
    <w:uiPriority w:val="99"/>
    <w:unhideWhenUsed/>
    <w:rsid w:val="007D14EA"/>
    <w:pPr>
      <w:spacing w:before="100" w:beforeAutospacing="1" w:after="100" w:afterAutospacing="1"/>
    </w:pPr>
    <w:rPr>
      <w:rFonts w:ascii="Times" w:hAnsi="Times"/>
      <w:sz w:val="20"/>
      <w:szCs w:val="20"/>
    </w:rPr>
  </w:style>
  <w:style w:type="character" w:customStyle="1" w:styleId="grame">
    <w:name w:val="grame"/>
    <w:rsid w:val="007D14EA"/>
  </w:style>
  <w:style w:type="character" w:customStyle="1" w:styleId="apple-converted-space">
    <w:name w:val="apple-converted-space"/>
    <w:rsid w:val="007D14EA"/>
  </w:style>
  <w:style w:type="paragraph" w:styleId="ListParagraph">
    <w:name w:val="List Paragraph"/>
    <w:basedOn w:val="Normal"/>
    <w:uiPriority w:val="34"/>
    <w:qFormat/>
    <w:rsid w:val="00804BEA"/>
    <w:pPr>
      <w:ind w:left="720"/>
      <w:contextualSpacing/>
    </w:pPr>
  </w:style>
  <w:style w:type="character" w:customStyle="1" w:styleId="s1">
    <w:name w:val="s1"/>
    <w:rsid w:val="00E942FA"/>
    <w:rPr>
      <w:rFonts w:ascii=".SFUI-Regular" w:hAnsi=".SFUI-Regular" w:hint="default"/>
      <w:b w:val="0"/>
      <w:bCs w:val="0"/>
      <w:i w:val="0"/>
      <w:iCs w:val="0"/>
    </w:rPr>
  </w:style>
  <w:style w:type="paragraph" w:customStyle="1" w:styleId="p1">
    <w:name w:val="p1"/>
    <w:basedOn w:val="Normal"/>
    <w:rsid w:val="0026462D"/>
    <w:rPr>
      <w:rFonts w:ascii=".AppleSystemUIFont" w:eastAsia="Calibri" w:hAnsi=".AppleSystemUIFont"/>
      <w:sz w:val="18"/>
      <w:szCs w:val="18"/>
    </w:rPr>
  </w:style>
  <w:style w:type="paragraph" w:styleId="Revision">
    <w:name w:val="Revision"/>
    <w:hidden/>
    <w:uiPriority w:val="99"/>
    <w:semiHidden/>
    <w:rsid w:val="00830060"/>
    <w:rPr>
      <w:sz w:val="24"/>
      <w:szCs w:val="24"/>
    </w:rPr>
  </w:style>
  <w:style w:type="character" w:styleId="Emphasis">
    <w:name w:val="Emphasis"/>
    <w:uiPriority w:val="20"/>
    <w:qFormat/>
    <w:rsid w:val="0015588E"/>
    <w:rPr>
      <w:i/>
      <w:iCs/>
    </w:rPr>
  </w:style>
  <w:style w:type="character" w:styleId="Strong">
    <w:name w:val="Strong"/>
    <w:basedOn w:val="DefaultParagraphFont"/>
    <w:uiPriority w:val="22"/>
    <w:qFormat/>
    <w:rsid w:val="004F7B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19">
      <w:bodyDiv w:val="1"/>
      <w:marLeft w:val="0"/>
      <w:marRight w:val="0"/>
      <w:marTop w:val="0"/>
      <w:marBottom w:val="0"/>
      <w:divBdr>
        <w:top w:val="none" w:sz="0" w:space="0" w:color="auto"/>
        <w:left w:val="none" w:sz="0" w:space="0" w:color="auto"/>
        <w:bottom w:val="none" w:sz="0" w:space="0" w:color="auto"/>
        <w:right w:val="none" w:sz="0" w:space="0" w:color="auto"/>
      </w:divBdr>
    </w:div>
    <w:div w:id="185141541">
      <w:bodyDiv w:val="1"/>
      <w:marLeft w:val="0"/>
      <w:marRight w:val="0"/>
      <w:marTop w:val="0"/>
      <w:marBottom w:val="0"/>
      <w:divBdr>
        <w:top w:val="none" w:sz="0" w:space="0" w:color="auto"/>
        <w:left w:val="none" w:sz="0" w:space="0" w:color="auto"/>
        <w:bottom w:val="none" w:sz="0" w:space="0" w:color="auto"/>
        <w:right w:val="none" w:sz="0" w:space="0" w:color="auto"/>
      </w:divBdr>
    </w:div>
    <w:div w:id="220948648">
      <w:bodyDiv w:val="1"/>
      <w:marLeft w:val="0"/>
      <w:marRight w:val="0"/>
      <w:marTop w:val="0"/>
      <w:marBottom w:val="0"/>
      <w:divBdr>
        <w:top w:val="none" w:sz="0" w:space="0" w:color="auto"/>
        <w:left w:val="none" w:sz="0" w:space="0" w:color="auto"/>
        <w:bottom w:val="none" w:sz="0" w:space="0" w:color="auto"/>
        <w:right w:val="none" w:sz="0" w:space="0" w:color="auto"/>
      </w:divBdr>
    </w:div>
    <w:div w:id="246112494">
      <w:bodyDiv w:val="1"/>
      <w:marLeft w:val="0"/>
      <w:marRight w:val="0"/>
      <w:marTop w:val="0"/>
      <w:marBottom w:val="0"/>
      <w:divBdr>
        <w:top w:val="none" w:sz="0" w:space="0" w:color="auto"/>
        <w:left w:val="none" w:sz="0" w:space="0" w:color="auto"/>
        <w:bottom w:val="none" w:sz="0" w:space="0" w:color="auto"/>
        <w:right w:val="none" w:sz="0" w:space="0" w:color="auto"/>
      </w:divBdr>
    </w:div>
    <w:div w:id="399015147">
      <w:bodyDiv w:val="1"/>
      <w:marLeft w:val="0"/>
      <w:marRight w:val="0"/>
      <w:marTop w:val="0"/>
      <w:marBottom w:val="0"/>
      <w:divBdr>
        <w:top w:val="none" w:sz="0" w:space="0" w:color="auto"/>
        <w:left w:val="none" w:sz="0" w:space="0" w:color="auto"/>
        <w:bottom w:val="none" w:sz="0" w:space="0" w:color="auto"/>
        <w:right w:val="none" w:sz="0" w:space="0" w:color="auto"/>
      </w:divBdr>
    </w:div>
    <w:div w:id="451562180">
      <w:bodyDiv w:val="1"/>
      <w:marLeft w:val="0"/>
      <w:marRight w:val="0"/>
      <w:marTop w:val="0"/>
      <w:marBottom w:val="0"/>
      <w:divBdr>
        <w:top w:val="none" w:sz="0" w:space="0" w:color="auto"/>
        <w:left w:val="none" w:sz="0" w:space="0" w:color="auto"/>
        <w:bottom w:val="none" w:sz="0" w:space="0" w:color="auto"/>
        <w:right w:val="none" w:sz="0" w:space="0" w:color="auto"/>
      </w:divBdr>
    </w:div>
    <w:div w:id="577596142">
      <w:bodyDiv w:val="1"/>
      <w:marLeft w:val="0"/>
      <w:marRight w:val="0"/>
      <w:marTop w:val="0"/>
      <w:marBottom w:val="0"/>
      <w:divBdr>
        <w:top w:val="none" w:sz="0" w:space="0" w:color="auto"/>
        <w:left w:val="none" w:sz="0" w:space="0" w:color="auto"/>
        <w:bottom w:val="none" w:sz="0" w:space="0" w:color="auto"/>
        <w:right w:val="none" w:sz="0" w:space="0" w:color="auto"/>
      </w:divBdr>
    </w:div>
    <w:div w:id="607009013">
      <w:bodyDiv w:val="1"/>
      <w:marLeft w:val="0"/>
      <w:marRight w:val="0"/>
      <w:marTop w:val="0"/>
      <w:marBottom w:val="0"/>
      <w:divBdr>
        <w:top w:val="none" w:sz="0" w:space="0" w:color="auto"/>
        <w:left w:val="none" w:sz="0" w:space="0" w:color="auto"/>
        <w:bottom w:val="none" w:sz="0" w:space="0" w:color="auto"/>
        <w:right w:val="none" w:sz="0" w:space="0" w:color="auto"/>
      </w:divBdr>
    </w:div>
    <w:div w:id="687944837">
      <w:bodyDiv w:val="1"/>
      <w:marLeft w:val="0"/>
      <w:marRight w:val="0"/>
      <w:marTop w:val="0"/>
      <w:marBottom w:val="0"/>
      <w:divBdr>
        <w:top w:val="none" w:sz="0" w:space="0" w:color="auto"/>
        <w:left w:val="none" w:sz="0" w:space="0" w:color="auto"/>
        <w:bottom w:val="none" w:sz="0" w:space="0" w:color="auto"/>
        <w:right w:val="none" w:sz="0" w:space="0" w:color="auto"/>
      </w:divBdr>
    </w:div>
    <w:div w:id="818617074">
      <w:bodyDiv w:val="1"/>
      <w:marLeft w:val="0"/>
      <w:marRight w:val="0"/>
      <w:marTop w:val="0"/>
      <w:marBottom w:val="0"/>
      <w:divBdr>
        <w:top w:val="none" w:sz="0" w:space="0" w:color="auto"/>
        <w:left w:val="none" w:sz="0" w:space="0" w:color="auto"/>
        <w:bottom w:val="none" w:sz="0" w:space="0" w:color="auto"/>
        <w:right w:val="none" w:sz="0" w:space="0" w:color="auto"/>
      </w:divBdr>
    </w:div>
    <w:div w:id="840700753">
      <w:bodyDiv w:val="1"/>
      <w:marLeft w:val="0"/>
      <w:marRight w:val="0"/>
      <w:marTop w:val="0"/>
      <w:marBottom w:val="0"/>
      <w:divBdr>
        <w:top w:val="none" w:sz="0" w:space="0" w:color="auto"/>
        <w:left w:val="none" w:sz="0" w:space="0" w:color="auto"/>
        <w:bottom w:val="none" w:sz="0" w:space="0" w:color="auto"/>
        <w:right w:val="none" w:sz="0" w:space="0" w:color="auto"/>
      </w:divBdr>
    </w:div>
    <w:div w:id="887569662">
      <w:bodyDiv w:val="1"/>
      <w:marLeft w:val="0"/>
      <w:marRight w:val="0"/>
      <w:marTop w:val="0"/>
      <w:marBottom w:val="0"/>
      <w:divBdr>
        <w:top w:val="none" w:sz="0" w:space="0" w:color="auto"/>
        <w:left w:val="none" w:sz="0" w:space="0" w:color="auto"/>
        <w:bottom w:val="none" w:sz="0" w:space="0" w:color="auto"/>
        <w:right w:val="none" w:sz="0" w:space="0" w:color="auto"/>
      </w:divBdr>
    </w:div>
    <w:div w:id="901867242">
      <w:bodyDiv w:val="1"/>
      <w:marLeft w:val="0"/>
      <w:marRight w:val="0"/>
      <w:marTop w:val="0"/>
      <w:marBottom w:val="0"/>
      <w:divBdr>
        <w:top w:val="none" w:sz="0" w:space="0" w:color="auto"/>
        <w:left w:val="none" w:sz="0" w:space="0" w:color="auto"/>
        <w:bottom w:val="none" w:sz="0" w:space="0" w:color="auto"/>
        <w:right w:val="none" w:sz="0" w:space="0" w:color="auto"/>
      </w:divBdr>
    </w:div>
    <w:div w:id="928926751">
      <w:bodyDiv w:val="1"/>
      <w:marLeft w:val="0"/>
      <w:marRight w:val="0"/>
      <w:marTop w:val="0"/>
      <w:marBottom w:val="0"/>
      <w:divBdr>
        <w:top w:val="none" w:sz="0" w:space="0" w:color="auto"/>
        <w:left w:val="none" w:sz="0" w:space="0" w:color="auto"/>
        <w:bottom w:val="none" w:sz="0" w:space="0" w:color="auto"/>
        <w:right w:val="none" w:sz="0" w:space="0" w:color="auto"/>
      </w:divBdr>
    </w:div>
    <w:div w:id="949824008">
      <w:bodyDiv w:val="1"/>
      <w:marLeft w:val="0"/>
      <w:marRight w:val="0"/>
      <w:marTop w:val="0"/>
      <w:marBottom w:val="0"/>
      <w:divBdr>
        <w:top w:val="none" w:sz="0" w:space="0" w:color="auto"/>
        <w:left w:val="none" w:sz="0" w:space="0" w:color="auto"/>
        <w:bottom w:val="none" w:sz="0" w:space="0" w:color="auto"/>
        <w:right w:val="none" w:sz="0" w:space="0" w:color="auto"/>
      </w:divBdr>
    </w:div>
    <w:div w:id="1001467656">
      <w:bodyDiv w:val="1"/>
      <w:marLeft w:val="0"/>
      <w:marRight w:val="0"/>
      <w:marTop w:val="0"/>
      <w:marBottom w:val="0"/>
      <w:divBdr>
        <w:top w:val="none" w:sz="0" w:space="0" w:color="auto"/>
        <w:left w:val="none" w:sz="0" w:space="0" w:color="auto"/>
        <w:bottom w:val="none" w:sz="0" w:space="0" w:color="auto"/>
        <w:right w:val="none" w:sz="0" w:space="0" w:color="auto"/>
      </w:divBdr>
    </w:div>
    <w:div w:id="1019510052">
      <w:bodyDiv w:val="1"/>
      <w:marLeft w:val="0"/>
      <w:marRight w:val="0"/>
      <w:marTop w:val="0"/>
      <w:marBottom w:val="0"/>
      <w:divBdr>
        <w:top w:val="none" w:sz="0" w:space="0" w:color="auto"/>
        <w:left w:val="none" w:sz="0" w:space="0" w:color="auto"/>
        <w:bottom w:val="none" w:sz="0" w:space="0" w:color="auto"/>
        <w:right w:val="none" w:sz="0" w:space="0" w:color="auto"/>
      </w:divBdr>
    </w:div>
    <w:div w:id="1092431095">
      <w:bodyDiv w:val="1"/>
      <w:marLeft w:val="0"/>
      <w:marRight w:val="0"/>
      <w:marTop w:val="0"/>
      <w:marBottom w:val="0"/>
      <w:divBdr>
        <w:top w:val="none" w:sz="0" w:space="0" w:color="auto"/>
        <w:left w:val="none" w:sz="0" w:space="0" w:color="auto"/>
        <w:bottom w:val="none" w:sz="0" w:space="0" w:color="auto"/>
        <w:right w:val="none" w:sz="0" w:space="0" w:color="auto"/>
      </w:divBdr>
    </w:div>
    <w:div w:id="1132479149">
      <w:bodyDiv w:val="1"/>
      <w:marLeft w:val="0"/>
      <w:marRight w:val="0"/>
      <w:marTop w:val="0"/>
      <w:marBottom w:val="0"/>
      <w:divBdr>
        <w:top w:val="none" w:sz="0" w:space="0" w:color="auto"/>
        <w:left w:val="none" w:sz="0" w:space="0" w:color="auto"/>
        <w:bottom w:val="none" w:sz="0" w:space="0" w:color="auto"/>
        <w:right w:val="none" w:sz="0" w:space="0" w:color="auto"/>
      </w:divBdr>
    </w:div>
    <w:div w:id="1238706056">
      <w:bodyDiv w:val="1"/>
      <w:marLeft w:val="0"/>
      <w:marRight w:val="0"/>
      <w:marTop w:val="0"/>
      <w:marBottom w:val="0"/>
      <w:divBdr>
        <w:top w:val="none" w:sz="0" w:space="0" w:color="auto"/>
        <w:left w:val="none" w:sz="0" w:space="0" w:color="auto"/>
        <w:bottom w:val="none" w:sz="0" w:space="0" w:color="auto"/>
        <w:right w:val="none" w:sz="0" w:space="0" w:color="auto"/>
      </w:divBdr>
    </w:div>
    <w:div w:id="1252157947">
      <w:bodyDiv w:val="1"/>
      <w:marLeft w:val="0"/>
      <w:marRight w:val="0"/>
      <w:marTop w:val="0"/>
      <w:marBottom w:val="0"/>
      <w:divBdr>
        <w:top w:val="none" w:sz="0" w:space="0" w:color="auto"/>
        <w:left w:val="none" w:sz="0" w:space="0" w:color="auto"/>
        <w:bottom w:val="none" w:sz="0" w:space="0" w:color="auto"/>
        <w:right w:val="none" w:sz="0" w:space="0" w:color="auto"/>
      </w:divBdr>
    </w:div>
    <w:div w:id="1263874402">
      <w:bodyDiv w:val="1"/>
      <w:marLeft w:val="0"/>
      <w:marRight w:val="0"/>
      <w:marTop w:val="0"/>
      <w:marBottom w:val="0"/>
      <w:divBdr>
        <w:top w:val="none" w:sz="0" w:space="0" w:color="auto"/>
        <w:left w:val="none" w:sz="0" w:space="0" w:color="auto"/>
        <w:bottom w:val="none" w:sz="0" w:space="0" w:color="auto"/>
        <w:right w:val="none" w:sz="0" w:space="0" w:color="auto"/>
      </w:divBdr>
    </w:div>
    <w:div w:id="1352534616">
      <w:bodyDiv w:val="1"/>
      <w:marLeft w:val="0"/>
      <w:marRight w:val="0"/>
      <w:marTop w:val="0"/>
      <w:marBottom w:val="0"/>
      <w:divBdr>
        <w:top w:val="none" w:sz="0" w:space="0" w:color="auto"/>
        <w:left w:val="none" w:sz="0" w:space="0" w:color="auto"/>
        <w:bottom w:val="none" w:sz="0" w:space="0" w:color="auto"/>
        <w:right w:val="none" w:sz="0" w:space="0" w:color="auto"/>
      </w:divBdr>
    </w:div>
    <w:div w:id="1366322412">
      <w:bodyDiv w:val="1"/>
      <w:marLeft w:val="0"/>
      <w:marRight w:val="0"/>
      <w:marTop w:val="0"/>
      <w:marBottom w:val="0"/>
      <w:divBdr>
        <w:top w:val="none" w:sz="0" w:space="0" w:color="auto"/>
        <w:left w:val="none" w:sz="0" w:space="0" w:color="auto"/>
        <w:bottom w:val="none" w:sz="0" w:space="0" w:color="auto"/>
        <w:right w:val="none" w:sz="0" w:space="0" w:color="auto"/>
      </w:divBdr>
    </w:div>
    <w:div w:id="1388844423">
      <w:bodyDiv w:val="1"/>
      <w:marLeft w:val="0"/>
      <w:marRight w:val="0"/>
      <w:marTop w:val="0"/>
      <w:marBottom w:val="0"/>
      <w:divBdr>
        <w:top w:val="none" w:sz="0" w:space="0" w:color="auto"/>
        <w:left w:val="none" w:sz="0" w:space="0" w:color="auto"/>
        <w:bottom w:val="none" w:sz="0" w:space="0" w:color="auto"/>
        <w:right w:val="none" w:sz="0" w:space="0" w:color="auto"/>
      </w:divBdr>
    </w:div>
    <w:div w:id="1437024872">
      <w:bodyDiv w:val="1"/>
      <w:marLeft w:val="0"/>
      <w:marRight w:val="0"/>
      <w:marTop w:val="0"/>
      <w:marBottom w:val="0"/>
      <w:divBdr>
        <w:top w:val="none" w:sz="0" w:space="0" w:color="auto"/>
        <w:left w:val="none" w:sz="0" w:space="0" w:color="auto"/>
        <w:bottom w:val="none" w:sz="0" w:space="0" w:color="auto"/>
        <w:right w:val="none" w:sz="0" w:space="0" w:color="auto"/>
      </w:divBdr>
    </w:div>
    <w:div w:id="1448425996">
      <w:bodyDiv w:val="1"/>
      <w:marLeft w:val="0"/>
      <w:marRight w:val="0"/>
      <w:marTop w:val="0"/>
      <w:marBottom w:val="0"/>
      <w:divBdr>
        <w:top w:val="none" w:sz="0" w:space="0" w:color="auto"/>
        <w:left w:val="none" w:sz="0" w:space="0" w:color="auto"/>
        <w:bottom w:val="none" w:sz="0" w:space="0" w:color="auto"/>
        <w:right w:val="none" w:sz="0" w:space="0" w:color="auto"/>
      </w:divBdr>
    </w:div>
    <w:div w:id="1480919919">
      <w:bodyDiv w:val="1"/>
      <w:marLeft w:val="0"/>
      <w:marRight w:val="0"/>
      <w:marTop w:val="0"/>
      <w:marBottom w:val="0"/>
      <w:divBdr>
        <w:top w:val="none" w:sz="0" w:space="0" w:color="auto"/>
        <w:left w:val="none" w:sz="0" w:space="0" w:color="auto"/>
        <w:bottom w:val="none" w:sz="0" w:space="0" w:color="auto"/>
        <w:right w:val="none" w:sz="0" w:space="0" w:color="auto"/>
      </w:divBdr>
    </w:div>
    <w:div w:id="1485122751">
      <w:bodyDiv w:val="1"/>
      <w:marLeft w:val="0"/>
      <w:marRight w:val="0"/>
      <w:marTop w:val="0"/>
      <w:marBottom w:val="0"/>
      <w:divBdr>
        <w:top w:val="none" w:sz="0" w:space="0" w:color="auto"/>
        <w:left w:val="none" w:sz="0" w:space="0" w:color="auto"/>
        <w:bottom w:val="none" w:sz="0" w:space="0" w:color="auto"/>
        <w:right w:val="none" w:sz="0" w:space="0" w:color="auto"/>
      </w:divBdr>
    </w:div>
    <w:div w:id="1500149241">
      <w:bodyDiv w:val="1"/>
      <w:marLeft w:val="0"/>
      <w:marRight w:val="0"/>
      <w:marTop w:val="0"/>
      <w:marBottom w:val="0"/>
      <w:divBdr>
        <w:top w:val="none" w:sz="0" w:space="0" w:color="auto"/>
        <w:left w:val="none" w:sz="0" w:space="0" w:color="auto"/>
        <w:bottom w:val="none" w:sz="0" w:space="0" w:color="auto"/>
        <w:right w:val="none" w:sz="0" w:space="0" w:color="auto"/>
      </w:divBdr>
    </w:div>
    <w:div w:id="1617904845">
      <w:bodyDiv w:val="1"/>
      <w:marLeft w:val="0"/>
      <w:marRight w:val="0"/>
      <w:marTop w:val="0"/>
      <w:marBottom w:val="0"/>
      <w:divBdr>
        <w:top w:val="none" w:sz="0" w:space="0" w:color="auto"/>
        <w:left w:val="none" w:sz="0" w:space="0" w:color="auto"/>
        <w:bottom w:val="none" w:sz="0" w:space="0" w:color="auto"/>
        <w:right w:val="none" w:sz="0" w:space="0" w:color="auto"/>
      </w:divBdr>
    </w:div>
    <w:div w:id="1643273381">
      <w:bodyDiv w:val="1"/>
      <w:marLeft w:val="0"/>
      <w:marRight w:val="0"/>
      <w:marTop w:val="0"/>
      <w:marBottom w:val="0"/>
      <w:divBdr>
        <w:top w:val="none" w:sz="0" w:space="0" w:color="auto"/>
        <w:left w:val="none" w:sz="0" w:space="0" w:color="auto"/>
        <w:bottom w:val="none" w:sz="0" w:space="0" w:color="auto"/>
        <w:right w:val="none" w:sz="0" w:space="0" w:color="auto"/>
      </w:divBdr>
    </w:div>
    <w:div w:id="1647390042">
      <w:bodyDiv w:val="1"/>
      <w:marLeft w:val="0"/>
      <w:marRight w:val="0"/>
      <w:marTop w:val="0"/>
      <w:marBottom w:val="0"/>
      <w:divBdr>
        <w:top w:val="none" w:sz="0" w:space="0" w:color="auto"/>
        <w:left w:val="none" w:sz="0" w:space="0" w:color="auto"/>
        <w:bottom w:val="none" w:sz="0" w:space="0" w:color="auto"/>
        <w:right w:val="none" w:sz="0" w:space="0" w:color="auto"/>
      </w:divBdr>
      <w:divsChild>
        <w:div w:id="1135218525">
          <w:marLeft w:val="0"/>
          <w:marRight w:val="0"/>
          <w:marTop w:val="0"/>
          <w:marBottom w:val="0"/>
          <w:divBdr>
            <w:top w:val="none" w:sz="0" w:space="0" w:color="auto"/>
            <w:left w:val="none" w:sz="0" w:space="0" w:color="auto"/>
            <w:bottom w:val="none" w:sz="0" w:space="0" w:color="auto"/>
            <w:right w:val="none" w:sz="0" w:space="0" w:color="auto"/>
          </w:divBdr>
          <w:divsChild>
            <w:div w:id="534736819">
              <w:marLeft w:val="0"/>
              <w:marRight w:val="0"/>
              <w:marTop w:val="0"/>
              <w:marBottom w:val="0"/>
              <w:divBdr>
                <w:top w:val="none" w:sz="0" w:space="0" w:color="auto"/>
                <w:left w:val="none" w:sz="0" w:space="0" w:color="auto"/>
                <w:bottom w:val="none" w:sz="0" w:space="0" w:color="auto"/>
                <w:right w:val="none" w:sz="0" w:space="0" w:color="auto"/>
              </w:divBdr>
              <w:divsChild>
                <w:div w:id="528569774">
                  <w:marLeft w:val="0"/>
                  <w:marRight w:val="0"/>
                  <w:marTop w:val="0"/>
                  <w:marBottom w:val="0"/>
                  <w:divBdr>
                    <w:top w:val="none" w:sz="0" w:space="0" w:color="auto"/>
                    <w:left w:val="none" w:sz="0" w:space="0" w:color="auto"/>
                    <w:bottom w:val="none" w:sz="0" w:space="0" w:color="auto"/>
                    <w:right w:val="none" w:sz="0" w:space="0" w:color="auto"/>
                  </w:divBdr>
                  <w:divsChild>
                    <w:div w:id="1198814524">
                      <w:marLeft w:val="4275"/>
                      <w:marRight w:val="0"/>
                      <w:marTop w:val="600"/>
                      <w:marBottom w:val="0"/>
                      <w:divBdr>
                        <w:top w:val="none" w:sz="0" w:space="0" w:color="auto"/>
                        <w:left w:val="none" w:sz="0" w:space="0" w:color="auto"/>
                        <w:bottom w:val="none" w:sz="0" w:space="0" w:color="auto"/>
                        <w:right w:val="none" w:sz="0" w:space="0" w:color="auto"/>
                      </w:divBdr>
                      <w:divsChild>
                        <w:div w:id="570894834">
                          <w:marLeft w:val="0"/>
                          <w:marRight w:val="0"/>
                          <w:marTop w:val="0"/>
                          <w:marBottom w:val="0"/>
                          <w:divBdr>
                            <w:top w:val="none" w:sz="0" w:space="0" w:color="auto"/>
                            <w:left w:val="none" w:sz="0" w:space="0" w:color="auto"/>
                            <w:bottom w:val="none" w:sz="0" w:space="0" w:color="auto"/>
                            <w:right w:val="none" w:sz="0" w:space="0" w:color="auto"/>
                          </w:divBdr>
                          <w:divsChild>
                            <w:div w:id="199630240">
                              <w:marLeft w:val="0"/>
                              <w:marRight w:val="0"/>
                              <w:marTop w:val="0"/>
                              <w:marBottom w:val="0"/>
                              <w:divBdr>
                                <w:top w:val="none" w:sz="0" w:space="0" w:color="auto"/>
                                <w:left w:val="none" w:sz="0" w:space="0" w:color="auto"/>
                                <w:bottom w:val="none" w:sz="0" w:space="0" w:color="auto"/>
                                <w:right w:val="none" w:sz="0" w:space="0" w:color="auto"/>
                              </w:divBdr>
                              <w:divsChild>
                                <w:div w:id="1098451902">
                                  <w:marLeft w:val="0"/>
                                  <w:marRight w:val="0"/>
                                  <w:marTop w:val="0"/>
                                  <w:marBottom w:val="0"/>
                                  <w:divBdr>
                                    <w:top w:val="none" w:sz="0" w:space="0" w:color="auto"/>
                                    <w:left w:val="none" w:sz="0" w:space="0" w:color="auto"/>
                                    <w:bottom w:val="none" w:sz="0" w:space="0" w:color="auto"/>
                                    <w:right w:val="none" w:sz="0" w:space="0" w:color="auto"/>
                                  </w:divBdr>
                                  <w:divsChild>
                                    <w:div w:id="209150170">
                                      <w:marLeft w:val="0"/>
                                      <w:marRight w:val="0"/>
                                      <w:marTop w:val="0"/>
                                      <w:marBottom w:val="120"/>
                                      <w:divBdr>
                                        <w:top w:val="none" w:sz="0" w:space="0" w:color="auto"/>
                                        <w:left w:val="none" w:sz="0" w:space="0" w:color="auto"/>
                                        <w:bottom w:val="none" w:sz="0" w:space="0" w:color="auto"/>
                                        <w:right w:val="none" w:sz="0" w:space="0" w:color="auto"/>
                                      </w:divBdr>
                                      <w:divsChild>
                                        <w:div w:id="1623464575">
                                          <w:marLeft w:val="0"/>
                                          <w:marRight w:val="0"/>
                                          <w:marTop w:val="120"/>
                                          <w:marBottom w:val="120"/>
                                          <w:divBdr>
                                            <w:top w:val="none" w:sz="0" w:space="0" w:color="auto"/>
                                            <w:left w:val="none" w:sz="0" w:space="0" w:color="auto"/>
                                            <w:bottom w:val="none" w:sz="0" w:space="0" w:color="auto"/>
                                            <w:right w:val="none" w:sz="0" w:space="0" w:color="auto"/>
                                          </w:divBdr>
                                          <w:divsChild>
                                            <w:div w:id="132796811">
                                              <w:marLeft w:val="0"/>
                                              <w:marRight w:val="0"/>
                                              <w:marTop w:val="0"/>
                                              <w:marBottom w:val="0"/>
                                              <w:divBdr>
                                                <w:top w:val="none" w:sz="0" w:space="0" w:color="auto"/>
                                                <w:left w:val="none" w:sz="0" w:space="0" w:color="auto"/>
                                                <w:bottom w:val="none" w:sz="0" w:space="0" w:color="auto"/>
                                                <w:right w:val="none" w:sz="0" w:space="0" w:color="auto"/>
                                              </w:divBdr>
                                              <w:divsChild>
                                                <w:div w:id="1739591981">
                                                  <w:marLeft w:val="0"/>
                                                  <w:marRight w:val="0"/>
                                                  <w:marTop w:val="0"/>
                                                  <w:marBottom w:val="0"/>
                                                  <w:divBdr>
                                                    <w:top w:val="none" w:sz="0" w:space="0" w:color="auto"/>
                                                    <w:left w:val="none" w:sz="0" w:space="0" w:color="auto"/>
                                                    <w:bottom w:val="none" w:sz="0" w:space="0" w:color="auto"/>
                                                    <w:right w:val="none" w:sz="0" w:space="0" w:color="auto"/>
                                                  </w:divBdr>
                                                  <w:divsChild>
                                                    <w:div w:id="274993451">
                                                      <w:marLeft w:val="0"/>
                                                      <w:marRight w:val="0"/>
                                                      <w:marTop w:val="0"/>
                                                      <w:marBottom w:val="120"/>
                                                      <w:divBdr>
                                                        <w:top w:val="none" w:sz="0" w:space="0" w:color="auto"/>
                                                        <w:left w:val="none" w:sz="0" w:space="0" w:color="auto"/>
                                                        <w:bottom w:val="none" w:sz="0" w:space="0" w:color="auto"/>
                                                        <w:right w:val="none" w:sz="0" w:space="0" w:color="auto"/>
                                                      </w:divBdr>
                                                      <w:divsChild>
                                                        <w:div w:id="105540739">
                                                          <w:marLeft w:val="0"/>
                                                          <w:marRight w:val="0"/>
                                                          <w:marTop w:val="120"/>
                                                          <w:marBottom w:val="120"/>
                                                          <w:divBdr>
                                                            <w:top w:val="none" w:sz="0" w:space="0" w:color="auto"/>
                                                            <w:left w:val="none" w:sz="0" w:space="0" w:color="auto"/>
                                                            <w:bottom w:val="none" w:sz="0" w:space="0" w:color="auto"/>
                                                            <w:right w:val="none" w:sz="0" w:space="0" w:color="auto"/>
                                                          </w:divBdr>
                                                          <w:divsChild>
                                                            <w:div w:id="3886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90384">
                                                      <w:marLeft w:val="0"/>
                                                      <w:marRight w:val="0"/>
                                                      <w:marTop w:val="0"/>
                                                      <w:marBottom w:val="120"/>
                                                      <w:divBdr>
                                                        <w:top w:val="none" w:sz="0" w:space="0" w:color="auto"/>
                                                        <w:left w:val="none" w:sz="0" w:space="0" w:color="auto"/>
                                                        <w:bottom w:val="none" w:sz="0" w:space="0" w:color="auto"/>
                                                        <w:right w:val="none" w:sz="0" w:space="0" w:color="auto"/>
                                                      </w:divBdr>
                                                      <w:divsChild>
                                                        <w:div w:id="1142582241">
                                                          <w:marLeft w:val="0"/>
                                                          <w:marRight w:val="0"/>
                                                          <w:marTop w:val="120"/>
                                                          <w:marBottom w:val="120"/>
                                                          <w:divBdr>
                                                            <w:top w:val="none" w:sz="0" w:space="0" w:color="auto"/>
                                                            <w:left w:val="none" w:sz="0" w:space="0" w:color="auto"/>
                                                            <w:bottom w:val="none" w:sz="0" w:space="0" w:color="auto"/>
                                                            <w:right w:val="none" w:sz="0" w:space="0" w:color="auto"/>
                                                          </w:divBdr>
                                                          <w:divsChild>
                                                            <w:div w:id="6819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299908">
      <w:bodyDiv w:val="1"/>
      <w:marLeft w:val="0"/>
      <w:marRight w:val="0"/>
      <w:marTop w:val="0"/>
      <w:marBottom w:val="0"/>
      <w:divBdr>
        <w:top w:val="none" w:sz="0" w:space="0" w:color="auto"/>
        <w:left w:val="none" w:sz="0" w:space="0" w:color="auto"/>
        <w:bottom w:val="none" w:sz="0" w:space="0" w:color="auto"/>
        <w:right w:val="none" w:sz="0" w:space="0" w:color="auto"/>
      </w:divBdr>
    </w:div>
    <w:div w:id="1689063911">
      <w:bodyDiv w:val="1"/>
      <w:marLeft w:val="0"/>
      <w:marRight w:val="0"/>
      <w:marTop w:val="0"/>
      <w:marBottom w:val="0"/>
      <w:divBdr>
        <w:top w:val="none" w:sz="0" w:space="0" w:color="auto"/>
        <w:left w:val="none" w:sz="0" w:space="0" w:color="auto"/>
        <w:bottom w:val="none" w:sz="0" w:space="0" w:color="auto"/>
        <w:right w:val="none" w:sz="0" w:space="0" w:color="auto"/>
      </w:divBdr>
    </w:div>
    <w:div w:id="1769346456">
      <w:bodyDiv w:val="1"/>
      <w:marLeft w:val="0"/>
      <w:marRight w:val="0"/>
      <w:marTop w:val="0"/>
      <w:marBottom w:val="0"/>
      <w:divBdr>
        <w:top w:val="none" w:sz="0" w:space="0" w:color="auto"/>
        <w:left w:val="none" w:sz="0" w:space="0" w:color="auto"/>
        <w:bottom w:val="none" w:sz="0" w:space="0" w:color="auto"/>
        <w:right w:val="none" w:sz="0" w:space="0" w:color="auto"/>
      </w:divBdr>
    </w:div>
    <w:div w:id="1793666483">
      <w:bodyDiv w:val="1"/>
      <w:marLeft w:val="0"/>
      <w:marRight w:val="0"/>
      <w:marTop w:val="0"/>
      <w:marBottom w:val="0"/>
      <w:divBdr>
        <w:top w:val="none" w:sz="0" w:space="0" w:color="auto"/>
        <w:left w:val="none" w:sz="0" w:space="0" w:color="auto"/>
        <w:bottom w:val="none" w:sz="0" w:space="0" w:color="auto"/>
        <w:right w:val="none" w:sz="0" w:space="0" w:color="auto"/>
      </w:divBdr>
    </w:div>
    <w:div w:id="1870992759">
      <w:bodyDiv w:val="1"/>
      <w:marLeft w:val="0"/>
      <w:marRight w:val="0"/>
      <w:marTop w:val="0"/>
      <w:marBottom w:val="0"/>
      <w:divBdr>
        <w:top w:val="none" w:sz="0" w:space="0" w:color="auto"/>
        <w:left w:val="none" w:sz="0" w:space="0" w:color="auto"/>
        <w:bottom w:val="none" w:sz="0" w:space="0" w:color="auto"/>
        <w:right w:val="none" w:sz="0" w:space="0" w:color="auto"/>
      </w:divBdr>
    </w:div>
    <w:div w:id="1947417663">
      <w:bodyDiv w:val="1"/>
      <w:marLeft w:val="0"/>
      <w:marRight w:val="0"/>
      <w:marTop w:val="0"/>
      <w:marBottom w:val="0"/>
      <w:divBdr>
        <w:top w:val="none" w:sz="0" w:space="0" w:color="auto"/>
        <w:left w:val="none" w:sz="0" w:space="0" w:color="auto"/>
        <w:bottom w:val="none" w:sz="0" w:space="0" w:color="auto"/>
        <w:right w:val="none" w:sz="0" w:space="0" w:color="auto"/>
      </w:divBdr>
    </w:div>
    <w:div w:id="1949041904">
      <w:bodyDiv w:val="1"/>
      <w:marLeft w:val="0"/>
      <w:marRight w:val="0"/>
      <w:marTop w:val="0"/>
      <w:marBottom w:val="0"/>
      <w:divBdr>
        <w:top w:val="none" w:sz="0" w:space="0" w:color="auto"/>
        <w:left w:val="none" w:sz="0" w:space="0" w:color="auto"/>
        <w:bottom w:val="none" w:sz="0" w:space="0" w:color="auto"/>
        <w:right w:val="none" w:sz="0" w:space="0" w:color="auto"/>
      </w:divBdr>
    </w:div>
    <w:div w:id="1974094712">
      <w:bodyDiv w:val="1"/>
      <w:marLeft w:val="0"/>
      <w:marRight w:val="0"/>
      <w:marTop w:val="0"/>
      <w:marBottom w:val="0"/>
      <w:divBdr>
        <w:top w:val="none" w:sz="0" w:space="0" w:color="auto"/>
        <w:left w:val="none" w:sz="0" w:space="0" w:color="auto"/>
        <w:bottom w:val="none" w:sz="0" w:space="0" w:color="auto"/>
        <w:right w:val="none" w:sz="0" w:space="0" w:color="auto"/>
      </w:divBdr>
    </w:div>
    <w:div w:id="1989432915">
      <w:bodyDiv w:val="1"/>
      <w:marLeft w:val="0"/>
      <w:marRight w:val="0"/>
      <w:marTop w:val="0"/>
      <w:marBottom w:val="0"/>
      <w:divBdr>
        <w:top w:val="none" w:sz="0" w:space="0" w:color="auto"/>
        <w:left w:val="none" w:sz="0" w:space="0" w:color="auto"/>
        <w:bottom w:val="none" w:sz="0" w:space="0" w:color="auto"/>
        <w:right w:val="none" w:sz="0" w:space="0" w:color="auto"/>
      </w:divBdr>
      <w:divsChild>
        <w:div w:id="458185534">
          <w:marLeft w:val="1080"/>
          <w:marRight w:val="0"/>
          <w:marTop w:val="86"/>
          <w:marBottom w:val="0"/>
          <w:divBdr>
            <w:top w:val="none" w:sz="0" w:space="0" w:color="auto"/>
            <w:left w:val="none" w:sz="0" w:space="0" w:color="auto"/>
            <w:bottom w:val="none" w:sz="0" w:space="0" w:color="auto"/>
            <w:right w:val="none" w:sz="0" w:space="0" w:color="auto"/>
          </w:divBdr>
        </w:div>
        <w:div w:id="837499354">
          <w:marLeft w:val="1080"/>
          <w:marRight w:val="0"/>
          <w:marTop w:val="86"/>
          <w:marBottom w:val="0"/>
          <w:divBdr>
            <w:top w:val="none" w:sz="0" w:space="0" w:color="auto"/>
            <w:left w:val="none" w:sz="0" w:space="0" w:color="auto"/>
            <w:bottom w:val="none" w:sz="0" w:space="0" w:color="auto"/>
            <w:right w:val="none" w:sz="0" w:space="0" w:color="auto"/>
          </w:divBdr>
        </w:div>
        <w:div w:id="939029088">
          <w:marLeft w:val="1080"/>
          <w:marRight w:val="0"/>
          <w:marTop w:val="86"/>
          <w:marBottom w:val="0"/>
          <w:divBdr>
            <w:top w:val="none" w:sz="0" w:space="0" w:color="auto"/>
            <w:left w:val="none" w:sz="0" w:space="0" w:color="auto"/>
            <w:bottom w:val="none" w:sz="0" w:space="0" w:color="auto"/>
            <w:right w:val="none" w:sz="0" w:space="0" w:color="auto"/>
          </w:divBdr>
        </w:div>
        <w:div w:id="1914046718">
          <w:marLeft w:val="1080"/>
          <w:marRight w:val="0"/>
          <w:marTop w:val="86"/>
          <w:marBottom w:val="0"/>
          <w:divBdr>
            <w:top w:val="none" w:sz="0" w:space="0" w:color="auto"/>
            <w:left w:val="none" w:sz="0" w:space="0" w:color="auto"/>
            <w:bottom w:val="none" w:sz="0" w:space="0" w:color="auto"/>
            <w:right w:val="none" w:sz="0" w:space="0" w:color="auto"/>
          </w:divBdr>
        </w:div>
      </w:divsChild>
    </w:div>
    <w:div w:id="1996257898">
      <w:bodyDiv w:val="1"/>
      <w:marLeft w:val="0"/>
      <w:marRight w:val="0"/>
      <w:marTop w:val="0"/>
      <w:marBottom w:val="0"/>
      <w:divBdr>
        <w:top w:val="none" w:sz="0" w:space="0" w:color="auto"/>
        <w:left w:val="none" w:sz="0" w:space="0" w:color="auto"/>
        <w:bottom w:val="none" w:sz="0" w:space="0" w:color="auto"/>
        <w:right w:val="none" w:sz="0" w:space="0" w:color="auto"/>
      </w:divBdr>
    </w:div>
    <w:div w:id="203784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portal.secnav.navy.mil/NAVWAR/Pages/default.aspx"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pdrep.csd.disa.mil/defaul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Revision xmlns="1a1f28f0-a278-43c7-977b-fb0eb49497e5">10/28/19</Revision>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
</file>

<file path=customXml/item6.xml><?xml version="1.0" encoding="utf-8"?>
<ct:contentTypeSchema xmlns:ct="http://schemas.microsoft.com/office/2006/metadata/contentType" xmlns:ma="http://schemas.microsoft.com/office/2006/metadata/properties/metaAttributes" ct:_="" ma:_="" ma:contentTypeName="Document" ma:contentTypeID="0x010100A48CBE19957EA646995E452A32468198" ma:contentTypeVersion="1" ma:contentTypeDescription="Create a new document." ma:contentTypeScope="" ma:versionID="4fcbd9cf90a28bb705c26ef9387f21ba">
  <xsd:schema xmlns:xsd="http://www.w3.org/2001/XMLSchema" xmlns:xs="http://www.w3.org/2001/XMLSchema" xmlns:p="http://schemas.microsoft.com/office/2006/metadata/properties" xmlns:ns2="1a1f28f0-a278-43c7-977b-fb0eb49497e5" targetNamespace="http://schemas.microsoft.com/office/2006/metadata/properties" ma:root="true" ma:fieldsID="9688aede8a3b191e06ae82368a2bf553" ns2:_="">
    <xsd:import namespace="1a1f28f0-a278-43c7-977b-fb0eb49497e5"/>
    <xsd:element name="properties">
      <xsd:complexType>
        <xsd:sequence>
          <xsd:element name="documentManagement">
            <xsd:complexType>
              <xsd:all>
                <xsd:element ref="ns2:Revis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f28f0-a278-43c7-977b-fb0eb49497e5" elementFormDefault="qualified">
    <xsd:import namespace="http://schemas.microsoft.com/office/2006/documentManagement/types"/>
    <xsd:import namespace="http://schemas.microsoft.com/office/infopath/2007/PartnerControls"/>
    <xsd:element name="Revision" ma:index="8" ma:displayName="Revision" ma:internalName="Revi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6042B8-BFE2-4C95-84FA-95904FF832D9}">
  <ds:schemaRefs>
    <ds:schemaRef ds:uri="http://schemas.microsoft.com/office/2006/metadata/longProperties"/>
  </ds:schemaRefs>
</ds:datastoreItem>
</file>

<file path=customXml/itemProps2.xml><?xml version="1.0" encoding="utf-8"?>
<ds:datastoreItem xmlns:ds="http://schemas.openxmlformats.org/officeDocument/2006/customXml" ds:itemID="{35984A23-6087-434E-A8E7-572B973999D3}">
  <ds:schemaRefs>
    <ds:schemaRef ds:uri="http://schemas.microsoft.com/office/2006/metadata/properties"/>
    <ds:schemaRef ds:uri="http://schemas.microsoft.com/office/infopath/2007/PartnerControls"/>
    <ds:schemaRef ds:uri="1a1f28f0-a278-43c7-977b-fb0eb49497e5"/>
  </ds:schemaRefs>
</ds:datastoreItem>
</file>

<file path=customXml/itemProps3.xml><?xml version="1.0" encoding="utf-8"?>
<ds:datastoreItem xmlns:ds="http://schemas.openxmlformats.org/officeDocument/2006/customXml" ds:itemID="{7AF24548-A889-4864-8482-059DAB7D92D8}">
  <ds:schemaRefs>
    <ds:schemaRef ds:uri="http://schemas.openxmlformats.org/officeDocument/2006/bibliography"/>
  </ds:schemaRefs>
</ds:datastoreItem>
</file>

<file path=customXml/itemProps4.xml><?xml version="1.0" encoding="utf-8"?>
<ds:datastoreItem xmlns:ds="http://schemas.openxmlformats.org/officeDocument/2006/customXml" ds:itemID="{26E35374-E917-4B78-8467-FA5AF84A3B71}">
  <ds:schemaRefs>
    <ds:schemaRef ds:uri="http://schemas.microsoft.com/sharepoint/v3/contenttype/forms"/>
  </ds:schemaRefs>
</ds:datastoreItem>
</file>

<file path=customXml/itemProps5.xml><?xml version="1.0" encoding="utf-8"?>
<ds:datastoreItem xmlns:ds="http://schemas.openxmlformats.org/officeDocument/2006/customXml" ds:itemID="{9DDAB236-06DD-408E-B5AD-3A1BF7EDCCFC}">
  <ds:schemaRefs>
    <ds:schemaRef ds:uri="office.server.policy"/>
  </ds:schemaRefs>
</ds:datastoreItem>
</file>

<file path=customXml/itemProps6.xml><?xml version="1.0" encoding="utf-8"?>
<ds:datastoreItem xmlns:ds="http://schemas.openxmlformats.org/officeDocument/2006/customXml" ds:itemID="{7B467840-3BC3-4A86-AA31-A5C05C576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f28f0-a278-43c7-977b-fb0eb49497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47</TotalTime>
  <Pages>15</Pages>
  <Words>5558</Words>
  <Characters>31683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PWS_SOW Template 28 Oct 2019</vt:lpstr>
    </vt:vector>
  </TitlesOfParts>
  <Company>HPES NMCI NGEN</Company>
  <LinksUpToDate>false</LinksUpToDate>
  <CharactersWithSpaces>37167</CharactersWithSpaces>
  <SharedDoc>false</SharedDoc>
  <HLinks>
    <vt:vector size="60" baseType="variant">
      <vt:variant>
        <vt:i4>4653136</vt:i4>
      </vt:variant>
      <vt:variant>
        <vt:i4>27</vt:i4>
      </vt:variant>
      <vt:variant>
        <vt:i4>0</vt:i4>
      </vt:variant>
      <vt:variant>
        <vt:i4>5</vt:i4>
      </vt:variant>
      <vt:variant>
        <vt:lpwstr>https://www.esd.whs.mil/Portals/54/Documents/DD/issuances/dodm/857001m.pd</vt:lpwstr>
      </vt:variant>
      <vt:variant>
        <vt:lpwstr/>
      </vt:variant>
      <vt:variant>
        <vt:i4>4849665</vt:i4>
      </vt:variant>
      <vt:variant>
        <vt:i4>24</vt:i4>
      </vt:variant>
      <vt:variant>
        <vt:i4>0</vt:i4>
      </vt:variant>
      <vt:variant>
        <vt:i4>5</vt:i4>
      </vt:variant>
      <vt:variant>
        <vt:lpwstr>https://navalforms.documentservices.dla.mil/formsDir/_NAVSEA_4340_02_3933.pdf</vt:lpwstr>
      </vt:variant>
      <vt:variant>
        <vt:lpwstr/>
      </vt:variant>
      <vt:variant>
        <vt:i4>4784153</vt:i4>
      </vt:variant>
      <vt:variant>
        <vt:i4>21</vt:i4>
      </vt:variant>
      <vt:variant>
        <vt:i4>0</vt:i4>
      </vt:variant>
      <vt:variant>
        <vt:i4>5</vt:i4>
      </vt:variant>
      <vt:variant>
        <vt:lpwstr>https://www.secnav.navy.mil/doni/Directives/05000 General Management Security and Safety Services/05-200 Management Program and Techniques Services/5200.43A.pdf</vt:lpwstr>
      </vt:variant>
      <vt:variant>
        <vt:lpwstr/>
      </vt:variant>
      <vt:variant>
        <vt:i4>2293803</vt:i4>
      </vt:variant>
      <vt:variant>
        <vt:i4>18</vt:i4>
      </vt:variant>
      <vt:variant>
        <vt:i4>0</vt:i4>
      </vt:variant>
      <vt:variant>
        <vt:i4>5</vt:i4>
      </vt:variant>
      <vt:variant>
        <vt:lpwstr>https://www.secnav.navy.mil/doni/Directives/04000 Logistical Support and Services/04-400 Supply and Material Services/4440.26B.pdf</vt:lpwstr>
      </vt:variant>
      <vt:variant>
        <vt:lpwstr/>
      </vt:variant>
      <vt:variant>
        <vt:i4>655454</vt:i4>
      </vt:variant>
      <vt:variant>
        <vt:i4>15</vt:i4>
      </vt:variant>
      <vt:variant>
        <vt:i4>0</vt:i4>
      </vt:variant>
      <vt:variant>
        <vt:i4>5</vt:i4>
      </vt:variant>
      <vt:variant>
        <vt:lpwstr>https://www.esd.whs.mil/Portals/54/Documents/DD/issuances/dodi/500064p.pdf?ver=2019-06-10-100933-460</vt:lpwstr>
      </vt:variant>
      <vt:variant>
        <vt:lpwstr/>
      </vt:variant>
      <vt:variant>
        <vt:i4>917594</vt:i4>
      </vt:variant>
      <vt:variant>
        <vt:i4>12</vt:i4>
      </vt:variant>
      <vt:variant>
        <vt:i4>0</vt:i4>
      </vt:variant>
      <vt:variant>
        <vt:i4>5</vt:i4>
      </vt:variant>
      <vt:variant>
        <vt:lpwstr>https://www.esd.whs.mil/Portals/54/Documents/DD/issuances/dodi/414001p.pdf?ver=2019-03-06-083517-007</vt:lpwstr>
      </vt:variant>
      <vt:variant>
        <vt:lpwstr/>
      </vt:variant>
      <vt:variant>
        <vt:i4>983131</vt:i4>
      </vt:variant>
      <vt:variant>
        <vt:i4>9</vt:i4>
      </vt:variant>
      <vt:variant>
        <vt:i4>0</vt:i4>
      </vt:variant>
      <vt:variant>
        <vt:i4>5</vt:i4>
      </vt:variant>
      <vt:variant>
        <vt:lpwstr>https://www.esd.whs.mil/Portals/54/Documents/DD/issuances/dodi/416102p.pdf?ver=2019-04-15-094502-563</vt:lpwstr>
      </vt:variant>
      <vt:variant>
        <vt:lpwstr/>
      </vt:variant>
      <vt:variant>
        <vt:i4>6291562</vt:i4>
      </vt:variant>
      <vt:variant>
        <vt:i4>6</vt:i4>
      </vt:variant>
      <vt:variant>
        <vt:i4>0</vt:i4>
      </vt:variant>
      <vt:variant>
        <vt:i4>5</vt:i4>
      </vt:variant>
      <vt:variant>
        <vt:lpwstr>https://navsea.navy.deps.mil/wc/pnbc-code10/Safety/default.aspx</vt:lpwstr>
      </vt:variant>
      <vt:variant>
        <vt:lpwstr/>
      </vt:variant>
      <vt:variant>
        <vt:i4>3473528</vt:i4>
      </vt:variant>
      <vt:variant>
        <vt:i4>3</vt:i4>
      </vt:variant>
      <vt:variant>
        <vt:i4>0</vt:i4>
      </vt:variant>
      <vt:variant>
        <vt:i4>5</vt:i4>
      </vt:variant>
      <vt:variant>
        <vt:lpwstr>https://www.pdrep.csd.disa.mil/default.htm</vt:lpwstr>
      </vt:variant>
      <vt:variant>
        <vt:lpwstr/>
      </vt:variant>
      <vt:variant>
        <vt:i4>1048594</vt:i4>
      </vt:variant>
      <vt:variant>
        <vt:i4>0</vt:i4>
      </vt:variant>
      <vt:variant>
        <vt:i4>0</vt:i4>
      </vt:variant>
      <vt:variant>
        <vt:i4>5</vt:i4>
      </vt:variant>
      <vt:variant>
        <vt:lpwstr>https://portal.secnav.navy.mil/NAVWAR/Pages/default.aspx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PWS_SOW Template 28 Oct 2019</dc:title>
  <dc:subject/>
  <dc:creator>Gardenhour, Heather L CIV USN NSWCDIV  PHL PA (USA)</dc:creator>
  <cp:keywords/>
  <cp:lastModifiedBy>Gardenhour, Heather L CIV USN NSWCDIV  PHL PA (USA)</cp:lastModifiedBy>
  <cp:revision>3</cp:revision>
  <cp:lastPrinted>2026-01-09T18:11:00Z</cp:lastPrinted>
  <dcterms:created xsi:type="dcterms:W3CDTF">2026-03-23T17:18:00Z</dcterms:created>
  <dcterms:modified xsi:type="dcterms:W3CDTF">2026-03-23T17:32:00Z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Updated">
    <vt:lpwstr>2/19/19</vt:lpwstr>
  </property>
</Properties>
</file>