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6A87BD" w14:textId="77777777" w:rsidR="00387BDF" w:rsidRDefault="00387BDF" w:rsidP="00270A6A">
      <w:pPr>
        <w:rPr>
          <w:rFonts w:ascii="Aptos Display" w:hAnsi="Aptos Display"/>
          <w:b/>
          <w:bCs/>
          <w:color w:val="000000"/>
          <w:sz w:val="24"/>
          <w:szCs w:val="24"/>
          <w:lang w:eastAsia="en-US"/>
        </w:rPr>
      </w:pPr>
    </w:p>
    <w:p w14:paraId="2E3A4266" w14:textId="74D98FB2" w:rsidR="00F5170F" w:rsidRPr="00270A6A" w:rsidRDefault="005E59AD" w:rsidP="00270A6A">
      <w:pPr>
        <w:pStyle w:val="ListParagraph"/>
        <w:numPr>
          <w:ilvl w:val="0"/>
          <w:numId w:val="6"/>
        </w:numPr>
        <w:rPr>
          <w:rFonts w:ascii="Aptos Display" w:hAnsi="Aptos Display"/>
          <w:color w:val="FF0000"/>
          <w:sz w:val="24"/>
          <w:szCs w:val="24"/>
          <w:lang w:eastAsia="en-US"/>
        </w:rPr>
      </w:pPr>
      <w:r w:rsidRPr="00270A6A">
        <w:rPr>
          <w:rFonts w:ascii="Aptos Display" w:hAnsi="Aptos Display"/>
          <w:b/>
          <w:bCs/>
          <w:color w:val="000000"/>
          <w:sz w:val="24"/>
          <w:szCs w:val="24"/>
          <w:lang w:eastAsia="en-US"/>
        </w:rPr>
        <w:t>Would the Government provide the labor qualifications for the labor category 'Senior Production Controller (GS-13)'? The labor category is listed on the labor rate spreadsheet but is not detailed in the PWS.</w:t>
      </w:r>
    </w:p>
    <w:p w14:paraId="2A3F5928" w14:textId="77777777" w:rsidR="00F5170F" w:rsidRPr="00270A6A" w:rsidRDefault="00F5170F" w:rsidP="00F5170F">
      <w:pPr>
        <w:ind w:left="720"/>
        <w:rPr>
          <w:rFonts w:ascii="Aptos Display" w:hAnsi="Aptos Display"/>
          <w:color w:val="000000"/>
          <w:sz w:val="24"/>
          <w:szCs w:val="24"/>
          <w:lang w:eastAsia="en-US"/>
        </w:rPr>
      </w:pPr>
    </w:p>
    <w:p w14:paraId="1BC13042" w14:textId="6EF38348" w:rsidR="005E59AD" w:rsidRPr="00270A6A" w:rsidRDefault="00726135" w:rsidP="00F5170F">
      <w:pPr>
        <w:ind w:left="720"/>
        <w:rPr>
          <w:rFonts w:ascii="Aptos Display" w:hAnsi="Aptos Display"/>
          <w:color w:val="FF0000"/>
          <w:sz w:val="24"/>
          <w:szCs w:val="24"/>
          <w:lang w:eastAsia="en-US"/>
        </w:rPr>
      </w:pPr>
      <w:r w:rsidRPr="00270A6A">
        <w:rPr>
          <w:rFonts w:ascii="Aptos Display" w:hAnsi="Aptos Display"/>
          <w:sz w:val="24"/>
          <w:szCs w:val="24"/>
          <w:lang w:eastAsia="en-US"/>
        </w:rPr>
        <w:t xml:space="preserve">Response: </w:t>
      </w:r>
      <w:r w:rsidR="005E59AD" w:rsidRPr="00270A6A">
        <w:rPr>
          <w:rFonts w:ascii="Aptos Display" w:hAnsi="Aptos Display"/>
          <w:color w:val="FF0000"/>
          <w:sz w:val="24"/>
          <w:szCs w:val="24"/>
          <w:lang w:eastAsia="en-US"/>
        </w:rPr>
        <w:t xml:space="preserve">Senior Production Controller labor category </w:t>
      </w:r>
      <w:r w:rsidR="00F5170F" w:rsidRPr="00270A6A">
        <w:rPr>
          <w:rFonts w:ascii="Aptos Display" w:hAnsi="Aptos Display"/>
          <w:color w:val="FF0000"/>
          <w:sz w:val="24"/>
          <w:szCs w:val="24"/>
          <w:lang w:eastAsia="en-US"/>
        </w:rPr>
        <w:t>has been removed from the procurement package.</w:t>
      </w:r>
    </w:p>
    <w:p w14:paraId="5D6521FA" w14:textId="77777777" w:rsidR="005E59AD" w:rsidRPr="00270A6A" w:rsidRDefault="005E59AD" w:rsidP="005E59AD">
      <w:pPr>
        <w:rPr>
          <w:rFonts w:ascii="Aptos Display" w:hAnsi="Aptos Display"/>
          <w:color w:val="FF0000"/>
          <w:sz w:val="24"/>
          <w:szCs w:val="24"/>
          <w:lang w:eastAsia="en-US"/>
        </w:rPr>
      </w:pPr>
    </w:p>
    <w:p w14:paraId="0BD55109" w14:textId="77777777" w:rsidR="005E59AD" w:rsidRPr="00270A6A" w:rsidRDefault="005E59AD" w:rsidP="00270A6A">
      <w:pPr>
        <w:pStyle w:val="ListParagraph"/>
        <w:numPr>
          <w:ilvl w:val="0"/>
          <w:numId w:val="6"/>
        </w:numPr>
        <w:rPr>
          <w:rFonts w:ascii="Aptos Display" w:hAnsi="Aptos Display"/>
          <w:color w:val="000000"/>
          <w:sz w:val="24"/>
          <w:szCs w:val="24"/>
        </w:rPr>
      </w:pPr>
      <w:r w:rsidRPr="00270A6A">
        <w:rPr>
          <w:rFonts w:ascii="Aptos Display" w:hAnsi="Aptos Display"/>
          <w:b/>
          <w:bCs/>
          <w:color w:val="000000"/>
          <w:sz w:val="24"/>
          <w:szCs w:val="24"/>
        </w:rPr>
        <w:t>For the Program Manager labor category, will the Government allow substitution of the Bachelor's degree requirement with the following qualifications:</w:t>
      </w:r>
    </w:p>
    <w:p w14:paraId="11927840" w14:textId="77777777" w:rsidR="005E59AD" w:rsidRPr="00270A6A" w:rsidRDefault="005E59AD" w:rsidP="005E59AD">
      <w:pPr>
        <w:pStyle w:val="ListParagraph"/>
        <w:rPr>
          <w:rFonts w:ascii="Aptos Display" w:hAnsi="Aptos Display"/>
          <w:color w:val="000000"/>
          <w:sz w:val="24"/>
          <w:szCs w:val="24"/>
        </w:rPr>
      </w:pPr>
    </w:p>
    <w:p w14:paraId="3B1BE8A5" w14:textId="77777777" w:rsidR="005E59AD" w:rsidRPr="00270A6A" w:rsidRDefault="005E59AD" w:rsidP="005E59AD">
      <w:pPr>
        <w:numPr>
          <w:ilvl w:val="0"/>
          <w:numId w:val="2"/>
        </w:numPr>
        <w:rPr>
          <w:rFonts w:ascii="Aptos Display" w:hAnsi="Aptos Display"/>
          <w:color w:val="000000"/>
          <w:sz w:val="24"/>
          <w:szCs w:val="24"/>
        </w:rPr>
      </w:pPr>
      <w:r w:rsidRPr="00270A6A">
        <w:rPr>
          <w:rFonts w:ascii="Aptos Display" w:hAnsi="Aptos Display"/>
          <w:color w:val="000000"/>
          <w:sz w:val="24"/>
          <w:szCs w:val="24"/>
        </w:rPr>
        <w:t>Ten (10) years of experience in Navy aircraft carrier program management in areas such as advance planning, design, production, progressing, testing, or a combination thereof, including experience with Naval Shipyards, Aircraft Carrier Ship Department operations, Type Commander operations, and SUPSHIP operations; and</w:t>
      </w:r>
    </w:p>
    <w:p w14:paraId="38B8E107" w14:textId="77777777" w:rsidR="005E59AD" w:rsidRPr="00270A6A" w:rsidRDefault="005E59AD" w:rsidP="005E59AD">
      <w:pPr>
        <w:numPr>
          <w:ilvl w:val="0"/>
          <w:numId w:val="2"/>
        </w:numPr>
        <w:rPr>
          <w:rFonts w:ascii="Aptos Display" w:hAnsi="Aptos Display"/>
          <w:color w:val="000000"/>
          <w:sz w:val="24"/>
          <w:szCs w:val="24"/>
        </w:rPr>
      </w:pPr>
      <w:r w:rsidRPr="00270A6A">
        <w:rPr>
          <w:rFonts w:ascii="Aptos Display" w:hAnsi="Aptos Display"/>
          <w:color w:val="000000"/>
          <w:sz w:val="24"/>
          <w:szCs w:val="24"/>
        </w:rPr>
        <w:t>(2) Three (3) years of recent supervisory experience within the last five (5) years, with at least one (1) year equivalent to Civil Service GS-13 or Navy LCDR level, involving direct control or responsibility over subordinate groups working in engineering disciplines; and</w:t>
      </w:r>
    </w:p>
    <w:p w14:paraId="279D9047" w14:textId="77777777" w:rsidR="005E59AD" w:rsidRPr="00270A6A" w:rsidRDefault="005E59AD" w:rsidP="005E59AD">
      <w:pPr>
        <w:numPr>
          <w:ilvl w:val="0"/>
          <w:numId w:val="2"/>
        </w:numPr>
        <w:rPr>
          <w:rFonts w:ascii="Aptos Display" w:hAnsi="Aptos Display"/>
          <w:color w:val="000000"/>
          <w:sz w:val="24"/>
          <w:szCs w:val="24"/>
        </w:rPr>
      </w:pPr>
      <w:r w:rsidRPr="00270A6A">
        <w:rPr>
          <w:rFonts w:ascii="Aptos Display" w:hAnsi="Aptos Display"/>
          <w:color w:val="000000"/>
          <w:sz w:val="24"/>
          <w:szCs w:val="24"/>
        </w:rPr>
        <w:t>(3) An active Project Management Professional (PMP) certification.</w:t>
      </w:r>
    </w:p>
    <w:p w14:paraId="62B4B940" w14:textId="77777777" w:rsidR="005E59AD" w:rsidRPr="00270A6A" w:rsidRDefault="005E59AD" w:rsidP="005E59AD">
      <w:pPr>
        <w:ind w:left="720"/>
        <w:rPr>
          <w:rFonts w:ascii="Aptos Display" w:hAnsi="Aptos Display"/>
          <w:color w:val="000000"/>
          <w:sz w:val="24"/>
          <w:szCs w:val="24"/>
        </w:rPr>
      </w:pPr>
    </w:p>
    <w:p w14:paraId="3CA818CF" w14:textId="4A71BF7C" w:rsidR="005E59AD" w:rsidRPr="00270A6A" w:rsidRDefault="00726135" w:rsidP="005E59AD">
      <w:pPr>
        <w:ind w:left="720"/>
        <w:rPr>
          <w:rFonts w:ascii="Aptos Display" w:hAnsi="Aptos Display"/>
          <w:color w:val="FF0000"/>
          <w:sz w:val="24"/>
          <w:szCs w:val="24"/>
        </w:rPr>
      </w:pPr>
      <w:r w:rsidRPr="00270A6A">
        <w:rPr>
          <w:rFonts w:ascii="Aptos Display" w:hAnsi="Aptos Display"/>
          <w:sz w:val="24"/>
          <w:szCs w:val="24"/>
        </w:rPr>
        <w:t xml:space="preserve">Response: </w:t>
      </w:r>
      <w:r w:rsidRPr="00270A6A">
        <w:rPr>
          <w:rFonts w:ascii="Aptos Display" w:hAnsi="Aptos Display"/>
          <w:color w:val="FF0000"/>
          <w:sz w:val="24"/>
          <w:szCs w:val="24"/>
        </w:rPr>
        <w:t xml:space="preserve">Government approves; </w:t>
      </w:r>
      <w:r w:rsidR="00F5170F" w:rsidRPr="00270A6A">
        <w:rPr>
          <w:rFonts w:ascii="Aptos Display" w:hAnsi="Aptos Display"/>
          <w:color w:val="FF0000"/>
          <w:sz w:val="24"/>
          <w:szCs w:val="24"/>
        </w:rPr>
        <w:t>PWS updated.</w:t>
      </w:r>
    </w:p>
    <w:p w14:paraId="70476129" w14:textId="77777777" w:rsidR="00F5170F" w:rsidRPr="00270A6A" w:rsidRDefault="00F5170F" w:rsidP="005E59AD">
      <w:pPr>
        <w:ind w:left="720"/>
        <w:rPr>
          <w:rFonts w:ascii="Aptos Display" w:hAnsi="Aptos Display"/>
          <w:color w:val="000000"/>
          <w:sz w:val="24"/>
          <w:szCs w:val="24"/>
        </w:rPr>
      </w:pPr>
    </w:p>
    <w:p w14:paraId="7EF595D5" w14:textId="77777777" w:rsidR="00270A6A" w:rsidRDefault="005E59AD" w:rsidP="00270A6A">
      <w:pPr>
        <w:pStyle w:val="ListParagraph"/>
        <w:numPr>
          <w:ilvl w:val="0"/>
          <w:numId w:val="6"/>
        </w:numPr>
        <w:rPr>
          <w:rFonts w:ascii="Aptos Display" w:hAnsi="Aptos Display"/>
          <w:b/>
          <w:bCs/>
          <w:sz w:val="24"/>
          <w:szCs w:val="24"/>
        </w:rPr>
      </w:pPr>
      <w:r w:rsidRPr="00270A6A">
        <w:rPr>
          <w:rFonts w:ascii="Aptos Display" w:hAnsi="Aptos Display"/>
          <w:b/>
          <w:bCs/>
          <w:sz w:val="24"/>
          <w:szCs w:val="24"/>
        </w:rPr>
        <w:t>Would the Government please clarify the following:</w:t>
      </w:r>
    </w:p>
    <w:p w14:paraId="1F078997" w14:textId="60DFA624" w:rsidR="005E59AD" w:rsidRPr="00270A6A" w:rsidRDefault="005E59AD" w:rsidP="00270A6A">
      <w:pPr>
        <w:pStyle w:val="ListParagraph"/>
        <w:numPr>
          <w:ilvl w:val="1"/>
          <w:numId w:val="6"/>
        </w:numPr>
        <w:rPr>
          <w:rFonts w:ascii="Aptos Display" w:hAnsi="Aptos Display"/>
          <w:b/>
          <w:bCs/>
          <w:sz w:val="24"/>
          <w:szCs w:val="24"/>
        </w:rPr>
      </w:pPr>
      <w:r w:rsidRPr="00270A6A">
        <w:rPr>
          <w:rFonts w:ascii="Aptos Display" w:hAnsi="Aptos Display"/>
          <w:b/>
          <w:bCs/>
          <w:sz w:val="24"/>
          <w:szCs w:val="24"/>
        </w:rPr>
        <w:t xml:space="preserve">PWS has following LCATs not listed in Labor Rate Spreadsheet: </w:t>
      </w:r>
    </w:p>
    <w:p w14:paraId="7F36356D"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Engineer</w:t>
      </w:r>
    </w:p>
    <w:p w14:paraId="5DAC930D"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Engineer (Environmental)</w:t>
      </w:r>
    </w:p>
    <w:p w14:paraId="40924EB0"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Field Engineer (Mechanical)</w:t>
      </w:r>
    </w:p>
    <w:p w14:paraId="47E17E2B"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Field Engineer (Electrical)</w:t>
      </w:r>
    </w:p>
    <w:p w14:paraId="30B2155C"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Marine Mechanical Engineer</w:t>
      </w:r>
    </w:p>
    <w:p w14:paraId="3AEA26D1"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Assessment Specialist</w:t>
      </w:r>
    </w:p>
    <w:p w14:paraId="43DFE2D6"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Warehouseman</w:t>
      </w:r>
    </w:p>
    <w:p w14:paraId="7F0E0D72" w14:textId="379210CE" w:rsidR="005E59AD" w:rsidRPr="00270A6A" w:rsidRDefault="005E59AD" w:rsidP="00F5170F">
      <w:pPr>
        <w:pStyle w:val="ListParagraph"/>
        <w:numPr>
          <w:ilvl w:val="0"/>
          <w:numId w:val="4"/>
        </w:numPr>
        <w:rPr>
          <w:rFonts w:ascii="Aptos Display" w:hAnsi="Aptos Display"/>
          <w:color w:val="FF0000"/>
          <w:sz w:val="24"/>
          <w:szCs w:val="24"/>
        </w:rPr>
      </w:pPr>
      <w:r w:rsidRPr="00270A6A">
        <w:rPr>
          <w:rFonts w:ascii="Aptos Display" w:hAnsi="Aptos Display"/>
          <w:sz w:val="24"/>
          <w:szCs w:val="24"/>
        </w:rPr>
        <w:t>Heating, Ventilation, and Air Conditioning (HVAC) Engineer</w:t>
      </w:r>
      <w:r w:rsidR="00F5170F" w:rsidRPr="00270A6A">
        <w:rPr>
          <w:rFonts w:ascii="Aptos Display" w:hAnsi="Aptos Display"/>
          <w:sz w:val="24"/>
          <w:szCs w:val="24"/>
        </w:rPr>
        <w:t xml:space="preserve"> – </w:t>
      </w:r>
      <w:r w:rsidR="00F5170F" w:rsidRPr="00270A6A">
        <w:rPr>
          <w:rFonts w:ascii="Aptos Display" w:hAnsi="Aptos Display"/>
          <w:color w:val="FF0000"/>
          <w:sz w:val="24"/>
          <w:szCs w:val="24"/>
        </w:rPr>
        <w:t>removed from procurement package</w:t>
      </w:r>
    </w:p>
    <w:p w14:paraId="5926C938" w14:textId="77777777" w:rsidR="005E59AD" w:rsidRPr="00270A6A" w:rsidRDefault="005E59AD" w:rsidP="005E59AD">
      <w:pPr>
        <w:pStyle w:val="ListParagraph"/>
        <w:rPr>
          <w:rFonts w:ascii="Aptos Display" w:hAnsi="Aptos Display"/>
          <w:sz w:val="24"/>
          <w:szCs w:val="24"/>
        </w:rPr>
      </w:pPr>
    </w:p>
    <w:p w14:paraId="40025E75" w14:textId="78302E2E" w:rsidR="005E59AD" w:rsidRPr="00270A6A" w:rsidRDefault="005E59AD" w:rsidP="00270A6A">
      <w:pPr>
        <w:pStyle w:val="ListParagraph"/>
        <w:numPr>
          <w:ilvl w:val="1"/>
          <w:numId w:val="6"/>
        </w:numPr>
        <w:rPr>
          <w:rFonts w:ascii="Aptos Display" w:hAnsi="Aptos Display"/>
          <w:sz w:val="24"/>
          <w:szCs w:val="24"/>
        </w:rPr>
      </w:pPr>
      <w:r w:rsidRPr="00270A6A">
        <w:rPr>
          <w:rFonts w:ascii="Aptos Display" w:hAnsi="Aptos Display"/>
          <w:b/>
          <w:bCs/>
          <w:sz w:val="24"/>
          <w:szCs w:val="24"/>
        </w:rPr>
        <w:t>Labor Rate Spreadsheet has following LCATs not listed in PWS:</w:t>
      </w:r>
    </w:p>
    <w:p w14:paraId="35EE84AC" w14:textId="33C74BDE"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t xml:space="preserve">Project Engineer, Electronics </w:t>
      </w:r>
      <w:r w:rsidRPr="00270A6A">
        <w:rPr>
          <w:rFonts w:ascii="Aptos Display" w:hAnsi="Aptos Display"/>
          <w:color w:val="FF0000"/>
          <w:sz w:val="24"/>
          <w:szCs w:val="24"/>
        </w:rPr>
        <w:t xml:space="preserve">– </w:t>
      </w:r>
      <w:r w:rsidR="00E77FE0" w:rsidRPr="00270A6A">
        <w:rPr>
          <w:rFonts w:ascii="Aptos Display" w:hAnsi="Aptos Display"/>
          <w:color w:val="FF0000"/>
          <w:sz w:val="24"/>
          <w:szCs w:val="24"/>
        </w:rPr>
        <w:t>N</w:t>
      </w:r>
      <w:r w:rsidRPr="00270A6A">
        <w:rPr>
          <w:rFonts w:ascii="Aptos Display" w:hAnsi="Aptos Display"/>
          <w:color w:val="FF0000"/>
          <w:sz w:val="24"/>
          <w:szCs w:val="24"/>
        </w:rPr>
        <w:t>ot a required labor category</w:t>
      </w:r>
      <w:r w:rsidR="00E77FE0" w:rsidRPr="00270A6A">
        <w:rPr>
          <w:rFonts w:ascii="Aptos Display" w:hAnsi="Aptos Display"/>
          <w:color w:val="FF0000"/>
          <w:sz w:val="24"/>
          <w:szCs w:val="24"/>
        </w:rPr>
        <w:t>.</w:t>
      </w:r>
    </w:p>
    <w:p w14:paraId="1A648FFB" w14:textId="34F89118"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t xml:space="preserve">Senior Production Controller </w:t>
      </w:r>
      <w:r w:rsidR="00E77FE0" w:rsidRPr="00270A6A">
        <w:rPr>
          <w:rFonts w:ascii="Aptos Display" w:hAnsi="Aptos Display"/>
          <w:color w:val="FF0000"/>
          <w:sz w:val="24"/>
          <w:szCs w:val="24"/>
        </w:rPr>
        <w:t>– Not a required labor category.</w:t>
      </w:r>
    </w:p>
    <w:p w14:paraId="1EF44D54" w14:textId="77777777"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lastRenderedPageBreak/>
        <w:t xml:space="preserve">Ship’s Systems Analyst (Nuclear/Non-Nuclear not Specified) </w:t>
      </w:r>
      <w:r w:rsidRPr="00270A6A">
        <w:rPr>
          <w:rFonts w:ascii="Aptos Display" w:hAnsi="Aptos Display"/>
          <w:color w:val="FF0000"/>
          <w:sz w:val="24"/>
          <w:szCs w:val="24"/>
        </w:rPr>
        <w:t>–</w:t>
      </w:r>
      <w:r w:rsidRPr="00270A6A">
        <w:rPr>
          <w:rFonts w:ascii="Aptos Display" w:hAnsi="Aptos Display"/>
          <w:sz w:val="24"/>
          <w:szCs w:val="24"/>
        </w:rPr>
        <w:t xml:space="preserve"> </w:t>
      </w:r>
      <w:r w:rsidRPr="00270A6A">
        <w:rPr>
          <w:rFonts w:ascii="Aptos Display" w:hAnsi="Aptos Display"/>
          <w:color w:val="FF0000"/>
          <w:sz w:val="24"/>
          <w:szCs w:val="24"/>
        </w:rPr>
        <w:t>On PWS under Labor Categories L &amp; M</w:t>
      </w:r>
    </w:p>
    <w:p w14:paraId="1D474B63" w14:textId="3A32B0EF"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t>Computer Programmer/Analyst</w:t>
      </w:r>
      <w:proofErr w:type="gramStart"/>
      <w:r w:rsidRPr="00270A6A">
        <w:rPr>
          <w:rFonts w:ascii="Aptos Display" w:hAnsi="Aptos Display"/>
          <w:sz w:val="24"/>
          <w:szCs w:val="24"/>
        </w:rPr>
        <w:t>  (</w:t>
      </w:r>
      <w:proofErr w:type="gramEnd"/>
      <w:r w:rsidRPr="00270A6A">
        <w:rPr>
          <w:rFonts w:ascii="Aptos Display" w:hAnsi="Aptos Display"/>
          <w:sz w:val="24"/>
          <w:szCs w:val="24"/>
        </w:rPr>
        <w:t xml:space="preserve">No GS-Level Specified) </w:t>
      </w:r>
      <w:r w:rsidRPr="00270A6A">
        <w:rPr>
          <w:rFonts w:ascii="Aptos Display" w:hAnsi="Aptos Display"/>
          <w:color w:val="FF0000"/>
          <w:sz w:val="24"/>
          <w:szCs w:val="24"/>
        </w:rPr>
        <w:t>-</w:t>
      </w:r>
      <w:r w:rsidRPr="00270A6A">
        <w:rPr>
          <w:rFonts w:ascii="Aptos Display" w:hAnsi="Aptos Display"/>
          <w:sz w:val="24"/>
          <w:szCs w:val="24"/>
        </w:rPr>
        <w:t xml:space="preserve"> </w:t>
      </w:r>
      <w:r w:rsidRPr="00270A6A">
        <w:rPr>
          <w:rFonts w:ascii="Aptos Display" w:hAnsi="Aptos Display"/>
          <w:color w:val="FF0000"/>
          <w:sz w:val="24"/>
          <w:szCs w:val="24"/>
        </w:rPr>
        <w:t>GS-1</w:t>
      </w:r>
      <w:r w:rsidR="00E77FE0" w:rsidRPr="00270A6A">
        <w:rPr>
          <w:rFonts w:ascii="Aptos Display" w:hAnsi="Aptos Display"/>
          <w:color w:val="FF0000"/>
          <w:sz w:val="24"/>
          <w:szCs w:val="24"/>
        </w:rPr>
        <w:t>3, procurement package updated.</w:t>
      </w:r>
    </w:p>
    <w:p w14:paraId="5323CD76" w14:textId="77777777" w:rsidR="005E59AD" w:rsidRPr="00270A6A" w:rsidRDefault="005E59AD" w:rsidP="005E59AD">
      <w:pPr>
        <w:rPr>
          <w:rFonts w:ascii="Aptos Display" w:hAnsi="Aptos Display"/>
          <w:sz w:val="24"/>
          <w:szCs w:val="24"/>
        </w:rPr>
      </w:pPr>
    </w:p>
    <w:p w14:paraId="3EFB84E0" w14:textId="77777777" w:rsidR="00E77FE0"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In reference to the PWS - The items listed in Section 3.1, Readiness Operations, Subsection VII, Subsection c. do not appear to belong under the categorization of Subsection VII.  Instead, they appear to be a separate topic and were meant to be broken out and labelled “Subsection VIII” instead of Subsection c.  Can the government please clarify that the line items grouped in Subsection VII, Subsection c. belong in a distinct Subsection sequentially labelled “VIII”.</w:t>
      </w:r>
    </w:p>
    <w:p w14:paraId="7BDFD3E3" w14:textId="77777777" w:rsidR="00E77FE0" w:rsidRPr="00270A6A" w:rsidRDefault="00E77FE0" w:rsidP="00E77FE0">
      <w:pPr>
        <w:ind w:left="720"/>
        <w:rPr>
          <w:rFonts w:ascii="Aptos Display" w:hAnsi="Aptos Display"/>
          <w:sz w:val="24"/>
          <w:szCs w:val="24"/>
          <w14:ligatures w14:val="standardContextual"/>
        </w:rPr>
      </w:pPr>
    </w:p>
    <w:p w14:paraId="1F8E000F" w14:textId="323CABC8" w:rsidR="005E59AD" w:rsidRPr="00270A6A" w:rsidRDefault="00E77FE0" w:rsidP="00E77FE0">
      <w:pPr>
        <w:ind w:left="720"/>
        <w:rPr>
          <w:rFonts w:ascii="Aptos Display" w:hAnsi="Aptos Display"/>
          <w:sz w:val="24"/>
          <w:szCs w:val="24"/>
          <w14:ligatures w14:val="standardContextual"/>
        </w:rPr>
      </w:pPr>
      <w:r w:rsidRPr="00270A6A">
        <w:rPr>
          <w:rFonts w:ascii="Aptos Display" w:hAnsi="Aptos Display"/>
          <w:sz w:val="24"/>
          <w:szCs w:val="24"/>
          <w14:ligatures w14:val="standardContextual"/>
        </w:rPr>
        <w:t xml:space="preserve">Response: </w:t>
      </w:r>
      <w:r w:rsidR="005E59AD" w:rsidRPr="00270A6A">
        <w:rPr>
          <w:rFonts w:ascii="Aptos Display" w:hAnsi="Aptos Display"/>
          <w:color w:val="FF0000"/>
          <w:sz w:val="24"/>
          <w:szCs w:val="24"/>
          <w14:ligatures w14:val="standardContextual"/>
        </w:rPr>
        <w:t xml:space="preserve">This is the correct format. </w:t>
      </w:r>
    </w:p>
    <w:p w14:paraId="25A51146" w14:textId="77777777" w:rsidR="005E59AD" w:rsidRPr="00270A6A" w:rsidRDefault="005E59AD" w:rsidP="005E59AD">
      <w:pPr>
        <w:ind w:left="720"/>
        <w:rPr>
          <w:rFonts w:ascii="Aptos Display" w:hAnsi="Aptos Display"/>
          <w:sz w:val="24"/>
          <w:szCs w:val="24"/>
          <w14:ligatures w14:val="standardContextual"/>
        </w:rPr>
      </w:pPr>
    </w:p>
    <w:p w14:paraId="48946B64" w14:textId="77777777" w:rsidR="005E59AD" w:rsidRPr="00270A6A" w:rsidRDefault="005E59AD" w:rsidP="00270A6A">
      <w:pPr>
        <w:pStyle w:val="ListParagraph"/>
        <w:numPr>
          <w:ilvl w:val="0"/>
          <w:numId w:val="6"/>
        </w:numPr>
        <w:rPr>
          <w:rFonts w:ascii="Aptos Display" w:hAnsi="Aptos Display" w:cs="Gulim"/>
          <w:b/>
          <w:bCs/>
          <w:sz w:val="24"/>
          <w:szCs w:val="24"/>
          <w:lang w:eastAsia="en-US"/>
        </w:rPr>
      </w:pPr>
      <w:r w:rsidRPr="00270A6A">
        <w:rPr>
          <w:rFonts w:ascii="Aptos Display" w:hAnsi="Aptos Display"/>
          <w:b/>
          <w:bCs/>
          <w:sz w:val="24"/>
          <w:szCs w:val="24"/>
          <w:lang w:eastAsia="en-US"/>
        </w:rPr>
        <w:t xml:space="preserve">The requirement states an offer can submit three past performance citation. My question is “as the Prime, we intend to submit the Past Performance Citations.  Additionally, can we submit a single past performance for each subcontractor we intend to propose. As an example, if we have two </w:t>
      </w:r>
      <w:proofErr w:type="spellStart"/>
      <w:r w:rsidRPr="00270A6A">
        <w:rPr>
          <w:rFonts w:ascii="Aptos Display" w:hAnsi="Aptos Display"/>
          <w:b/>
          <w:bCs/>
          <w:sz w:val="24"/>
          <w:szCs w:val="24"/>
          <w:lang w:eastAsia="en-US"/>
        </w:rPr>
        <w:t>sub contractors</w:t>
      </w:r>
      <w:proofErr w:type="spellEnd"/>
      <w:r w:rsidRPr="00270A6A">
        <w:rPr>
          <w:rFonts w:ascii="Aptos Display" w:hAnsi="Aptos Display"/>
          <w:b/>
          <w:bCs/>
          <w:sz w:val="24"/>
          <w:szCs w:val="24"/>
          <w:lang w:eastAsia="en-US"/>
        </w:rPr>
        <w:t>, can we submit our three Past Performance Citations plus one for each subcontractor for a total of 5 Past performance Citations.</w:t>
      </w:r>
    </w:p>
    <w:p w14:paraId="00E8C7AE" w14:textId="77777777" w:rsidR="007C05CC" w:rsidRPr="00270A6A" w:rsidRDefault="007C05CC" w:rsidP="007C05CC">
      <w:pPr>
        <w:pStyle w:val="ListParagraph"/>
        <w:rPr>
          <w:rFonts w:ascii="Aptos Display" w:hAnsi="Aptos Display" w:cs="Gulim"/>
          <w:sz w:val="24"/>
          <w:szCs w:val="24"/>
          <w:lang w:eastAsia="en-US"/>
        </w:rPr>
      </w:pPr>
    </w:p>
    <w:p w14:paraId="7D410459" w14:textId="77777777" w:rsidR="007C05CC" w:rsidRPr="00270A6A" w:rsidRDefault="007C05CC" w:rsidP="007C05CC">
      <w:pPr>
        <w:pStyle w:val="ListParagraph"/>
        <w:rPr>
          <w:rFonts w:ascii="Aptos Display" w:hAnsi="Aptos Display" w:cs="Gulim"/>
          <w:bCs/>
          <w:color w:val="FF0000"/>
          <w:sz w:val="24"/>
          <w:szCs w:val="24"/>
          <w:lang w:eastAsia="en-US"/>
        </w:rPr>
      </w:pPr>
      <w:r w:rsidRPr="00270A6A">
        <w:rPr>
          <w:rFonts w:ascii="Aptos Display" w:hAnsi="Aptos Display" w:cs="Gulim"/>
          <w:bCs/>
          <w:sz w:val="24"/>
          <w:szCs w:val="24"/>
          <w:lang w:eastAsia="en-US"/>
        </w:rPr>
        <w:t xml:space="preserve">Response:  </w:t>
      </w:r>
      <w:r w:rsidRPr="00270A6A">
        <w:rPr>
          <w:rFonts w:ascii="Aptos Display" w:hAnsi="Aptos Display" w:cs="Gulim"/>
          <w:bCs/>
          <w:color w:val="FF0000"/>
          <w:sz w:val="24"/>
          <w:szCs w:val="24"/>
          <w:lang w:eastAsia="en-US"/>
        </w:rPr>
        <w:t>Offerors shall only submit a total of three past performance references.  Anything beyond three will not be considered.</w:t>
      </w:r>
    </w:p>
    <w:p w14:paraId="4250B5A1" w14:textId="77777777" w:rsidR="005E59AD" w:rsidRPr="00270A6A" w:rsidRDefault="005E59AD" w:rsidP="005E59AD">
      <w:pPr>
        <w:pStyle w:val="ListParagraph"/>
        <w:rPr>
          <w:rFonts w:ascii="Aptos Display" w:hAnsi="Aptos Display"/>
          <w:sz w:val="24"/>
          <w:szCs w:val="24"/>
          <w:lang w:eastAsia="en-US"/>
        </w:rPr>
      </w:pPr>
    </w:p>
    <w:p w14:paraId="2D54CB10"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Page 50 (Factor V – Price Proposal) directs offerors to price a 12</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month base, four (4) 12</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month options, six (6) months under FAR 52.217</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 xml:space="preserve">8. Page 60 (Evaluation of Factor V </w:t>
      </w:r>
      <w:r w:rsidRPr="00270A6A">
        <w:rPr>
          <w:rFonts w:ascii="Aptos Display" w:hAnsi="Aptos Display" w:cs="Aptos Display"/>
          <w:b/>
          <w:bCs/>
          <w:sz w:val="24"/>
          <w:szCs w:val="24"/>
          <w14:ligatures w14:val="standardContextual"/>
        </w:rPr>
        <w:t>–</w:t>
      </w:r>
      <w:r w:rsidRPr="00270A6A">
        <w:rPr>
          <w:rFonts w:ascii="Aptos Display" w:hAnsi="Aptos Display"/>
          <w:b/>
          <w:bCs/>
          <w:sz w:val="24"/>
          <w:szCs w:val="24"/>
          <w14:ligatures w14:val="standardContextual"/>
        </w:rPr>
        <w:t xml:space="preserve"> Price) states pricing/evaluation will be based on one (1) 5</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year ordering period plus six (6) months under FAR 52.217</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8. In addition, the CLIN structure reflects a 5</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year contract.</w:t>
      </w:r>
    </w:p>
    <w:p w14:paraId="28FEFC08" w14:textId="77777777" w:rsidR="007C05CC" w:rsidRPr="00270A6A" w:rsidRDefault="007C05CC" w:rsidP="007C05CC">
      <w:pPr>
        <w:rPr>
          <w:rFonts w:ascii="Aptos Display" w:hAnsi="Aptos Display"/>
          <w:sz w:val="24"/>
          <w:szCs w:val="24"/>
          <w14:ligatures w14:val="standardContextual"/>
        </w:rPr>
      </w:pPr>
    </w:p>
    <w:p w14:paraId="591782DD"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Amendment 003 for correction.</w:t>
      </w:r>
    </w:p>
    <w:p w14:paraId="76044ED2" w14:textId="77777777" w:rsidR="005E59AD" w:rsidRPr="00270A6A" w:rsidRDefault="005E59AD" w:rsidP="005E59AD">
      <w:pPr>
        <w:pStyle w:val="ListParagraph"/>
        <w:rPr>
          <w:rFonts w:ascii="Aptos Display" w:hAnsi="Aptos Display"/>
          <w:sz w:val="24"/>
          <w:szCs w:val="24"/>
          <w14:ligatures w14:val="standardContextual"/>
        </w:rPr>
      </w:pPr>
    </w:p>
    <w:p w14:paraId="1E50B5C4"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Would the Government provide the labor qualifications for the labor category 'Senior Production Controller (GS-13)'? The labor category is listed on the labor rate spreadsheet but is not detailed in the PWS.</w:t>
      </w:r>
    </w:p>
    <w:p w14:paraId="6922A3AC" w14:textId="77777777" w:rsidR="00726135" w:rsidRPr="00270A6A" w:rsidRDefault="00726135" w:rsidP="00726135">
      <w:pPr>
        <w:rPr>
          <w:rFonts w:ascii="Aptos Display" w:hAnsi="Aptos Display"/>
          <w:sz w:val="24"/>
          <w:szCs w:val="24"/>
          <w14:ligatures w14:val="standardContextual"/>
        </w:rPr>
      </w:pPr>
    </w:p>
    <w:p w14:paraId="72BD368A" w14:textId="7D40050F" w:rsidR="00726135" w:rsidRPr="00270A6A" w:rsidRDefault="00726135" w:rsidP="00726135">
      <w:pPr>
        <w:ind w:left="720"/>
        <w:rPr>
          <w:rFonts w:ascii="Aptos Display" w:hAnsi="Aptos Display"/>
          <w:sz w:val="24"/>
          <w:szCs w:val="24"/>
          <w14:ligatures w14:val="standardContextual"/>
        </w:rPr>
      </w:pPr>
      <w:r w:rsidRPr="00270A6A">
        <w:rPr>
          <w:rFonts w:ascii="Aptos Display" w:hAnsi="Aptos Display"/>
          <w:sz w:val="24"/>
          <w:szCs w:val="24"/>
          <w14:ligatures w14:val="standardContextual"/>
        </w:rPr>
        <w:t xml:space="preserve">Response: </w:t>
      </w:r>
      <w:r w:rsidRPr="00270A6A">
        <w:rPr>
          <w:rFonts w:ascii="Aptos Display" w:hAnsi="Aptos Display"/>
          <w:color w:val="FF0000"/>
          <w:sz w:val="24"/>
          <w:szCs w:val="24"/>
          <w14:ligatures w14:val="standardContextual"/>
        </w:rPr>
        <w:t>Same as #1 - Senior Production Controller labor category has been removed from the procurement package.</w:t>
      </w:r>
    </w:p>
    <w:p w14:paraId="1959F433" w14:textId="77777777" w:rsidR="005E59AD" w:rsidRPr="00270A6A" w:rsidRDefault="005E59AD" w:rsidP="005E59AD">
      <w:pPr>
        <w:pStyle w:val="ListParagraph"/>
        <w:rPr>
          <w:rFonts w:ascii="Aptos Display" w:hAnsi="Aptos Display"/>
          <w:sz w:val="24"/>
          <w:szCs w:val="24"/>
          <w14:ligatures w14:val="standardContextual"/>
        </w:rPr>
      </w:pPr>
    </w:p>
    <w:p w14:paraId="2AFA13C2"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 xml:space="preserve">Subfactor II – Staffing Approach states: “Approach to meeting Section XVI qualifications for labor categories.” However, PWS Section XVI is titled Data Rights. </w:t>
      </w:r>
      <w:r w:rsidRPr="00270A6A">
        <w:rPr>
          <w:rFonts w:ascii="Aptos Display" w:hAnsi="Aptos Display"/>
          <w:b/>
          <w:bCs/>
          <w:sz w:val="24"/>
          <w:szCs w:val="24"/>
          <w14:ligatures w14:val="standardContextual"/>
        </w:rPr>
        <w:lastRenderedPageBreak/>
        <w:t>We believe the correct reference should be PWS Section XVII – Labor Categories. Can the Government confirm whether this is a typographical error and clarify the intended section?”</w:t>
      </w:r>
    </w:p>
    <w:p w14:paraId="05A04F37" w14:textId="77777777" w:rsidR="00726135" w:rsidRPr="00270A6A" w:rsidRDefault="00726135" w:rsidP="00726135">
      <w:pPr>
        <w:rPr>
          <w:rFonts w:ascii="Aptos Display" w:hAnsi="Aptos Display"/>
          <w:sz w:val="24"/>
          <w:szCs w:val="24"/>
          <w14:ligatures w14:val="standardContextual"/>
        </w:rPr>
      </w:pPr>
    </w:p>
    <w:p w14:paraId="45F873EC" w14:textId="7994CADB" w:rsidR="00726135" w:rsidRPr="00270A6A" w:rsidRDefault="00726135" w:rsidP="00726135">
      <w:pPr>
        <w:ind w:left="720"/>
        <w:rPr>
          <w:rFonts w:ascii="Aptos Display" w:hAnsi="Aptos Display"/>
          <w:color w:val="FF0000"/>
          <w:sz w:val="24"/>
          <w:szCs w:val="24"/>
          <w14:ligatures w14:val="standardContextual"/>
        </w:rPr>
      </w:pPr>
      <w:r w:rsidRPr="00270A6A">
        <w:rPr>
          <w:rFonts w:ascii="Aptos Display" w:hAnsi="Aptos Display"/>
          <w:sz w:val="24"/>
          <w:szCs w:val="24"/>
          <w14:ligatures w14:val="standardContextual"/>
        </w:rPr>
        <w:t xml:space="preserve">Response: </w:t>
      </w:r>
      <w:r w:rsidRPr="00270A6A">
        <w:rPr>
          <w:rFonts w:ascii="Aptos Display" w:hAnsi="Aptos Display"/>
          <w:color w:val="FF0000"/>
          <w:sz w:val="24"/>
          <w:szCs w:val="24"/>
          <w14:ligatures w14:val="standardContextual"/>
        </w:rPr>
        <w:t>Government confirmed that Labor Categories are under XVII. Will you please revise the staffing approach wording?</w:t>
      </w:r>
    </w:p>
    <w:p w14:paraId="56D4BB0A" w14:textId="77777777" w:rsidR="005E59AD" w:rsidRPr="00270A6A" w:rsidRDefault="005E59AD" w:rsidP="005E59AD">
      <w:pPr>
        <w:pStyle w:val="ListParagraph"/>
        <w:rPr>
          <w:rFonts w:ascii="Aptos Display" w:hAnsi="Aptos Display"/>
          <w:sz w:val="24"/>
          <w:szCs w:val="24"/>
          <w14:ligatures w14:val="standardContextual"/>
        </w:rPr>
      </w:pPr>
    </w:p>
    <w:p w14:paraId="3A184600"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Would the Government extend the Q&amp;A period for Offerors to February 20th? This would allow time for clarification or follow-up questions after the initial Q&amp;A responses are posted.</w:t>
      </w:r>
    </w:p>
    <w:p w14:paraId="50423FE5" w14:textId="77777777" w:rsidR="007C05CC" w:rsidRPr="00270A6A" w:rsidRDefault="007C05CC" w:rsidP="007C05CC">
      <w:pPr>
        <w:pStyle w:val="ListParagraph"/>
        <w:rPr>
          <w:rFonts w:ascii="Aptos Display" w:hAnsi="Aptos Display"/>
          <w:sz w:val="24"/>
          <w:szCs w:val="24"/>
          <w14:ligatures w14:val="standardContextual"/>
        </w:rPr>
      </w:pPr>
    </w:p>
    <w:p w14:paraId="189A227D"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Amendment 002.</w:t>
      </w:r>
    </w:p>
    <w:p w14:paraId="6C29D745" w14:textId="77777777" w:rsidR="005E59AD" w:rsidRPr="00270A6A" w:rsidRDefault="005E59AD" w:rsidP="005E59AD">
      <w:pPr>
        <w:pStyle w:val="ListParagraph"/>
        <w:rPr>
          <w:rFonts w:ascii="Aptos Display" w:hAnsi="Aptos Display"/>
          <w:sz w:val="24"/>
          <w:szCs w:val="24"/>
          <w14:ligatures w14:val="standardContextual"/>
        </w:rPr>
      </w:pPr>
    </w:p>
    <w:p w14:paraId="1C34654F"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Would the Government consider extending the proposal submission deadline to March 9th? This additional time would allow Offerors to incorporate clarifications from the extended Q&amp;A period (requested through February 20th) and ensure accurate, compliant proposals. The extension would also provide sufficient time to integrate any amendments that may be forthcoming.</w:t>
      </w:r>
    </w:p>
    <w:p w14:paraId="211F4944" w14:textId="77777777" w:rsidR="007C05CC" w:rsidRPr="00270A6A" w:rsidRDefault="007C05CC" w:rsidP="007C05CC">
      <w:pPr>
        <w:ind w:left="720"/>
        <w:rPr>
          <w:rFonts w:ascii="Aptos Display" w:hAnsi="Aptos Display"/>
          <w:sz w:val="24"/>
          <w:szCs w:val="24"/>
          <w14:ligatures w14:val="standardContextual"/>
        </w:rPr>
      </w:pPr>
    </w:p>
    <w:p w14:paraId="484A66B5"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Amendment 002.</w:t>
      </w:r>
    </w:p>
    <w:p w14:paraId="6952FFA6" w14:textId="77777777" w:rsidR="005E59AD" w:rsidRPr="00270A6A" w:rsidRDefault="005E59AD" w:rsidP="005E59AD">
      <w:pPr>
        <w:pStyle w:val="ListParagraph"/>
        <w:rPr>
          <w:rFonts w:ascii="Aptos Display" w:hAnsi="Aptos Display"/>
          <w:sz w:val="24"/>
          <w:szCs w:val="24"/>
          <w14:ligatures w14:val="standardContextual"/>
        </w:rPr>
      </w:pPr>
    </w:p>
    <w:p w14:paraId="3026719A"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States to submit the final files via email. Is there a file size limitation for submission?</w:t>
      </w:r>
    </w:p>
    <w:p w14:paraId="4DE0E2CF" w14:textId="77777777" w:rsidR="007C05CC" w:rsidRPr="00270A6A" w:rsidRDefault="007C05CC" w:rsidP="007C05CC">
      <w:pPr>
        <w:ind w:left="720"/>
        <w:rPr>
          <w:rFonts w:ascii="Aptos Display" w:hAnsi="Aptos Display"/>
          <w:sz w:val="24"/>
          <w:szCs w:val="24"/>
          <w14:ligatures w14:val="standardContextual"/>
        </w:rPr>
      </w:pPr>
    </w:p>
    <w:p w14:paraId="4769EC13" w14:textId="7416A0A1" w:rsidR="007C05CC" w:rsidRPr="00270A6A" w:rsidRDefault="007C05CC" w:rsidP="007C05CC">
      <w:pPr>
        <w:ind w:left="720"/>
        <w:rPr>
          <w:rFonts w:ascii="Aptos Display" w:hAnsi="Aptos Display"/>
          <w:bCs/>
          <w:sz w:val="24"/>
          <w:szCs w:val="24"/>
          <w14:ligatures w14:val="standardContextual"/>
        </w:rPr>
      </w:pPr>
      <w:r w:rsidRPr="00270A6A">
        <w:rPr>
          <w:rFonts w:ascii="Aptos Display" w:hAnsi="Aptos Display"/>
          <w:bCs/>
          <w:sz w:val="24"/>
          <w:szCs w:val="24"/>
          <w14:ligatures w14:val="standardContextual"/>
        </w:rPr>
        <w:t>Response</w:t>
      </w:r>
      <w:r w:rsidR="00726135" w:rsidRPr="00270A6A">
        <w:rPr>
          <w:rFonts w:ascii="Aptos Display" w:hAnsi="Aptos Display"/>
          <w:bCs/>
          <w:sz w:val="24"/>
          <w:szCs w:val="24"/>
          <w14:ligatures w14:val="standardContextual"/>
        </w:rPr>
        <w:t xml:space="preserve">: </w:t>
      </w:r>
      <w:r w:rsidRPr="00270A6A">
        <w:rPr>
          <w:rFonts w:ascii="Aptos Display" w:hAnsi="Aptos Display"/>
          <w:bCs/>
          <w:color w:val="FF0000"/>
          <w:sz w:val="24"/>
          <w:szCs w:val="24"/>
          <w14:ligatures w14:val="standardContextual"/>
        </w:rPr>
        <w:t>There is not a file size limitation, however, Offerors are to only provide the required/requested information. Offerors shall also confirm receipt of offerors prior to the closing date/time.</w:t>
      </w:r>
    </w:p>
    <w:p w14:paraId="45927CAE" w14:textId="77777777" w:rsidR="005E59AD" w:rsidRPr="00270A6A" w:rsidRDefault="005E59AD" w:rsidP="005E59AD">
      <w:pPr>
        <w:pStyle w:val="ListParagraph"/>
        <w:rPr>
          <w:rFonts w:ascii="Aptos Display" w:hAnsi="Aptos Display"/>
          <w:sz w:val="24"/>
          <w:szCs w:val="24"/>
          <w14:ligatures w14:val="standardContextual"/>
        </w:rPr>
      </w:pPr>
    </w:p>
    <w:p w14:paraId="1FC5E8A5"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The Small Business Participation Plan is referenced as Factor III on pages 45 and 48, while Past Performance is referenced as Factor IV.   In contrast, Past Performance is referenced as Factor III on pages 54, 57 and 60, and the Small Business Participation Plan is referenced as Factor IV. Could the Government confirm that Factor III - Small Business Participation Plan references on pages 45 and 48 should be Factor III - Past Performance instead?</w:t>
      </w:r>
    </w:p>
    <w:p w14:paraId="067AB5B8" w14:textId="77777777" w:rsidR="007C05CC" w:rsidRPr="00270A6A" w:rsidRDefault="007C05CC" w:rsidP="007C05CC">
      <w:pPr>
        <w:rPr>
          <w:rFonts w:ascii="Aptos Display" w:hAnsi="Aptos Display"/>
          <w:sz w:val="24"/>
          <w:szCs w:val="24"/>
          <w14:ligatures w14:val="standardContextual"/>
        </w:rPr>
      </w:pPr>
    </w:p>
    <w:p w14:paraId="2C9A1B07" w14:textId="073FEDB4" w:rsidR="007C05CC" w:rsidRPr="00270A6A" w:rsidRDefault="007C05CC" w:rsidP="007C05CC">
      <w:pPr>
        <w:ind w:left="720"/>
        <w:rPr>
          <w:rFonts w:ascii="Aptos Display" w:hAnsi="Aptos Display"/>
          <w:bCs/>
          <w:sz w:val="24"/>
          <w:szCs w:val="24"/>
          <w14:ligatures w14:val="standardContextual"/>
        </w:rPr>
      </w:pPr>
      <w:r w:rsidRPr="00270A6A">
        <w:rPr>
          <w:rFonts w:ascii="Aptos Display" w:hAnsi="Aptos Display"/>
          <w:bCs/>
          <w:sz w:val="24"/>
          <w:szCs w:val="24"/>
          <w14:ligatures w14:val="standardContextual"/>
        </w:rPr>
        <w:t>Response</w:t>
      </w:r>
      <w:r w:rsidR="00270A6A" w:rsidRPr="00270A6A">
        <w:rPr>
          <w:rFonts w:ascii="Aptos Display" w:hAnsi="Aptos Display"/>
          <w:bCs/>
          <w:sz w:val="24"/>
          <w:szCs w:val="24"/>
          <w14:ligatures w14:val="standardContextual"/>
        </w:rPr>
        <w:t xml:space="preserve">: </w:t>
      </w:r>
      <w:r w:rsidRPr="00270A6A">
        <w:rPr>
          <w:rFonts w:ascii="Aptos Display" w:hAnsi="Aptos Display"/>
          <w:bCs/>
          <w:color w:val="FF0000"/>
          <w:sz w:val="24"/>
          <w:szCs w:val="24"/>
          <w14:ligatures w14:val="standardContextual"/>
        </w:rPr>
        <w:t>See correction on Amendment 003.</w:t>
      </w:r>
    </w:p>
    <w:p w14:paraId="2F0BA473" w14:textId="77777777" w:rsidR="005E59AD" w:rsidRPr="00270A6A" w:rsidRDefault="005E59AD" w:rsidP="005E59AD">
      <w:pPr>
        <w:pStyle w:val="ListParagraph"/>
        <w:rPr>
          <w:rFonts w:ascii="Aptos Display" w:hAnsi="Aptos Display"/>
          <w:sz w:val="24"/>
          <w:szCs w:val="24"/>
          <w14:ligatures w14:val="standardContextual"/>
        </w:rPr>
      </w:pPr>
    </w:p>
    <w:p w14:paraId="763C0C2F" w14:textId="77777777" w:rsidR="005E59AD" w:rsidRPr="00270A6A" w:rsidRDefault="005E59AD" w:rsidP="005E59AD">
      <w:pPr>
        <w:rPr>
          <w:rFonts w:ascii="Aptos Display" w:hAnsi="Aptos Display"/>
          <w:sz w:val="24"/>
          <w:szCs w:val="24"/>
          <w14:ligatures w14:val="standardContextual"/>
        </w:rPr>
      </w:pPr>
    </w:p>
    <w:p w14:paraId="78AC5B0F" w14:textId="77777777" w:rsidR="005E59AD" w:rsidRPr="00B15329" w:rsidRDefault="005E59AD" w:rsidP="00B15329">
      <w:pPr>
        <w:pStyle w:val="ListParagraph"/>
        <w:numPr>
          <w:ilvl w:val="0"/>
          <w:numId w:val="6"/>
        </w:numPr>
        <w:rPr>
          <w:rFonts w:ascii="Aptos Display" w:hAnsi="Aptos Display"/>
          <w:b/>
          <w:bCs/>
          <w:sz w:val="24"/>
          <w:szCs w:val="24"/>
          <w14:ligatures w14:val="standardContextual"/>
        </w:rPr>
      </w:pPr>
      <w:r w:rsidRPr="00B15329">
        <w:rPr>
          <w:rFonts w:ascii="Aptos Display" w:hAnsi="Aptos Display"/>
          <w:b/>
          <w:bCs/>
          <w:sz w:val="24"/>
          <w:szCs w:val="24"/>
          <w14:ligatures w14:val="standardContextual"/>
        </w:rPr>
        <w:t>Given the fact that the Small Business Subcontracting Plan contains pricing information, could the Government confirm that the Small Business Subcontracting Plan should be placed in Volume III as Factor VI?</w:t>
      </w:r>
    </w:p>
    <w:p w14:paraId="072E558C" w14:textId="77777777" w:rsidR="007C05CC" w:rsidRPr="00270A6A" w:rsidRDefault="007C05CC" w:rsidP="007C05CC">
      <w:pPr>
        <w:ind w:left="240"/>
        <w:rPr>
          <w:rFonts w:ascii="Aptos Display" w:hAnsi="Aptos Display"/>
          <w:sz w:val="24"/>
          <w:szCs w:val="24"/>
          <w14:ligatures w14:val="standardContextual"/>
        </w:rPr>
      </w:pPr>
    </w:p>
    <w:p w14:paraId="1794A285"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lastRenderedPageBreak/>
        <w:t xml:space="preserve">Response: </w:t>
      </w:r>
      <w:r w:rsidRPr="00270A6A">
        <w:rPr>
          <w:rFonts w:ascii="Aptos Display" w:hAnsi="Aptos Display"/>
          <w:bCs/>
          <w:color w:val="FF0000"/>
          <w:sz w:val="24"/>
          <w:szCs w:val="24"/>
          <w14:ligatures w14:val="standardContextual"/>
        </w:rPr>
        <w:t>See correction on Amendment 003.</w:t>
      </w:r>
    </w:p>
    <w:p w14:paraId="3C2B86CF" w14:textId="77777777" w:rsidR="007C05CC" w:rsidRPr="00270A6A" w:rsidRDefault="007C05CC" w:rsidP="007C05CC">
      <w:pPr>
        <w:ind w:left="240"/>
        <w:rPr>
          <w:rFonts w:ascii="Aptos Display" w:hAnsi="Aptos Display"/>
          <w:sz w:val="24"/>
          <w:szCs w:val="24"/>
          <w14:ligatures w14:val="standardContextual"/>
        </w:rPr>
      </w:pPr>
    </w:p>
    <w:p w14:paraId="6CDF7968" w14:textId="77777777" w:rsidR="005E59AD" w:rsidRPr="00270A6A" w:rsidRDefault="005E59AD" w:rsidP="005E59AD">
      <w:pPr>
        <w:rPr>
          <w:rFonts w:ascii="Aptos Display" w:hAnsi="Aptos Display"/>
          <w:sz w:val="24"/>
          <w:szCs w:val="24"/>
          <w14:ligatures w14:val="standardContextual"/>
        </w:rPr>
      </w:pPr>
    </w:p>
    <w:p w14:paraId="54416C30" w14:textId="62A496AA" w:rsidR="005E59AD" w:rsidRPr="00B15329" w:rsidRDefault="005E59AD" w:rsidP="00B15329">
      <w:pPr>
        <w:pStyle w:val="ListParagraph"/>
        <w:numPr>
          <w:ilvl w:val="0"/>
          <w:numId w:val="6"/>
        </w:numPr>
        <w:rPr>
          <w:rFonts w:ascii="Aptos Display" w:hAnsi="Aptos Display"/>
          <w:b/>
          <w:bCs/>
          <w:sz w:val="24"/>
          <w:szCs w:val="24"/>
          <w14:ligatures w14:val="standardContextual"/>
        </w:rPr>
      </w:pPr>
      <w:r w:rsidRPr="00B15329">
        <w:rPr>
          <w:rFonts w:ascii="Aptos Display" w:hAnsi="Aptos Display"/>
          <w:b/>
          <w:bCs/>
          <w:sz w:val="24"/>
          <w:szCs w:val="24"/>
          <w14:ligatures w14:val="standardContextual"/>
        </w:rPr>
        <w:t>On pages 49–50, the instructions for Volume II – Price Proposal state: “Unless completed in System for Award Management (SAM), the offeror should complete Representations, Certifications and Other Statements of Offerors in the RFP.” However, Volume II is also described as being strictly limited to cost information and supporting documentation only, with no non-price content allowed.</w:t>
      </w:r>
    </w:p>
    <w:p w14:paraId="6CE04C5F" w14:textId="77777777" w:rsidR="007C05CC" w:rsidRPr="00270A6A" w:rsidRDefault="007C05CC" w:rsidP="007C05CC">
      <w:pPr>
        <w:ind w:left="180"/>
        <w:rPr>
          <w:rFonts w:ascii="Aptos Display" w:hAnsi="Aptos Display"/>
          <w:sz w:val="24"/>
          <w:szCs w:val="24"/>
          <w14:ligatures w14:val="standardContextual"/>
        </w:rPr>
      </w:pPr>
    </w:p>
    <w:p w14:paraId="73DEB7AB" w14:textId="77777777" w:rsidR="007C05CC" w:rsidRPr="00270A6A" w:rsidRDefault="007C05CC" w:rsidP="00665445">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Certs and Reps not completed in SAM shall be submitted along with the completed solicitation and signed Amendments.</w:t>
      </w:r>
    </w:p>
    <w:p w14:paraId="42390F56" w14:textId="77777777" w:rsidR="005E59AD" w:rsidRPr="00270A6A" w:rsidRDefault="005E59AD" w:rsidP="005E59AD">
      <w:pPr>
        <w:pStyle w:val="ListParagraph"/>
        <w:rPr>
          <w:rFonts w:ascii="Aptos Display" w:hAnsi="Aptos Display"/>
          <w:sz w:val="24"/>
          <w:szCs w:val="24"/>
          <w14:ligatures w14:val="standardContextual"/>
        </w:rPr>
      </w:pPr>
    </w:p>
    <w:p w14:paraId="220E2598" w14:textId="5F6D9224" w:rsidR="005E59AD" w:rsidRPr="00B15329" w:rsidRDefault="005E59AD" w:rsidP="00B15329">
      <w:pPr>
        <w:pStyle w:val="ListParagraph"/>
        <w:numPr>
          <w:ilvl w:val="0"/>
          <w:numId w:val="6"/>
        </w:numPr>
        <w:rPr>
          <w:rFonts w:ascii="Aptos Display" w:hAnsi="Aptos Display"/>
          <w:b/>
          <w:bCs/>
          <w:sz w:val="24"/>
          <w:szCs w:val="24"/>
          <w14:ligatures w14:val="standardContextual"/>
        </w:rPr>
      </w:pPr>
      <w:r w:rsidRPr="00B15329">
        <w:rPr>
          <w:rFonts w:ascii="Aptos Display" w:hAnsi="Aptos Display"/>
          <w:b/>
          <w:bCs/>
          <w:sz w:val="24"/>
          <w:szCs w:val="24"/>
          <w14:ligatures w14:val="standardContextual"/>
        </w:rPr>
        <w:t>Could the Government please clarify whether any required Representations and Certifications (if not completed in SAM) should be included in Volume II – Price Proposal, or placed in Volume I – Non-Price Proposal to avoid mixing administrative/non-price content with pricing information?</w:t>
      </w:r>
    </w:p>
    <w:p w14:paraId="13C4F969" w14:textId="77777777" w:rsidR="007C05CC" w:rsidRPr="00270A6A" w:rsidRDefault="007C05CC" w:rsidP="007C05CC">
      <w:pPr>
        <w:ind w:left="180"/>
        <w:rPr>
          <w:rFonts w:ascii="Aptos Display" w:hAnsi="Aptos Display"/>
          <w:sz w:val="24"/>
          <w:szCs w:val="24"/>
          <w14:ligatures w14:val="standardContextual"/>
        </w:rPr>
      </w:pPr>
    </w:p>
    <w:p w14:paraId="06A0E5AC" w14:textId="46BE4E1D" w:rsidR="007C05CC" w:rsidRPr="00270A6A" w:rsidRDefault="00665445" w:rsidP="00665445">
      <w:pPr>
        <w:ind w:left="180" w:firstLine="540"/>
        <w:rPr>
          <w:rFonts w:ascii="Aptos Display" w:hAnsi="Aptos Display"/>
          <w:bCs/>
          <w:color w:val="FF0000"/>
          <w:sz w:val="24"/>
          <w:szCs w:val="24"/>
          <w14:ligatures w14:val="standardContextual"/>
        </w:rPr>
      </w:pPr>
      <w:r>
        <w:rPr>
          <w:rFonts w:ascii="Aptos Display" w:hAnsi="Aptos Display"/>
          <w:bCs/>
          <w:sz w:val="24"/>
          <w:szCs w:val="24"/>
          <w14:ligatures w14:val="standardContextual"/>
        </w:rPr>
        <w:t xml:space="preserve"> </w:t>
      </w:r>
      <w:r w:rsidR="007C05CC" w:rsidRPr="00270A6A">
        <w:rPr>
          <w:rFonts w:ascii="Aptos Display" w:hAnsi="Aptos Display"/>
          <w:bCs/>
          <w:sz w:val="24"/>
          <w:szCs w:val="24"/>
          <w14:ligatures w14:val="standardContextual"/>
        </w:rPr>
        <w:t xml:space="preserve">Response: </w:t>
      </w:r>
      <w:r w:rsidR="007C05CC" w:rsidRPr="00270A6A">
        <w:rPr>
          <w:rFonts w:ascii="Aptos Display" w:hAnsi="Aptos Display"/>
          <w:bCs/>
          <w:color w:val="FF0000"/>
          <w:sz w:val="24"/>
          <w:szCs w:val="24"/>
          <w14:ligatures w14:val="standardContextual"/>
        </w:rPr>
        <w:t>See above response.</w:t>
      </w:r>
    </w:p>
    <w:p w14:paraId="6597B79F" w14:textId="77777777" w:rsidR="007C05CC" w:rsidRPr="00270A6A" w:rsidRDefault="007C05CC" w:rsidP="007C05CC">
      <w:pPr>
        <w:ind w:left="180"/>
        <w:rPr>
          <w:rFonts w:ascii="Aptos Display" w:hAnsi="Aptos Display"/>
          <w:sz w:val="24"/>
          <w:szCs w:val="24"/>
          <w14:ligatures w14:val="standardContextual"/>
        </w:rPr>
      </w:pPr>
    </w:p>
    <w:p w14:paraId="086C3B30" w14:textId="6A4E1605"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There are more labor categories in the PWS than there are on the Labor Rate Sheet.  Will the Government please update the Labor Rate Spreadsheet attachment to include all labor categories included in the PWS?</w:t>
      </w:r>
    </w:p>
    <w:p w14:paraId="3B274D8C" w14:textId="77777777" w:rsidR="007C05CC" w:rsidRPr="00270A6A" w:rsidRDefault="007C05CC" w:rsidP="007C05CC">
      <w:pPr>
        <w:ind w:left="180"/>
        <w:rPr>
          <w:rFonts w:ascii="Aptos Display" w:eastAsia="Times New Roman" w:hAnsi="Aptos Display"/>
          <w:color w:val="000000"/>
          <w:sz w:val="24"/>
          <w:szCs w:val="24"/>
        </w:rPr>
      </w:pPr>
    </w:p>
    <w:p w14:paraId="6DD6B4AB" w14:textId="503BD86E" w:rsidR="007C05CC" w:rsidRPr="00270A6A" w:rsidRDefault="007C05CC" w:rsidP="00665445">
      <w:pPr>
        <w:ind w:left="180" w:firstLine="54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270A6A">
        <w:rPr>
          <w:rFonts w:ascii="Aptos Display" w:eastAsia="Times New Roman" w:hAnsi="Aptos Display"/>
          <w:bCs/>
          <w:color w:val="FF0000"/>
          <w:sz w:val="24"/>
          <w:szCs w:val="24"/>
        </w:rPr>
        <w:t>Amendment 00</w:t>
      </w:r>
      <w:r w:rsidR="00443708">
        <w:rPr>
          <w:rFonts w:ascii="Aptos Display" w:eastAsia="Times New Roman" w:hAnsi="Aptos Display"/>
          <w:bCs/>
          <w:color w:val="FF0000"/>
          <w:sz w:val="24"/>
          <w:szCs w:val="24"/>
        </w:rPr>
        <w:t>5 is forthcoming.</w:t>
      </w:r>
    </w:p>
    <w:p w14:paraId="60DE08E4" w14:textId="77777777" w:rsidR="007C05CC" w:rsidRPr="00270A6A" w:rsidRDefault="007C05CC" w:rsidP="007C05CC">
      <w:pPr>
        <w:ind w:left="180"/>
        <w:rPr>
          <w:rFonts w:ascii="Aptos Display" w:eastAsia="Times New Roman" w:hAnsi="Aptos Display"/>
          <w:color w:val="000000"/>
          <w:sz w:val="24"/>
          <w:szCs w:val="24"/>
        </w:rPr>
      </w:pPr>
    </w:p>
    <w:p w14:paraId="41080DF0" w14:textId="74A8827A"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Will the Government allow the offerors to price all labor categories in the Labor Rate spreadsheet for all locations?</w:t>
      </w:r>
    </w:p>
    <w:p w14:paraId="6D0B745F" w14:textId="77777777" w:rsidR="007C05CC" w:rsidRPr="00270A6A" w:rsidRDefault="007C05CC" w:rsidP="007C05CC">
      <w:pPr>
        <w:ind w:left="180"/>
        <w:rPr>
          <w:rFonts w:ascii="Aptos Display" w:eastAsia="Times New Roman" w:hAnsi="Aptos Display"/>
          <w:color w:val="000000"/>
          <w:sz w:val="24"/>
          <w:szCs w:val="24"/>
        </w:rPr>
      </w:pPr>
    </w:p>
    <w:p w14:paraId="6B7C4596" w14:textId="563F446D" w:rsidR="007C05CC" w:rsidRPr="00270A6A" w:rsidRDefault="007C05CC" w:rsidP="00665445">
      <w:pPr>
        <w:ind w:left="720"/>
        <w:rPr>
          <w:rFonts w:ascii="Aptos Display" w:eastAsia="Times New Roman" w:hAnsi="Aptos Display"/>
          <w:bCs/>
          <w:color w:val="000000"/>
          <w:sz w:val="24"/>
          <w:szCs w:val="24"/>
        </w:rPr>
      </w:pPr>
      <w:r w:rsidRPr="00270A6A">
        <w:rPr>
          <w:rFonts w:ascii="Aptos Display" w:eastAsia="Times New Roman" w:hAnsi="Aptos Display"/>
          <w:bCs/>
          <w:color w:val="000000"/>
          <w:sz w:val="24"/>
          <w:szCs w:val="24"/>
        </w:rPr>
        <w:t xml:space="preserve">Response: </w:t>
      </w:r>
      <w:r w:rsidRPr="00270A6A">
        <w:rPr>
          <w:rFonts w:ascii="Aptos Display" w:eastAsia="Times New Roman" w:hAnsi="Aptos Display"/>
          <w:bCs/>
          <w:color w:val="FF0000"/>
          <w:sz w:val="24"/>
          <w:szCs w:val="24"/>
        </w:rPr>
        <w:t xml:space="preserve">Offerors shall complete the spreadsheet for each location </w:t>
      </w:r>
      <w:r w:rsidR="00665445">
        <w:rPr>
          <w:rFonts w:ascii="Aptos Display" w:eastAsia="Times New Roman" w:hAnsi="Aptos Display"/>
          <w:bCs/>
          <w:color w:val="FF0000"/>
          <w:sz w:val="24"/>
          <w:szCs w:val="24"/>
        </w:rPr>
        <w:t xml:space="preserve">separately </w:t>
      </w:r>
      <w:r w:rsidRPr="00270A6A">
        <w:rPr>
          <w:rFonts w:ascii="Aptos Display" w:eastAsia="Times New Roman" w:hAnsi="Aptos Display"/>
          <w:bCs/>
          <w:color w:val="FF0000"/>
          <w:sz w:val="24"/>
          <w:szCs w:val="24"/>
        </w:rPr>
        <w:t>as required.</w:t>
      </w:r>
    </w:p>
    <w:p w14:paraId="19868D0C" w14:textId="77777777" w:rsidR="007C05CC" w:rsidRPr="00270A6A" w:rsidRDefault="007C05CC" w:rsidP="007C05CC">
      <w:pPr>
        <w:ind w:left="180"/>
        <w:rPr>
          <w:rFonts w:ascii="Aptos Display" w:eastAsia="Times New Roman" w:hAnsi="Aptos Display"/>
          <w:color w:val="000000"/>
          <w:sz w:val="24"/>
          <w:szCs w:val="24"/>
        </w:rPr>
      </w:pPr>
    </w:p>
    <w:p w14:paraId="6A44D552" w14:textId="77777777" w:rsid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sz w:val="24"/>
          <w:szCs w:val="24"/>
        </w:rPr>
        <w:t>Will the Government consider adding an Engineering Administrative Specialist labor category, as in the current SEPS contract, to support the administrative duties required?</w:t>
      </w:r>
    </w:p>
    <w:p w14:paraId="71F11899" w14:textId="77777777" w:rsidR="00665445" w:rsidRDefault="00665445" w:rsidP="00665445">
      <w:pPr>
        <w:pStyle w:val="ListParagraph"/>
        <w:rPr>
          <w:rFonts w:ascii="Aptos Display" w:eastAsia="Times New Roman" w:hAnsi="Aptos Display"/>
          <w:b/>
          <w:bCs/>
          <w:sz w:val="24"/>
          <w:szCs w:val="24"/>
        </w:rPr>
      </w:pPr>
    </w:p>
    <w:p w14:paraId="296FA182" w14:textId="2582E4BB" w:rsidR="00665445" w:rsidRPr="00665445" w:rsidRDefault="00665445" w:rsidP="00665445">
      <w:pPr>
        <w:pStyle w:val="ListParagraph"/>
        <w:rPr>
          <w:rFonts w:ascii="Aptos Display" w:eastAsia="Times New Roman" w:hAnsi="Aptos Display"/>
          <w:color w:val="FF0000"/>
          <w:sz w:val="24"/>
          <w:szCs w:val="24"/>
        </w:rPr>
      </w:pPr>
      <w:r w:rsidRPr="00665445">
        <w:rPr>
          <w:rFonts w:ascii="Aptos Display" w:eastAsia="Times New Roman" w:hAnsi="Aptos Display"/>
          <w:sz w:val="24"/>
          <w:szCs w:val="24"/>
        </w:rPr>
        <w:t xml:space="preserve">Response: </w:t>
      </w:r>
      <w:r w:rsidRPr="00665445">
        <w:rPr>
          <w:rFonts w:ascii="Aptos Display" w:eastAsia="Times New Roman" w:hAnsi="Aptos Display"/>
          <w:color w:val="FF0000"/>
          <w:sz w:val="24"/>
          <w:szCs w:val="24"/>
        </w:rPr>
        <w:t>The government does not concur.</w:t>
      </w:r>
    </w:p>
    <w:p w14:paraId="608A63AF" w14:textId="77777777" w:rsidR="00B15329" w:rsidRDefault="00B15329" w:rsidP="00B15329">
      <w:pPr>
        <w:pStyle w:val="ListParagraph"/>
        <w:rPr>
          <w:rFonts w:ascii="Aptos Display" w:eastAsia="Times New Roman" w:hAnsi="Aptos Display"/>
          <w:b/>
          <w:bCs/>
          <w:sz w:val="24"/>
          <w:szCs w:val="24"/>
        </w:rPr>
      </w:pPr>
    </w:p>
    <w:p w14:paraId="184B139F" w14:textId="6DB8AB24" w:rsidR="007C05CC" w:rsidRP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color w:val="000000"/>
          <w:sz w:val="24"/>
          <w:szCs w:val="24"/>
        </w:rPr>
        <w:t>Would the Government please clarify which labor categories in the PWS align to the Wage Determination schedule?</w:t>
      </w:r>
    </w:p>
    <w:p w14:paraId="133C6DDE" w14:textId="77777777" w:rsidR="007C05CC" w:rsidRPr="00270A6A" w:rsidRDefault="007C05CC" w:rsidP="007C05CC">
      <w:pPr>
        <w:ind w:left="180"/>
        <w:rPr>
          <w:rFonts w:ascii="Aptos Display" w:eastAsia="Times New Roman" w:hAnsi="Aptos Display"/>
          <w:color w:val="000000"/>
          <w:sz w:val="24"/>
          <w:szCs w:val="24"/>
        </w:rPr>
      </w:pPr>
    </w:p>
    <w:p w14:paraId="104F8C7B" w14:textId="77777777" w:rsidR="007C05CC" w:rsidRPr="00882EBE" w:rsidRDefault="007C05CC" w:rsidP="00B15329">
      <w:pPr>
        <w:ind w:left="90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lastRenderedPageBreak/>
        <w:t xml:space="preserve">Response: </w:t>
      </w:r>
      <w:r w:rsidRPr="00882EBE">
        <w:rPr>
          <w:rFonts w:ascii="Aptos Display" w:eastAsia="Times New Roman" w:hAnsi="Aptos Display"/>
          <w:bCs/>
          <w:color w:val="FF0000"/>
          <w:sz w:val="24"/>
          <w:szCs w:val="24"/>
        </w:rPr>
        <w:t>Offerors shall determine which categories align with the appropriate WD to ensure that they are in compliance.</w:t>
      </w:r>
    </w:p>
    <w:p w14:paraId="56CD1250" w14:textId="77777777" w:rsidR="007C05CC" w:rsidRPr="00270A6A" w:rsidRDefault="007C05CC" w:rsidP="007C05CC">
      <w:pPr>
        <w:ind w:left="180"/>
        <w:rPr>
          <w:rFonts w:ascii="Aptos Display" w:eastAsia="Times New Roman" w:hAnsi="Aptos Display"/>
          <w:color w:val="000000"/>
          <w:sz w:val="24"/>
          <w:szCs w:val="24"/>
        </w:rPr>
      </w:pPr>
    </w:p>
    <w:p w14:paraId="0609C086" w14:textId="77777777" w:rsid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sz w:val="24"/>
          <w:szCs w:val="24"/>
        </w:rPr>
        <w:t xml:space="preserve">Will the Government confirm that the </w:t>
      </w:r>
      <w:r w:rsidRPr="00B15329">
        <w:rPr>
          <w:rFonts w:ascii="Aptos Display" w:eastAsia="Times New Roman" w:hAnsi="Aptos Display"/>
          <w:b/>
          <w:bCs/>
          <w:color w:val="000000"/>
          <w:sz w:val="24"/>
          <w:szCs w:val="24"/>
        </w:rPr>
        <w:t>Reimbursement for Transportation and Travel Costs</w:t>
      </w:r>
      <w:r w:rsidRPr="00B15329">
        <w:rPr>
          <w:rFonts w:ascii="Aptos Display" w:eastAsia="Times New Roman" w:hAnsi="Aptos Display"/>
          <w:b/>
          <w:bCs/>
          <w:sz w:val="24"/>
          <w:szCs w:val="24"/>
        </w:rPr>
        <w:t>, PWS Section VI, is correct?</w:t>
      </w:r>
    </w:p>
    <w:p w14:paraId="5579CB30" w14:textId="77777777" w:rsidR="00FD7256" w:rsidRDefault="00FD7256" w:rsidP="00FD7256">
      <w:pPr>
        <w:rPr>
          <w:rFonts w:ascii="Aptos Display" w:eastAsia="Times New Roman" w:hAnsi="Aptos Display"/>
          <w:b/>
          <w:bCs/>
          <w:sz w:val="24"/>
          <w:szCs w:val="24"/>
        </w:rPr>
      </w:pPr>
    </w:p>
    <w:p w14:paraId="5392791B" w14:textId="77777777" w:rsidR="00FD7256" w:rsidRPr="00FD7256" w:rsidRDefault="00FD7256" w:rsidP="00FD7256">
      <w:pPr>
        <w:autoSpaceDE w:val="0"/>
        <w:autoSpaceDN w:val="0"/>
        <w:adjustRightInd w:val="0"/>
        <w:ind w:left="720"/>
        <w:contextualSpacing/>
        <w:rPr>
          <w:rFonts w:ascii="Aptos" w:hAnsi="Aptos" w:cs="Times New Roman"/>
          <w:color w:val="FF0000"/>
          <w:sz w:val="24"/>
          <w:szCs w:val="24"/>
        </w:rPr>
      </w:pPr>
      <w:r w:rsidRPr="00FD7256">
        <w:rPr>
          <w:rFonts w:ascii="Aptos Display" w:eastAsia="Times New Roman" w:hAnsi="Aptos Display"/>
          <w:sz w:val="24"/>
          <w:szCs w:val="24"/>
        </w:rPr>
        <w:t xml:space="preserve">Response: </w:t>
      </w:r>
      <w:r w:rsidRPr="00FD7256">
        <w:rPr>
          <w:rFonts w:ascii="Aptos Display" w:eastAsia="Times New Roman" w:hAnsi="Aptos Display"/>
          <w:color w:val="FF0000"/>
          <w:sz w:val="24"/>
          <w:szCs w:val="24"/>
        </w:rPr>
        <w:t xml:space="preserve">Revised VI. REIMBURSEMENT FOR TRANSPORTATION AND TRAVEL COSTS section B. </w:t>
      </w:r>
      <w:r w:rsidRPr="00FD7256">
        <w:rPr>
          <w:rFonts w:ascii="Aptos" w:hAnsi="Aptos" w:cs="Times New Roman"/>
          <w:color w:val="FF0000"/>
          <w:sz w:val="24"/>
          <w:szCs w:val="24"/>
        </w:rPr>
        <w:t xml:space="preserve">Local travel within a 50-mile radius </w:t>
      </w:r>
      <w:r w:rsidRPr="00FD7256">
        <w:rPr>
          <w:rFonts w:ascii="Aptos" w:hAnsi="Aptos" w:cs="Times New Roman"/>
          <w:b/>
          <w:bCs/>
          <w:color w:val="FF0000"/>
          <w:sz w:val="24"/>
          <w:szCs w:val="24"/>
          <w:u w:val="single"/>
        </w:rPr>
        <w:t>will not</w:t>
      </w:r>
      <w:r w:rsidRPr="00FD7256">
        <w:rPr>
          <w:rFonts w:ascii="Aptos" w:hAnsi="Aptos" w:cs="Times New Roman"/>
          <w:color w:val="FF0000"/>
          <w:sz w:val="24"/>
          <w:szCs w:val="24"/>
        </w:rPr>
        <w:t xml:space="preserve"> be reimbursed.</w:t>
      </w:r>
    </w:p>
    <w:p w14:paraId="43E7A3F0" w14:textId="353CE98F" w:rsidR="00FD7256" w:rsidRPr="00FD7256" w:rsidRDefault="00FD7256" w:rsidP="00FD7256">
      <w:pPr>
        <w:ind w:left="720"/>
        <w:rPr>
          <w:rFonts w:ascii="Aptos Display" w:eastAsia="Times New Roman" w:hAnsi="Aptos Display"/>
          <w:sz w:val="24"/>
          <w:szCs w:val="24"/>
        </w:rPr>
      </w:pPr>
    </w:p>
    <w:p w14:paraId="0407B8B9" w14:textId="77777777" w:rsidR="00B15329" w:rsidRDefault="00B15329" w:rsidP="00B15329">
      <w:pPr>
        <w:pStyle w:val="ListParagraph"/>
        <w:rPr>
          <w:rFonts w:ascii="Aptos Display" w:eastAsia="Times New Roman" w:hAnsi="Aptos Display"/>
          <w:b/>
          <w:bCs/>
          <w:sz w:val="24"/>
          <w:szCs w:val="24"/>
        </w:rPr>
      </w:pPr>
    </w:p>
    <w:p w14:paraId="4883D10D" w14:textId="77777777" w:rsidR="00B15329" w:rsidRPr="00B15329" w:rsidRDefault="00B15329" w:rsidP="00B15329">
      <w:pPr>
        <w:pStyle w:val="ListParagraph"/>
        <w:rPr>
          <w:rFonts w:ascii="Aptos Display" w:eastAsia="Times New Roman" w:hAnsi="Aptos Display"/>
          <w:b/>
          <w:bCs/>
          <w:sz w:val="24"/>
          <w:szCs w:val="24"/>
        </w:rPr>
      </w:pPr>
    </w:p>
    <w:p w14:paraId="02E7ED7C" w14:textId="77777777" w:rsidR="00B15329" w:rsidRP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color w:val="000000"/>
          <w:sz w:val="24"/>
          <w:szCs w:val="24"/>
        </w:rPr>
        <w:t>Should the offeror consider the defined acronyms as "common knowledge" for this proposal such that the offer does not need to define them within the proposal submittal?</w:t>
      </w:r>
    </w:p>
    <w:p w14:paraId="6FBBBDCA" w14:textId="77777777" w:rsidR="00B15329" w:rsidRDefault="00B15329" w:rsidP="00B15329">
      <w:pPr>
        <w:pStyle w:val="ListParagraph"/>
        <w:rPr>
          <w:rFonts w:ascii="Aptos Display" w:eastAsia="Times New Roman" w:hAnsi="Aptos Display"/>
          <w:b/>
          <w:bCs/>
          <w:sz w:val="24"/>
          <w:szCs w:val="24"/>
        </w:rPr>
      </w:pPr>
    </w:p>
    <w:p w14:paraId="2C343382" w14:textId="34CA6340" w:rsidR="007F471D" w:rsidRPr="007F471D" w:rsidRDefault="007F471D" w:rsidP="00B15329">
      <w:pPr>
        <w:pStyle w:val="ListParagraph"/>
        <w:rPr>
          <w:rFonts w:ascii="Aptos Display" w:eastAsia="Times New Roman" w:hAnsi="Aptos Display"/>
          <w:color w:val="FF0000"/>
          <w:sz w:val="24"/>
          <w:szCs w:val="24"/>
        </w:rPr>
      </w:pPr>
      <w:r w:rsidRPr="007F471D">
        <w:rPr>
          <w:rFonts w:ascii="Aptos Display" w:eastAsia="Times New Roman" w:hAnsi="Aptos Display"/>
          <w:sz w:val="24"/>
          <w:szCs w:val="24"/>
        </w:rPr>
        <w:t xml:space="preserve">Response: </w:t>
      </w:r>
      <w:r w:rsidRPr="007F471D">
        <w:rPr>
          <w:rFonts w:ascii="Aptos Display" w:eastAsia="Times New Roman" w:hAnsi="Aptos Display"/>
          <w:color w:val="FF0000"/>
          <w:sz w:val="24"/>
          <w:szCs w:val="24"/>
        </w:rPr>
        <w:t>You should not consider the defined acronyms as "common knowledge." It is always best practice to define an acronym the first time it is used in your proposal.</w:t>
      </w:r>
    </w:p>
    <w:p w14:paraId="5E543928" w14:textId="77777777" w:rsidR="007F471D" w:rsidRPr="00B15329" w:rsidRDefault="007F471D" w:rsidP="00B15329">
      <w:pPr>
        <w:pStyle w:val="ListParagraph"/>
        <w:rPr>
          <w:rFonts w:ascii="Aptos Display" w:eastAsia="Times New Roman" w:hAnsi="Aptos Display"/>
          <w:b/>
          <w:bCs/>
          <w:sz w:val="24"/>
          <w:szCs w:val="24"/>
        </w:rPr>
      </w:pPr>
    </w:p>
    <w:p w14:paraId="40286216" w14:textId="168E64BF" w:rsidR="007C05CC" w:rsidRP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sz w:val="24"/>
          <w:szCs w:val="24"/>
        </w:rPr>
        <w:t>Will the Government please clarify the deliverable numbers, names, and due dates as defined in both the PWS and the Solicitation?</w:t>
      </w:r>
    </w:p>
    <w:p w14:paraId="6847BA36" w14:textId="77777777" w:rsidR="007C05CC" w:rsidRPr="00270A6A" w:rsidRDefault="007C05CC" w:rsidP="007C05CC">
      <w:pPr>
        <w:ind w:left="180"/>
        <w:rPr>
          <w:rFonts w:ascii="Aptos Display" w:eastAsia="Times New Roman" w:hAnsi="Aptos Display"/>
          <w:sz w:val="24"/>
          <w:szCs w:val="24"/>
        </w:rPr>
      </w:pPr>
    </w:p>
    <w:p w14:paraId="22BF89C1" w14:textId="77777777" w:rsidR="007C05CC" w:rsidRPr="00270A6A" w:rsidRDefault="007C05CC" w:rsidP="00B15329">
      <w:pPr>
        <w:ind w:left="180" w:firstLine="540"/>
        <w:rPr>
          <w:rFonts w:ascii="Aptos Display" w:eastAsia="Times New Roman" w:hAnsi="Aptos Display"/>
          <w:bCs/>
          <w:color w:val="FF0000"/>
          <w:sz w:val="24"/>
          <w:szCs w:val="24"/>
        </w:rPr>
      </w:pPr>
      <w:r w:rsidRPr="00270A6A">
        <w:rPr>
          <w:rFonts w:ascii="Aptos Display" w:eastAsia="Times New Roman" w:hAnsi="Aptos Display"/>
          <w:bCs/>
          <w:sz w:val="24"/>
          <w:szCs w:val="24"/>
        </w:rPr>
        <w:t xml:space="preserve">Response:  </w:t>
      </w:r>
      <w:r w:rsidRPr="00270A6A">
        <w:rPr>
          <w:rFonts w:ascii="Aptos Display" w:eastAsia="Times New Roman" w:hAnsi="Aptos Display"/>
          <w:bCs/>
          <w:color w:val="FF0000"/>
          <w:sz w:val="24"/>
          <w:szCs w:val="24"/>
        </w:rPr>
        <w:t>Deliverables (with due dates) will be identified on individual task orders.</w:t>
      </w:r>
    </w:p>
    <w:p w14:paraId="29146650" w14:textId="77777777" w:rsidR="007C05CC" w:rsidRPr="00270A6A" w:rsidRDefault="007C05CC" w:rsidP="007C05CC">
      <w:pPr>
        <w:ind w:left="180"/>
        <w:rPr>
          <w:rFonts w:ascii="Aptos Display" w:hAnsi="Aptos Display"/>
          <w:sz w:val="24"/>
          <w:szCs w:val="24"/>
          <w14:ligatures w14:val="standardContextual"/>
        </w:rPr>
      </w:pPr>
    </w:p>
    <w:p w14:paraId="3A9EF548" w14:textId="77777777" w:rsid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Will the government consider changing the Factor II Technical Approach Subfactor 1 instructions to: “</w:t>
      </w:r>
      <w:r w:rsidRPr="00B15329">
        <w:rPr>
          <w:rFonts w:ascii="Aptos Display" w:eastAsia="Times New Roman" w:hAnsi="Aptos Display"/>
          <w:b/>
          <w:bCs/>
          <w:i/>
          <w:iCs/>
          <w:color w:val="000000"/>
          <w:sz w:val="24"/>
          <w:szCs w:val="24"/>
        </w:rPr>
        <w:t xml:space="preserve">The offeror shall provide a technical performance and management approach that will successfully accomplish each of the PWS Task </w:t>
      </w:r>
      <w:proofErr w:type="gramStart"/>
      <w:r w:rsidRPr="00B15329">
        <w:rPr>
          <w:rFonts w:ascii="Aptos Display" w:eastAsia="Times New Roman" w:hAnsi="Aptos Display"/>
          <w:b/>
          <w:bCs/>
          <w:i/>
          <w:iCs/>
          <w:color w:val="000000"/>
          <w:sz w:val="24"/>
          <w:szCs w:val="24"/>
        </w:rPr>
        <w:t>Areas.</w:t>
      </w:r>
      <w:proofErr w:type="gramEnd"/>
      <w:r w:rsidRPr="00B15329">
        <w:rPr>
          <w:rFonts w:ascii="Aptos Display" w:eastAsia="Times New Roman" w:hAnsi="Aptos Display"/>
          <w:b/>
          <w:bCs/>
          <w:i/>
          <w:iCs/>
          <w:color w:val="000000"/>
          <w:sz w:val="24"/>
          <w:szCs w:val="24"/>
        </w:rPr>
        <w:t xml:space="preserve">" </w:t>
      </w:r>
      <w:r w:rsidRPr="00B15329">
        <w:rPr>
          <w:rFonts w:ascii="Aptos Display" w:eastAsia="Times New Roman" w:hAnsi="Aptos Display"/>
          <w:b/>
          <w:bCs/>
          <w:color w:val="000000"/>
          <w:sz w:val="24"/>
          <w:szCs w:val="24"/>
        </w:rPr>
        <w:t>This will ensure offerors provide technical and management approach to all PWS Task Areas.</w:t>
      </w:r>
    </w:p>
    <w:p w14:paraId="2176DEA3" w14:textId="77777777" w:rsidR="00B15329" w:rsidRDefault="00B15329" w:rsidP="00B15329">
      <w:pPr>
        <w:pStyle w:val="ListParagraph"/>
        <w:rPr>
          <w:rFonts w:ascii="Aptos Display" w:eastAsia="Times New Roman" w:hAnsi="Aptos Display"/>
          <w:b/>
          <w:bCs/>
          <w:color w:val="000000"/>
          <w:sz w:val="24"/>
          <w:szCs w:val="24"/>
        </w:rPr>
      </w:pPr>
    </w:p>
    <w:p w14:paraId="087ECD61" w14:textId="2211F68B" w:rsidR="0072700C" w:rsidRPr="00515202" w:rsidRDefault="0072700C" w:rsidP="00515202">
      <w:pPr>
        <w:pStyle w:val="ListParagraph"/>
        <w:rPr>
          <w:rFonts w:ascii="Aptos Display" w:eastAsia="Times New Roman" w:hAnsi="Aptos Display"/>
          <w:color w:val="FF0000"/>
          <w:sz w:val="24"/>
          <w:szCs w:val="24"/>
        </w:rPr>
      </w:pPr>
      <w:r w:rsidRPr="0072700C">
        <w:rPr>
          <w:rFonts w:ascii="Aptos Display" w:eastAsia="Times New Roman" w:hAnsi="Aptos Display"/>
          <w:color w:val="000000"/>
          <w:sz w:val="24"/>
          <w:szCs w:val="24"/>
        </w:rPr>
        <w:t>Response</w:t>
      </w:r>
      <w:r w:rsidRPr="00515202">
        <w:rPr>
          <w:rFonts w:ascii="Aptos Display" w:eastAsia="Times New Roman" w:hAnsi="Aptos Display"/>
          <w:color w:val="FF0000"/>
          <w:sz w:val="24"/>
          <w:szCs w:val="24"/>
        </w:rPr>
        <w:t xml:space="preserve">: </w:t>
      </w:r>
      <w:r w:rsidR="00515202" w:rsidRPr="00515202">
        <w:rPr>
          <w:rFonts w:ascii="Aptos Display" w:eastAsia="Times New Roman" w:hAnsi="Aptos Display"/>
          <w:color w:val="FF0000"/>
          <w:sz w:val="24"/>
          <w:szCs w:val="24"/>
        </w:rPr>
        <w:t>The solicitation requires the offeror to 'provide a performance and management approach that will successfully accomplish the requirements of the solicitation, including the PWS.' The phrase 'including the PWS' inherently requires offerors to address all Performance Work Statement (PWS) Task Areas as part of a comprehensive and successful approach.</w:t>
      </w:r>
      <w:r w:rsidR="00515202">
        <w:rPr>
          <w:rFonts w:ascii="Aptos Display" w:eastAsia="Times New Roman" w:hAnsi="Aptos Display"/>
          <w:color w:val="FF0000"/>
          <w:sz w:val="24"/>
          <w:szCs w:val="24"/>
        </w:rPr>
        <w:t xml:space="preserve"> </w:t>
      </w:r>
      <w:r w:rsidR="00515202" w:rsidRPr="00515202">
        <w:rPr>
          <w:rFonts w:ascii="Aptos Display" w:eastAsia="Times New Roman" w:hAnsi="Aptos Display"/>
          <w:color w:val="FF0000"/>
          <w:sz w:val="24"/>
          <w:szCs w:val="24"/>
        </w:rPr>
        <w:t>Therefore, no change to the solicitation is considered necessary at this time.</w:t>
      </w:r>
    </w:p>
    <w:p w14:paraId="1EEACC3C" w14:textId="77777777" w:rsidR="0072700C" w:rsidRDefault="0072700C" w:rsidP="00B15329">
      <w:pPr>
        <w:pStyle w:val="ListParagraph"/>
        <w:rPr>
          <w:rFonts w:ascii="Aptos Display" w:eastAsia="Times New Roman" w:hAnsi="Aptos Display"/>
          <w:b/>
          <w:bCs/>
          <w:color w:val="000000"/>
          <w:sz w:val="24"/>
          <w:szCs w:val="24"/>
        </w:rPr>
      </w:pPr>
    </w:p>
    <w:p w14:paraId="5A795F36" w14:textId="7F34A3A5"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 xml:space="preserve">Can the Government please provide guidance on how the offeror should price HOLA/COLA consistent with State Department guidelines for </w:t>
      </w:r>
      <w:proofErr w:type="gramStart"/>
      <w:r w:rsidRPr="00B15329">
        <w:rPr>
          <w:rFonts w:ascii="Aptos Display" w:eastAsia="Times New Roman" w:hAnsi="Aptos Display"/>
          <w:b/>
          <w:bCs/>
          <w:color w:val="000000"/>
          <w:sz w:val="24"/>
          <w:szCs w:val="24"/>
        </w:rPr>
        <w:t>Overseas</w:t>
      </w:r>
      <w:proofErr w:type="gramEnd"/>
      <w:r w:rsidRPr="00B15329">
        <w:rPr>
          <w:rFonts w:ascii="Aptos Display" w:eastAsia="Times New Roman" w:hAnsi="Aptos Display"/>
          <w:b/>
          <w:bCs/>
          <w:color w:val="000000"/>
          <w:sz w:val="24"/>
          <w:szCs w:val="24"/>
        </w:rPr>
        <w:t xml:space="preserve"> positions?</w:t>
      </w:r>
    </w:p>
    <w:p w14:paraId="7D468875" w14:textId="77777777" w:rsidR="007C05CC" w:rsidRPr="00270A6A" w:rsidRDefault="007C05CC" w:rsidP="007C05CC">
      <w:pPr>
        <w:ind w:left="180"/>
        <w:rPr>
          <w:rFonts w:ascii="Aptos Display" w:eastAsia="Times New Roman" w:hAnsi="Aptos Display"/>
          <w:color w:val="000000"/>
          <w:sz w:val="24"/>
          <w:szCs w:val="24"/>
        </w:rPr>
      </w:pPr>
    </w:p>
    <w:p w14:paraId="15EDFBA6" w14:textId="77777777" w:rsidR="007C05CC" w:rsidRPr="007F471D" w:rsidRDefault="007C05CC" w:rsidP="00B15329">
      <w:pPr>
        <w:ind w:left="72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7F471D">
        <w:rPr>
          <w:rFonts w:ascii="Aptos Display" w:eastAsia="Times New Roman" w:hAnsi="Aptos Display"/>
          <w:bCs/>
          <w:color w:val="FF0000"/>
          <w:sz w:val="24"/>
          <w:szCs w:val="24"/>
        </w:rPr>
        <w:t>Overseas locations shall have a single rate for each category and shall include all costs associated with that labor rate.  HOLA/COLA will not be paid separately.</w:t>
      </w:r>
    </w:p>
    <w:p w14:paraId="65DBCE9E" w14:textId="77777777" w:rsidR="007C05CC" w:rsidRPr="00270A6A" w:rsidRDefault="007C05CC" w:rsidP="007C05CC">
      <w:pPr>
        <w:ind w:left="180"/>
        <w:rPr>
          <w:rFonts w:ascii="Aptos Display" w:eastAsia="Times New Roman" w:hAnsi="Aptos Display"/>
          <w:color w:val="000000"/>
          <w:sz w:val="24"/>
          <w:szCs w:val="24"/>
        </w:rPr>
      </w:pPr>
    </w:p>
    <w:p w14:paraId="3C926FE5" w14:textId="176544C4"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lastRenderedPageBreak/>
        <w:t>Can the Government please confirm that the Small Business Subcontracting Plan should be submitted as Volume III, Factor VI, as there are inconsistencies in the Instructions to Offerors?</w:t>
      </w:r>
    </w:p>
    <w:p w14:paraId="58DB7EA1" w14:textId="77777777" w:rsidR="007C05CC" w:rsidRPr="00270A6A" w:rsidRDefault="007C05CC" w:rsidP="007C05CC">
      <w:pPr>
        <w:ind w:left="180"/>
        <w:rPr>
          <w:rFonts w:ascii="Aptos Display" w:eastAsia="Times New Roman" w:hAnsi="Aptos Display"/>
          <w:color w:val="000000"/>
          <w:sz w:val="24"/>
          <w:szCs w:val="24"/>
        </w:rPr>
      </w:pPr>
    </w:p>
    <w:p w14:paraId="7795C98A" w14:textId="77777777" w:rsidR="007C05CC" w:rsidRPr="007F471D" w:rsidRDefault="007C05CC" w:rsidP="00B15329">
      <w:pPr>
        <w:ind w:left="180" w:firstLine="54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7F471D">
        <w:rPr>
          <w:rFonts w:ascii="Aptos Display" w:eastAsia="Times New Roman" w:hAnsi="Aptos Display"/>
          <w:bCs/>
          <w:color w:val="FF0000"/>
          <w:sz w:val="24"/>
          <w:szCs w:val="24"/>
        </w:rPr>
        <w:t>See corrections in Amendment 003.</w:t>
      </w:r>
    </w:p>
    <w:p w14:paraId="4861B848" w14:textId="77777777" w:rsidR="007C05CC" w:rsidRPr="00270A6A" w:rsidRDefault="007C05CC" w:rsidP="007C05CC">
      <w:pPr>
        <w:ind w:left="180"/>
        <w:rPr>
          <w:rFonts w:ascii="Aptos Display" w:eastAsia="Times New Roman" w:hAnsi="Aptos Display"/>
          <w:color w:val="000000"/>
          <w:sz w:val="24"/>
          <w:szCs w:val="24"/>
        </w:rPr>
      </w:pPr>
    </w:p>
    <w:p w14:paraId="1A9DB8A6" w14:textId="77777777" w:rsidR="00B15329" w:rsidRDefault="00B15329" w:rsidP="00B15329">
      <w:pPr>
        <w:pStyle w:val="ListParagraph"/>
        <w:rPr>
          <w:rFonts w:ascii="Aptos Display" w:eastAsia="Times New Roman" w:hAnsi="Aptos Display"/>
          <w:b/>
          <w:bCs/>
          <w:color w:val="000000"/>
          <w:sz w:val="24"/>
          <w:szCs w:val="24"/>
        </w:rPr>
      </w:pPr>
    </w:p>
    <w:p w14:paraId="251721C2" w14:textId="77777777" w:rsidR="00B15329" w:rsidRPr="00F042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 xml:space="preserve"> </w:t>
      </w:r>
      <w:r w:rsidRPr="00B15329">
        <w:rPr>
          <w:rFonts w:ascii="Aptos Display" w:eastAsia="Times New Roman" w:hAnsi="Aptos Display"/>
          <w:b/>
          <w:bCs/>
          <w:sz w:val="24"/>
          <w:szCs w:val="24"/>
        </w:rPr>
        <w:t>Would the government consider clarifying the minimum CMMC level that is required for DFARS 252.204-7021(d</w:t>
      </w:r>
      <w:proofErr w:type="gramStart"/>
      <w:r w:rsidRPr="00B15329">
        <w:rPr>
          <w:rFonts w:ascii="Aptos Display" w:eastAsia="Times New Roman" w:hAnsi="Aptos Display"/>
          <w:b/>
          <w:bCs/>
          <w:sz w:val="24"/>
          <w:szCs w:val="24"/>
        </w:rPr>
        <w:t>)(</w:t>
      </w:r>
      <w:proofErr w:type="gramEnd"/>
      <w:r w:rsidRPr="00B15329">
        <w:rPr>
          <w:rFonts w:ascii="Aptos Display" w:eastAsia="Times New Roman" w:hAnsi="Aptos Display"/>
          <w:b/>
          <w:bCs/>
          <w:sz w:val="24"/>
          <w:szCs w:val="24"/>
        </w:rPr>
        <w:t>1)i) and 252.204-7025 (b)(1) as C3PAO-assessed CMMC Level 2 Certification.</w:t>
      </w:r>
    </w:p>
    <w:p w14:paraId="09F459D1" w14:textId="77777777" w:rsidR="00F04229" w:rsidRDefault="00F04229" w:rsidP="00F04229">
      <w:pPr>
        <w:pStyle w:val="ListParagraph"/>
        <w:rPr>
          <w:rFonts w:ascii="Aptos Display" w:eastAsia="Times New Roman" w:hAnsi="Aptos Display"/>
          <w:b/>
          <w:bCs/>
          <w:sz w:val="24"/>
          <w:szCs w:val="24"/>
        </w:rPr>
      </w:pPr>
    </w:p>
    <w:p w14:paraId="1ED48533" w14:textId="3F6B07D0" w:rsidR="00F04229" w:rsidRPr="00F04229" w:rsidRDefault="00F04229" w:rsidP="00F04229">
      <w:pPr>
        <w:pStyle w:val="ListParagraph"/>
        <w:rPr>
          <w:rFonts w:ascii="Aptos Display" w:eastAsia="Times New Roman" w:hAnsi="Aptos Display"/>
          <w:color w:val="FF0000"/>
          <w:sz w:val="24"/>
          <w:szCs w:val="24"/>
        </w:rPr>
      </w:pPr>
      <w:r w:rsidRPr="00F04229">
        <w:rPr>
          <w:rFonts w:ascii="Aptos Display" w:eastAsia="Times New Roman" w:hAnsi="Aptos Display"/>
          <w:sz w:val="24"/>
          <w:szCs w:val="24"/>
        </w:rPr>
        <w:t xml:space="preserve">Response: </w:t>
      </w:r>
      <w:r w:rsidRPr="00F04229">
        <w:rPr>
          <w:rFonts w:ascii="Aptos Display" w:eastAsia="Times New Roman" w:hAnsi="Aptos Display"/>
          <w:color w:val="FF0000"/>
          <w:sz w:val="24"/>
          <w:szCs w:val="24"/>
        </w:rPr>
        <w:t>See vendor question and response on #22</w:t>
      </w:r>
    </w:p>
    <w:p w14:paraId="7E7AF84D" w14:textId="77777777" w:rsidR="00B15329" w:rsidRPr="00B15329" w:rsidRDefault="00B15329" w:rsidP="00B15329">
      <w:pPr>
        <w:pStyle w:val="ListParagraph"/>
        <w:rPr>
          <w:rFonts w:ascii="Aptos Display" w:eastAsia="Times New Roman" w:hAnsi="Aptos Display"/>
          <w:b/>
          <w:bCs/>
          <w:color w:val="000000"/>
          <w:sz w:val="24"/>
          <w:szCs w:val="24"/>
        </w:rPr>
      </w:pPr>
    </w:p>
    <w:p w14:paraId="68E3CF4F" w14:textId="77777777" w:rsidR="00B15329" w:rsidRPr="00F042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hAnsi="Aptos Display"/>
          <w:b/>
          <w:bCs/>
          <w:sz w:val="24"/>
          <w:szCs w:val="24"/>
          <w14:ligatures w14:val="standardContextual"/>
        </w:rPr>
        <w:t xml:space="preserve"> </w:t>
      </w:r>
      <w:r w:rsidRPr="00B15329">
        <w:rPr>
          <w:rFonts w:ascii="Aptos Display" w:eastAsia="Times New Roman" w:hAnsi="Aptos Display"/>
          <w:b/>
          <w:bCs/>
          <w:sz w:val="24"/>
          <w:szCs w:val="24"/>
        </w:rPr>
        <w:t>Can the Government please provide the values for FAR 52.216-19 Order Limitations paragraphs (a) and (d)?</w:t>
      </w:r>
    </w:p>
    <w:p w14:paraId="78D86864" w14:textId="77777777" w:rsidR="00F04229" w:rsidRDefault="00F04229" w:rsidP="00F04229">
      <w:pPr>
        <w:rPr>
          <w:rFonts w:ascii="Aptos Display" w:eastAsia="Times New Roman" w:hAnsi="Aptos Display"/>
          <w:b/>
          <w:bCs/>
          <w:color w:val="000000"/>
          <w:sz w:val="24"/>
          <w:szCs w:val="24"/>
        </w:rPr>
      </w:pPr>
    </w:p>
    <w:p w14:paraId="4C4BCCD5" w14:textId="42148FAE" w:rsidR="00F04229" w:rsidRPr="00387BDF" w:rsidRDefault="00387BDF" w:rsidP="00F04229">
      <w:pPr>
        <w:ind w:left="720"/>
        <w:rPr>
          <w:rFonts w:ascii="Aptos Display" w:eastAsia="Times New Roman" w:hAnsi="Aptos Display"/>
          <w:bCs/>
          <w:color w:val="FF0000"/>
          <w:sz w:val="24"/>
          <w:szCs w:val="24"/>
        </w:rPr>
      </w:pPr>
      <w:r w:rsidRPr="00387BDF">
        <w:rPr>
          <w:rFonts w:ascii="Aptos Display" w:eastAsia="Times New Roman" w:hAnsi="Aptos Display"/>
          <w:bCs/>
          <w:color w:val="FF0000"/>
          <w:sz w:val="24"/>
          <w:szCs w:val="24"/>
        </w:rPr>
        <w:t>See Amend 0004</w:t>
      </w:r>
    </w:p>
    <w:p w14:paraId="197F7015" w14:textId="77777777" w:rsidR="00B15329" w:rsidRPr="00B15329" w:rsidRDefault="00B15329" w:rsidP="00B15329">
      <w:pPr>
        <w:pStyle w:val="ListParagraph"/>
        <w:rPr>
          <w:rFonts w:ascii="Aptos Display" w:eastAsia="Times New Roman" w:hAnsi="Aptos Display"/>
          <w:b/>
          <w:bCs/>
          <w:color w:val="000000"/>
          <w:sz w:val="24"/>
          <w:szCs w:val="24"/>
        </w:rPr>
      </w:pPr>
    </w:p>
    <w:p w14:paraId="1AB79299" w14:textId="77777777" w:rsidR="00B15329" w:rsidRDefault="00B15329" w:rsidP="00B15329">
      <w:pPr>
        <w:pStyle w:val="ListParagraph"/>
        <w:rPr>
          <w:rFonts w:ascii="Aptos Display" w:eastAsia="Times New Roman" w:hAnsi="Aptos Display"/>
          <w:b/>
          <w:bCs/>
          <w:color w:val="000000"/>
          <w:sz w:val="24"/>
          <w:szCs w:val="24"/>
        </w:rPr>
      </w:pPr>
    </w:p>
    <w:p w14:paraId="28D290BA" w14:textId="230F3D83"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Will the government consider removing the 1-page limitation for the list of tables, list of figures, list of acronyms, compliance matrix, and table of contents such that we can map all requirements effectively for evaluation?</w:t>
      </w:r>
    </w:p>
    <w:p w14:paraId="53C18B8E" w14:textId="77777777" w:rsidR="00270A6A" w:rsidRDefault="00270A6A" w:rsidP="007C05CC">
      <w:pPr>
        <w:ind w:left="180"/>
        <w:rPr>
          <w:rFonts w:ascii="Aptos Display" w:eastAsia="Times New Roman" w:hAnsi="Aptos Display"/>
          <w:b/>
          <w:color w:val="000000"/>
          <w:sz w:val="24"/>
          <w:szCs w:val="24"/>
        </w:rPr>
      </w:pPr>
    </w:p>
    <w:p w14:paraId="3107061D" w14:textId="26EC58C4" w:rsidR="007C05CC" w:rsidRDefault="007C05CC" w:rsidP="00B15329">
      <w:pPr>
        <w:ind w:left="180" w:firstLine="54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Response</w:t>
      </w:r>
      <w:r w:rsidRPr="00270A6A">
        <w:rPr>
          <w:rFonts w:ascii="Aptos Display" w:eastAsia="Times New Roman" w:hAnsi="Aptos Display"/>
          <w:bCs/>
          <w:color w:val="FF0000"/>
          <w:sz w:val="24"/>
          <w:szCs w:val="24"/>
        </w:rPr>
        <w:t>:  Amendment 003 increases the page limitation to 5 in lieu of 1.</w:t>
      </w:r>
    </w:p>
    <w:p w14:paraId="2DD30734" w14:textId="7D022279" w:rsidR="00FA338C" w:rsidRDefault="00FA338C" w:rsidP="00FA338C">
      <w:pPr>
        <w:rPr>
          <w:rFonts w:ascii="Aptos Display" w:eastAsia="Times New Roman" w:hAnsi="Aptos Display"/>
          <w:bCs/>
          <w:color w:val="FF0000"/>
          <w:sz w:val="24"/>
          <w:szCs w:val="24"/>
        </w:rPr>
      </w:pPr>
    </w:p>
    <w:p w14:paraId="56F47E74" w14:textId="2D48B2A9" w:rsidR="00FA338C" w:rsidRPr="00FA338C" w:rsidRDefault="00FA338C" w:rsidP="00FA338C">
      <w:pPr>
        <w:pStyle w:val="ListParagraph"/>
        <w:numPr>
          <w:ilvl w:val="0"/>
          <w:numId w:val="6"/>
        </w:numPr>
        <w:shd w:val="clear" w:color="auto" w:fill="FFFFFF"/>
        <w:rPr>
          <w:rFonts w:ascii="Times New Roman" w:eastAsiaTheme="minorHAnsi" w:hAnsi="Times New Roman" w:cs="Times New Roman"/>
          <w:b/>
          <w:color w:val="000000"/>
          <w:sz w:val="24"/>
          <w:szCs w:val="24"/>
          <w:lang w:eastAsia="en-US"/>
        </w:rPr>
      </w:pPr>
      <w:r w:rsidRPr="00FA338C">
        <w:rPr>
          <w:rFonts w:ascii="Times New Roman" w:hAnsi="Times New Roman" w:cs="Times New Roman"/>
          <w:b/>
          <w:color w:val="000000"/>
          <w:sz w:val="24"/>
          <w:szCs w:val="24"/>
        </w:rPr>
        <w:t xml:space="preserve">Can the Government confirm whether it is acceptable for an </w:t>
      </w:r>
      <w:proofErr w:type="spellStart"/>
      <w:r w:rsidRPr="00FA338C">
        <w:rPr>
          <w:rFonts w:ascii="Times New Roman" w:hAnsi="Times New Roman" w:cs="Times New Roman"/>
          <w:b/>
          <w:color w:val="000000"/>
          <w:sz w:val="24"/>
          <w:szCs w:val="24"/>
        </w:rPr>
        <w:t>offeror’s</w:t>
      </w:r>
      <w:proofErr w:type="spellEnd"/>
      <w:r w:rsidRPr="00FA338C">
        <w:rPr>
          <w:rFonts w:ascii="Times New Roman" w:hAnsi="Times New Roman" w:cs="Times New Roman"/>
          <w:b/>
          <w:color w:val="000000"/>
          <w:sz w:val="24"/>
          <w:szCs w:val="24"/>
        </w:rPr>
        <w:t xml:space="preserve"> evaluated total (calculated using the </w:t>
      </w:r>
      <w:proofErr w:type="spellStart"/>
      <w:r w:rsidRPr="00FA338C">
        <w:rPr>
          <w:rFonts w:ascii="Times New Roman" w:hAnsi="Times New Roman" w:cs="Times New Roman"/>
          <w:b/>
          <w:color w:val="000000"/>
          <w:sz w:val="24"/>
          <w:szCs w:val="24"/>
        </w:rPr>
        <w:t>offeror’s</w:t>
      </w:r>
      <w:proofErr w:type="spellEnd"/>
      <w:r w:rsidRPr="00FA338C">
        <w:rPr>
          <w:rFonts w:ascii="Times New Roman" w:hAnsi="Times New Roman" w:cs="Times New Roman"/>
          <w:b/>
          <w:color w:val="000000"/>
          <w:sz w:val="24"/>
          <w:szCs w:val="24"/>
        </w:rPr>
        <w:t xml:space="preserve"> fully burdened labor rates applied to the Government-provided estimated total hours across all labor categories) to exceed the overall IDIQ ceiling, provided that the cumulative value of task orders awarded/issued under the IDIQ will not exceed the ceiling amount?</w:t>
      </w:r>
    </w:p>
    <w:p w14:paraId="7CA3FB62" w14:textId="77777777" w:rsidR="00FA338C" w:rsidRPr="00D176BF" w:rsidRDefault="00FA338C" w:rsidP="00FA338C">
      <w:pPr>
        <w:pStyle w:val="ListParagraph"/>
        <w:shd w:val="clear" w:color="auto" w:fill="FFFFFF"/>
        <w:ind w:left="1080"/>
        <w:rPr>
          <w:rFonts w:ascii="Times New Roman" w:hAnsi="Times New Roman" w:cs="Times New Roman"/>
          <w:color w:val="000000"/>
          <w:sz w:val="24"/>
          <w:szCs w:val="24"/>
        </w:rPr>
      </w:pPr>
    </w:p>
    <w:p w14:paraId="39EFD73D" w14:textId="77777777" w:rsidR="00FA338C" w:rsidRPr="00FA338C" w:rsidRDefault="00FA338C" w:rsidP="00FA338C">
      <w:pPr>
        <w:pStyle w:val="ListParagraph"/>
        <w:shd w:val="clear" w:color="auto" w:fill="FFFFFF"/>
        <w:ind w:left="1080"/>
        <w:rPr>
          <w:rFonts w:ascii="Times New Roman" w:hAnsi="Times New Roman" w:cs="Times New Roman"/>
          <w:b/>
          <w:color w:val="FF0000"/>
          <w:sz w:val="24"/>
          <w:szCs w:val="24"/>
        </w:rPr>
      </w:pPr>
      <w:r w:rsidRPr="00FA338C">
        <w:rPr>
          <w:rFonts w:ascii="Times New Roman" w:hAnsi="Times New Roman" w:cs="Times New Roman"/>
          <w:b/>
          <w:color w:val="FF0000"/>
          <w:sz w:val="24"/>
          <w:szCs w:val="24"/>
        </w:rPr>
        <w:t>Response:  Yes, but the ceiling that will be shared by all awardees will be the current established ceiling.</w:t>
      </w:r>
    </w:p>
    <w:p w14:paraId="55F164EE" w14:textId="4561CDB5" w:rsidR="00FA338C" w:rsidRDefault="00FA338C" w:rsidP="00FA338C">
      <w:pPr>
        <w:rPr>
          <w:rFonts w:ascii="Aptos Display" w:eastAsia="Times New Roman" w:hAnsi="Aptos Display"/>
          <w:bCs/>
          <w:sz w:val="24"/>
          <w:szCs w:val="24"/>
        </w:rPr>
      </w:pPr>
    </w:p>
    <w:p w14:paraId="2A5C606A" w14:textId="38E1101B" w:rsidR="00FA338C" w:rsidRPr="00FA338C" w:rsidRDefault="00FA338C" w:rsidP="00FA338C">
      <w:pPr>
        <w:pStyle w:val="ListParagraph"/>
        <w:numPr>
          <w:ilvl w:val="0"/>
          <w:numId w:val="6"/>
        </w:numPr>
        <w:shd w:val="clear" w:color="auto" w:fill="FFFFFF"/>
        <w:rPr>
          <w:rFonts w:ascii="Times New Roman" w:hAnsi="Times New Roman" w:cs="Times New Roman"/>
          <w:b/>
          <w:color w:val="000000"/>
          <w:sz w:val="24"/>
          <w:szCs w:val="24"/>
        </w:rPr>
      </w:pPr>
      <w:r w:rsidRPr="00FA338C">
        <w:rPr>
          <w:rFonts w:ascii="Times New Roman" w:hAnsi="Times New Roman" w:cs="Times New Roman"/>
          <w:b/>
          <w:color w:val="000000"/>
          <w:sz w:val="24"/>
          <w:szCs w:val="24"/>
        </w:rPr>
        <w:t xml:space="preserve">The revised labor rate spreadsheet increased the estimated total hours by 89,074. In light of this adjustment, is the Government considering an increase to the </w:t>
      </w:r>
      <w:proofErr w:type="gramStart"/>
      <w:r w:rsidRPr="00FA338C">
        <w:rPr>
          <w:rFonts w:ascii="Times New Roman" w:hAnsi="Times New Roman" w:cs="Times New Roman"/>
          <w:b/>
          <w:color w:val="000000"/>
          <w:sz w:val="24"/>
          <w:szCs w:val="24"/>
        </w:rPr>
        <w:t>overall  IDIQ</w:t>
      </w:r>
      <w:proofErr w:type="gramEnd"/>
      <w:r w:rsidRPr="00FA338C">
        <w:rPr>
          <w:rFonts w:ascii="Times New Roman" w:hAnsi="Times New Roman" w:cs="Times New Roman"/>
          <w:b/>
          <w:color w:val="000000"/>
          <w:sz w:val="24"/>
          <w:szCs w:val="24"/>
        </w:rPr>
        <w:t xml:space="preserve"> ceiling value, or should offerors assume the ceiling remains unchanged/final?</w:t>
      </w:r>
    </w:p>
    <w:p w14:paraId="34EB9A1A" w14:textId="77777777" w:rsidR="00FA338C" w:rsidRPr="00D176BF" w:rsidRDefault="00FA338C" w:rsidP="00FA338C">
      <w:pPr>
        <w:ind w:left="1080"/>
        <w:rPr>
          <w:rFonts w:ascii="Times New Roman" w:hAnsi="Times New Roman" w:cs="Times New Roman"/>
          <w:bCs/>
          <w:color w:val="000000"/>
          <w:sz w:val="24"/>
          <w:szCs w:val="24"/>
          <w:lang w:eastAsia="en-US"/>
        </w:rPr>
      </w:pPr>
    </w:p>
    <w:p w14:paraId="4D8397E2" w14:textId="6ED4B341" w:rsidR="00FA338C" w:rsidRDefault="00FA338C" w:rsidP="00FA338C">
      <w:pPr>
        <w:ind w:left="630" w:firstLine="30"/>
        <w:rPr>
          <w:rFonts w:ascii="Times New Roman" w:hAnsi="Times New Roman" w:cs="Times New Roman"/>
          <w:b/>
          <w:bCs/>
          <w:color w:val="FF0000"/>
          <w:sz w:val="24"/>
          <w:szCs w:val="24"/>
          <w:lang w:eastAsia="en-US"/>
        </w:rPr>
      </w:pPr>
      <w:r w:rsidRPr="00FA338C">
        <w:rPr>
          <w:rFonts w:ascii="Times New Roman" w:hAnsi="Times New Roman" w:cs="Times New Roman"/>
          <w:b/>
          <w:bCs/>
          <w:color w:val="FF0000"/>
          <w:sz w:val="24"/>
          <w:szCs w:val="24"/>
          <w:lang w:eastAsia="en-US"/>
        </w:rPr>
        <w:t xml:space="preserve">Response:  The IDIQ ceiling will not be increased.  And to clarify, the government has provided hour estimates for each year, not the overall contract. Offerors are </w:t>
      </w:r>
      <w:r w:rsidRPr="00FA338C">
        <w:rPr>
          <w:rFonts w:ascii="Times New Roman" w:hAnsi="Times New Roman" w:cs="Times New Roman"/>
          <w:b/>
          <w:bCs/>
          <w:color w:val="FF0000"/>
          <w:sz w:val="24"/>
          <w:szCs w:val="24"/>
          <w:lang w:eastAsia="en-US"/>
        </w:rPr>
        <w:lastRenderedPageBreak/>
        <w:t>advised that they are to provide a labor rate for each ordering period a total for all ordering periods a</w:t>
      </w:r>
      <w:bookmarkStart w:id="0" w:name="_GoBack"/>
      <w:bookmarkEnd w:id="0"/>
      <w:r w:rsidRPr="00FA338C">
        <w:rPr>
          <w:rFonts w:ascii="Times New Roman" w:hAnsi="Times New Roman" w:cs="Times New Roman"/>
          <w:b/>
          <w:bCs/>
          <w:color w:val="FF0000"/>
          <w:sz w:val="24"/>
          <w:szCs w:val="24"/>
          <w:lang w:eastAsia="en-US"/>
        </w:rPr>
        <w:t xml:space="preserve">nd an overall total. </w:t>
      </w:r>
    </w:p>
    <w:p w14:paraId="70EDBC7F" w14:textId="6B6545F3" w:rsidR="00E217FF" w:rsidRDefault="00E217FF" w:rsidP="00FA338C">
      <w:pPr>
        <w:ind w:left="630" w:firstLine="30"/>
        <w:rPr>
          <w:rFonts w:ascii="Times New Roman" w:hAnsi="Times New Roman" w:cs="Times New Roman"/>
          <w:b/>
          <w:bCs/>
          <w:color w:val="FF0000"/>
          <w:sz w:val="24"/>
          <w:szCs w:val="24"/>
          <w:lang w:eastAsia="en-US"/>
        </w:rPr>
      </w:pPr>
    </w:p>
    <w:p w14:paraId="6361AD01" w14:textId="77777777" w:rsidR="00E217FF" w:rsidRPr="00E217FF" w:rsidRDefault="00E217FF" w:rsidP="00E217FF">
      <w:pPr>
        <w:pStyle w:val="ListParagraph"/>
        <w:numPr>
          <w:ilvl w:val="0"/>
          <w:numId w:val="6"/>
        </w:numPr>
        <w:rPr>
          <w:rFonts w:eastAsiaTheme="minorHAnsi"/>
          <w:lang w:eastAsia="en-US"/>
        </w:rPr>
      </w:pPr>
      <w:r w:rsidRPr="00E217FF">
        <w:rPr>
          <w:color w:val="000000"/>
          <w:shd w:val="clear" w:color="auto" w:fill="FFFFFF"/>
        </w:rPr>
        <w:t>Can the Government please clarify the minimum CMMC level that is required for DFARS 252.204-7021(d</w:t>
      </w:r>
      <w:proofErr w:type="gramStart"/>
      <w:r w:rsidRPr="00E217FF">
        <w:rPr>
          <w:color w:val="000000"/>
          <w:shd w:val="clear" w:color="auto" w:fill="FFFFFF"/>
        </w:rPr>
        <w:t>)(</w:t>
      </w:r>
      <w:proofErr w:type="gramEnd"/>
      <w:r w:rsidRPr="00E217FF">
        <w:rPr>
          <w:color w:val="000000"/>
          <w:shd w:val="clear" w:color="auto" w:fill="FFFFFF"/>
        </w:rPr>
        <w:t>1)i) and 252.204-7025 (b)(1)? Would the government consider establishing the level as CMMC Level 2 Joint Surveillance Voluntary Assessment Statement?</w:t>
      </w:r>
    </w:p>
    <w:p w14:paraId="2739782F" w14:textId="7DB52081" w:rsidR="00E217FF" w:rsidRDefault="00E217FF" w:rsidP="00E217FF">
      <w:pPr>
        <w:pStyle w:val="ListParagraph"/>
        <w:ind w:left="630"/>
        <w:rPr>
          <w:rFonts w:ascii="Times New Roman" w:hAnsi="Times New Roman" w:cs="Times New Roman"/>
          <w:b/>
          <w:bCs/>
          <w:color w:val="FF0000"/>
          <w:sz w:val="24"/>
          <w:szCs w:val="24"/>
          <w:lang w:eastAsia="en-US"/>
        </w:rPr>
      </w:pPr>
    </w:p>
    <w:p w14:paraId="5769D262" w14:textId="11B8D34B" w:rsidR="00E217FF" w:rsidRDefault="00E217FF" w:rsidP="00E217FF">
      <w:pPr>
        <w:ind w:left="630"/>
        <w:rPr>
          <w:rFonts w:ascii="Aptos" w:hAnsi="Aptos"/>
          <w:b/>
          <w:color w:val="FF0000"/>
        </w:rPr>
      </w:pPr>
      <w:r w:rsidRPr="00E217FF">
        <w:rPr>
          <w:rFonts w:ascii="Times New Roman" w:hAnsi="Times New Roman" w:cs="Times New Roman"/>
          <w:b/>
          <w:bCs/>
          <w:color w:val="FF0000"/>
          <w:sz w:val="24"/>
          <w:szCs w:val="24"/>
          <w:lang w:eastAsia="en-US"/>
        </w:rPr>
        <w:t xml:space="preserve">Response: </w:t>
      </w:r>
      <w:r w:rsidRPr="00E217FF">
        <w:rPr>
          <w:rFonts w:ascii="Aptos" w:hAnsi="Aptos"/>
          <w:b/>
          <w:color w:val="FF0000"/>
        </w:rPr>
        <w:t>The CMMC Joint Surveillance Voluntary Assessment (JSVA) program is primarily focused on Level 2 (covering NIST SP 800-171), allowing contractors to voluntarily have their cybersecurity posture validated by a C3PAO and the Defense Contract Management Agency (DCMA) before mandatory certification.</w:t>
      </w:r>
    </w:p>
    <w:p w14:paraId="7A8EA7FA" w14:textId="4DCF29D1" w:rsidR="00E217FF" w:rsidRDefault="00E217FF" w:rsidP="00E217FF">
      <w:pPr>
        <w:ind w:left="630"/>
        <w:rPr>
          <w:rFonts w:ascii="Times New Roman" w:eastAsiaTheme="minorHAnsi" w:hAnsi="Times New Roman" w:cs="Times New Roman"/>
          <w:b/>
          <w:color w:val="FF0000"/>
          <w:lang w:eastAsia="en-US"/>
        </w:rPr>
      </w:pPr>
    </w:p>
    <w:p w14:paraId="792DE71A" w14:textId="77777777" w:rsidR="00E217FF" w:rsidRPr="00E217FF" w:rsidRDefault="00E217FF" w:rsidP="00E217FF">
      <w:pPr>
        <w:pStyle w:val="ListParagraph"/>
        <w:numPr>
          <w:ilvl w:val="0"/>
          <w:numId w:val="6"/>
        </w:numPr>
        <w:rPr>
          <w:rFonts w:ascii="Aptos" w:eastAsiaTheme="minorHAnsi" w:hAnsi="Aptos" w:cs="Times New Roman"/>
          <w:lang w:eastAsia="en-US"/>
        </w:rPr>
      </w:pPr>
      <w:r>
        <w:rPr>
          <w:lang w:eastAsia="en-US"/>
        </w:rPr>
        <w:t xml:space="preserve">In regard to the following requirement (screenshot below), is the requirement that offerors </w:t>
      </w:r>
      <w:r w:rsidRPr="00E217FF">
        <w:rPr>
          <w:i/>
          <w:iCs/>
          <w:lang w:eastAsia="en-US"/>
        </w:rPr>
        <w:t>must</w:t>
      </w:r>
      <w:r>
        <w:rPr>
          <w:lang w:eastAsia="en-US"/>
        </w:rPr>
        <w:t xml:space="preserve"> provide a Cover Sheet, List of Tables, List of Figures, List of Acronyms, Compliance Matrix, and Table of Contents, all within 5 pages?  Under the General Requirements section, it appears the two items that </w:t>
      </w:r>
      <w:r w:rsidRPr="00E217FF">
        <w:rPr>
          <w:i/>
          <w:iCs/>
          <w:lang w:eastAsia="en-US"/>
        </w:rPr>
        <w:t>must</w:t>
      </w:r>
      <w:r>
        <w:rPr>
          <w:lang w:eastAsia="en-US"/>
        </w:rPr>
        <w:t xml:space="preserve"> be submitted are the Cover Pages and Table of Contents – are you able to clarify?</w:t>
      </w:r>
    </w:p>
    <w:p w14:paraId="7107CA20" w14:textId="77777777" w:rsidR="00E217FF" w:rsidRDefault="00E217FF" w:rsidP="00E217FF">
      <w:pPr>
        <w:pStyle w:val="ListParagraph"/>
        <w:ind w:left="630"/>
        <w:rPr>
          <w:lang w:eastAsia="en-US"/>
        </w:rPr>
      </w:pPr>
    </w:p>
    <w:p w14:paraId="52E22D3A" w14:textId="380A039F" w:rsidR="00E217FF" w:rsidRDefault="00E217FF" w:rsidP="00E217FF">
      <w:pPr>
        <w:ind w:left="270"/>
        <w:rPr>
          <w:lang w:eastAsia="en-US"/>
        </w:rPr>
      </w:pPr>
      <w:r>
        <w:rPr>
          <w:noProof/>
          <w:lang w:eastAsia="en-US"/>
        </w:rPr>
        <w:drawing>
          <wp:inline distT="0" distB="0" distL="0" distR="0" wp14:anchorId="58741A9D" wp14:editId="1D32E930">
            <wp:extent cx="6057900" cy="1540475"/>
            <wp:effectExtent l="0" t="0" r="0" b="3175"/>
            <wp:docPr id="1" name="Picture 1" descr="cid:image002.png@01DCAFDC.2CCCD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CAFDC.2CCCD6C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6211008" cy="1579409"/>
                    </a:xfrm>
                    <a:prstGeom prst="rect">
                      <a:avLst/>
                    </a:prstGeom>
                    <a:noFill/>
                    <a:ln>
                      <a:noFill/>
                    </a:ln>
                  </pic:spPr>
                </pic:pic>
              </a:graphicData>
            </a:graphic>
          </wp:inline>
        </w:drawing>
      </w:r>
    </w:p>
    <w:p w14:paraId="1F84047B" w14:textId="4EA48DCD" w:rsidR="00E217FF" w:rsidRPr="00E217FF" w:rsidRDefault="00E217FF" w:rsidP="00E217FF">
      <w:pPr>
        <w:pStyle w:val="ListParagraph"/>
        <w:ind w:left="630"/>
        <w:rPr>
          <w:rFonts w:ascii="Times New Roman" w:eastAsiaTheme="minorHAnsi" w:hAnsi="Times New Roman" w:cs="Times New Roman"/>
          <w:b/>
          <w:color w:val="FF0000"/>
          <w:lang w:eastAsia="en-US"/>
        </w:rPr>
      </w:pPr>
    </w:p>
    <w:p w14:paraId="28ACF79D" w14:textId="39B14A95" w:rsidR="00E217FF" w:rsidRPr="00E217FF" w:rsidRDefault="00E217FF" w:rsidP="00E217FF">
      <w:pPr>
        <w:pStyle w:val="ListParagraph"/>
        <w:ind w:left="630"/>
        <w:rPr>
          <w:rFonts w:ascii="Times New Roman" w:hAnsi="Times New Roman" w:cs="Times New Roman"/>
          <w:b/>
          <w:bCs/>
          <w:color w:val="FF0000"/>
          <w:sz w:val="24"/>
          <w:szCs w:val="24"/>
          <w:lang w:eastAsia="en-US"/>
        </w:rPr>
      </w:pPr>
      <w:r>
        <w:rPr>
          <w:rFonts w:ascii="Times New Roman" w:hAnsi="Times New Roman" w:cs="Times New Roman"/>
          <w:b/>
          <w:bCs/>
          <w:color w:val="FF0000"/>
          <w:sz w:val="24"/>
          <w:szCs w:val="24"/>
          <w:lang w:eastAsia="en-US"/>
        </w:rPr>
        <w:t xml:space="preserve">Response; </w:t>
      </w:r>
      <w:proofErr w:type="spellStart"/>
      <w:r>
        <w:rPr>
          <w:rFonts w:ascii="Times New Roman" w:hAnsi="Times New Roman" w:cs="Times New Roman"/>
          <w:b/>
          <w:bCs/>
          <w:color w:val="FF0000"/>
          <w:sz w:val="24"/>
          <w:szCs w:val="24"/>
          <w:lang w:eastAsia="en-US"/>
        </w:rPr>
        <w:t>Offeroros</w:t>
      </w:r>
      <w:proofErr w:type="spellEnd"/>
      <w:r>
        <w:rPr>
          <w:rFonts w:ascii="Times New Roman" w:hAnsi="Times New Roman" w:cs="Times New Roman"/>
          <w:b/>
          <w:bCs/>
          <w:color w:val="FF0000"/>
          <w:sz w:val="24"/>
          <w:szCs w:val="24"/>
          <w:lang w:eastAsia="en-US"/>
        </w:rPr>
        <w:t xml:space="preserve"> who choose to utilize list of tables, list of figures, table of contents etc., for each of </w:t>
      </w:r>
      <w:proofErr w:type="spellStart"/>
      <w:r>
        <w:rPr>
          <w:rFonts w:ascii="Times New Roman" w:hAnsi="Times New Roman" w:cs="Times New Roman"/>
          <w:b/>
          <w:bCs/>
          <w:color w:val="FF0000"/>
          <w:sz w:val="24"/>
          <w:szCs w:val="24"/>
          <w:lang w:eastAsia="en-US"/>
        </w:rPr>
        <w:t>use</w:t>
      </w:r>
      <w:proofErr w:type="spellEnd"/>
      <w:r>
        <w:rPr>
          <w:rFonts w:ascii="Times New Roman" w:hAnsi="Times New Roman" w:cs="Times New Roman"/>
          <w:b/>
          <w:bCs/>
          <w:color w:val="FF0000"/>
          <w:sz w:val="24"/>
          <w:szCs w:val="24"/>
          <w:lang w:eastAsia="en-US"/>
        </w:rPr>
        <w:t xml:space="preserve"> are limited to only 5 pages in total.</w:t>
      </w:r>
    </w:p>
    <w:p w14:paraId="541D84F3" w14:textId="21F4B3CE" w:rsidR="00FA338C" w:rsidRPr="00FA338C" w:rsidRDefault="00FA338C" w:rsidP="00FA338C">
      <w:pPr>
        <w:pStyle w:val="ListParagraph"/>
        <w:ind w:left="630"/>
        <w:rPr>
          <w:rFonts w:ascii="Aptos Display" w:eastAsia="Times New Roman" w:hAnsi="Aptos Display"/>
          <w:bCs/>
          <w:sz w:val="24"/>
          <w:szCs w:val="24"/>
        </w:rPr>
      </w:pPr>
    </w:p>
    <w:p w14:paraId="75825881" w14:textId="77777777" w:rsidR="007C05CC" w:rsidRPr="00270A6A" w:rsidRDefault="007C05CC" w:rsidP="007C05CC">
      <w:pPr>
        <w:ind w:left="180"/>
        <w:rPr>
          <w:rFonts w:ascii="Aptos Display" w:hAnsi="Aptos Display"/>
          <w:sz w:val="24"/>
          <w:szCs w:val="24"/>
          <w14:ligatures w14:val="standardContextual"/>
        </w:rPr>
      </w:pPr>
    </w:p>
    <w:p w14:paraId="6717A9CD" w14:textId="77777777" w:rsidR="00856444" w:rsidRPr="00270A6A" w:rsidRDefault="00856444">
      <w:pPr>
        <w:rPr>
          <w:rFonts w:ascii="Aptos Display" w:hAnsi="Aptos Display"/>
          <w:sz w:val="24"/>
          <w:szCs w:val="24"/>
        </w:rPr>
      </w:pPr>
    </w:p>
    <w:sectPr w:rsidR="00856444" w:rsidRPr="00270A6A">
      <w:headerReference w:type="default" r:id="rId9"/>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577D7D" w16cex:dateUtc="2026-02-20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79445C" w16cid:durableId="6F577D7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CEA4BA" w14:textId="77777777" w:rsidR="00713050" w:rsidRDefault="00713050" w:rsidP="00387BDF">
      <w:r>
        <w:separator/>
      </w:r>
    </w:p>
  </w:endnote>
  <w:endnote w:type="continuationSeparator" w:id="0">
    <w:p w14:paraId="3EE8D3CF" w14:textId="77777777" w:rsidR="00713050" w:rsidRDefault="00713050" w:rsidP="00387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ptos Display">
    <w:altName w:val="Times New Roman"/>
    <w:charset w:val="00"/>
    <w:family w:val="swiss"/>
    <w:pitch w:val="variable"/>
    <w:sig w:usb0="20000287" w:usb1="00000003" w:usb2="00000000" w:usb3="00000000" w:csb0="0000019F" w:csb1="00000000"/>
  </w:font>
  <w:font w:name="Cambria Math">
    <w:panose1 w:val="02040503050406030204"/>
    <w:charset w:val="01"/>
    <w:family w:val="roman"/>
    <w:pitch w:val="variable"/>
    <w:sig w:usb0="E00006FF" w:usb1="420024FF" w:usb2="02000000" w:usb3="00000000" w:csb0="0000019F" w:csb1="00000000"/>
  </w:font>
  <w:font w:name="Aptos">
    <w:altName w:val="Times New Roman"/>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5B0BA4" w14:textId="77777777" w:rsidR="00713050" w:rsidRDefault="00713050" w:rsidP="00387BDF">
      <w:r>
        <w:separator/>
      </w:r>
    </w:p>
  </w:footnote>
  <w:footnote w:type="continuationSeparator" w:id="0">
    <w:p w14:paraId="0CA9349B" w14:textId="77777777" w:rsidR="00713050" w:rsidRDefault="00713050" w:rsidP="00387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0E003" w14:textId="77777777" w:rsidR="00387BDF" w:rsidRDefault="00387BDF" w:rsidP="00387BDF">
    <w:pPr>
      <w:pStyle w:val="Header"/>
      <w:jc w:val="center"/>
      <w:rPr>
        <w:b/>
        <w:sz w:val="32"/>
        <w:szCs w:val="32"/>
      </w:rPr>
    </w:pPr>
  </w:p>
  <w:p w14:paraId="6EA4CED2" w14:textId="17C7A78B" w:rsidR="00387BDF" w:rsidRDefault="00387BDF" w:rsidP="00387BDF">
    <w:pPr>
      <w:pStyle w:val="Header"/>
      <w:jc w:val="center"/>
      <w:rPr>
        <w:b/>
        <w:sz w:val="32"/>
        <w:szCs w:val="32"/>
      </w:rPr>
    </w:pPr>
    <w:r>
      <w:rPr>
        <w:b/>
        <w:sz w:val="32"/>
        <w:szCs w:val="32"/>
      </w:rPr>
      <w:t>Aircraft Readiness Support (ACRS)</w:t>
    </w:r>
  </w:p>
  <w:p w14:paraId="61733332" w14:textId="4FA7C821" w:rsidR="00387BDF" w:rsidRDefault="00387BDF" w:rsidP="00387BDF">
    <w:pPr>
      <w:pStyle w:val="Header"/>
      <w:jc w:val="center"/>
      <w:rPr>
        <w:b/>
        <w:sz w:val="32"/>
        <w:szCs w:val="32"/>
      </w:rPr>
    </w:pPr>
    <w:r>
      <w:rPr>
        <w:b/>
        <w:sz w:val="32"/>
        <w:szCs w:val="32"/>
      </w:rPr>
      <w:t>Solicitation N0018926R0002</w:t>
    </w:r>
  </w:p>
  <w:p w14:paraId="4F7DE02B" w14:textId="410EC4E8" w:rsidR="00387BDF" w:rsidRPr="00387BDF" w:rsidRDefault="00387BDF" w:rsidP="00387BDF">
    <w:pPr>
      <w:pStyle w:val="Header"/>
      <w:jc w:val="center"/>
      <w:rPr>
        <w:b/>
        <w:sz w:val="32"/>
        <w:szCs w:val="32"/>
      </w:rPr>
    </w:pPr>
    <w:r w:rsidRPr="00387BDF">
      <w:rPr>
        <w:b/>
        <w:sz w:val="32"/>
        <w:szCs w:val="32"/>
      </w:rPr>
      <w:t>Questions and Answers</w:t>
    </w:r>
  </w:p>
  <w:p w14:paraId="503830C5" w14:textId="36C13637" w:rsidR="00387BDF" w:rsidRPr="00387BDF" w:rsidRDefault="00FA338C" w:rsidP="00387BDF">
    <w:pPr>
      <w:pStyle w:val="Header"/>
      <w:jc w:val="center"/>
      <w:rPr>
        <w:b/>
        <w:sz w:val="32"/>
        <w:szCs w:val="32"/>
      </w:rPr>
    </w:pPr>
    <w:r>
      <w:rPr>
        <w:b/>
        <w:sz w:val="32"/>
        <w:szCs w:val="32"/>
      </w:rPr>
      <w:t>03/</w:t>
    </w:r>
    <w:r w:rsidR="00E217FF">
      <w:rPr>
        <w:b/>
        <w:sz w:val="32"/>
        <w:szCs w:val="32"/>
      </w:rPr>
      <w:t>11</w:t>
    </w:r>
    <w:r w:rsidR="00387BDF" w:rsidRPr="00387BDF">
      <w:rPr>
        <w:b/>
        <w:sz w:val="32"/>
        <w:szCs w:val="32"/>
      </w:rPr>
      <w:t>/2026</w:t>
    </w:r>
  </w:p>
  <w:p w14:paraId="4918532D" w14:textId="77777777" w:rsidR="00387BDF" w:rsidRDefault="00387B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26DC4"/>
    <w:multiLevelType w:val="hybridMultilevel"/>
    <w:tmpl w:val="8042CB68"/>
    <w:lvl w:ilvl="0" w:tplc="3DC63646">
      <w:start w:val="1"/>
      <w:numFmt w:val="decimal"/>
      <w:lvlText w:val="%1."/>
      <w:lvlJc w:val="left"/>
      <w:pPr>
        <w:ind w:left="900" w:hanging="360"/>
      </w:pPr>
      <w:rPr>
        <w:b/>
        <w:bCs/>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49B37DB"/>
    <w:multiLevelType w:val="hybridMultilevel"/>
    <w:tmpl w:val="39C0FCFC"/>
    <w:lvl w:ilvl="0" w:tplc="FFFFFFFF">
      <w:start w:val="1"/>
      <w:numFmt w:val="upperLetter"/>
      <w:lvlText w:val="%1."/>
      <w:lvlJc w:val="left"/>
      <w:pPr>
        <w:ind w:left="1530" w:hanging="360"/>
      </w:p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2" w15:restartNumberingAfterBreak="0">
    <w:nsid w:val="15017AC1"/>
    <w:multiLevelType w:val="hybridMultilevel"/>
    <w:tmpl w:val="FC32C8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8D13EED"/>
    <w:multiLevelType w:val="hybridMultilevel"/>
    <w:tmpl w:val="6B343958"/>
    <w:lvl w:ilvl="0" w:tplc="7690FC80">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82717A5"/>
    <w:multiLevelType w:val="hybridMultilevel"/>
    <w:tmpl w:val="73ACFB5A"/>
    <w:lvl w:ilvl="0" w:tplc="3DC63646">
      <w:start w:val="1"/>
      <w:numFmt w:val="decimal"/>
      <w:lvlText w:val="%1."/>
      <w:lvlJc w:val="left"/>
      <w:pPr>
        <w:ind w:left="900" w:hanging="360"/>
      </w:pPr>
      <w:rPr>
        <w:b/>
        <w:bCs/>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35176DA3"/>
    <w:multiLevelType w:val="hybridMultilevel"/>
    <w:tmpl w:val="393AD630"/>
    <w:lvl w:ilvl="0" w:tplc="D3B44952">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AEE78E0"/>
    <w:multiLevelType w:val="hybridMultilevel"/>
    <w:tmpl w:val="0C1CF8C0"/>
    <w:lvl w:ilvl="0" w:tplc="04090015">
      <w:start w:val="1"/>
      <w:numFmt w:val="upp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7" w15:restartNumberingAfterBreak="0">
    <w:nsid w:val="44500669"/>
    <w:multiLevelType w:val="hybridMultilevel"/>
    <w:tmpl w:val="58786B14"/>
    <w:lvl w:ilvl="0" w:tplc="3DC63646">
      <w:start w:val="1"/>
      <w:numFmt w:val="decimal"/>
      <w:lvlText w:val="%1."/>
      <w:lvlJc w:val="lef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164D87"/>
    <w:multiLevelType w:val="hybridMultilevel"/>
    <w:tmpl w:val="6ED8DCB0"/>
    <w:lvl w:ilvl="0" w:tplc="26CA96CA">
      <w:start w:val="1"/>
      <w:numFmt w:val="decimal"/>
      <w:lvlText w:val="%1."/>
      <w:lvlJc w:val="left"/>
      <w:pPr>
        <w:ind w:left="720" w:hanging="360"/>
      </w:pPr>
      <w:rPr>
        <w:b/>
        <w:bCs/>
        <w:color w:val="000000"/>
      </w:rPr>
    </w:lvl>
    <w:lvl w:ilvl="1" w:tplc="D6ECD95A">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13618C2"/>
    <w:multiLevelType w:val="hybridMultilevel"/>
    <w:tmpl w:val="B1EC19D6"/>
    <w:lvl w:ilvl="0" w:tplc="9A8A0EDC">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A992CC0"/>
    <w:multiLevelType w:val="hybridMultilevel"/>
    <w:tmpl w:val="8AAEA174"/>
    <w:lvl w:ilvl="0" w:tplc="3DC63646">
      <w:start w:val="1"/>
      <w:numFmt w:val="decimal"/>
      <w:lvlText w:val="%1."/>
      <w:lvlJc w:val="left"/>
      <w:pPr>
        <w:ind w:left="630" w:hanging="360"/>
      </w:pPr>
      <w:rPr>
        <w:b/>
        <w:bCs/>
        <w:color w:val="auto"/>
      </w:rPr>
    </w:lvl>
    <w:lvl w:ilvl="1" w:tplc="C428B2BE">
      <w:start w:val="1"/>
      <w:numFmt w:val="upp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8"/>
  </w:num>
  <w:num w:numId="4">
    <w:abstractNumId w:val="3"/>
  </w:num>
  <w:num w:numId="5">
    <w:abstractNumId w:val="9"/>
  </w:num>
  <w:num w:numId="6">
    <w:abstractNumId w:val="10"/>
  </w:num>
  <w:num w:numId="7">
    <w:abstractNumId w:val="6"/>
  </w:num>
  <w:num w:numId="8">
    <w:abstractNumId w:val="4"/>
  </w:num>
  <w:num w:numId="9">
    <w:abstractNumId w:val="7"/>
  </w:num>
  <w:num w:numId="10">
    <w:abstractNumId w:val="0"/>
  </w:num>
  <w:num w:numId="11">
    <w:abstractNumId w:val="1"/>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9AD"/>
    <w:rsid w:val="00270A6A"/>
    <w:rsid w:val="00272819"/>
    <w:rsid w:val="003831B3"/>
    <w:rsid w:val="00387BDF"/>
    <w:rsid w:val="00443708"/>
    <w:rsid w:val="00515202"/>
    <w:rsid w:val="005E59AD"/>
    <w:rsid w:val="00624A72"/>
    <w:rsid w:val="00665445"/>
    <w:rsid w:val="006B65A1"/>
    <w:rsid w:val="00713050"/>
    <w:rsid w:val="00726135"/>
    <w:rsid w:val="0072700C"/>
    <w:rsid w:val="007C05CC"/>
    <w:rsid w:val="007F471D"/>
    <w:rsid w:val="008116BB"/>
    <w:rsid w:val="00856444"/>
    <w:rsid w:val="00882EBE"/>
    <w:rsid w:val="009B1E19"/>
    <w:rsid w:val="00B15329"/>
    <w:rsid w:val="00C8149B"/>
    <w:rsid w:val="00DA7070"/>
    <w:rsid w:val="00E217FF"/>
    <w:rsid w:val="00E77FE0"/>
    <w:rsid w:val="00F04229"/>
    <w:rsid w:val="00F5170F"/>
    <w:rsid w:val="00FA338C"/>
    <w:rsid w:val="00FD7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78EC"/>
  <w15:chartTrackingRefBased/>
  <w15:docId w15:val="{D378E447-E202-4593-9A4D-56320C4CE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9AD"/>
    <w:pPr>
      <w:spacing w:after="0" w:line="240" w:lineRule="auto"/>
    </w:pPr>
    <w:rPr>
      <w:rFonts w:ascii="Calibri" w:eastAsia="Gulim" w:hAnsi="Calibri" w:cs="Calibri"/>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rsid w:val="00624A72"/>
    <w:rPr>
      <w:rFonts w:ascii="Times New Roman" w:hAnsi="Times New Roman"/>
      <w:color w:val="auto"/>
      <w:sz w:val="22"/>
    </w:rPr>
  </w:style>
  <w:style w:type="paragraph" w:styleId="ListParagraph">
    <w:name w:val="List Paragraph"/>
    <w:basedOn w:val="Normal"/>
    <w:uiPriority w:val="34"/>
    <w:qFormat/>
    <w:rsid w:val="005E59AD"/>
    <w:pPr>
      <w:ind w:left="720"/>
    </w:pPr>
  </w:style>
  <w:style w:type="character" w:styleId="CommentReference">
    <w:name w:val="annotation reference"/>
    <w:basedOn w:val="DefaultParagraphFont"/>
    <w:uiPriority w:val="99"/>
    <w:semiHidden/>
    <w:unhideWhenUsed/>
    <w:rsid w:val="00F5170F"/>
    <w:rPr>
      <w:sz w:val="16"/>
      <w:szCs w:val="16"/>
    </w:rPr>
  </w:style>
  <w:style w:type="paragraph" w:styleId="CommentText">
    <w:name w:val="annotation text"/>
    <w:basedOn w:val="Normal"/>
    <w:link w:val="CommentTextChar"/>
    <w:uiPriority w:val="99"/>
    <w:unhideWhenUsed/>
    <w:rsid w:val="00F5170F"/>
    <w:rPr>
      <w:sz w:val="20"/>
      <w:szCs w:val="20"/>
    </w:rPr>
  </w:style>
  <w:style w:type="character" w:customStyle="1" w:styleId="CommentTextChar">
    <w:name w:val="Comment Text Char"/>
    <w:basedOn w:val="DefaultParagraphFont"/>
    <w:link w:val="CommentText"/>
    <w:uiPriority w:val="99"/>
    <w:rsid w:val="00F5170F"/>
    <w:rPr>
      <w:rFonts w:ascii="Calibri" w:eastAsia="Gulim" w:hAnsi="Calibri" w:cs="Calibri"/>
      <w:sz w:val="20"/>
      <w:szCs w:val="20"/>
      <w:lang w:eastAsia="ko-KR"/>
    </w:rPr>
  </w:style>
  <w:style w:type="paragraph" w:styleId="CommentSubject">
    <w:name w:val="annotation subject"/>
    <w:basedOn w:val="CommentText"/>
    <w:next w:val="CommentText"/>
    <w:link w:val="CommentSubjectChar"/>
    <w:uiPriority w:val="99"/>
    <w:semiHidden/>
    <w:unhideWhenUsed/>
    <w:rsid w:val="00F5170F"/>
    <w:rPr>
      <w:b/>
      <w:bCs/>
    </w:rPr>
  </w:style>
  <w:style w:type="character" w:customStyle="1" w:styleId="CommentSubjectChar">
    <w:name w:val="Comment Subject Char"/>
    <w:basedOn w:val="CommentTextChar"/>
    <w:link w:val="CommentSubject"/>
    <w:uiPriority w:val="99"/>
    <w:semiHidden/>
    <w:rsid w:val="00F5170F"/>
    <w:rPr>
      <w:rFonts w:ascii="Calibri" w:eastAsia="Gulim" w:hAnsi="Calibri" w:cs="Calibri"/>
      <w:b/>
      <w:bCs/>
      <w:sz w:val="20"/>
      <w:szCs w:val="20"/>
      <w:lang w:eastAsia="ko-KR"/>
    </w:rPr>
  </w:style>
  <w:style w:type="paragraph" w:styleId="BalloonText">
    <w:name w:val="Balloon Text"/>
    <w:basedOn w:val="Normal"/>
    <w:link w:val="BalloonTextChar"/>
    <w:uiPriority w:val="99"/>
    <w:semiHidden/>
    <w:unhideWhenUsed/>
    <w:rsid w:val="00387B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BDF"/>
    <w:rPr>
      <w:rFonts w:ascii="Segoe UI" w:eastAsia="Gulim" w:hAnsi="Segoe UI" w:cs="Segoe UI"/>
      <w:sz w:val="18"/>
      <w:szCs w:val="18"/>
      <w:lang w:eastAsia="ko-KR"/>
    </w:rPr>
  </w:style>
  <w:style w:type="paragraph" w:styleId="Header">
    <w:name w:val="header"/>
    <w:basedOn w:val="Normal"/>
    <w:link w:val="HeaderChar"/>
    <w:uiPriority w:val="99"/>
    <w:unhideWhenUsed/>
    <w:rsid w:val="00387BDF"/>
    <w:pPr>
      <w:tabs>
        <w:tab w:val="center" w:pos="4680"/>
        <w:tab w:val="right" w:pos="9360"/>
      </w:tabs>
    </w:pPr>
  </w:style>
  <w:style w:type="character" w:customStyle="1" w:styleId="HeaderChar">
    <w:name w:val="Header Char"/>
    <w:basedOn w:val="DefaultParagraphFont"/>
    <w:link w:val="Header"/>
    <w:uiPriority w:val="99"/>
    <w:rsid w:val="00387BDF"/>
    <w:rPr>
      <w:rFonts w:ascii="Calibri" w:eastAsia="Gulim" w:hAnsi="Calibri" w:cs="Calibri"/>
      <w:lang w:eastAsia="ko-KR"/>
    </w:rPr>
  </w:style>
  <w:style w:type="paragraph" w:styleId="Footer">
    <w:name w:val="footer"/>
    <w:basedOn w:val="Normal"/>
    <w:link w:val="FooterChar"/>
    <w:uiPriority w:val="99"/>
    <w:unhideWhenUsed/>
    <w:rsid w:val="00387BDF"/>
    <w:pPr>
      <w:tabs>
        <w:tab w:val="center" w:pos="4680"/>
        <w:tab w:val="right" w:pos="9360"/>
      </w:tabs>
    </w:pPr>
  </w:style>
  <w:style w:type="character" w:customStyle="1" w:styleId="FooterChar">
    <w:name w:val="Footer Char"/>
    <w:basedOn w:val="DefaultParagraphFont"/>
    <w:link w:val="Footer"/>
    <w:uiPriority w:val="99"/>
    <w:rsid w:val="00387BDF"/>
    <w:rPr>
      <w:rFonts w:ascii="Calibri" w:eastAsia="Gulim" w:hAnsi="Calibri" w:cs="Calibri"/>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7933">
      <w:bodyDiv w:val="1"/>
      <w:marLeft w:val="0"/>
      <w:marRight w:val="0"/>
      <w:marTop w:val="0"/>
      <w:marBottom w:val="0"/>
      <w:divBdr>
        <w:top w:val="none" w:sz="0" w:space="0" w:color="auto"/>
        <w:left w:val="none" w:sz="0" w:space="0" w:color="auto"/>
        <w:bottom w:val="none" w:sz="0" w:space="0" w:color="auto"/>
        <w:right w:val="none" w:sz="0" w:space="0" w:color="auto"/>
      </w:divBdr>
    </w:div>
    <w:div w:id="146869334">
      <w:bodyDiv w:val="1"/>
      <w:marLeft w:val="0"/>
      <w:marRight w:val="0"/>
      <w:marTop w:val="0"/>
      <w:marBottom w:val="0"/>
      <w:divBdr>
        <w:top w:val="none" w:sz="0" w:space="0" w:color="auto"/>
        <w:left w:val="none" w:sz="0" w:space="0" w:color="auto"/>
        <w:bottom w:val="none" w:sz="0" w:space="0" w:color="auto"/>
        <w:right w:val="none" w:sz="0" w:space="0" w:color="auto"/>
      </w:divBdr>
    </w:div>
    <w:div w:id="177624403">
      <w:bodyDiv w:val="1"/>
      <w:marLeft w:val="0"/>
      <w:marRight w:val="0"/>
      <w:marTop w:val="0"/>
      <w:marBottom w:val="0"/>
      <w:divBdr>
        <w:top w:val="none" w:sz="0" w:space="0" w:color="auto"/>
        <w:left w:val="none" w:sz="0" w:space="0" w:color="auto"/>
        <w:bottom w:val="none" w:sz="0" w:space="0" w:color="auto"/>
        <w:right w:val="none" w:sz="0" w:space="0" w:color="auto"/>
      </w:divBdr>
    </w:div>
    <w:div w:id="360595839">
      <w:bodyDiv w:val="1"/>
      <w:marLeft w:val="0"/>
      <w:marRight w:val="0"/>
      <w:marTop w:val="0"/>
      <w:marBottom w:val="0"/>
      <w:divBdr>
        <w:top w:val="none" w:sz="0" w:space="0" w:color="auto"/>
        <w:left w:val="none" w:sz="0" w:space="0" w:color="auto"/>
        <w:bottom w:val="none" w:sz="0" w:space="0" w:color="auto"/>
        <w:right w:val="none" w:sz="0" w:space="0" w:color="auto"/>
      </w:divBdr>
    </w:div>
    <w:div w:id="152373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CAFDC.2CCCD6C0" TargetMode="Externa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1872</Words>
  <Characters>10673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Joscelyn-Smith, Jill Heather (Jill Joscelyn) CIV USN NAVSUP FLCN (USA)</dc:creator>
  <cp:keywords/>
  <dc:description/>
  <cp:lastModifiedBy>Joscelyn-Smith, Jill Heather (Jill Joscelyn) CIV USN NAVSUP FLCN (USA)</cp:lastModifiedBy>
  <cp:revision>2</cp:revision>
  <dcterms:created xsi:type="dcterms:W3CDTF">2026-03-11T17:46:00Z</dcterms:created>
  <dcterms:modified xsi:type="dcterms:W3CDTF">2026-03-11T17:46:00Z</dcterms:modified>
</cp:coreProperties>
</file>