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EB0B" w14:textId="77777777" w:rsidR="00656269" w:rsidRDefault="0081740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Request for Information Summary: </w:t>
      </w:r>
      <w:r>
        <w:rPr>
          <w:rFonts w:ascii="Times New Roman" w:eastAsia="Times New Roman" w:hAnsi="Times New Roman" w:cs="Times New Roman"/>
          <w:sz w:val="24"/>
          <w:szCs w:val="24"/>
        </w:rPr>
        <w:t xml:space="preserve">The Chief FOIA Officers Council’s Technology Committee (Technology Committee), in conjunction with the Office of Government Information Services (OGIS) at the National Archives and Records Administration (NARA), and the U.S. Department of Justice (DOJ) Office of Information Policy (OIP), is planning a virtual event for federal agencies </w:t>
      </w:r>
      <w:r>
        <w:rPr>
          <w:rFonts w:ascii="Times New Roman" w:eastAsia="Times New Roman" w:hAnsi="Times New Roman" w:cs="Times New Roman"/>
          <w:b/>
          <w:bCs/>
          <w:sz w:val="24"/>
          <w:szCs w:val="24"/>
          <w:u w:val="single"/>
        </w:rPr>
        <w:t>May 12-14, 2026</w:t>
      </w:r>
      <w:r>
        <w:rPr>
          <w:rFonts w:ascii="Times New Roman" w:eastAsia="Times New Roman" w:hAnsi="Times New Roman" w:cs="Times New Roman"/>
          <w:sz w:val="24"/>
          <w:szCs w:val="24"/>
        </w:rPr>
        <w:t xml:space="preserve"> called the </w:t>
      </w:r>
      <w:r>
        <w:rPr>
          <w:rFonts w:ascii="Times New Roman" w:eastAsia="Times New Roman" w:hAnsi="Times New Roman" w:cs="Times New Roman"/>
          <w:b/>
          <w:bCs/>
          <w:i/>
          <w:iCs/>
          <w:sz w:val="24"/>
          <w:szCs w:val="24"/>
        </w:rPr>
        <w:t>NexGen FOIA Tech Showcase 3.0</w:t>
      </w:r>
      <w:r>
        <w:rPr>
          <w:rFonts w:ascii="Times New Roman" w:eastAsia="Times New Roman" w:hAnsi="Times New Roman" w:cs="Times New Roman"/>
          <w:sz w:val="24"/>
          <w:szCs w:val="24"/>
        </w:rPr>
        <w:t xml:space="preserve">. This event is in follow-up to the two-day </w:t>
      </w:r>
      <w:hyperlink r:id="rId8">
        <w:r>
          <w:rPr>
            <w:rFonts w:ascii="Times New Roman" w:eastAsia="Times New Roman" w:hAnsi="Times New Roman" w:cs="Times New Roman"/>
            <w:i/>
            <w:iCs/>
            <w:color w:val="1155CC"/>
            <w:sz w:val="24"/>
            <w:szCs w:val="24"/>
            <w:u w:val="single"/>
          </w:rPr>
          <w:t>NexGen FOIA Tech Showcase [1.0]</w:t>
        </w:r>
      </w:hyperlink>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that was held on February 9-10, 2022; and the </w:t>
      </w:r>
      <w:hyperlink r:id="rId9">
        <w:r>
          <w:rPr>
            <w:rFonts w:ascii="Times New Roman" w:eastAsia="Times New Roman" w:hAnsi="Times New Roman" w:cs="Times New Roman"/>
            <w:color w:val="1155CC"/>
            <w:sz w:val="24"/>
            <w:szCs w:val="24"/>
            <w:u w:val="single"/>
          </w:rPr>
          <w:t>NexGen FOIA Tech Showcase 2.0</w:t>
        </w:r>
      </w:hyperlink>
      <w:r>
        <w:rPr>
          <w:rFonts w:ascii="Times New Roman" w:eastAsia="Times New Roman" w:hAnsi="Times New Roman" w:cs="Times New Roman"/>
          <w:sz w:val="24"/>
          <w:szCs w:val="24"/>
        </w:rPr>
        <w:t xml:space="preserve">, held May 14-16, 2024. The purpose of the 2022 and 2024 events was to identify Freedom of Information Act (FOIA) technology solutions for federal agencies in response to existing FOIA case processing challenges; and to raise awareness within federal agencies of the different technology capabilities to consider for future case processing by leveraging advanced technology, including, but not limited to, artificial intelligence (AI). </w:t>
      </w:r>
    </w:p>
    <w:p w14:paraId="16C6EB0C" w14:textId="77777777" w:rsidR="00656269" w:rsidRDefault="0081740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Trump has issued several Executive Orders instructing agencies to use, identify and implement AI-based solutions.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Accordingly, the purpose of this RFI is to identify technology for federal agencies to assist in streamlining FOIA case management and case processing using AI-supported tools. AI-supported tools include and are not limited to: AI-supported eDiscovery/electronic record search tools; AI-supported case processing tools (including the collection of records to review for redaction and posting accessible Section 508-compliant releases); AI-supported redaction tools (including tools that allow for automatic redaction of  various record types including paper, digital content, videos, data, etc.); AI-supported tools to assist and improve public FOIA reading rooms and FOIA websites; and AI-supported tools to improve the FOIA customer experience.</w:t>
      </w:r>
    </w:p>
    <w:p w14:paraId="16C6EB0D" w14:textId="77777777" w:rsidR="00656269" w:rsidRDefault="008174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What: </w:t>
      </w:r>
      <w:r>
        <w:rPr>
          <w:rFonts w:ascii="Times New Roman" w:eastAsia="Times New Roman" w:hAnsi="Times New Roman" w:cs="Times New Roman"/>
          <w:sz w:val="24"/>
          <w:szCs w:val="24"/>
        </w:rPr>
        <w:t>NexGen FOIA Tech 3.0 Showcase.</w:t>
      </w:r>
    </w:p>
    <w:p w14:paraId="16C6EB0E" w14:textId="77777777" w:rsidR="00656269" w:rsidRDefault="0081740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Audience: </w:t>
      </w:r>
      <w:r>
        <w:rPr>
          <w:rFonts w:ascii="Times New Roman" w:eastAsia="Times New Roman" w:hAnsi="Times New Roman" w:cs="Times New Roman"/>
          <w:sz w:val="24"/>
          <w:szCs w:val="24"/>
        </w:rPr>
        <w:t>Federal Government FOIA professionals and agency technology support staff.</w:t>
      </w:r>
    </w:p>
    <w:p w14:paraId="16C6EB0F" w14:textId="77777777"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When:</w:t>
      </w:r>
      <w:r>
        <w:rPr>
          <w:rFonts w:ascii="Times New Roman" w:eastAsia="Times New Roman" w:hAnsi="Times New Roman" w:cs="Times New Roman"/>
          <w:sz w:val="24"/>
          <w:szCs w:val="24"/>
        </w:rPr>
        <w:t xml:space="preserve"> Virtual event to be held on May 12, 13 and 14, 2026 (dependent on how many submissions are received).</w:t>
      </w:r>
    </w:p>
    <w:p w14:paraId="16C6EB10" w14:textId="77777777"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Topics</w:t>
      </w:r>
      <w:r>
        <w:rPr>
          <w:rFonts w:ascii="Times New Roman" w:eastAsia="Times New Roman" w:hAnsi="Times New Roman" w:cs="Times New Roman"/>
          <w:sz w:val="24"/>
          <w:szCs w:val="24"/>
        </w:rPr>
        <w:t xml:space="preserve">: The Technology Committee is specifically looking for information on the below solutions and systems: </w:t>
      </w:r>
    </w:p>
    <w:p w14:paraId="16C6EB11"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FOIA case management systems</w:t>
      </w:r>
    </w:p>
    <w:p w14:paraId="16C6EB12"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AI-supported tools</w:t>
      </w:r>
    </w:p>
    <w:p w14:paraId="16C6EB13"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discovery (eDiscovery) tools</w:t>
      </w:r>
    </w:p>
    <w:p w14:paraId="16C6EB14"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record search tools</w:t>
      </w:r>
    </w:p>
    <w:p w14:paraId="16C6EB15"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FOIA case processing and workflow tools (including the collection of records to review for redaction and posting accessible 508</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compliant releases)</w:t>
      </w:r>
    </w:p>
    <w:p w14:paraId="16C6EB16"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FOIA automated and manual redaction tools </w:t>
      </w:r>
    </w:p>
    <w:p w14:paraId="16C6EB17"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 FOIA reading rooms and FOIA websites tools</w:t>
      </w:r>
    </w:p>
    <w:p w14:paraId="16C6EB18"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FOIA customer experience tool (including self-service portals)</w:t>
      </w:r>
    </w:p>
    <w:p w14:paraId="16C6EB19"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Analytics, reporting, and performance tools</w:t>
      </w:r>
    </w:p>
    <w:p w14:paraId="16C6EB1A" w14:textId="77777777" w:rsidR="00656269" w:rsidRDefault="0081740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 and records management connectivity tools</w:t>
      </w:r>
    </w:p>
    <w:p w14:paraId="16C6EB1B" w14:textId="77777777" w:rsidR="00656269" w:rsidRDefault="00656269">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14:paraId="16C6EB1C" w14:textId="7EFEF7A3"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RFI Process: </w:t>
      </w:r>
      <w:r>
        <w:rPr>
          <w:rFonts w:ascii="Times New Roman" w:eastAsia="Times New Roman" w:hAnsi="Times New Roman" w:cs="Times New Roman"/>
          <w:sz w:val="24"/>
          <w:szCs w:val="24"/>
        </w:rPr>
        <w:t xml:space="preserve">Each vendor interested in participating may submit a written submission not to exceed three to five (3-5) pages regarding their available solution(s) for any of the topics listed above. Based on a review of the written submission, vendors who are selected will be asked to submit short video </w:t>
      </w:r>
      <w:r w:rsidR="00A84498">
        <w:rPr>
          <w:rFonts w:ascii="Times New Roman" w:eastAsia="Times New Roman" w:hAnsi="Times New Roman" w:cs="Times New Roman"/>
          <w:sz w:val="24"/>
          <w:szCs w:val="24"/>
        </w:rPr>
        <w:t>demonstrations and</w:t>
      </w:r>
      <w:r>
        <w:rPr>
          <w:rFonts w:ascii="Times New Roman" w:eastAsia="Times New Roman" w:hAnsi="Times New Roman" w:cs="Times New Roman"/>
          <w:sz w:val="24"/>
          <w:szCs w:val="24"/>
        </w:rPr>
        <w:t xml:space="preserve"> respond to a brief </w:t>
      </w:r>
      <w:r>
        <w:rPr>
          <w:rFonts w:ascii="Times New Roman" w:eastAsia="Times New Roman" w:hAnsi="Times New Roman" w:cs="Times New Roman"/>
          <w:color w:val="222222"/>
          <w:sz w:val="24"/>
          <w:szCs w:val="24"/>
          <w:highlight w:val="white"/>
        </w:rPr>
        <w:t xml:space="preserve">NexGen 3.0 Showcase Vendor Question Survey similar to the one provided to vendors in 2024. </w:t>
      </w:r>
      <w:r>
        <w:rPr>
          <w:rFonts w:ascii="Times New Roman" w:eastAsia="Times New Roman" w:hAnsi="Times New Roman" w:cs="Times New Roman"/>
          <w:i/>
          <w:iCs/>
          <w:color w:val="222222"/>
          <w:sz w:val="24"/>
          <w:szCs w:val="24"/>
          <w:highlight w:val="white"/>
        </w:rPr>
        <w:t xml:space="preserve">See </w:t>
      </w:r>
      <w:hyperlink r:id="rId10">
        <w:r>
          <w:rPr>
            <w:rFonts w:ascii="Times New Roman" w:eastAsia="Times New Roman" w:hAnsi="Times New Roman" w:cs="Times New Roman"/>
            <w:color w:val="1155CC"/>
            <w:sz w:val="24"/>
            <w:szCs w:val="24"/>
            <w:highlight w:val="white"/>
            <w:u w:val="single"/>
          </w:rPr>
          <w:t>https://www.foia.gov/chief-foia-officers-council/nexgen2.0-foia-showcase</w:t>
        </w:r>
      </w:hyperlink>
      <w:r>
        <w:rPr>
          <w:rFonts w:ascii="Times New Roman" w:eastAsia="Times New Roman" w:hAnsi="Times New Roman" w:cs="Times New Roman"/>
          <w:sz w:val="24"/>
          <w:szCs w:val="24"/>
        </w:rPr>
        <w:t xml:space="preserve">. Submission of a response does not guarantee selection for participation in the NexGen FOIA Tech Showcase 3.0. The Technology Committee may contact the vendors for additional information regarding their submission and video content and/or to provide additional instructions. These videos are to be virtual demonstrations that will be made available to participants prior to the event, presented during the event, and followed by a live Q&amp;A session. The written submissions and videos will be posted on </w:t>
      </w:r>
      <w:hyperlink r:id="rId11">
        <w:r>
          <w:rPr>
            <w:rFonts w:ascii="Times New Roman" w:eastAsia="Times New Roman" w:hAnsi="Times New Roman" w:cs="Times New Roman"/>
            <w:color w:val="1155CC"/>
            <w:sz w:val="24"/>
            <w:szCs w:val="24"/>
            <w:u w:val="single"/>
          </w:rPr>
          <w:t>www.foia.gov/chief-foia-officers-council</w:t>
        </w:r>
      </w:hyperlink>
      <w:r>
        <w:rPr>
          <w:rFonts w:ascii="Times New Roman" w:eastAsia="Times New Roman" w:hAnsi="Times New Roman" w:cs="Times New Roman"/>
          <w:sz w:val="24"/>
          <w:szCs w:val="24"/>
        </w:rPr>
        <w:t>.</w:t>
      </w:r>
    </w:p>
    <w:p w14:paraId="16C6EB1D" w14:textId="21428F99"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Submission Instructions:  </w:t>
      </w:r>
      <w:r>
        <w:rPr>
          <w:rFonts w:ascii="Times New Roman" w:eastAsia="Times New Roman" w:hAnsi="Times New Roman" w:cs="Times New Roman"/>
          <w:sz w:val="24"/>
          <w:szCs w:val="24"/>
        </w:rPr>
        <w:t xml:space="preserve">Each individual or institution is requested to submit only one response per solution that clearly identifies which category their solution addresses and </w:t>
      </w:r>
      <w:r w:rsidR="005C1AA1">
        <w:rPr>
          <w:rFonts w:ascii="Times New Roman" w:eastAsia="Times New Roman" w:hAnsi="Times New Roman" w:cs="Times New Roman"/>
          <w:sz w:val="24"/>
          <w:szCs w:val="24"/>
        </w:rPr>
        <w:t>describes</w:t>
      </w:r>
      <w:r>
        <w:rPr>
          <w:rFonts w:ascii="Times New Roman" w:eastAsia="Times New Roman" w:hAnsi="Times New Roman" w:cs="Times New Roman"/>
          <w:sz w:val="24"/>
          <w:szCs w:val="24"/>
        </w:rPr>
        <w:t xml:space="preserve"> how the tool is used in real-world FOIA workflows. Written submissions must be in 12-point or larger font, including a page number on each page, not to exceed three to five (3-5) pages. Written submissions must include the name of the person(s) or organization(s) filing the submission. The written submission must include: 1) a statement regarding the FedRAMP status (such as Authorized, </w:t>
      </w:r>
      <w:r w:rsidR="005C1AA1">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process, Agency ATO, or Not applicable) and 2) a list of federal government clients using the solution for FOIA.</w:t>
      </w:r>
    </w:p>
    <w:p w14:paraId="16C6EB1E" w14:textId="77777777"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Responses to this RFI will be posted online at </w:t>
      </w:r>
      <w:hyperlink r:id="rId12">
        <w:r>
          <w:rPr>
            <w:rFonts w:ascii="Times New Roman" w:eastAsia="Times New Roman" w:hAnsi="Times New Roman" w:cs="Times New Roman"/>
            <w:color w:val="1155CC"/>
            <w:sz w:val="24"/>
            <w:szCs w:val="24"/>
            <w:u w:val="single"/>
          </w:rPr>
          <w:t>www.foia.gov/chief-foia-officers-council</w:t>
        </w:r>
      </w:hyperlink>
      <w:r>
        <w:rPr>
          <w:rFonts w:ascii="Times New Roman" w:eastAsia="Times New Roman" w:hAnsi="Times New Roman" w:cs="Times New Roman"/>
          <w:sz w:val="24"/>
          <w:szCs w:val="24"/>
        </w:rPr>
        <w:t xml:space="preserve">. Written submissions must be appropriate for posting publicly without change or redaction. Do not submit any business proprietary information, copyrighted information, or personally identifiable information in response to this RFI. </w:t>
      </w:r>
    </w:p>
    <w:p w14:paraId="16C6EB1F" w14:textId="3664EAF6"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Submission Deadline</w:t>
      </w:r>
      <w:r>
        <w:rPr>
          <w:rFonts w:ascii="Times New Roman" w:eastAsia="Times New Roman" w:hAnsi="Times New Roman" w:cs="Times New Roman"/>
          <w:sz w:val="24"/>
          <w:szCs w:val="24"/>
        </w:rPr>
        <w:t>: To be considered for the NexGen FOIA Tech Showcase 3.0</w:t>
      </w:r>
      <w:r w:rsidR="005C1AA1">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written submission must be received no later than </w:t>
      </w:r>
      <w:r>
        <w:rPr>
          <w:rFonts w:ascii="Times New Roman" w:eastAsia="Times New Roman" w:hAnsi="Times New Roman" w:cs="Times New Roman"/>
          <w:b/>
          <w:bCs/>
          <w:sz w:val="24"/>
          <w:szCs w:val="24"/>
          <w:u w:val="single"/>
        </w:rPr>
        <w:t>11:59pm ET</w:t>
      </w:r>
      <w:r>
        <w:rPr>
          <w:rFonts w:ascii="Times New Roman" w:eastAsia="Times New Roman" w:hAnsi="Times New Roman" w:cs="Times New Roman"/>
          <w:sz w:val="24"/>
          <w:szCs w:val="24"/>
        </w:rPr>
        <w:t xml:space="preserve"> on </w:t>
      </w:r>
      <w:r>
        <w:rPr>
          <w:rFonts w:ascii="Times New Roman" w:eastAsia="Times New Roman" w:hAnsi="Times New Roman" w:cs="Times New Roman"/>
          <w:b/>
          <w:bCs/>
          <w:sz w:val="24"/>
          <w:szCs w:val="24"/>
          <w:u w:val="single"/>
        </w:rPr>
        <w:t>March 12, 2026</w:t>
      </w:r>
      <w:r>
        <w:rPr>
          <w:rFonts w:ascii="Times New Roman" w:eastAsia="Times New Roman" w:hAnsi="Times New Roman" w:cs="Times New Roman"/>
          <w:sz w:val="24"/>
          <w:szCs w:val="24"/>
        </w:rPr>
        <w:t>.</w:t>
      </w:r>
    </w:p>
    <w:p w14:paraId="16C6EB20" w14:textId="08841268" w:rsidR="00656269" w:rsidRDefault="008174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Where to submit: </w:t>
      </w:r>
      <w:r>
        <w:rPr>
          <w:rFonts w:ascii="Times New Roman" w:eastAsia="Times New Roman" w:hAnsi="Times New Roman" w:cs="Times New Roman"/>
          <w:sz w:val="24"/>
          <w:szCs w:val="24"/>
        </w:rPr>
        <w:t xml:space="preserve">Written submissions in response to this notice shall be sent by email to </w:t>
      </w:r>
      <w:hyperlink r:id="rId13">
        <w:r>
          <w:rPr>
            <w:rFonts w:ascii="Times New Roman" w:eastAsia="Times New Roman" w:hAnsi="Times New Roman" w:cs="Times New Roman"/>
            <w:color w:val="1155CC"/>
            <w:sz w:val="24"/>
            <w:szCs w:val="24"/>
            <w:u w:val="single"/>
          </w:rPr>
          <w:t>CFO-Council@nara.gov</w:t>
        </w:r>
      </w:hyperlink>
      <w:r>
        <w:rPr>
          <w:rFonts w:ascii="Times New Roman" w:eastAsia="Times New Roman" w:hAnsi="Times New Roman" w:cs="Times New Roman"/>
          <w:sz w:val="24"/>
          <w:szCs w:val="24"/>
        </w:rPr>
        <w:t>. Written submissions must be machine-readable, not copyright-protected, and may not include any proprietary notification language. Submissions will include the title “RFI Response: NexGen FOIA Tech Showcase 3.0.” in the subject line.</w:t>
      </w:r>
      <w:r w:rsidR="00C62695">
        <w:rPr>
          <w:rFonts w:ascii="Times New Roman" w:eastAsia="Times New Roman" w:hAnsi="Times New Roman" w:cs="Times New Roman"/>
          <w:sz w:val="24"/>
          <w:szCs w:val="24"/>
        </w:rPr>
        <w:t xml:space="preserve">  </w:t>
      </w:r>
    </w:p>
    <w:p w14:paraId="16C6EB21" w14:textId="77777777" w:rsidR="00656269" w:rsidRDefault="00656269">
      <w:pPr>
        <w:spacing w:after="0" w:line="240" w:lineRule="auto"/>
        <w:rPr>
          <w:rFonts w:ascii="Times New Roman" w:eastAsia="Times New Roman" w:hAnsi="Times New Roman" w:cs="Times New Roman"/>
          <w:sz w:val="24"/>
          <w:szCs w:val="24"/>
        </w:rPr>
      </w:pPr>
    </w:p>
    <w:p w14:paraId="16C6EB22" w14:textId="77777777" w:rsidR="00656269" w:rsidRDefault="00817406">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This RFI is being issued by the National Archives and Records Administration (NARA) on behalf of the Chief FOIA Officers Council’s Technology Committee and is not related to any one specific future acquisition. Please do not contact NARA or the Council (OGIS/OIP)  about forthcoming RFQs. For any possible future acquisition related to these subjects, each agency will be responsible for the acquisition process for their requirements as needed. The RFI is intended to raise awareness within federal agencies of the different technology capabilities they should consider. </w:t>
      </w:r>
    </w:p>
    <w:p w14:paraId="16C6EB23" w14:textId="77777777" w:rsidR="00656269" w:rsidRDefault="00656269">
      <w:pPr>
        <w:spacing w:after="0" w:line="240" w:lineRule="auto"/>
        <w:rPr>
          <w:rFonts w:ascii="Times New Roman" w:eastAsia="Times New Roman" w:hAnsi="Times New Roman" w:cs="Times New Roman"/>
          <w:sz w:val="24"/>
          <w:szCs w:val="24"/>
        </w:rPr>
      </w:pPr>
    </w:p>
    <w:p w14:paraId="16C6EB24" w14:textId="77777777" w:rsidR="00656269" w:rsidRDefault="008174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RFI is issued solely for information and planning purposes and does not constitute a solicitation. Responses to the RFI will not be returned. In accordance with FAR 15.201(e), responses to this RFI are not offers and cannot be accepted by the Government to form a binding contract. The Government does not intend to award a contract based on this RFI or reimburse any costs associated with the preparation of responses to this RFI.</w:t>
      </w:r>
    </w:p>
    <w:p w14:paraId="16C6EB25" w14:textId="77777777" w:rsidR="00656269" w:rsidRDefault="00656269">
      <w:pPr>
        <w:spacing w:after="0" w:line="240" w:lineRule="auto"/>
        <w:rPr>
          <w:rFonts w:ascii="Times New Roman" w:eastAsia="Times New Roman" w:hAnsi="Times New Roman" w:cs="Times New Roman"/>
          <w:sz w:val="24"/>
          <w:szCs w:val="24"/>
        </w:rPr>
      </w:pPr>
    </w:p>
    <w:p w14:paraId="16C6EB26" w14:textId="77777777"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 Further Information: </w:t>
      </w:r>
      <w:hyperlink r:id="rId14">
        <w:r>
          <w:rPr>
            <w:rFonts w:ascii="Times New Roman" w:eastAsia="Times New Roman" w:hAnsi="Times New Roman" w:cs="Times New Roman"/>
            <w:color w:val="1155CC"/>
            <w:sz w:val="24"/>
            <w:szCs w:val="24"/>
            <w:u w:val="single"/>
          </w:rPr>
          <w:t>CFO-Council@nara.gov</w:t>
        </w:r>
      </w:hyperlink>
      <w:r>
        <w:rPr>
          <w:rFonts w:ascii="Times New Roman" w:eastAsia="Times New Roman" w:hAnsi="Times New Roman" w:cs="Times New Roman"/>
          <w:sz w:val="24"/>
          <w:szCs w:val="24"/>
        </w:rPr>
        <w:t xml:space="preserve">    </w:t>
      </w:r>
    </w:p>
    <w:p w14:paraId="16C6EB27" w14:textId="77777777" w:rsidR="00656269" w:rsidRDefault="0081740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Supplementary Information Background: </w:t>
      </w:r>
      <w:r>
        <w:rPr>
          <w:rFonts w:ascii="Times New Roman" w:eastAsia="Times New Roman" w:hAnsi="Times New Roman" w:cs="Times New Roman"/>
          <w:sz w:val="24"/>
          <w:szCs w:val="24"/>
        </w:rPr>
        <w:t xml:space="preserve">In response to a recommendation of the </w:t>
      </w:r>
      <w:hyperlink r:id="rId15">
        <w:r>
          <w:rPr>
            <w:rFonts w:ascii="Times New Roman" w:eastAsia="Times New Roman" w:hAnsi="Times New Roman" w:cs="Times New Roman"/>
            <w:color w:val="1155CC"/>
            <w:sz w:val="24"/>
            <w:szCs w:val="24"/>
            <w:u w:val="single"/>
          </w:rPr>
          <w:t>2016-2018 term of the FOIA Advisory Committee</w:t>
        </w:r>
      </w:hyperlink>
      <w:r>
        <w:rPr>
          <w:rFonts w:ascii="Times New Roman" w:eastAsia="Times New Roman" w:hAnsi="Times New Roman" w:cs="Times New Roman"/>
          <w:sz w:val="24"/>
          <w:szCs w:val="24"/>
        </w:rPr>
        <w:t xml:space="preserve">, the Archivist of the United States accepted a recommendation from the FOIA Advisory Committee that the Chief FOIA Officers (CFO) Council seek to establish a Technology Committee to study the utilization and deployment of technology in FOIA programs across agencies and identify best practices and recommendations that can be implemented across agencies. In September 2018, the CFO Council co-chairs established the Technology Subcommittee (later renamed the Technology Committee). Two senior FOIA officials from the Department of War and the Pension Benefit Guaranty Corporation co-chair the Committee; membership includes FOIA professionals from both Cabinet-level and independent agencies. The Committee reports to the co-chairs of the CFO Council. </w:t>
      </w:r>
    </w:p>
    <w:p w14:paraId="16C6EB28" w14:textId="77777777" w:rsidR="00656269" w:rsidRDefault="00817406">
      <w:pPr>
        <w:spacing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In 2020, the Technology Committee completed a report found at </w:t>
      </w:r>
      <w:hyperlink r:id="rId16">
        <w:r>
          <w:rPr>
            <w:rFonts w:ascii="Times New Roman" w:eastAsia="Times New Roman" w:hAnsi="Times New Roman" w:cs="Times New Roman"/>
            <w:color w:val="1155CC"/>
            <w:sz w:val="24"/>
            <w:szCs w:val="24"/>
            <w:u w:val="single"/>
          </w:rPr>
          <w:t>www.archives.gov/files/ogis/assets/cfoc-tech-comm-final.report-02-14-2020.pdf</w:t>
        </w:r>
      </w:hyperlink>
      <w:r>
        <w:rPr>
          <w:rFonts w:ascii="Times New Roman" w:eastAsia="Times New Roman" w:hAnsi="Times New Roman" w:cs="Times New Roman"/>
          <w:sz w:val="24"/>
          <w:szCs w:val="24"/>
        </w:rPr>
        <w:t xml:space="preserve">. Since that time, the Technology Committee has created several working groups and two papers on the topics of video redaction and FOIA searches available at </w:t>
      </w:r>
      <w:hyperlink r:id="rId17">
        <w:r>
          <w:rPr>
            <w:rFonts w:ascii="Times New Roman" w:eastAsia="Times New Roman" w:hAnsi="Times New Roman" w:cs="Times New Roman"/>
            <w:color w:val="1155CC"/>
            <w:sz w:val="24"/>
            <w:szCs w:val="24"/>
            <w:u w:val="single"/>
          </w:rPr>
          <w:t>www.foia.gov/chief-foia-officers-council</w:t>
        </w:r>
      </w:hyperlink>
      <w:r>
        <w:rPr>
          <w:rFonts w:ascii="Times New Roman" w:eastAsia="Times New Roman" w:hAnsi="Times New Roman" w:cs="Times New Roman"/>
          <w:sz w:val="24"/>
          <w:szCs w:val="24"/>
        </w:rPr>
        <w:t xml:space="preserve">. Information about the 2022 and 2024 NexGen FOIA Tech Showcases is available at </w:t>
      </w:r>
      <w:hyperlink r:id="rId18">
        <w:r>
          <w:rPr>
            <w:rFonts w:ascii="Times New Roman" w:eastAsia="Times New Roman" w:hAnsi="Times New Roman" w:cs="Times New Roman"/>
            <w:color w:val="1155CC"/>
            <w:sz w:val="24"/>
            <w:szCs w:val="24"/>
            <w:u w:val="single"/>
          </w:rPr>
          <w:t>www.foia.gov/chief-foia-officers-council/committee/technology-committee</w:t>
        </w:r>
      </w:hyperlink>
      <w:r>
        <w:rPr>
          <w:rFonts w:ascii="Times New Roman" w:eastAsia="Times New Roman" w:hAnsi="Times New Roman" w:cs="Times New Roman"/>
          <w:color w:val="1155CC"/>
          <w:sz w:val="24"/>
          <w:szCs w:val="24"/>
          <w:u w:val="single"/>
        </w:rPr>
        <w:t xml:space="preserve">. </w:t>
      </w:r>
      <w:r>
        <w:rPr>
          <w:rFonts w:ascii="Times New Roman" w:eastAsia="Times New Roman" w:hAnsi="Times New Roman" w:cs="Times New Roman"/>
          <w:sz w:val="24"/>
          <w:szCs w:val="24"/>
        </w:rPr>
        <w:t xml:space="preserve"> The Technology Committee serves as a network of FOIA professionals seeking to improve the use of technology at their federal agencies and government wide.</w:t>
      </w:r>
      <w:r>
        <w:rPr>
          <w:rFonts w:ascii="Times New Roman" w:eastAsia="Times New Roman" w:hAnsi="Times New Roman" w:cs="Times New Roman"/>
        </w:rPr>
        <w:t xml:space="preserve"> </w:t>
      </w:r>
    </w:p>
    <w:p w14:paraId="16C6EB29" w14:textId="77777777" w:rsidR="00656269" w:rsidRDefault="00656269">
      <w:pPr>
        <w:rPr>
          <w:rFonts w:ascii="Times New Roman" w:eastAsia="Times New Roman" w:hAnsi="Times New Roman" w:cs="Times New Roman"/>
        </w:rPr>
      </w:pPr>
    </w:p>
    <w:sectPr w:rsidR="00656269">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61B4D" w14:textId="77777777" w:rsidR="00677EF6" w:rsidRDefault="00677EF6">
      <w:pPr>
        <w:spacing w:after="0" w:line="240" w:lineRule="auto"/>
      </w:pPr>
      <w:r>
        <w:separator/>
      </w:r>
    </w:p>
  </w:endnote>
  <w:endnote w:type="continuationSeparator" w:id="0">
    <w:p w14:paraId="5BFCD326" w14:textId="77777777" w:rsidR="00677EF6" w:rsidRDefault="00677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C2051BB-3B8E-4481-90EF-0F5616AC86F7}"/>
    <w:embedBold r:id="rId2" w:fontKey="{6DF282F5-1050-414B-A57A-638CEF9818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E40693B-6BD1-48FB-92CC-C11B1556DD7C}"/>
  </w:font>
  <w:font w:name="Calibri Light">
    <w:panose1 w:val="020F0302020204030204"/>
    <w:charset w:val="00"/>
    <w:family w:val="swiss"/>
    <w:pitch w:val="variable"/>
    <w:sig w:usb0="E4002EFF" w:usb1="C200247B" w:usb2="00000009" w:usb3="00000000" w:csb0="000001FF" w:csb1="00000000"/>
    <w:embedRegular r:id="rId4" w:fontKey="{2575DDB8-80B1-4582-97B7-28F120A32C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EB32" w14:textId="77777777" w:rsidR="00656269" w:rsidRDefault="00817406">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Pr>
        <w:rFonts w:ascii="Times New Roman" w:eastAsia="Times New Roman" w:hAnsi="Times New Roman" w:cs="Times New Roman"/>
        <w:b/>
        <w:bCs/>
        <w:noProof/>
        <w:color w:val="000000"/>
        <w:sz w:val="24"/>
        <w:szCs w:val="24"/>
      </w:rPr>
      <w:t>1</w:t>
    </w:r>
    <w:r>
      <w:rPr>
        <w:rFonts w:ascii="Times New Roman" w:eastAsia="Times New Roman" w:hAnsi="Times New Roman" w:cs="Times New Roman"/>
        <w:b/>
        <w:bCs/>
        <w:color w:val="000000"/>
        <w:sz w:val="24"/>
        <w:szCs w:val="24"/>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NUMPAGES</w:instrText>
    </w:r>
    <w:r>
      <w:rPr>
        <w:rFonts w:ascii="Times New Roman" w:eastAsia="Times New Roman" w:hAnsi="Times New Roman" w:cs="Times New Roman"/>
        <w:b/>
        <w:bCs/>
        <w:color w:val="000000"/>
        <w:sz w:val="24"/>
        <w:szCs w:val="24"/>
      </w:rPr>
      <w:fldChar w:fldCharType="separate"/>
    </w:r>
    <w:r>
      <w:rPr>
        <w:rFonts w:ascii="Times New Roman" w:eastAsia="Times New Roman" w:hAnsi="Times New Roman" w:cs="Times New Roman"/>
        <w:b/>
        <w:bCs/>
        <w:noProof/>
        <w:color w:val="000000"/>
        <w:sz w:val="24"/>
        <w:szCs w:val="24"/>
      </w:rPr>
      <w:t>2</w:t>
    </w:r>
    <w:r>
      <w:rPr>
        <w:rFonts w:ascii="Times New Roman" w:eastAsia="Times New Roman" w:hAnsi="Times New Roman" w:cs="Times New Roman"/>
        <w:b/>
        <w:bCs/>
        <w:color w:val="000000"/>
        <w:sz w:val="24"/>
        <w:szCs w:val="24"/>
      </w:rPr>
      <w:fldChar w:fldCharType="end"/>
    </w:r>
  </w:p>
  <w:p w14:paraId="16C6EB33" w14:textId="77777777" w:rsidR="00656269" w:rsidRDefault="0065626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57CA" w14:textId="77777777" w:rsidR="00677EF6" w:rsidRDefault="00677EF6">
      <w:pPr>
        <w:spacing w:after="0" w:line="240" w:lineRule="auto"/>
      </w:pPr>
      <w:r>
        <w:separator/>
      </w:r>
    </w:p>
  </w:footnote>
  <w:footnote w:type="continuationSeparator" w:id="0">
    <w:p w14:paraId="65EC15FE" w14:textId="77777777" w:rsidR="00677EF6" w:rsidRDefault="00677EF6">
      <w:pPr>
        <w:spacing w:after="0" w:line="240" w:lineRule="auto"/>
      </w:pPr>
      <w:r>
        <w:continuationSeparator/>
      </w:r>
    </w:p>
  </w:footnote>
  <w:footnote w:id="1">
    <w:p w14:paraId="16C6EB34" w14:textId="77777777" w:rsidR="00656269" w:rsidRDefault="00817406">
      <w:pPr>
        <w:spacing w:after="0" w:line="240" w:lineRule="auto"/>
      </w:pPr>
      <w:r>
        <w:rPr>
          <w:rStyle w:val="FootnoteReference"/>
        </w:rPr>
        <w:footnoteRef/>
      </w:r>
      <w:r>
        <w:rPr>
          <w:rFonts w:ascii="Times New Roman" w:eastAsia="Times New Roman" w:hAnsi="Times New Roman" w:cs="Times New Roman"/>
        </w:rPr>
        <w:t xml:space="preserve"> </w:t>
      </w:r>
      <w:r>
        <w:rPr>
          <w:rFonts w:ascii="Times New Roman" w:eastAsia="Times New Roman" w:hAnsi="Times New Roman" w:cs="Times New Roman"/>
          <w:i/>
          <w:iCs/>
        </w:rPr>
        <w:t>See, e.g.</w:t>
      </w:r>
      <w:r>
        <w:rPr>
          <w:rFonts w:ascii="Times New Roman" w:eastAsia="Times New Roman" w:hAnsi="Times New Roman" w:cs="Times New Roman"/>
        </w:rPr>
        <w:t>, Executive Order 14179 (Removing Barriers to American Leadership in Artificial Intelligence), signed Jan. 23, 2025, 90 Fed. Reg. 8741; Executive Order 14363 (Launching the Genesis Mission), signed Nov. 24, 2025, 90 Fed. Reg. 55035); Executive Order 14365 (Ensuring a National Policy Framework for Artificial Intelligence), signed Dec. 11, 2025, 90 Fed. Reg. 23093.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53D32"/>
    <w:multiLevelType w:val="multilevel"/>
    <w:tmpl w:val="710C7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447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269"/>
    <w:rsid w:val="005032D7"/>
    <w:rsid w:val="0059433F"/>
    <w:rsid w:val="005C1AA1"/>
    <w:rsid w:val="00656269"/>
    <w:rsid w:val="00677EF6"/>
    <w:rsid w:val="00817406"/>
    <w:rsid w:val="008304A8"/>
    <w:rsid w:val="00904A92"/>
    <w:rsid w:val="00A84498"/>
    <w:rsid w:val="00AF19D0"/>
    <w:rsid w:val="00C62695"/>
    <w:rsid w:val="00D61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EB0B"/>
  <w15:docId w15:val="{93EDAF21-E671-42DF-8BE4-7A4A60CE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003A6E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6E89"/>
    <w:rPr>
      <w:sz w:val="20"/>
      <w:szCs w:val="20"/>
    </w:rPr>
  </w:style>
  <w:style w:type="character" w:styleId="FootnoteReference">
    <w:name w:val="footnote reference"/>
    <w:basedOn w:val="DefaultParagraphFont"/>
    <w:uiPriority w:val="99"/>
    <w:semiHidden/>
    <w:unhideWhenUsed/>
    <w:rsid w:val="003A6E89"/>
    <w:rPr>
      <w:vertAlign w:val="superscript"/>
    </w:rPr>
  </w:style>
  <w:style w:type="character" w:styleId="Hyperlink">
    <w:name w:val="Hyperlink"/>
    <w:basedOn w:val="DefaultParagraphFont"/>
    <w:uiPriority w:val="99"/>
    <w:unhideWhenUsed/>
    <w:rsid w:val="003A6E89"/>
    <w:rPr>
      <w:color w:val="0000FF"/>
      <w:u w:val="single"/>
    </w:rPr>
  </w:style>
  <w:style w:type="paragraph" w:styleId="ListParagraph">
    <w:name w:val="List Paragraph"/>
    <w:basedOn w:val="Normal"/>
    <w:uiPriority w:val="34"/>
    <w:qFormat/>
    <w:rsid w:val="00A1750F"/>
    <w:pPr>
      <w:ind w:left="720"/>
      <w:contextualSpacing/>
    </w:pPr>
  </w:style>
  <w:style w:type="character" w:styleId="UnresolvedMention">
    <w:name w:val="Unresolved Mention"/>
    <w:basedOn w:val="DefaultParagraphFont"/>
    <w:uiPriority w:val="99"/>
    <w:semiHidden/>
    <w:unhideWhenUsed/>
    <w:rsid w:val="00C93540"/>
    <w:rPr>
      <w:color w:val="605E5C"/>
      <w:shd w:val="clear" w:color="auto" w:fill="E1DFDD"/>
    </w:rPr>
  </w:style>
  <w:style w:type="paragraph" w:styleId="Header">
    <w:name w:val="header"/>
    <w:basedOn w:val="Normal"/>
    <w:link w:val="HeaderChar"/>
    <w:uiPriority w:val="99"/>
    <w:unhideWhenUsed/>
    <w:rsid w:val="00C93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540"/>
  </w:style>
  <w:style w:type="paragraph" w:styleId="Footer">
    <w:name w:val="footer"/>
    <w:basedOn w:val="Normal"/>
    <w:link w:val="FooterChar"/>
    <w:uiPriority w:val="99"/>
    <w:unhideWhenUsed/>
    <w:rsid w:val="00C935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540"/>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54BA7"/>
    <w:pPr>
      <w:spacing w:after="0" w:line="240" w:lineRule="auto"/>
    </w:pPr>
  </w:style>
  <w:style w:type="paragraph" w:styleId="CommentSubject">
    <w:name w:val="annotation subject"/>
    <w:basedOn w:val="CommentText"/>
    <w:next w:val="CommentText"/>
    <w:link w:val="CommentSubjectChar"/>
    <w:uiPriority w:val="99"/>
    <w:semiHidden/>
    <w:unhideWhenUsed/>
    <w:rsid w:val="00E40A1C"/>
    <w:rPr>
      <w:b/>
      <w:bCs/>
    </w:rPr>
  </w:style>
  <w:style w:type="character" w:customStyle="1" w:styleId="CommentSubjectChar">
    <w:name w:val="Comment Subject Char"/>
    <w:basedOn w:val="CommentTextChar"/>
    <w:link w:val="CommentSubject"/>
    <w:uiPriority w:val="99"/>
    <w:semiHidden/>
    <w:rsid w:val="00E40A1C"/>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ustice.gov/oip/nexgen-foia-tech-showcase" TargetMode="External"/><Relationship Id="rId13" Type="http://schemas.openxmlformats.org/officeDocument/2006/relationships/hyperlink" Target="mailto:CFO-Council@nara.gov" TargetMode="External"/><Relationship Id="rId18" Type="http://schemas.openxmlformats.org/officeDocument/2006/relationships/hyperlink" Target="https://www.foia.gov/chief-foia-officers-council/committee/technology-committe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foia.gov/chief-foia-officers-council" TargetMode="External"/><Relationship Id="rId17" Type="http://schemas.openxmlformats.org/officeDocument/2006/relationships/hyperlink" Target="https://www.foia.gov/chief-foia-officers-council" TargetMode="External"/><Relationship Id="rId2" Type="http://schemas.openxmlformats.org/officeDocument/2006/relationships/numbering" Target="numbering.xml"/><Relationship Id="rId16" Type="http://schemas.openxmlformats.org/officeDocument/2006/relationships/hyperlink" Target="https://www.archives.gov/files/ogis/assets/cfoc-tech-comm-final.report-02-14-2020.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ia.gov/chief-foia-officers-council/" TargetMode="External"/><Relationship Id="rId5" Type="http://schemas.openxmlformats.org/officeDocument/2006/relationships/webSettings" Target="webSettings.xml"/><Relationship Id="rId15" Type="http://schemas.openxmlformats.org/officeDocument/2006/relationships/hyperlink" Target="https://www.archives.gov/ogis/foia-advisory-committee/2016-2018-term" TargetMode="External"/><Relationship Id="rId10" Type="http://schemas.openxmlformats.org/officeDocument/2006/relationships/hyperlink" Target="https://www.foia.gov/chief-foia-officers-council/nexgen2.0-foia-showcas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oia.gov/chief-foia-officers-council/nexgen2.0-foia-showcase" TargetMode="External"/><Relationship Id="rId14" Type="http://schemas.openxmlformats.org/officeDocument/2006/relationships/hyperlink" Target="mailto:CFO-Council@nara.go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t2ucJnSXwA8YcNRBDglJtWm/g==">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1248</Words>
  <Characters>7503</Characters>
  <Application>Microsoft Office Word</Application>
  <DocSecurity>0</DocSecurity>
  <Lines>117</Lines>
  <Paragraphs>33</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Sarich, Michael B.</dc:creator>
  <cp:lastModifiedBy>Brian T Senour</cp:lastModifiedBy>
  <cp:revision>2</cp:revision>
  <dcterms:created xsi:type="dcterms:W3CDTF">2026-02-09T14:41:00Z</dcterms:created>
  <dcterms:modified xsi:type="dcterms:W3CDTF">2026-02-09T14:41:00Z</dcterms:modified>
</cp:coreProperties>
</file>