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Telehealth, Scheduling, &amp; Mobile Platform Services (TSMPS) -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New Task Order (VA-26-00049589)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36C10B26Q0246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Sarah MacArthur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Sarah.MacArthur@va.gov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54403" w:rsidRPr="00713577" w:rsidP="00654403">
      <w:pPr>
        <w:pStyle w:val="PlainText"/>
        <w:jc w:val="center"/>
        <w:rPr>
          <w:rFonts w:ascii="Arial" w:hAnsi="Arial" w:cs="Arial"/>
          <w:b/>
          <w:sz w:val="24"/>
          <w:szCs w:val="24"/>
        </w:rPr>
      </w:pPr>
      <w:r w:rsidRPr="00713577">
        <w:rPr>
          <w:rFonts w:ascii="Arial" w:hAnsi="Arial" w:cs="Arial"/>
          <w:b/>
          <w:sz w:val="24"/>
          <w:szCs w:val="24"/>
        </w:rPr>
        <w:t xml:space="preserve">Request for Information </w:t>
      </w:r>
    </w:p>
    <w:p w:rsidR="00654403" w:rsidRPr="00713577" w:rsidP="00654403">
      <w:pPr>
        <w:jc w:val="center"/>
        <w:rPr>
          <w:rFonts w:ascii="Arial" w:eastAsia="Calibri" w:hAnsi="Arial" w:cs="Arial"/>
          <w:b/>
          <w:iCs/>
        </w:rPr>
      </w:pPr>
      <w:r w:rsidRPr="00713577">
        <w:rPr>
          <w:rFonts w:ascii="Arial" w:eastAsia="Calibri" w:hAnsi="Arial" w:cs="Arial"/>
          <w:b/>
          <w:iCs/>
        </w:rPr>
        <w:t>Telehealth, Scheduling, &amp; Mobile Platform Services (TSMPS)</w:t>
      </w:r>
    </w:p>
    <w:p w:rsidR="00654403" w:rsidRPr="00713577" w:rsidP="00654403">
      <w:pPr>
        <w:jc w:val="center"/>
        <w:rPr>
          <w:rFonts w:ascii="Arial" w:eastAsia="Calibri" w:hAnsi="Arial" w:cs="Arial"/>
          <w:b/>
          <w:iCs/>
        </w:rPr>
      </w:pPr>
      <w:r w:rsidRPr="00713577">
        <w:rPr>
          <w:rFonts w:ascii="Arial" w:eastAsia="Calibri" w:hAnsi="Arial" w:cs="Arial"/>
          <w:b/>
          <w:iCs/>
        </w:rPr>
        <w:t>VA-26-00049589</w:t>
      </w:r>
    </w:p>
    <w:p w:rsidR="00654403" w:rsidRPr="00592A2A" w:rsidP="00654403">
      <w:pPr>
        <w:ind w:left="360"/>
        <w:rPr>
          <w:rFonts w:ascii="Arial" w:hAnsi="Arial" w:cs="Arial"/>
        </w:rPr>
      </w:pPr>
      <w:r w:rsidRPr="00654403">
        <w:rPr>
          <w:rFonts w:ascii="Arial" w:hAnsi="Arial" w:cs="Arial"/>
        </w:rPr>
        <w:t xml:space="preserve">The purpose of this posting is to document </w:t>
      </w:r>
      <w:r>
        <w:rPr>
          <w:rFonts w:ascii="Arial" w:hAnsi="Arial" w:cs="Arial"/>
        </w:rPr>
        <w:t xml:space="preserve">the correct </w:t>
      </w:r>
      <w:r w:rsidRPr="00654403">
        <w:rPr>
          <w:rFonts w:ascii="Arial" w:hAnsi="Arial" w:cs="Arial"/>
        </w:rPr>
        <w:t>RFI response due date</w:t>
      </w:r>
      <w:r>
        <w:rPr>
          <w:rFonts w:ascii="Arial" w:hAnsi="Arial" w:cs="Arial"/>
        </w:rPr>
        <w:t>, as it was incorrectly documented in the initial posting</w:t>
      </w:r>
      <w:r w:rsidRPr="00654403">
        <w:rPr>
          <w:rFonts w:ascii="Arial" w:hAnsi="Arial" w:cs="Arial"/>
        </w:rPr>
        <w:t xml:space="preserve">. </w:t>
      </w:r>
      <w:r w:rsidRPr="00654403">
        <w:rPr>
          <w:rFonts w:ascii="Arial" w:hAnsi="Arial" w:cs="Arial"/>
          <w:b/>
          <w:bCs/>
        </w:rPr>
        <w:t xml:space="preserve">Responses are due no later than </w:t>
      </w:r>
      <w:r>
        <w:rPr>
          <w:rFonts w:ascii="Arial" w:hAnsi="Arial" w:cs="Arial"/>
          <w:b/>
          <w:bCs/>
        </w:rPr>
        <w:t>March</w:t>
      </w:r>
      <w:r w:rsidRPr="00654403">
        <w:rPr>
          <w:rFonts w:ascii="Arial" w:hAnsi="Arial" w:cs="Arial"/>
          <w:b/>
          <w:bCs/>
        </w:rPr>
        <w:t xml:space="preserve"> 17, 2026 at 11AM EST</w:t>
      </w:r>
      <w:r w:rsidRPr="00280402">
        <w:rPr>
          <w:rFonts w:ascii="Arial" w:hAnsi="Arial" w:cs="Arial"/>
        </w:rPr>
        <w:t xml:space="preserve"> </w:t>
      </w:r>
      <w:r w:rsidRPr="00D67D79">
        <w:rPr>
          <w:rFonts w:ascii="Arial" w:hAnsi="Arial" w:cs="Arial"/>
        </w:rPr>
        <w:t xml:space="preserve">via email to Sarah MacArthur, Contract Specialist at Sarah.MacArthur@va.gov and Matthew Newell, Contracting Officer at Matthew.Newell@va.gov.  Please note “Telehealth, Scheduling, &amp; Mobile Platform Services (TSMPS)” in the subject line of your response.  </w:t>
      </w:r>
      <w:bookmarkStart w:id="0" w:name="_Hlk534957808"/>
      <w:r w:rsidRPr="00D67D79">
        <w:rPr>
          <w:rFonts w:ascii="Arial" w:hAnsi="Arial" w:cs="Arial"/>
        </w:rPr>
        <w:t>Mark your response as “Proprietary Information” if the information is considered business sensitive.  The email file size shall not exceed 5 MB.</w:t>
      </w:r>
      <w:r w:rsidRPr="00592A2A">
        <w:rPr>
          <w:rFonts w:ascii="Arial" w:hAnsi="Arial" w:cs="Arial"/>
        </w:rPr>
        <w:t xml:space="preserve">  </w:t>
      </w:r>
      <w:bookmarkEnd w:id="0"/>
    </w:p>
    <w:p w:rsidR="00A6532E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C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955C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5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C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C3"/>
    <w:rPr>
      <w:b/>
      <w:bCs/>
      <w:smallCaps/>
      <w:color w:val="366092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54403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4403"/>
    <w:rPr>
      <w:rFonts w:ascii="Consolas" w:eastAsia="Calibri" w:hAnsi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2026-03-10T20:20:08Z</dcterms:created>
  <dcterms:modified xsi:type="dcterms:W3CDTF">2026-03-10T20:20:08Z</dcterms:modified>
</cp:coreProperties>
</file>