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9B57E" w14:textId="77777777" w:rsidR="007F728E" w:rsidRPr="00987355" w:rsidRDefault="00B93E75" w:rsidP="004B7736">
      <w:pPr>
        <w:spacing w:after="0" w:line="240" w:lineRule="auto"/>
        <w:rPr>
          <w:rFonts w:ascii="Times New Roman" w:eastAsia="Times New Roman" w:hAnsi="Times New Roman" w:cs="Times New Roman"/>
          <w:b/>
          <w:bCs/>
          <w:kern w:val="0"/>
          <w:sz w:val="24"/>
          <w:szCs w:val="24"/>
          <w14:ligatures w14:val="none"/>
        </w:rPr>
      </w:pPr>
      <w:r w:rsidRPr="00987355">
        <w:rPr>
          <w:rFonts w:ascii="Times New Roman" w:eastAsia="Times New Roman" w:hAnsi="Times New Roman" w:cs="Times New Roman"/>
          <w:b/>
          <w:bCs/>
          <w:kern w:val="0"/>
          <w:sz w:val="24"/>
          <w:szCs w:val="24"/>
          <w14:ligatures w14:val="none"/>
        </w:rPr>
        <w:t xml:space="preserve">PLEASE READ THIS NOTICE CAREFULLY AS IT CONSTITUTES THE ONLY NOTICE THAT WILL BE PUBLISHED. </w:t>
      </w:r>
    </w:p>
    <w:p w14:paraId="33309B99" w14:textId="77777777" w:rsidR="007F728E" w:rsidRPr="00987355" w:rsidRDefault="007F728E" w:rsidP="004B7736">
      <w:pPr>
        <w:spacing w:after="0" w:line="240" w:lineRule="auto"/>
        <w:rPr>
          <w:rFonts w:ascii="Times New Roman" w:eastAsia="Times New Roman" w:hAnsi="Times New Roman" w:cs="Times New Roman"/>
          <w:b/>
          <w:bCs/>
          <w:kern w:val="0"/>
          <w:sz w:val="24"/>
          <w:szCs w:val="24"/>
          <w14:ligatures w14:val="none"/>
        </w:rPr>
      </w:pPr>
    </w:p>
    <w:p w14:paraId="1412D79E" w14:textId="5DECC68A" w:rsidR="00560B3A" w:rsidRPr="00987355" w:rsidRDefault="00B93E75" w:rsidP="004B7736">
      <w:pPr>
        <w:spacing w:after="0" w:line="240" w:lineRule="auto"/>
        <w:rPr>
          <w:rFonts w:ascii="Times New Roman" w:eastAsia="Times New Roman" w:hAnsi="Times New Roman" w:cs="Times New Roman"/>
          <w:b/>
          <w:bCs/>
          <w:kern w:val="0"/>
          <w:sz w:val="24"/>
          <w:szCs w:val="24"/>
          <w14:ligatures w14:val="none"/>
        </w:rPr>
      </w:pPr>
      <w:r w:rsidRPr="00987355">
        <w:rPr>
          <w:rFonts w:ascii="Times New Roman" w:eastAsia="Times New Roman" w:hAnsi="Times New Roman" w:cs="Times New Roman"/>
          <w:b/>
          <w:bCs/>
          <w:kern w:val="0"/>
          <w:sz w:val="24"/>
          <w:szCs w:val="24"/>
          <w14:ligatures w14:val="none"/>
        </w:rPr>
        <w:t xml:space="preserve">The </w:t>
      </w:r>
      <w:r w:rsidR="007F728E" w:rsidRPr="00987355">
        <w:rPr>
          <w:rFonts w:ascii="Times New Roman" w:eastAsia="Times New Roman" w:hAnsi="Times New Roman" w:cs="Times New Roman"/>
          <w:b/>
          <w:bCs/>
          <w:kern w:val="0"/>
          <w:sz w:val="24"/>
          <w:szCs w:val="24"/>
          <w14:ligatures w14:val="none"/>
        </w:rPr>
        <w:t>Food and Drug Administration (FDA)</w:t>
      </w:r>
      <w:r w:rsidRPr="00987355">
        <w:rPr>
          <w:rFonts w:ascii="Times New Roman" w:eastAsia="Times New Roman" w:hAnsi="Times New Roman" w:cs="Times New Roman"/>
          <w:b/>
          <w:bCs/>
          <w:kern w:val="0"/>
          <w:sz w:val="24"/>
          <w:szCs w:val="24"/>
          <w14:ligatures w14:val="none"/>
        </w:rPr>
        <w:t xml:space="preserve"> intends to negotiate a sole source, firm-fixed-price contract with</w:t>
      </w:r>
      <w:r w:rsidR="004B7736" w:rsidRPr="00987355">
        <w:rPr>
          <w:rFonts w:ascii="Times New Roman" w:eastAsia="Times New Roman" w:hAnsi="Times New Roman" w:cs="Times New Roman"/>
          <w:b/>
          <w:bCs/>
          <w:kern w:val="0"/>
          <w:sz w:val="24"/>
          <w:szCs w:val="24"/>
          <w14:ligatures w14:val="none"/>
        </w:rPr>
        <w:t xml:space="preserve"> </w:t>
      </w:r>
      <w:r w:rsidR="00124B06" w:rsidRPr="00987355">
        <w:rPr>
          <w:rFonts w:ascii="Times New Roman" w:eastAsia="Times New Roman" w:hAnsi="Times New Roman" w:cs="Times New Roman"/>
          <w:b/>
          <w:bCs/>
          <w:kern w:val="0"/>
          <w:sz w:val="24"/>
          <w:szCs w:val="24"/>
          <w14:ligatures w14:val="none"/>
        </w:rPr>
        <w:t>BRUKER BIOSPIN CORPORATION</w:t>
      </w:r>
      <w:r w:rsidR="00797DC3" w:rsidRPr="00987355">
        <w:rPr>
          <w:rFonts w:ascii="Times New Roman" w:eastAsia="Times New Roman" w:hAnsi="Times New Roman" w:cs="Times New Roman"/>
          <w:b/>
          <w:bCs/>
          <w:kern w:val="0"/>
          <w:sz w:val="24"/>
          <w:szCs w:val="24"/>
          <w14:ligatures w14:val="none"/>
        </w:rPr>
        <w:t xml:space="preserve"> </w:t>
      </w:r>
      <w:r w:rsidR="00A34C5A" w:rsidRPr="00987355">
        <w:rPr>
          <w:rFonts w:ascii="Times New Roman" w:eastAsia="Times New Roman" w:hAnsi="Times New Roman" w:cs="Times New Roman"/>
          <w:b/>
          <w:bCs/>
          <w:kern w:val="0"/>
          <w:sz w:val="24"/>
          <w:szCs w:val="24"/>
          <w14:ligatures w14:val="none"/>
        </w:rPr>
        <w:t xml:space="preserve">for </w:t>
      </w:r>
      <w:bookmarkStart w:id="0" w:name="_Hlk205456502"/>
      <w:r w:rsidR="00BD2553" w:rsidRPr="00987355">
        <w:rPr>
          <w:rFonts w:ascii="Times New Roman" w:eastAsia="Times New Roman" w:hAnsi="Times New Roman" w:cs="Times New Roman"/>
          <w:b/>
          <w:bCs/>
          <w:kern w:val="0"/>
          <w:sz w:val="24"/>
          <w:szCs w:val="24"/>
          <w14:ligatures w14:val="none"/>
        </w:rPr>
        <w:t xml:space="preserve">a 12-month </w:t>
      </w:r>
      <w:r w:rsidR="006622E2" w:rsidRPr="00987355">
        <w:rPr>
          <w:rFonts w:ascii="Times New Roman" w:hAnsi="Times New Roman" w:cs="Times New Roman"/>
          <w:b/>
          <w:bCs/>
          <w:sz w:val="24"/>
          <w:szCs w:val="24"/>
        </w:rPr>
        <w:t>liquid helium fill service for a Bruker 600 MHz Nuclear Magnetic Resonance (NMR) spectrometer</w:t>
      </w:r>
      <w:bookmarkEnd w:id="0"/>
      <w:r w:rsidR="006622E2" w:rsidRPr="00987355">
        <w:rPr>
          <w:rFonts w:ascii="Times New Roman" w:eastAsia="Times New Roman" w:hAnsi="Times New Roman" w:cs="Times New Roman"/>
          <w:b/>
          <w:bCs/>
          <w:kern w:val="0"/>
          <w:sz w:val="24"/>
          <w:szCs w:val="24"/>
          <w14:ligatures w14:val="none"/>
        </w:rPr>
        <w:t>.</w:t>
      </w:r>
    </w:p>
    <w:p w14:paraId="4B9FC05E" w14:textId="77777777" w:rsidR="00B0166B" w:rsidRPr="00987355" w:rsidRDefault="00B0166B" w:rsidP="004B7736">
      <w:pPr>
        <w:spacing w:after="0" w:line="240" w:lineRule="auto"/>
        <w:rPr>
          <w:rFonts w:ascii="Times New Roman" w:eastAsia="Times New Roman" w:hAnsi="Times New Roman" w:cs="Times New Roman"/>
          <w:b/>
          <w:bCs/>
          <w:kern w:val="0"/>
          <w:sz w:val="24"/>
          <w:szCs w:val="24"/>
          <w14:ligatures w14:val="none"/>
        </w:rPr>
      </w:pPr>
    </w:p>
    <w:p w14:paraId="3F1E29E9" w14:textId="39A529F5" w:rsidR="00B0166B" w:rsidRPr="00987355" w:rsidRDefault="00B0166B" w:rsidP="00B0166B">
      <w:pPr>
        <w:spacing w:after="0" w:line="240" w:lineRule="auto"/>
        <w:rPr>
          <w:rFonts w:ascii="Times New Roman" w:eastAsia="Times New Roman" w:hAnsi="Times New Roman" w:cs="Times New Roman"/>
          <w:kern w:val="0"/>
          <w:sz w:val="24"/>
          <w:szCs w:val="24"/>
          <w14:ligatures w14:val="none"/>
        </w:rPr>
      </w:pPr>
      <w:r w:rsidRPr="00987355">
        <w:rPr>
          <w:rFonts w:ascii="Times New Roman" w:eastAsia="Times New Roman" w:hAnsi="Times New Roman" w:cs="Times New Roman"/>
          <w:kern w:val="0"/>
          <w:sz w:val="24"/>
          <w:szCs w:val="24"/>
          <w14:ligatures w14:val="none"/>
        </w:rPr>
        <w:t xml:space="preserve">The North American Industry Classification System (NAICS) Code is </w:t>
      </w:r>
      <w:r w:rsidRPr="00987355">
        <w:rPr>
          <w:rFonts w:ascii="Times New Roman" w:eastAsia="Times New Roman" w:hAnsi="Times New Roman" w:cs="Times New Roman"/>
          <w:b/>
          <w:bCs/>
          <w:kern w:val="0"/>
          <w:sz w:val="24"/>
          <w:szCs w:val="24"/>
          <w14:ligatures w14:val="none"/>
        </w:rPr>
        <w:t>811210</w:t>
      </w:r>
      <w:r w:rsidRPr="00987355">
        <w:rPr>
          <w:rFonts w:ascii="Times New Roman" w:eastAsia="Times New Roman" w:hAnsi="Times New Roman" w:cs="Times New Roman"/>
          <w:kern w:val="0"/>
          <w:sz w:val="24"/>
          <w:szCs w:val="24"/>
          <w14:ligatures w14:val="none"/>
        </w:rPr>
        <w:t xml:space="preserve">, </w:t>
      </w:r>
      <w:r w:rsidRPr="00987355">
        <w:rPr>
          <w:rFonts w:ascii="Times New Roman" w:eastAsia="Times New Roman" w:hAnsi="Times New Roman" w:cs="Times New Roman"/>
          <w:b/>
          <w:bCs/>
          <w:kern w:val="0"/>
          <w:sz w:val="24"/>
          <w:szCs w:val="24"/>
          <w14:ligatures w14:val="none"/>
        </w:rPr>
        <w:t>Electronic and Precision Equipment Repair and Maintenance</w:t>
      </w:r>
      <w:r w:rsidRPr="00987355">
        <w:rPr>
          <w:rFonts w:ascii="Times New Roman" w:eastAsia="Times New Roman" w:hAnsi="Times New Roman" w:cs="Times New Roman"/>
          <w:kern w:val="0"/>
          <w:sz w:val="24"/>
          <w:szCs w:val="24"/>
          <w14:ligatures w14:val="none"/>
        </w:rPr>
        <w:t xml:space="preserve">. The Product or Service Code (PSC) is </w:t>
      </w:r>
      <w:r w:rsidRPr="00987355">
        <w:rPr>
          <w:rFonts w:ascii="Times New Roman" w:eastAsia="Times New Roman" w:hAnsi="Times New Roman" w:cs="Times New Roman"/>
          <w:b/>
          <w:bCs/>
          <w:kern w:val="0"/>
          <w:sz w:val="24"/>
          <w:szCs w:val="24"/>
          <w14:ligatures w14:val="none"/>
        </w:rPr>
        <w:t>J066</w:t>
      </w:r>
      <w:r w:rsidR="00434CB0" w:rsidRPr="00987355">
        <w:rPr>
          <w:rFonts w:ascii="Times New Roman" w:eastAsia="Times New Roman" w:hAnsi="Times New Roman" w:cs="Times New Roman"/>
          <w:b/>
          <w:bCs/>
          <w:kern w:val="0"/>
          <w:sz w:val="24"/>
          <w:szCs w:val="24"/>
          <w14:ligatures w14:val="none"/>
        </w:rPr>
        <w:t>, Maintenance, Repair, and Rebuilding of Equipment – Instruments and Laboratory Equipment</w:t>
      </w:r>
      <w:r w:rsidRPr="00987355">
        <w:rPr>
          <w:rFonts w:ascii="Times New Roman" w:eastAsia="Times New Roman" w:hAnsi="Times New Roman" w:cs="Times New Roman"/>
          <w:b/>
          <w:bCs/>
          <w:kern w:val="0"/>
          <w:sz w:val="24"/>
          <w:szCs w:val="24"/>
          <w14:ligatures w14:val="none"/>
        </w:rPr>
        <w:t>.</w:t>
      </w:r>
    </w:p>
    <w:p w14:paraId="033AAA3D" w14:textId="77777777" w:rsidR="00B0166B" w:rsidRPr="00987355" w:rsidRDefault="00B0166B" w:rsidP="00B0166B">
      <w:pPr>
        <w:spacing w:after="0" w:line="240" w:lineRule="auto"/>
        <w:rPr>
          <w:rFonts w:ascii="Times New Roman" w:eastAsia="Times New Roman" w:hAnsi="Times New Roman" w:cs="Times New Roman"/>
          <w:kern w:val="0"/>
          <w:sz w:val="24"/>
          <w:szCs w:val="24"/>
          <w14:ligatures w14:val="none"/>
        </w:rPr>
      </w:pPr>
    </w:p>
    <w:p w14:paraId="7CA18A6C" w14:textId="1CA6359A" w:rsidR="00B0166B" w:rsidRPr="00987355" w:rsidRDefault="00B0166B" w:rsidP="00B0166B">
      <w:pPr>
        <w:spacing w:after="0" w:line="240" w:lineRule="auto"/>
        <w:rPr>
          <w:rFonts w:ascii="Times New Roman" w:eastAsia="Times New Roman" w:hAnsi="Times New Roman" w:cs="Times New Roman"/>
          <w:kern w:val="0"/>
          <w:sz w:val="24"/>
          <w:szCs w:val="24"/>
          <w14:ligatures w14:val="none"/>
        </w:rPr>
      </w:pPr>
      <w:r w:rsidRPr="00987355">
        <w:rPr>
          <w:rFonts w:ascii="Times New Roman" w:eastAsia="Times New Roman" w:hAnsi="Times New Roman" w:cs="Times New Roman"/>
          <w:kern w:val="0"/>
          <w:sz w:val="24"/>
          <w:szCs w:val="24"/>
          <w14:ligatures w14:val="none"/>
        </w:rPr>
        <w:t>The FDA intends to negotiate with only one source under the authority of FAR 1</w:t>
      </w:r>
      <w:r w:rsidR="00BD2553" w:rsidRPr="00987355">
        <w:rPr>
          <w:rFonts w:ascii="Times New Roman" w:eastAsia="Times New Roman" w:hAnsi="Times New Roman" w:cs="Times New Roman"/>
          <w:kern w:val="0"/>
          <w:sz w:val="24"/>
          <w:szCs w:val="24"/>
          <w14:ligatures w14:val="none"/>
        </w:rPr>
        <w:t>2.201-1</w:t>
      </w:r>
      <w:r w:rsidRPr="00987355">
        <w:rPr>
          <w:rFonts w:ascii="Times New Roman" w:eastAsia="Times New Roman" w:hAnsi="Times New Roman" w:cs="Times New Roman"/>
          <w:kern w:val="0"/>
          <w:sz w:val="24"/>
          <w:szCs w:val="24"/>
          <w14:ligatures w14:val="none"/>
        </w:rPr>
        <w:t xml:space="preserve">.  </w:t>
      </w:r>
      <w:r w:rsidRPr="00987355">
        <w:rPr>
          <w:rFonts w:ascii="Times New Roman" w:eastAsia="Times New Roman" w:hAnsi="Times New Roman" w:cs="Times New Roman"/>
          <w:b/>
          <w:bCs/>
          <w:kern w:val="0"/>
          <w:sz w:val="24"/>
          <w:szCs w:val="24"/>
          <w14:ligatures w14:val="none"/>
        </w:rPr>
        <w:t xml:space="preserve">THIS NOTICE IS </w:t>
      </w:r>
      <w:r w:rsidRPr="00987355">
        <w:rPr>
          <w:rFonts w:ascii="Times New Roman" w:eastAsia="Times New Roman" w:hAnsi="Times New Roman" w:cs="Times New Roman"/>
          <w:b/>
          <w:bCs/>
          <w:kern w:val="0"/>
          <w:sz w:val="24"/>
          <w:szCs w:val="24"/>
          <w:u w:val="single"/>
          <w14:ligatures w14:val="none"/>
        </w:rPr>
        <w:t>NOT</w:t>
      </w:r>
      <w:r w:rsidRPr="00987355">
        <w:rPr>
          <w:rFonts w:ascii="Times New Roman" w:eastAsia="Times New Roman" w:hAnsi="Times New Roman" w:cs="Times New Roman"/>
          <w:b/>
          <w:bCs/>
          <w:kern w:val="0"/>
          <w:sz w:val="24"/>
          <w:szCs w:val="24"/>
          <w14:ligatures w14:val="none"/>
        </w:rPr>
        <w:t xml:space="preserve"> A REQUEST FOR QUOTES</w:t>
      </w:r>
      <w:r w:rsidRPr="00987355">
        <w:rPr>
          <w:rFonts w:ascii="Times New Roman" w:eastAsia="Times New Roman" w:hAnsi="Times New Roman" w:cs="Times New Roman"/>
          <w:kern w:val="0"/>
          <w:sz w:val="24"/>
          <w:szCs w:val="24"/>
          <w14:ligatures w14:val="none"/>
        </w:rPr>
        <w:t>; however, all responsible sources may submit a quotation which shall be considered by the agency</w:t>
      </w:r>
      <w:r w:rsidR="00A90702" w:rsidRPr="00987355">
        <w:rPr>
          <w:rFonts w:ascii="Times New Roman" w:eastAsia="Times New Roman" w:hAnsi="Times New Roman" w:cs="Times New Roman"/>
          <w:kern w:val="0"/>
          <w:sz w:val="24"/>
          <w:szCs w:val="24"/>
          <w14:ligatures w14:val="none"/>
        </w:rPr>
        <w:t xml:space="preserve"> at no cost to the Government</w:t>
      </w:r>
      <w:r w:rsidRPr="00987355">
        <w:rPr>
          <w:rFonts w:ascii="Times New Roman" w:eastAsia="Times New Roman" w:hAnsi="Times New Roman" w:cs="Times New Roman"/>
          <w:kern w:val="0"/>
          <w:sz w:val="24"/>
          <w:szCs w:val="24"/>
          <w14:ligatures w14:val="none"/>
        </w:rPr>
        <w:t xml:space="preserve">.  All quotes shall be submitted to the Contract Specialist, Andrea Howard, via email at </w:t>
      </w:r>
      <w:hyperlink r:id="rId5" w:history="1">
        <w:r w:rsidRPr="00987355">
          <w:rPr>
            <w:rStyle w:val="Hyperlink"/>
            <w:rFonts w:ascii="Times New Roman" w:eastAsia="Times New Roman" w:hAnsi="Times New Roman" w:cs="Times New Roman"/>
            <w:kern w:val="0"/>
            <w:sz w:val="24"/>
            <w:szCs w:val="24"/>
            <w14:ligatures w14:val="none"/>
          </w:rPr>
          <w:t>andrea.howard1@fda.hhs.gov</w:t>
        </w:r>
      </w:hyperlink>
      <w:r w:rsidR="00A90702" w:rsidRPr="00987355">
        <w:rPr>
          <w:rFonts w:ascii="Times New Roman" w:eastAsia="Times New Roman" w:hAnsi="Times New Roman" w:cs="Times New Roman"/>
          <w:kern w:val="0"/>
          <w:sz w:val="24"/>
          <w:szCs w:val="24"/>
          <w14:ligatures w14:val="none"/>
        </w:rPr>
        <w:t xml:space="preserve"> no later than </w:t>
      </w:r>
      <w:bookmarkStart w:id="1" w:name="_Hlk205457512"/>
      <w:r w:rsidR="00A90702" w:rsidRPr="00987355">
        <w:rPr>
          <w:rFonts w:ascii="Times New Roman" w:eastAsia="Times New Roman" w:hAnsi="Times New Roman" w:cs="Times New Roman"/>
          <w:kern w:val="0"/>
          <w:sz w:val="24"/>
          <w:szCs w:val="24"/>
          <w14:ligatures w14:val="none"/>
        </w:rPr>
        <w:t xml:space="preserve">10:00 A.M., EST on </w:t>
      </w:r>
      <w:r w:rsidR="00EF23CE" w:rsidRPr="00987355">
        <w:rPr>
          <w:rFonts w:ascii="Times New Roman" w:eastAsia="Times New Roman" w:hAnsi="Times New Roman" w:cs="Times New Roman"/>
          <w:kern w:val="0"/>
          <w:sz w:val="24"/>
          <w:szCs w:val="24"/>
          <w14:ligatures w14:val="none"/>
        </w:rPr>
        <w:t>Friday</w:t>
      </w:r>
      <w:r w:rsidR="00A90702" w:rsidRPr="00987355">
        <w:rPr>
          <w:rFonts w:ascii="Times New Roman" w:eastAsia="Times New Roman" w:hAnsi="Times New Roman" w:cs="Times New Roman"/>
          <w:kern w:val="0"/>
          <w:sz w:val="24"/>
          <w:szCs w:val="24"/>
          <w14:ligatures w14:val="none"/>
        </w:rPr>
        <w:t xml:space="preserve">, </w:t>
      </w:r>
      <w:r w:rsidR="00EF23CE" w:rsidRPr="00987355">
        <w:rPr>
          <w:rFonts w:ascii="Times New Roman" w:eastAsia="Times New Roman" w:hAnsi="Times New Roman" w:cs="Times New Roman"/>
          <w:kern w:val="0"/>
          <w:sz w:val="24"/>
          <w:szCs w:val="24"/>
          <w14:ligatures w14:val="none"/>
        </w:rPr>
        <w:t>March</w:t>
      </w:r>
      <w:r w:rsidR="00A90702" w:rsidRPr="00987355">
        <w:rPr>
          <w:rFonts w:ascii="Times New Roman" w:eastAsia="Times New Roman" w:hAnsi="Times New Roman" w:cs="Times New Roman"/>
          <w:kern w:val="0"/>
          <w:sz w:val="24"/>
          <w:szCs w:val="24"/>
          <w14:ligatures w14:val="none"/>
        </w:rPr>
        <w:t xml:space="preserve"> 1</w:t>
      </w:r>
      <w:r w:rsidR="00987355">
        <w:rPr>
          <w:rFonts w:ascii="Times New Roman" w:eastAsia="Times New Roman" w:hAnsi="Times New Roman" w:cs="Times New Roman"/>
          <w:kern w:val="0"/>
          <w:sz w:val="24"/>
          <w:szCs w:val="24"/>
          <w14:ligatures w14:val="none"/>
        </w:rPr>
        <w:t>3</w:t>
      </w:r>
      <w:r w:rsidR="00A90702" w:rsidRPr="00987355">
        <w:rPr>
          <w:rFonts w:ascii="Times New Roman" w:eastAsia="Times New Roman" w:hAnsi="Times New Roman" w:cs="Times New Roman"/>
          <w:kern w:val="0"/>
          <w:sz w:val="24"/>
          <w:szCs w:val="24"/>
          <w14:ligatures w14:val="none"/>
        </w:rPr>
        <w:t>, 202</w:t>
      </w:r>
      <w:bookmarkEnd w:id="1"/>
      <w:r w:rsidR="00EF23CE" w:rsidRPr="00987355">
        <w:rPr>
          <w:rFonts w:ascii="Times New Roman" w:eastAsia="Times New Roman" w:hAnsi="Times New Roman" w:cs="Times New Roman"/>
          <w:kern w:val="0"/>
          <w:sz w:val="24"/>
          <w:szCs w:val="24"/>
          <w14:ligatures w14:val="none"/>
        </w:rPr>
        <w:t>6</w:t>
      </w:r>
      <w:r w:rsidR="00A90702" w:rsidRPr="00987355">
        <w:rPr>
          <w:rFonts w:ascii="Times New Roman" w:eastAsia="Times New Roman" w:hAnsi="Times New Roman" w:cs="Times New Roman"/>
          <w:kern w:val="0"/>
          <w:sz w:val="24"/>
          <w:szCs w:val="24"/>
          <w14:ligatures w14:val="none"/>
        </w:rPr>
        <w:t xml:space="preserve">. </w:t>
      </w:r>
      <w:r w:rsidRPr="00987355">
        <w:rPr>
          <w:rFonts w:ascii="Times New Roman" w:eastAsia="Times New Roman" w:hAnsi="Times New Roman" w:cs="Times New Roman"/>
          <w:kern w:val="0"/>
          <w:sz w:val="24"/>
          <w:szCs w:val="24"/>
          <w14:ligatures w14:val="none"/>
        </w:rPr>
        <w:t>Information received will be considered solely for the purpose of determining whether to conduct a competitive procurement.  Telephone requests will not be considered.  A determination by the Government not to compete this proposed contract based upon responses to this notice is solely within the discretion of the Government.  </w:t>
      </w:r>
      <w:r w:rsidR="00A90702" w:rsidRPr="00987355">
        <w:rPr>
          <w:rFonts w:ascii="Times New Roman" w:eastAsia="Times New Roman" w:hAnsi="Times New Roman" w:cs="Times New Roman"/>
          <w:kern w:val="0"/>
          <w:sz w:val="24"/>
          <w:szCs w:val="24"/>
          <w14:ligatures w14:val="none"/>
        </w:rPr>
        <w:t xml:space="preserve">No contract award will be executed based on the information received in response to this notice. Oral communications are not acceptable in response to this notice. </w:t>
      </w:r>
    </w:p>
    <w:p w14:paraId="4EB3FB42" w14:textId="77777777" w:rsidR="00B0166B" w:rsidRPr="00987355" w:rsidRDefault="00B0166B" w:rsidP="00B0166B">
      <w:pPr>
        <w:spacing w:after="0" w:line="240" w:lineRule="auto"/>
        <w:rPr>
          <w:rFonts w:ascii="Times New Roman" w:eastAsia="Times New Roman" w:hAnsi="Times New Roman" w:cs="Times New Roman"/>
          <w:kern w:val="0"/>
          <w:sz w:val="24"/>
          <w:szCs w:val="24"/>
          <w14:ligatures w14:val="none"/>
        </w:rPr>
      </w:pPr>
    </w:p>
    <w:p w14:paraId="5F5CD855" w14:textId="77777777" w:rsidR="00B0166B" w:rsidRPr="00987355" w:rsidRDefault="00B0166B" w:rsidP="00B0166B">
      <w:pPr>
        <w:spacing w:after="0" w:line="240" w:lineRule="auto"/>
        <w:rPr>
          <w:rFonts w:ascii="Times New Roman" w:hAnsi="Times New Roman" w:cs="Times New Roman"/>
          <w:sz w:val="24"/>
          <w:szCs w:val="24"/>
        </w:rPr>
      </w:pPr>
      <w:r w:rsidRPr="00987355">
        <w:rPr>
          <w:rFonts w:ascii="Times New Roman" w:hAnsi="Times New Roman" w:cs="Times New Roman"/>
          <w:sz w:val="24"/>
          <w:szCs w:val="24"/>
        </w:rPr>
        <w:t xml:space="preserve">The contractor shall comply with all Federal, State, and local laws and regulations pertaining to </w:t>
      </w:r>
    </w:p>
    <w:p w14:paraId="07E41983" w14:textId="49C0B9C8" w:rsidR="00B0166B" w:rsidRPr="00987355" w:rsidRDefault="002B7A61" w:rsidP="00B0166B">
      <w:pPr>
        <w:spacing w:after="0" w:line="240" w:lineRule="auto"/>
        <w:rPr>
          <w:rFonts w:ascii="Times New Roman" w:hAnsi="Times New Roman" w:cs="Times New Roman"/>
          <w:sz w:val="24"/>
          <w:szCs w:val="24"/>
        </w:rPr>
      </w:pPr>
      <w:bookmarkStart w:id="2" w:name="_Hlk224024156"/>
      <w:r w:rsidRPr="00987355">
        <w:rPr>
          <w:rFonts w:ascii="Times New Roman" w:eastAsia="Times New Roman" w:hAnsi="Times New Roman" w:cs="Times New Roman"/>
          <w:b/>
          <w:bCs/>
          <w:kern w:val="0"/>
          <w:sz w:val="24"/>
          <w:szCs w:val="24"/>
          <w14:ligatures w14:val="none"/>
        </w:rPr>
        <w:t>Advance 600 MHz Nuclear Magnetic Resonance Spectrometer liquid helium fill</w:t>
      </w:r>
      <w:r w:rsidR="009D71BA" w:rsidRPr="00987355">
        <w:rPr>
          <w:rFonts w:ascii="Times New Roman" w:eastAsia="Times New Roman" w:hAnsi="Times New Roman" w:cs="Times New Roman"/>
          <w:b/>
          <w:bCs/>
          <w:kern w:val="0"/>
          <w:sz w:val="24"/>
          <w:szCs w:val="24"/>
          <w14:ligatures w14:val="none"/>
        </w:rPr>
        <w:t xml:space="preserve"> </w:t>
      </w:r>
      <w:r w:rsidRPr="00987355">
        <w:rPr>
          <w:rFonts w:ascii="Times New Roman" w:eastAsia="Times New Roman" w:hAnsi="Times New Roman" w:cs="Times New Roman"/>
          <w:b/>
          <w:bCs/>
          <w:kern w:val="0"/>
          <w:sz w:val="24"/>
          <w:szCs w:val="24"/>
          <w14:ligatures w14:val="none"/>
        </w:rPr>
        <w:t>s</w:t>
      </w:r>
      <w:r w:rsidR="009D71BA" w:rsidRPr="00987355">
        <w:rPr>
          <w:rFonts w:ascii="Times New Roman" w:eastAsia="Times New Roman" w:hAnsi="Times New Roman" w:cs="Times New Roman"/>
          <w:b/>
          <w:bCs/>
          <w:kern w:val="0"/>
          <w:sz w:val="24"/>
          <w:szCs w:val="24"/>
          <w14:ligatures w14:val="none"/>
        </w:rPr>
        <w:t>ervice</w:t>
      </w:r>
      <w:bookmarkEnd w:id="2"/>
      <w:r w:rsidR="00B0166B" w:rsidRPr="00987355">
        <w:rPr>
          <w:rFonts w:ascii="Times New Roman" w:hAnsi="Times New Roman" w:cs="Times New Roman"/>
          <w:sz w:val="24"/>
          <w:szCs w:val="24"/>
        </w:rPr>
        <w:t xml:space="preserve">.  Prior to contract start date, the contractor shall obtain </w:t>
      </w:r>
      <w:r w:rsidRPr="00987355">
        <w:rPr>
          <w:rFonts w:ascii="Times New Roman" w:hAnsi="Times New Roman" w:cs="Times New Roman"/>
          <w:sz w:val="24"/>
          <w:szCs w:val="24"/>
        </w:rPr>
        <w:t>all</w:t>
      </w:r>
      <w:r w:rsidR="00B0166B" w:rsidRPr="00987355">
        <w:rPr>
          <w:rFonts w:ascii="Times New Roman" w:hAnsi="Times New Roman" w:cs="Times New Roman"/>
          <w:sz w:val="24"/>
          <w:szCs w:val="24"/>
        </w:rPr>
        <w:t xml:space="preserve"> necessary permits, registrations, and licenses for the </w:t>
      </w:r>
      <w:r w:rsidRPr="00987355">
        <w:rPr>
          <w:rFonts w:ascii="Times New Roman" w:eastAsia="Times New Roman" w:hAnsi="Times New Roman" w:cs="Times New Roman"/>
          <w:b/>
          <w:bCs/>
          <w:kern w:val="0"/>
          <w:sz w:val="24"/>
          <w:szCs w:val="24"/>
          <w14:ligatures w14:val="none"/>
        </w:rPr>
        <w:t>Advance 600 MHz Nuclear Magnetic Resonance Spectrometer liquid helium fill service</w:t>
      </w:r>
      <w:r w:rsidR="00B0166B" w:rsidRPr="00987355">
        <w:rPr>
          <w:rFonts w:ascii="Times New Roman" w:hAnsi="Times New Roman" w:cs="Times New Roman"/>
          <w:sz w:val="24"/>
          <w:szCs w:val="24"/>
        </w:rPr>
        <w:t xml:space="preserve"> for the jurisdiction in which services are to be performed.  The contract is subject to the FAR clause 52.246-4, Inspection of Services – Fixed-Price, which provides for adequate enforcement to ensure satisfactory performance. </w:t>
      </w:r>
    </w:p>
    <w:p w14:paraId="76289443" w14:textId="77777777" w:rsidR="00A90702" w:rsidRPr="00987355" w:rsidRDefault="00A90702" w:rsidP="004B7736">
      <w:pPr>
        <w:widowControl w:val="0"/>
        <w:autoSpaceDE w:val="0"/>
        <w:autoSpaceDN w:val="0"/>
        <w:spacing w:after="0" w:line="240" w:lineRule="auto"/>
        <w:outlineLvl w:val="1"/>
        <w:rPr>
          <w:rFonts w:ascii="Times New Roman" w:eastAsia="Times New Roman" w:hAnsi="Times New Roman" w:cs="Times New Roman"/>
          <w:b/>
          <w:bCs/>
          <w:spacing w:val="-2"/>
          <w:kern w:val="0"/>
          <w:sz w:val="24"/>
          <w:szCs w:val="24"/>
          <w:u w:val="single" w:color="000000"/>
          <w14:ligatures w14:val="none"/>
        </w:rPr>
      </w:pPr>
      <w:bookmarkStart w:id="3" w:name="_Hlk205455910"/>
    </w:p>
    <w:p w14:paraId="3D92A5E9" w14:textId="0D64FC1D" w:rsidR="004B7736" w:rsidRPr="00987355" w:rsidRDefault="004B7736" w:rsidP="004B7736">
      <w:pPr>
        <w:widowControl w:val="0"/>
        <w:autoSpaceDE w:val="0"/>
        <w:autoSpaceDN w:val="0"/>
        <w:spacing w:after="0" w:line="240" w:lineRule="auto"/>
        <w:outlineLvl w:val="1"/>
        <w:rPr>
          <w:rFonts w:ascii="Times New Roman" w:eastAsia="Times New Roman" w:hAnsi="Times New Roman" w:cs="Times New Roman"/>
          <w:b/>
          <w:bCs/>
          <w:spacing w:val="-2"/>
          <w:kern w:val="0"/>
          <w:sz w:val="24"/>
          <w:szCs w:val="24"/>
          <w:u w:val="single" w:color="000000"/>
          <w14:ligatures w14:val="none"/>
        </w:rPr>
      </w:pPr>
      <w:r w:rsidRPr="00987355">
        <w:rPr>
          <w:rFonts w:ascii="Times New Roman" w:eastAsia="Times New Roman" w:hAnsi="Times New Roman" w:cs="Times New Roman"/>
          <w:b/>
          <w:bCs/>
          <w:spacing w:val="-2"/>
          <w:kern w:val="0"/>
          <w:sz w:val="24"/>
          <w:szCs w:val="24"/>
          <w:u w:val="single" w:color="000000"/>
          <w14:ligatures w14:val="none"/>
        </w:rPr>
        <w:t>Background</w:t>
      </w:r>
    </w:p>
    <w:p w14:paraId="00C5D4F8" w14:textId="77777777" w:rsidR="002B7A61" w:rsidRPr="00987355" w:rsidRDefault="002B7A61" w:rsidP="004B7736">
      <w:pPr>
        <w:widowControl w:val="0"/>
        <w:autoSpaceDE w:val="0"/>
        <w:autoSpaceDN w:val="0"/>
        <w:spacing w:after="0" w:line="240" w:lineRule="auto"/>
        <w:outlineLvl w:val="1"/>
        <w:rPr>
          <w:rFonts w:ascii="Times New Roman" w:eastAsia="Times New Roman" w:hAnsi="Times New Roman" w:cs="Times New Roman"/>
          <w:b/>
          <w:bCs/>
          <w:kern w:val="0"/>
          <w:sz w:val="24"/>
          <w:szCs w:val="24"/>
          <w:u w:color="000000"/>
          <w14:ligatures w14:val="none"/>
        </w:rPr>
      </w:pPr>
    </w:p>
    <w:p w14:paraId="6B314E17" w14:textId="24B562E4" w:rsidR="002B7A61" w:rsidRPr="00987355" w:rsidRDefault="002B7A61" w:rsidP="002B7A61">
      <w:pPr>
        <w:spacing w:line="264" w:lineRule="auto"/>
        <w:rPr>
          <w:rFonts w:ascii="Times New Roman" w:hAnsi="Times New Roman" w:cs="Times New Roman"/>
          <w:sz w:val="24"/>
          <w:szCs w:val="24"/>
        </w:rPr>
      </w:pPr>
      <w:bookmarkStart w:id="4" w:name="_Hlk205359277"/>
      <w:bookmarkStart w:id="5" w:name="_Hlk129849725"/>
      <w:r w:rsidRPr="00987355">
        <w:rPr>
          <w:rFonts w:ascii="Times New Roman" w:hAnsi="Times New Roman" w:cs="Times New Roman"/>
          <w:sz w:val="24"/>
          <w:szCs w:val="24"/>
        </w:rPr>
        <w:t>OPQR</w:t>
      </w:r>
      <w:r w:rsidRPr="00987355">
        <w:rPr>
          <w:rFonts w:ascii="Times New Roman" w:hAnsi="Times New Roman" w:cs="Times New Roman"/>
          <w:sz w:val="24"/>
          <w:szCs w:val="24"/>
        </w:rPr>
        <w:t>-STL (Office of Pharmaceutical Quality Research in St. Louis, MO)</w:t>
      </w:r>
      <w:r w:rsidRPr="00987355">
        <w:rPr>
          <w:rFonts w:ascii="Times New Roman" w:hAnsi="Times New Roman" w:cs="Times New Roman"/>
          <w:sz w:val="24"/>
          <w:szCs w:val="24"/>
        </w:rPr>
        <w:t xml:space="preserve"> is a world-class regulatory laboratory and actively conducts research and testing projects related to the safety and efficiency of pharmaceuticals. Nuclear magnetic resonance (NMR) spectroscopy is an advanced analytical technique used in determining the molecular structure and quantification of a compound. A Bruker AVANCE NEO 600 MHz NMR spectrometer is located within the OPQR-STL</w:t>
      </w:r>
      <w:r w:rsidRPr="00987355">
        <w:rPr>
          <w:rFonts w:ascii="Times New Roman" w:hAnsi="Times New Roman" w:cs="Times New Roman"/>
          <w:sz w:val="24"/>
          <w:szCs w:val="24"/>
        </w:rPr>
        <w:t xml:space="preserve"> </w:t>
      </w:r>
      <w:r w:rsidRPr="00987355">
        <w:rPr>
          <w:rFonts w:ascii="Times New Roman" w:hAnsi="Times New Roman" w:cs="Times New Roman"/>
          <w:sz w:val="24"/>
          <w:szCs w:val="24"/>
        </w:rPr>
        <w:t xml:space="preserve">lab to collect multidimensional high-resolution solution-state NMR spectra for both qualitative and quantitative analysis of drug products, including regulatory analysis of critical drugs including heparin and semaglutide. The spectrometer is composed of a superconducting magnet immersed in liquid helium that requires a regular supply of liquid helium to keep it cold and superconductive. </w:t>
      </w:r>
    </w:p>
    <w:p w14:paraId="5D8DAF75" w14:textId="77777777" w:rsidR="002B7A61" w:rsidRPr="00987355" w:rsidRDefault="002B7A61" w:rsidP="002B7A61">
      <w:pPr>
        <w:spacing w:line="264" w:lineRule="auto"/>
        <w:rPr>
          <w:rFonts w:ascii="Times New Roman" w:hAnsi="Times New Roman" w:cs="Times New Roman"/>
          <w:sz w:val="24"/>
          <w:szCs w:val="24"/>
        </w:rPr>
      </w:pPr>
    </w:p>
    <w:p w14:paraId="1F90F2F3" w14:textId="77777777" w:rsidR="002B7A61" w:rsidRPr="00987355" w:rsidRDefault="002B7A61" w:rsidP="002B7A61">
      <w:pPr>
        <w:spacing w:line="264" w:lineRule="auto"/>
        <w:rPr>
          <w:rFonts w:ascii="Times New Roman" w:hAnsi="Times New Roman" w:cs="Times New Roman"/>
          <w:sz w:val="24"/>
          <w:szCs w:val="24"/>
        </w:rPr>
      </w:pPr>
      <w:r w:rsidRPr="00987355">
        <w:rPr>
          <w:rFonts w:ascii="Times New Roman" w:hAnsi="Times New Roman" w:cs="Times New Roman"/>
          <w:sz w:val="24"/>
          <w:szCs w:val="24"/>
        </w:rPr>
        <w:lastRenderedPageBreak/>
        <w:t>To ensure adequate liquid helium supply and proper functioning of the spectrometer, OPQR requires an annual helium fill service by an authorized original equipment manufacturer (OEM) supply provider.</w:t>
      </w:r>
      <w:bookmarkEnd w:id="5"/>
    </w:p>
    <w:p w14:paraId="6CEA1468" w14:textId="77777777" w:rsidR="004B7736" w:rsidRPr="00987355" w:rsidRDefault="004B7736" w:rsidP="004B7736">
      <w:pPr>
        <w:widowControl w:val="0"/>
        <w:autoSpaceDE w:val="0"/>
        <w:autoSpaceDN w:val="0"/>
        <w:spacing w:before="233" w:after="0" w:line="240" w:lineRule="auto"/>
        <w:outlineLvl w:val="1"/>
        <w:rPr>
          <w:rFonts w:ascii="Times New Roman" w:eastAsia="Times New Roman" w:hAnsi="Times New Roman" w:cs="Times New Roman"/>
          <w:b/>
          <w:bCs/>
          <w:kern w:val="0"/>
          <w:sz w:val="24"/>
          <w:szCs w:val="24"/>
          <w:u w:color="000000"/>
          <w14:ligatures w14:val="none"/>
        </w:rPr>
      </w:pPr>
      <w:r w:rsidRPr="00987355">
        <w:rPr>
          <w:rFonts w:ascii="Times New Roman" w:eastAsia="Times New Roman" w:hAnsi="Times New Roman" w:cs="Times New Roman"/>
          <w:b/>
          <w:bCs/>
          <w:spacing w:val="-4"/>
          <w:kern w:val="0"/>
          <w:sz w:val="24"/>
          <w:szCs w:val="24"/>
          <w:u w:val="single" w:color="000000"/>
          <w14:ligatures w14:val="none"/>
        </w:rPr>
        <w:t>Scope</w:t>
      </w:r>
    </w:p>
    <w:p w14:paraId="6B1DC3F4" w14:textId="72AD7A4D" w:rsidR="004B7736" w:rsidRPr="00987355" w:rsidRDefault="002B7A61" w:rsidP="002B7A61">
      <w:pPr>
        <w:spacing w:line="264" w:lineRule="auto"/>
        <w:rPr>
          <w:rFonts w:ascii="Times New Roman" w:hAnsi="Times New Roman" w:cs="Times New Roman"/>
          <w:sz w:val="24"/>
          <w:szCs w:val="24"/>
        </w:rPr>
      </w:pPr>
      <w:r w:rsidRPr="00987355">
        <w:rPr>
          <w:rFonts w:ascii="Times New Roman" w:hAnsi="Times New Roman" w:cs="Times New Roman"/>
          <w:sz w:val="24"/>
          <w:szCs w:val="24"/>
        </w:rPr>
        <w:t xml:space="preserve">To procure </w:t>
      </w:r>
      <w:bookmarkStart w:id="6" w:name="_Hlk223591373"/>
      <w:r w:rsidRPr="00987355">
        <w:rPr>
          <w:rFonts w:ascii="Times New Roman" w:hAnsi="Times New Roman" w:cs="Times New Roman"/>
          <w:sz w:val="24"/>
          <w:szCs w:val="24"/>
        </w:rPr>
        <w:t xml:space="preserve">liquid helium fill service for FY2026 for a Bruker 600 MHz Nuclear Magnetic Resonance (NMR) spectrometer </w:t>
      </w:r>
      <w:bookmarkEnd w:id="6"/>
      <w:r w:rsidRPr="00987355">
        <w:rPr>
          <w:rFonts w:ascii="Times New Roman" w:hAnsi="Times New Roman" w:cs="Times New Roman"/>
          <w:sz w:val="24"/>
          <w:szCs w:val="24"/>
        </w:rPr>
        <w:t>located at the U.S. Food and Drug Administration, Center for Drug Evaluation and Research’s, Office of Pharmaceutical Quality Research in St. Louis</w:t>
      </w:r>
      <w:r w:rsidR="00EE7EA4" w:rsidRPr="00987355">
        <w:rPr>
          <w:rFonts w:ascii="Times New Roman" w:hAnsi="Times New Roman" w:cs="Times New Roman"/>
          <w:sz w:val="24"/>
          <w:szCs w:val="24"/>
        </w:rPr>
        <w:t xml:space="preserve">, MO </w:t>
      </w:r>
      <w:r w:rsidRPr="00987355">
        <w:rPr>
          <w:rFonts w:ascii="Times New Roman" w:hAnsi="Times New Roman" w:cs="Times New Roman"/>
          <w:sz w:val="24"/>
          <w:szCs w:val="24"/>
        </w:rPr>
        <w:t>(OPQR-STL) for ensuring the functionality of the instrument.</w:t>
      </w:r>
      <w:r w:rsidRPr="00987355">
        <w:rPr>
          <w:rFonts w:ascii="Times New Roman" w:hAnsi="Times New Roman" w:cs="Times New Roman"/>
          <w:sz w:val="24"/>
          <w:szCs w:val="24"/>
        </w:rPr>
        <w:t xml:space="preserve"> </w:t>
      </w:r>
      <w:r w:rsidR="00E34770" w:rsidRPr="00987355">
        <w:rPr>
          <w:rFonts w:ascii="Times New Roman" w:eastAsia="Times New Roman" w:hAnsi="Times New Roman" w:cs="Times New Roman"/>
          <w:kern w:val="0"/>
          <w:sz w:val="24"/>
          <w:szCs w:val="24"/>
          <w14:ligatures w14:val="none"/>
        </w:rPr>
        <w:t xml:space="preserve"> </w:t>
      </w:r>
      <w:r w:rsidRPr="00987355">
        <w:rPr>
          <w:rFonts w:ascii="Times New Roman" w:eastAsia="Times New Roman" w:hAnsi="Times New Roman" w:cs="Times New Roman"/>
          <w:kern w:val="0"/>
          <w:sz w:val="24"/>
          <w:szCs w:val="24"/>
          <w14:ligatures w14:val="none"/>
        </w:rPr>
        <w:t xml:space="preserve">Period of Performance of this contract will </w:t>
      </w:r>
      <w:r w:rsidR="00E34770" w:rsidRPr="00987355">
        <w:rPr>
          <w:rFonts w:ascii="Times New Roman" w:eastAsia="Times New Roman" w:hAnsi="Times New Roman" w:cs="Times New Roman"/>
          <w:kern w:val="0"/>
          <w:sz w:val="24"/>
          <w:szCs w:val="24"/>
          <w14:ligatures w14:val="none"/>
        </w:rPr>
        <w:t xml:space="preserve">(PoP) of </w:t>
      </w:r>
      <w:r w:rsidR="00EE7EA4" w:rsidRPr="00987355">
        <w:rPr>
          <w:rFonts w:ascii="Times New Roman" w:eastAsia="Times New Roman" w:hAnsi="Times New Roman" w:cs="Times New Roman"/>
          <w:kern w:val="0"/>
          <w:sz w:val="24"/>
          <w:szCs w:val="24"/>
          <w14:ligatures w14:val="none"/>
        </w:rPr>
        <w:t>4</w:t>
      </w:r>
      <w:r w:rsidR="004B7736" w:rsidRPr="00987355">
        <w:rPr>
          <w:rFonts w:ascii="Times New Roman" w:eastAsia="Times New Roman" w:hAnsi="Times New Roman" w:cs="Times New Roman"/>
          <w:kern w:val="0"/>
          <w:sz w:val="24"/>
          <w:szCs w:val="24"/>
          <w14:ligatures w14:val="none"/>
        </w:rPr>
        <w:t>/1/202</w:t>
      </w:r>
      <w:r w:rsidR="00EE7EA4" w:rsidRPr="00987355">
        <w:rPr>
          <w:rFonts w:ascii="Times New Roman" w:eastAsia="Times New Roman" w:hAnsi="Times New Roman" w:cs="Times New Roman"/>
          <w:kern w:val="0"/>
          <w:sz w:val="24"/>
          <w:szCs w:val="24"/>
          <w14:ligatures w14:val="none"/>
        </w:rPr>
        <w:t>6</w:t>
      </w:r>
      <w:r w:rsidR="004B7736" w:rsidRPr="00987355">
        <w:rPr>
          <w:rFonts w:ascii="Times New Roman" w:eastAsia="Times New Roman" w:hAnsi="Times New Roman" w:cs="Times New Roman"/>
          <w:kern w:val="0"/>
          <w:sz w:val="24"/>
          <w:szCs w:val="24"/>
          <w14:ligatures w14:val="none"/>
        </w:rPr>
        <w:t xml:space="preserve"> to </w:t>
      </w:r>
      <w:r w:rsidR="00EE7EA4" w:rsidRPr="00987355">
        <w:rPr>
          <w:rFonts w:ascii="Times New Roman" w:eastAsia="Times New Roman" w:hAnsi="Times New Roman" w:cs="Times New Roman"/>
          <w:kern w:val="0"/>
          <w:sz w:val="24"/>
          <w:szCs w:val="24"/>
          <w14:ligatures w14:val="none"/>
        </w:rPr>
        <w:t>3</w:t>
      </w:r>
      <w:r w:rsidR="004B7736" w:rsidRPr="00987355">
        <w:rPr>
          <w:rFonts w:ascii="Times New Roman" w:eastAsia="Times New Roman" w:hAnsi="Times New Roman" w:cs="Times New Roman"/>
          <w:kern w:val="0"/>
          <w:sz w:val="24"/>
          <w:szCs w:val="24"/>
          <w14:ligatures w14:val="none"/>
        </w:rPr>
        <w:t>/31/20</w:t>
      </w:r>
      <w:r w:rsidR="00EE7EA4" w:rsidRPr="00987355">
        <w:rPr>
          <w:rFonts w:ascii="Times New Roman" w:eastAsia="Times New Roman" w:hAnsi="Times New Roman" w:cs="Times New Roman"/>
          <w:kern w:val="0"/>
          <w:sz w:val="24"/>
          <w:szCs w:val="24"/>
          <w14:ligatures w14:val="none"/>
        </w:rPr>
        <w:t>27</w:t>
      </w:r>
      <w:r w:rsidR="004B7736" w:rsidRPr="00987355">
        <w:rPr>
          <w:rFonts w:ascii="Times New Roman" w:eastAsia="Times New Roman" w:hAnsi="Times New Roman" w:cs="Times New Roman"/>
          <w:kern w:val="0"/>
          <w:sz w:val="24"/>
          <w:szCs w:val="24"/>
          <w14:ligatures w14:val="none"/>
        </w:rPr>
        <w:t>.</w:t>
      </w:r>
    </w:p>
    <w:p w14:paraId="6FF35050" w14:textId="77777777" w:rsidR="004B7736" w:rsidRPr="00987355" w:rsidRDefault="004B7736" w:rsidP="004B7736">
      <w:pPr>
        <w:widowControl w:val="0"/>
        <w:autoSpaceDE w:val="0"/>
        <w:autoSpaceDN w:val="0"/>
        <w:spacing w:before="243" w:after="0" w:line="240" w:lineRule="auto"/>
        <w:outlineLvl w:val="1"/>
        <w:rPr>
          <w:rFonts w:ascii="Times New Roman" w:eastAsia="Times New Roman" w:hAnsi="Times New Roman" w:cs="Times New Roman"/>
          <w:b/>
          <w:bCs/>
          <w:kern w:val="0"/>
          <w:sz w:val="24"/>
          <w:szCs w:val="24"/>
          <w:u w:color="000000"/>
          <w14:ligatures w14:val="none"/>
        </w:rPr>
      </w:pPr>
      <w:r w:rsidRPr="00987355">
        <w:rPr>
          <w:rFonts w:ascii="Times New Roman" w:eastAsia="Times New Roman" w:hAnsi="Times New Roman" w:cs="Times New Roman"/>
          <w:b/>
          <w:bCs/>
          <w:kern w:val="0"/>
          <w:sz w:val="24"/>
          <w:szCs w:val="24"/>
          <w:u w:val="single" w:color="000000"/>
          <w14:ligatures w14:val="none"/>
        </w:rPr>
        <w:t>Minimum</w:t>
      </w:r>
      <w:r w:rsidRPr="00987355">
        <w:rPr>
          <w:rFonts w:ascii="Times New Roman" w:eastAsia="Times New Roman" w:hAnsi="Times New Roman" w:cs="Times New Roman"/>
          <w:b/>
          <w:bCs/>
          <w:spacing w:val="-4"/>
          <w:kern w:val="0"/>
          <w:sz w:val="24"/>
          <w:szCs w:val="24"/>
          <w:u w:val="single" w:color="000000"/>
          <w14:ligatures w14:val="none"/>
        </w:rPr>
        <w:t xml:space="preserve"> </w:t>
      </w:r>
      <w:r w:rsidRPr="00987355">
        <w:rPr>
          <w:rFonts w:ascii="Times New Roman" w:eastAsia="Times New Roman" w:hAnsi="Times New Roman" w:cs="Times New Roman"/>
          <w:b/>
          <w:bCs/>
          <w:kern w:val="0"/>
          <w:sz w:val="24"/>
          <w:szCs w:val="24"/>
          <w:u w:val="single" w:color="000000"/>
          <w14:ligatures w14:val="none"/>
        </w:rPr>
        <w:t>Service</w:t>
      </w:r>
      <w:r w:rsidRPr="00987355">
        <w:rPr>
          <w:rFonts w:ascii="Times New Roman" w:eastAsia="Times New Roman" w:hAnsi="Times New Roman" w:cs="Times New Roman"/>
          <w:b/>
          <w:bCs/>
          <w:spacing w:val="-4"/>
          <w:kern w:val="0"/>
          <w:sz w:val="24"/>
          <w:szCs w:val="24"/>
          <w:u w:val="single" w:color="000000"/>
          <w14:ligatures w14:val="none"/>
        </w:rPr>
        <w:t xml:space="preserve"> </w:t>
      </w:r>
      <w:r w:rsidRPr="00987355">
        <w:rPr>
          <w:rFonts w:ascii="Times New Roman" w:eastAsia="Times New Roman" w:hAnsi="Times New Roman" w:cs="Times New Roman"/>
          <w:b/>
          <w:bCs/>
          <w:spacing w:val="-2"/>
          <w:kern w:val="0"/>
          <w:sz w:val="24"/>
          <w:szCs w:val="24"/>
          <w:u w:val="single" w:color="000000"/>
          <w14:ligatures w14:val="none"/>
        </w:rPr>
        <w:t>Requirements</w:t>
      </w:r>
    </w:p>
    <w:bookmarkEnd w:id="4"/>
    <w:bookmarkEnd w:id="3"/>
    <w:p w14:paraId="76901236" w14:textId="77777777" w:rsidR="00EE7EA4" w:rsidRPr="00987355" w:rsidRDefault="00EE7EA4" w:rsidP="00EE7EA4">
      <w:pPr>
        <w:spacing w:line="264" w:lineRule="auto"/>
        <w:rPr>
          <w:rFonts w:ascii="Times New Roman" w:hAnsi="Times New Roman" w:cs="Times New Roman"/>
          <w:sz w:val="24"/>
          <w:szCs w:val="24"/>
        </w:rPr>
      </w:pPr>
      <w:r w:rsidRPr="00987355">
        <w:rPr>
          <w:rFonts w:ascii="Times New Roman" w:hAnsi="Times New Roman" w:cs="Times New Roman"/>
          <w:sz w:val="24"/>
          <w:szCs w:val="24"/>
        </w:rPr>
        <w:t>The vendor shall perform the following to ensure successful performance:</w:t>
      </w:r>
    </w:p>
    <w:p w14:paraId="1017AABD" w14:textId="77777777" w:rsidR="00EE7EA4" w:rsidRPr="00987355" w:rsidRDefault="00EE7EA4" w:rsidP="00EE7EA4">
      <w:pPr>
        <w:pStyle w:val="BodyText"/>
        <w:widowControl/>
        <w:numPr>
          <w:ilvl w:val="0"/>
          <w:numId w:val="5"/>
        </w:numPr>
        <w:tabs>
          <w:tab w:val="left" w:pos="720"/>
        </w:tabs>
        <w:autoSpaceDE/>
        <w:autoSpaceDN/>
        <w:spacing w:line="264" w:lineRule="auto"/>
        <w:ind w:firstLine="0"/>
        <w:jc w:val="both"/>
        <w:rPr>
          <w:rFonts w:eastAsia="Calibri"/>
          <w:sz w:val="24"/>
          <w:szCs w:val="24"/>
          <w:lang w:val="en-GB"/>
        </w:rPr>
      </w:pPr>
      <w:r w:rsidRPr="00987355">
        <w:rPr>
          <w:sz w:val="24"/>
          <w:szCs w:val="24"/>
        </w:rPr>
        <w:t xml:space="preserve">Helium fill service should be provided for an annual period of 12 months for the instrument Bruker NEO 600 MHz spectrometer AVANCE 600/54 Ascend ULH, System Type: AV4600, System ID: 10277811. </w:t>
      </w:r>
    </w:p>
    <w:p w14:paraId="76FDD7B8" w14:textId="77777777" w:rsidR="00EE7EA4" w:rsidRPr="00987355" w:rsidRDefault="00EE7EA4" w:rsidP="00EE7EA4">
      <w:pPr>
        <w:pStyle w:val="BodyText"/>
        <w:tabs>
          <w:tab w:val="left" w:pos="720"/>
        </w:tabs>
        <w:spacing w:line="264" w:lineRule="auto"/>
        <w:ind w:left="720"/>
        <w:jc w:val="both"/>
        <w:rPr>
          <w:rFonts w:eastAsia="Calibri"/>
          <w:sz w:val="24"/>
          <w:szCs w:val="24"/>
          <w:lang w:val="en-GB"/>
        </w:rPr>
      </w:pPr>
      <w:r w:rsidRPr="00987355">
        <w:rPr>
          <w:sz w:val="24"/>
          <w:szCs w:val="24"/>
        </w:rPr>
        <w:t xml:space="preserve">The vendor shall provide liquid helium and fill the instrument with 160 L of helium as needed, which is anticipated approximately twice a year. Each fill increases the liquid helium level from 50% to 100%. The OPQR POC will check the helium level of the instrument and request a filling date when the helium level is approximately 55%. In FY2026, the magnet will require a refill in late March and another six to seven months later in August or September. </w:t>
      </w:r>
    </w:p>
    <w:p w14:paraId="03499D7E" w14:textId="77777777" w:rsidR="00EE7EA4" w:rsidRPr="00987355" w:rsidRDefault="00EE7EA4" w:rsidP="00EE7EA4">
      <w:pPr>
        <w:pStyle w:val="BodyText"/>
        <w:widowControl/>
        <w:numPr>
          <w:ilvl w:val="0"/>
          <w:numId w:val="5"/>
        </w:numPr>
        <w:tabs>
          <w:tab w:val="left" w:pos="720"/>
        </w:tabs>
        <w:autoSpaceDE/>
        <w:autoSpaceDN/>
        <w:spacing w:line="264" w:lineRule="auto"/>
        <w:ind w:firstLine="0"/>
        <w:jc w:val="both"/>
        <w:rPr>
          <w:rFonts w:eastAsia="Calibri"/>
          <w:sz w:val="24"/>
          <w:szCs w:val="24"/>
          <w:lang w:val="en-GB"/>
        </w:rPr>
      </w:pPr>
      <w:r w:rsidRPr="00987355">
        <w:rPr>
          <w:rFonts w:eastAsia="Calibri"/>
          <w:sz w:val="24"/>
          <w:szCs w:val="24"/>
          <w:lang w:val="en-GB"/>
        </w:rPr>
        <w:t>The vendor shall be an OEM authorized contractor to ensure proper filling of the liquid helium in the equipment.  A certification and/or letter from the OEM is required to validation vendor’s abilities to comply with the OEM specification for liquid helium refill.</w:t>
      </w:r>
    </w:p>
    <w:p w14:paraId="3A2B90C3" w14:textId="77777777" w:rsidR="00EE7EA4" w:rsidRPr="00987355" w:rsidRDefault="00EE7EA4" w:rsidP="00EE7EA4">
      <w:pPr>
        <w:pStyle w:val="BodyText"/>
        <w:widowControl/>
        <w:numPr>
          <w:ilvl w:val="0"/>
          <w:numId w:val="5"/>
        </w:numPr>
        <w:tabs>
          <w:tab w:val="left" w:pos="720"/>
        </w:tabs>
        <w:autoSpaceDE/>
        <w:autoSpaceDN/>
        <w:spacing w:line="264" w:lineRule="auto"/>
        <w:ind w:firstLine="0"/>
        <w:jc w:val="both"/>
        <w:rPr>
          <w:rFonts w:eastAsia="Calibri"/>
          <w:sz w:val="24"/>
          <w:szCs w:val="24"/>
          <w:lang w:val="en-GB"/>
        </w:rPr>
      </w:pPr>
      <w:r w:rsidRPr="00987355">
        <w:rPr>
          <w:rFonts w:eastAsia="Calibri"/>
          <w:sz w:val="24"/>
          <w:szCs w:val="24"/>
          <w:lang w:val="en-GB"/>
        </w:rPr>
        <w:t xml:space="preserve">The vendor shall ensure the liquid helium level of the instrument (System Type: AV4600 System ID: 10277811) is more than 55%, as measured by OPQR, during the period stated in the contract and will provide a fill, as needed, within 5 business days upon request. </w:t>
      </w:r>
    </w:p>
    <w:p w14:paraId="345D6634" w14:textId="77777777" w:rsidR="00EE7EA4" w:rsidRPr="00987355" w:rsidRDefault="00EE7EA4" w:rsidP="00EE7EA4">
      <w:pPr>
        <w:pStyle w:val="BodyText"/>
        <w:widowControl/>
        <w:numPr>
          <w:ilvl w:val="0"/>
          <w:numId w:val="5"/>
        </w:numPr>
        <w:tabs>
          <w:tab w:val="left" w:pos="720"/>
        </w:tabs>
        <w:autoSpaceDE/>
        <w:autoSpaceDN/>
        <w:spacing w:line="264" w:lineRule="auto"/>
        <w:ind w:firstLine="0"/>
        <w:jc w:val="both"/>
        <w:rPr>
          <w:sz w:val="24"/>
          <w:szCs w:val="24"/>
        </w:rPr>
      </w:pPr>
      <w:r w:rsidRPr="00987355">
        <w:rPr>
          <w:rFonts w:eastAsia="Calibri"/>
          <w:sz w:val="24"/>
          <w:szCs w:val="24"/>
          <w:lang w:val="en-GB"/>
        </w:rPr>
        <w:t xml:space="preserve">The vendor shall be an OEM certified contractor and shall have technical expertise to respond to a quench, which may occur in very rare instances, by the helium fill service in which case the magnet loses magnetic properties rendering the NMR not functional.  If such an event occurs, the vendor is responsible for returning the magnet to performance levels that were attained prior to the quench under the scope of this requirement at no additional cost to the Government.  </w:t>
      </w:r>
    </w:p>
    <w:p w14:paraId="7E26AFCE" w14:textId="77777777" w:rsidR="00EE7EA4" w:rsidRPr="00987355" w:rsidRDefault="00EE7EA4" w:rsidP="00EE7EA4">
      <w:pPr>
        <w:pStyle w:val="BodyText"/>
        <w:widowControl/>
        <w:numPr>
          <w:ilvl w:val="0"/>
          <w:numId w:val="5"/>
        </w:numPr>
        <w:tabs>
          <w:tab w:val="left" w:pos="720"/>
        </w:tabs>
        <w:autoSpaceDE/>
        <w:autoSpaceDN/>
        <w:spacing w:line="264" w:lineRule="auto"/>
        <w:ind w:firstLine="0"/>
        <w:jc w:val="both"/>
        <w:rPr>
          <w:sz w:val="24"/>
          <w:szCs w:val="24"/>
        </w:rPr>
      </w:pPr>
      <w:r w:rsidRPr="00987355">
        <w:rPr>
          <w:sz w:val="24"/>
          <w:szCs w:val="24"/>
        </w:rPr>
        <w:t xml:space="preserve">The vendor shall provide a service report to the Technical Point of Contact (TPOC) for signature with each nitrogen fill indicating the helium levels before and after filling. </w:t>
      </w:r>
    </w:p>
    <w:p w14:paraId="2D3366A7" w14:textId="77777777" w:rsidR="00EE7EA4" w:rsidRPr="00987355" w:rsidRDefault="00EE7EA4" w:rsidP="00EE7EA4">
      <w:pPr>
        <w:pStyle w:val="BodyText"/>
        <w:widowControl/>
        <w:numPr>
          <w:ilvl w:val="0"/>
          <w:numId w:val="5"/>
        </w:numPr>
        <w:tabs>
          <w:tab w:val="left" w:pos="720"/>
        </w:tabs>
        <w:autoSpaceDE/>
        <w:autoSpaceDN/>
        <w:spacing w:line="264" w:lineRule="auto"/>
        <w:ind w:firstLine="0"/>
        <w:jc w:val="both"/>
        <w:rPr>
          <w:sz w:val="24"/>
          <w:szCs w:val="24"/>
        </w:rPr>
      </w:pPr>
      <w:r w:rsidRPr="00987355">
        <w:rPr>
          <w:sz w:val="24"/>
          <w:szCs w:val="24"/>
        </w:rPr>
        <w:t xml:space="preserve">The vendor shall ensure proper handling and transport of the liquid helium in accordance with federal, state, and local regulations. </w:t>
      </w:r>
    </w:p>
    <w:p w14:paraId="27F5CF0A" w14:textId="77777777" w:rsidR="00EE7EA4" w:rsidRPr="00987355" w:rsidRDefault="00EE7EA4" w:rsidP="00EE7EA4">
      <w:pPr>
        <w:spacing w:line="264" w:lineRule="auto"/>
        <w:rPr>
          <w:rFonts w:ascii="Times New Roman" w:hAnsi="Times New Roman" w:cs="Times New Roman"/>
          <w:sz w:val="24"/>
          <w:szCs w:val="24"/>
        </w:rPr>
      </w:pPr>
    </w:p>
    <w:p w14:paraId="1C147938" w14:textId="77777777" w:rsidR="00EE7EA4" w:rsidRPr="00987355" w:rsidRDefault="00EE7EA4" w:rsidP="00EE7EA4">
      <w:pPr>
        <w:spacing w:line="264" w:lineRule="auto"/>
        <w:rPr>
          <w:rFonts w:ascii="Times New Roman" w:eastAsia="Times New Roman" w:hAnsi="Times New Roman" w:cs="Times New Roman"/>
          <w:b/>
          <w:kern w:val="28"/>
          <w:sz w:val="24"/>
          <w:szCs w:val="24"/>
        </w:rPr>
      </w:pPr>
      <w:r w:rsidRPr="00987355">
        <w:rPr>
          <w:rFonts w:ascii="Times New Roman" w:eastAsia="Times New Roman" w:hAnsi="Times New Roman" w:cs="Times New Roman"/>
          <w:b/>
          <w:kern w:val="28"/>
          <w:sz w:val="24"/>
          <w:szCs w:val="24"/>
        </w:rPr>
        <w:t xml:space="preserve">4. </w:t>
      </w:r>
      <w:r w:rsidRPr="00987355">
        <w:rPr>
          <w:rFonts w:ascii="Times New Roman" w:eastAsia="Times New Roman" w:hAnsi="Times New Roman" w:cs="Times New Roman"/>
          <w:b/>
          <w:kern w:val="28"/>
          <w:sz w:val="24"/>
          <w:szCs w:val="24"/>
        </w:rPr>
        <w:tab/>
        <w:t xml:space="preserve">Deliverable </w:t>
      </w:r>
    </w:p>
    <w:p w14:paraId="587B10DD" w14:textId="77777777" w:rsidR="00EE7EA4" w:rsidRPr="00987355" w:rsidRDefault="00EE7EA4" w:rsidP="00EE7EA4">
      <w:pPr>
        <w:spacing w:line="264" w:lineRule="auto"/>
        <w:rPr>
          <w:rFonts w:ascii="Times New Roman" w:eastAsia="Times New Roman" w:hAnsi="Times New Roman" w:cs="Times New Roman"/>
          <w:b/>
          <w:kern w:val="28"/>
          <w:sz w:val="24"/>
          <w:szCs w:val="24"/>
        </w:rPr>
      </w:pPr>
    </w:p>
    <w:tbl>
      <w:tblPr>
        <w:tblStyle w:val="TableGrid"/>
        <w:tblW w:w="0" w:type="auto"/>
        <w:jc w:val="center"/>
        <w:tblLook w:val="04A0" w:firstRow="1" w:lastRow="0" w:firstColumn="1" w:lastColumn="0" w:noHBand="0" w:noVBand="1"/>
      </w:tblPr>
      <w:tblGrid>
        <w:gridCol w:w="1389"/>
        <w:gridCol w:w="3928"/>
        <w:gridCol w:w="1857"/>
      </w:tblGrid>
      <w:tr w:rsidR="00EE7EA4" w:rsidRPr="00987355" w14:paraId="41BC7118" w14:textId="77777777" w:rsidTr="007C1924">
        <w:trPr>
          <w:jc w:val="center"/>
        </w:trPr>
        <w:tc>
          <w:tcPr>
            <w:tcW w:w="1389" w:type="dxa"/>
          </w:tcPr>
          <w:p w14:paraId="4DC776A7" w14:textId="77777777" w:rsidR="00EE7EA4" w:rsidRPr="00987355" w:rsidRDefault="00EE7EA4" w:rsidP="007C1924">
            <w:pPr>
              <w:spacing w:line="264" w:lineRule="auto"/>
              <w:rPr>
                <w:rFonts w:ascii="Times New Roman" w:hAnsi="Times New Roman"/>
                <w:b/>
                <w:bCs/>
                <w:sz w:val="24"/>
                <w:szCs w:val="24"/>
              </w:rPr>
            </w:pPr>
            <w:r w:rsidRPr="00987355">
              <w:rPr>
                <w:rFonts w:ascii="Times New Roman" w:hAnsi="Times New Roman"/>
                <w:b/>
                <w:bCs/>
                <w:sz w:val="24"/>
                <w:szCs w:val="24"/>
              </w:rPr>
              <w:t>Deliverable</w:t>
            </w:r>
          </w:p>
        </w:tc>
        <w:tc>
          <w:tcPr>
            <w:tcW w:w="3928" w:type="dxa"/>
          </w:tcPr>
          <w:p w14:paraId="781FB211" w14:textId="77777777" w:rsidR="00EE7EA4" w:rsidRPr="00987355" w:rsidRDefault="00EE7EA4" w:rsidP="007C1924">
            <w:pPr>
              <w:spacing w:line="264" w:lineRule="auto"/>
              <w:rPr>
                <w:rFonts w:ascii="Times New Roman" w:hAnsi="Times New Roman"/>
                <w:b/>
                <w:bCs/>
                <w:sz w:val="24"/>
                <w:szCs w:val="24"/>
              </w:rPr>
            </w:pPr>
            <w:r w:rsidRPr="00987355">
              <w:rPr>
                <w:rFonts w:ascii="Times New Roman" w:hAnsi="Times New Roman"/>
                <w:b/>
                <w:bCs/>
                <w:sz w:val="24"/>
                <w:szCs w:val="24"/>
              </w:rPr>
              <w:t>Description</w:t>
            </w:r>
          </w:p>
        </w:tc>
        <w:tc>
          <w:tcPr>
            <w:tcW w:w="1857" w:type="dxa"/>
          </w:tcPr>
          <w:p w14:paraId="72FF285D" w14:textId="77777777" w:rsidR="00EE7EA4" w:rsidRPr="00987355" w:rsidRDefault="00EE7EA4" w:rsidP="007C1924">
            <w:pPr>
              <w:spacing w:line="264" w:lineRule="auto"/>
              <w:rPr>
                <w:rFonts w:ascii="Times New Roman" w:hAnsi="Times New Roman"/>
                <w:b/>
                <w:bCs/>
                <w:sz w:val="24"/>
                <w:szCs w:val="24"/>
              </w:rPr>
            </w:pPr>
            <w:r w:rsidRPr="00987355">
              <w:rPr>
                <w:rFonts w:ascii="Times New Roman" w:hAnsi="Times New Roman"/>
                <w:b/>
                <w:bCs/>
                <w:sz w:val="24"/>
                <w:szCs w:val="24"/>
              </w:rPr>
              <w:t>Quantity/Media</w:t>
            </w:r>
          </w:p>
        </w:tc>
      </w:tr>
      <w:tr w:rsidR="00EE7EA4" w:rsidRPr="00987355" w14:paraId="771DB951" w14:textId="77777777" w:rsidTr="007C1924">
        <w:trPr>
          <w:jc w:val="center"/>
        </w:trPr>
        <w:tc>
          <w:tcPr>
            <w:tcW w:w="1389" w:type="dxa"/>
          </w:tcPr>
          <w:p w14:paraId="754B828D" w14:textId="45982560" w:rsidR="00EE7EA4" w:rsidRPr="00987355" w:rsidRDefault="00987355" w:rsidP="007C1924">
            <w:pPr>
              <w:spacing w:line="264" w:lineRule="auto"/>
              <w:rPr>
                <w:rFonts w:ascii="Times New Roman" w:hAnsi="Times New Roman"/>
                <w:sz w:val="24"/>
                <w:szCs w:val="24"/>
              </w:rPr>
            </w:pPr>
            <w:r w:rsidRPr="00987355">
              <w:rPr>
                <w:rFonts w:ascii="Times New Roman" w:hAnsi="Times New Roman"/>
                <w:sz w:val="24"/>
                <w:szCs w:val="24"/>
              </w:rPr>
              <w:t>1</w:t>
            </w:r>
          </w:p>
        </w:tc>
        <w:tc>
          <w:tcPr>
            <w:tcW w:w="3928" w:type="dxa"/>
          </w:tcPr>
          <w:p w14:paraId="6CDC5D72" w14:textId="77777777" w:rsidR="00EE7EA4" w:rsidRPr="00987355" w:rsidRDefault="00EE7EA4" w:rsidP="007C1924">
            <w:pPr>
              <w:spacing w:line="264" w:lineRule="auto"/>
              <w:rPr>
                <w:rFonts w:ascii="Times New Roman" w:hAnsi="Times New Roman"/>
                <w:sz w:val="24"/>
                <w:szCs w:val="24"/>
              </w:rPr>
            </w:pPr>
            <w:r w:rsidRPr="00987355">
              <w:rPr>
                <w:rFonts w:ascii="Times New Roman" w:hAnsi="Times New Roman"/>
                <w:sz w:val="24"/>
                <w:szCs w:val="24"/>
              </w:rPr>
              <w:t>Two six-month liquid helium refills (160L of liquid helium) and fill of OTR’s 600 MHz NMR spectrometer, System Type: AV4600 System ID: 10277811.</w:t>
            </w:r>
          </w:p>
        </w:tc>
        <w:tc>
          <w:tcPr>
            <w:tcW w:w="1857" w:type="dxa"/>
          </w:tcPr>
          <w:p w14:paraId="5CF9D2ED" w14:textId="77777777" w:rsidR="00EE7EA4" w:rsidRPr="00987355" w:rsidRDefault="00EE7EA4" w:rsidP="007C1924">
            <w:pPr>
              <w:spacing w:line="264" w:lineRule="auto"/>
              <w:jc w:val="center"/>
              <w:rPr>
                <w:rFonts w:ascii="Times New Roman" w:hAnsi="Times New Roman"/>
                <w:sz w:val="24"/>
                <w:szCs w:val="24"/>
              </w:rPr>
            </w:pPr>
            <w:r w:rsidRPr="00987355">
              <w:rPr>
                <w:rFonts w:ascii="Times New Roman" w:hAnsi="Times New Roman"/>
                <w:sz w:val="24"/>
                <w:szCs w:val="24"/>
              </w:rPr>
              <w:t>2</w:t>
            </w:r>
          </w:p>
        </w:tc>
      </w:tr>
    </w:tbl>
    <w:p w14:paraId="4A5B55DB" w14:textId="77777777" w:rsidR="00EE7EA4" w:rsidRPr="00987355" w:rsidRDefault="00EE7EA4" w:rsidP="00EE7EA4">
      <w:pPr>
        <w:pStyle w:val="BodyText"/>
        <w:tabs>
          <w:tab w:val="left" w:pos="720"/>
        </w:tabs>
        <w:spacing w:line="264" w:lineRule="auto"/>
        <w:ind w:left="720"/>
        <w:jc w:val="both"/>
        <w:rPr>
          <w:sz w:val="24"/>
          <w:szCs w:val="24"/>
        </w:rPr>
      </w:pPr>
    </w:p>
    <w:p w14:paraId="2CF98F19" w14:textId="77777777" w:rsidR="00EE7EA4" w:rsidRPr="00987355" w:rsidRDefault="00EE7EA4" w:rsidP="00EE7EA4">
      <w:pPr>
        <w:spacing w:line="264" w:lineRule="auto"/>
        <w:rPr>
          <w:rFonts w:ascii="Times New Roman" w:hAnsi="Times New Roman" w:cs="Times New Roman"/>
          <w:b/>
          <w:sz w:val="24"/>
          <w:szCs w:val="24"/>
        </w:rPr>
      </w:pPr>
      <w:r w:rsidRPr="00987355">
        <w:rPr>
          <w:rFonts w:ascii="Times New Roman" w:hAnsi="Times New Roman" w:cs="Times New Roman"/>
          <w:b/>
          <w:sz w:val="24"/>
          <w:szCs w:val="24"/>
        </w:rPr>
        <w:t>5.</w:t>
      </w:r>
      <w:r w:rsidRPr="00987355">
        <w:rPr>
          <w:rFonts w:ascii="Times New Roman" w:hAnsi="Times New Roman" w:cs="Times New Roman"/>
          <w:b/>
          <w:sz w:val="24"/>
          <w:szCs w:val="24"/>
        </w:rPr>
        <w:tab/>
        <w:t>Government-Furnished Property, Material, Equipment, or Information (GFP, GFM, GFE, or GFI)</w:t>
      </w:r>
    </w:p>
    <w:p w14:paraId="226BFB07" w14:textId="7E176EBC" w:rsidR="00EE7EA4" w:rsidRPr="00987355" w:rsidRDefault="00EE7EA4" w:rsidP="00EE7EA4">
      <w:pPr>
        <w:spacing w:line="264" w:lineRule="auto"/>
        <w:rPr>
          <w:rFonts w:ascii="Times New Roman" w:hAnsi="Times New Roman" w:cs="Times New Roman"/>
          <w:sz w:val="24"/>
          <w:szCs w:val="24"/>
        </w:rPr>
      </w:pPr>
      <w:r w:rsidRPr="00987355">
        <w:rPr>
          <w:rFonts w:ascii="Times New Roman" w:hAnsi="Times New Roman" w:cs="Times New Roman"/>
          <w:sz w:val="24"/>
          <w:szCs w:val="24"/>
        </w:rPr>
        <w:t xml:space="preserve">600 MHz NMR spectrometer, System Type: AV4600 System ID: 10277811 </w:t>
      </w:r>
    </w:p>
    <w:p w14:paraId="7DEE211F" w14:textId="77777777" w:rsidR="00EE7EA4" w:rsidRPr="00987355" w:rsidRDefault="00EE7EA4" w:rsidP="00EE7EA4">
      <w:pPr>
        <w:spacing w:line="264" w:lineRule="auto"/>
        <w:rPr>
          <w:rFonts w:ascii="Times New Roman" w:eastAsia="Times New Roman" w:hAnsi="Times New Roman" w:cs="Times New Roman"/>
          <w:b/>
          <w:bCs/>
          <w:sz w:val="24"/>
          <w:szCs w:val="24"/>
        </w:rPr>
      </w:pPr>
      <w:r w:rsidRPr="00987355">
        <w:rPr>
          <w:rFonts w:ascii="Times New Roman" w:eastAsia="Times New Roman" w:hAnsi="Times New Roman" w:cs="Times New Roman"/>
          <w:b/>
          <w:bCs/>
          <w:sz w:val="24"/>
          <w:szCs w:val="24"/>
        </w:rPr>
        <w:t xml:space="preserve">6. </w:t>
      </w:r>
      <w:r w:rsidRPr="00987355">
        <w:rPr>
          <w:rFonts w:ascii="Times New Roman" w:eastAsia="Times New Roman" w:hAnsi="Times New Roman" w:cs="Times New Roman"/>
          <w:b/>
          <w:bCs/>
          <w:sz w:val="24"/>
          <w:szCs w:val="24"/>
        </w:rPr>
        <w:tab/>
        <w:t>Acceptance Criteria</w:t>
      </w:r>
    </w:p>
    <w:p w14:paraId="3379A9F5" w14:textId="77777777" w:rsidR="00EE7EA4" w:rsidRPr="00987355" w:rsidRDefault="00EE7EA4" w:rsidP="00987355">
      <w:pPr>
        <w:pStyle w:val="BodyText"/>
        <w:tabs>
          <w:tab w:val="left" w:pos="720"/>
        </w:tabs>
        <w:spacing w:line="264" w:lineRule="auto"/>
        <w:ind w:left="0"/>
        <w:jc w:val="both"/>
        <w:rPr>
          <w:sz w:val="24"/>
          <w:szCs w:val="24"/>
        </w:rPr>
      </w:pPr>
      <w:r w:rsidRPr="00987355">
        <w:rPr>
          <w:sz w:val="24"/>
          <w:szCs w:val="24"/>
        </w:rPr>
        <w:t xml:space="preserve">Inspection and Inspection will be performed after the completion of each supply refill by the assigned TPOC. </w:t>
      </w:r>
    </w:p>
    <w:p w14:paraId="5D79F40B" w14:textId="77777777" w:rsidR="00EE7EA4" w:rsidRPr="00987355" w:rsidRDefault="00EE7EA4" w:rsidP="00EE7EA4">
      <w:pPr>
        <w:pStyle w:val="BodyText"/>
        <w:tabs>
          <w:tab w:val="left" w:pos="720"/>
        </w:tabs>
        <w:spacing w:line="264" w:lineRule="auto"/>
        <w:jc w:val="both"/>
        <w:rPr>
          <w:sz w:val="24"/>
          <w:szCs w:val="24"/>
        </w:rPr>
      </w:pPr>
    </w:p>
    <w:p w14:paraId="2A94343F" w14:textId="77777777" w:rsidR="00EE7EA4" w:rsidRPr="00987355" w:rsidRDefault="00EE7EA4" w:rsidP="00EE7EA4">
      <w:pPr>
        <w:pStyle w:val="Heading1"/>
        <w:spacing w:before="0" w:after="0" w:line="264" w:lineRule="auto"/>
        <w:jc w:val="both"/>
        <w:rPr>
          <w:rFonts w:ascii="Times New Roman" w:hAnsi="Times New Roman"/>
          <w:sz w:val="24"/>
          <w:szCs w:val="24"/>
        </w:rPr>
      </w:pPr>
      <w:r w:rsidRPr="00987355">
        <w:rPr>
          <w:rFonts w:ascii="Times New Roman" w:hAnsi="Times New Roman"/>
          <w:sz w:val="24"/>
          <w:szCs w:val="24"/>
        </w:rPr>
        <w:t xml:space="preserve">7. </w:t>
      </w:r>
      <w:r w:rsidRPr="00987355">
        <w:rPr>
          <w:rFonts w:ascii="Times New Roman" w:hAnsi="Times New Roman"/>
          <w:sz w:val="24"/>
          <w:szCs w:val="24"/>
        </w:rPr>
        <w:tab/>
        <w:t>Period of Performance</w:t>
      </w:r>
    </w:p>
    <w:p w14:paraId="12A51E18" w14:textId="73A7608E" w:rsidR="00EE7EA4" w:rsidRPr="00987355" w:rsidRDefault="00EE7EA4" w:rsidP="00EE7EA4">
      <w:pPr>
        <w:spacing w:line="264" w:lineRule="auto"/>
        <w:rPr>
          <w:rFonts w:ascii="Times New Roman" w:hAnsi="Times New Roman" w:cs="Times New Roman"/>
          <w:sz w:val="24"/>
          <w:szCs w:val="24"/>
        </w:rPr>
      </w:pPr>
      <w:r w:rsidRPr="00987355">
        <w:rPr>
          <w:rFonts w:ascii="Times New Roman" w:hAnsi="Times New Roman" w:cs="Times New Roman"/>
          <w:sz w:val="24"/>
          <w:szCs w:val="24"/>
        </w:rPr>
        <w:t xml:space="preserve">The period of performance </w:t>
      </w:r>
      <w:r w:rsidR="00987355">
        <w:rPr>
          <w:rFonts w:ascii="Times New Roman" w:hAnsi="Times New Roman" w:cs="Times New Roman"/>
          <w:sz w:val="24"/>
          <w:szCs w:val="24"/>
        </w:rPr>
        <w:t>4/1/2026 – 3/31/2027.</w:t>
      </w:r>
    </w:p>
    <w:p w14:paraId="4ABBBB2F" w14:textId="77777777" w:rsidR="00EE7EA4" w:rsidRDefault="00EE7EA4" w:rsidP="00EE7EA4">
      <w:pPr>
        <w:pStyle w:val="Heading1"/>
        <w:spacing w:before="0" w:after="0" w:line="264" w:lineRule="auto"/>
        <w:jc w:val="both"/>
        <w:rPr>
          <w:rFonts w:ascii="Times New Roman" w:hAnsi="Times New Roman"/>
          <w:sz w:val="24"/>
          <w:szCs w:val="24"/>
        </w:rPr>
      </w:pPr>
      <w:r w:rsidRPr="00987355">
        <w:rPr>
          <w:rFonts w:ascii="Times New Roman" w:hAnsi="Times New Roman"/>
          <w:sz w:val="24"/>
          <w:szCs w:val="24"/>
        </w:rPr>
        <w:t>8.</w:t>
      </w:r>
      <w:r w:rsidRPr="00987355">
        <w:rPr>
          <w:rFonts w:ascii="Times New Roman" w:hAnsi="Times New Roman"/>
          <w:sz w:val="24"/>
          <w:szCs w:val="24"/>
        </w:rPr>
        <w:tab/>
        <w:t>Place of performance/delivery address</w:t>
      </w:r>
    </w:p>
    <w:p w14:paraId="0EA3F46D" w14:textId="77777777" w:rsidR="00987355" w:rsidRPr="00987355" w:rsidRDefault="00987355" w:rsidP="00987355"/>
    <w:p w14:paraId="1F08E839" w14:textId="77777777" w:rsidR="00EE7EA4" w:rsidRPr="00987355" w:rsidRDefault="00EE7EA4" w:rsidP="00987355">
      <w:pPr>
        <w:spacing w:after="0" w:line="240" w:lineRule="auto"/>
        <w:rPr>
          <w:rFonts w:ascii="Times New Roman" w:hAnsi="Times New Roman" w:cs="Times New Roman"/>
          <w:sz w:val="24"/>
          <w:szCs w:val="24"/>
        </w:rPr>
      </w:pPr>
      <w:r w:rsidRPr="00987355">
        <w:rPr>
          <w:rFonts w:ascii="Times New Roman" w:hAnsi="Times New Roman" w:cs="Times New Roman"/>
          <w:sz w:val="24"/>
          <w:szCs w:val="24"/>
        </w:rPr>
        <w:t>FDA/CDER/OPQ/OPQR</w:t>
      </w:r>
    </w:p>
    <w:p w14:paraId="33C186A2" w14:textId="77777777" w:rsidR="00EE7EA4" w:rsidRPr="00987355" w:rsidRDefault="00EE7EA4" w:rsidP="00987355">
      <w:pPr>
        <w:spacing w:after="0" w:line="240" w:lineRule="auto"/>
        <w:rPr>
          <w:rFonts w:ascii="Times New Roman" w:hAnsi="Times New Roman" w:cs="Times New Roman"/>
          <w:sz w:val="24"/>
          <w:szCs w:val="24"/>
        </w:rPr>
      </w:pPr>
      <w:r w:rsidRPr="00987355">
        <w:rPr>
          <w:rFonts w:ascii="Times New Roman" w:hAnsi="Times New Roman" w:cs="Times New Roman"/>
          <w:sz w:val="24"/>
          <w:szCs w:val="24"/>
        </w:rPr>
        <w:t>645 S Newstead Ave.</w:t>
      </w:r>
    </w:p>
    <w:p w14:paraId="2256C9F9" w14:textId="77777777" w:rsidR="00EE7EA4" w:rsidRPr="00987355" w:rsidRDefault="00EE7EA4" w:rsidP="00987355">
      <w:pPr>
        <w:spacing w:after="0" w:line="240" w:lineRule="auto"/>
        <w:rPr>
          <w:rFonts w:ascii="Times New Roman" w:hAnsi="Times New Roman" w:cs="Times New Roman"/>
          <w:sz w:val="24"/>
          <w:szCs w:val="24"/>
        </w:rPr>
      </w:pPr>
      <w:r w:rsidRPr="00987355">
        <w:rPr>
          <w:rFonts w:ascii="Times New Roman" w:hAnsi="Times New Roman" w:cs="Times New Roman"/>
          <w:sz w:val="24"/>
          <w:szCs w:val="24"/>
        </w:rPr>
        <w:t>St. Louis, MO 63110</w:t>
      </w:r>
    </w:p>
    <w:p w14:paraId="4B0F7EF3" w14:textId="77777777" w:rsidR="00A34C5A" w:rsidRPr="00987355" w:rsidRDefault="00A34C5A" w:rsidP="004B7736">
      <w:pPr>
        <w:spacing w:after="0" w:line="240" w:lineRule="auto"/>
        <w:rPr>
          <w:rFonts w:ascii="Times New Roman" w:eastAsia="Times New Roman" w:hAnsi="Times New Roman" w:cs="Times New Roman"/>
          <w:b/>
          <w:bCs/>
          <w:kern w:val="0"/>
          <w:sz w:val="24"/>
          <w:szCs w:val="24"/>
          <w14:ligatures w14:val="none"/>
        </w:rPr>
      </w:pPr>
    </w:p>
    <w:p w14:paraId="2A80EFBD" w14:textId="3FC79572" w:rsidR="00B93E75" w:rsidRPr="00987355" w:rsidRDefault="00B93E75" w:rsidP="006732C0">
      <w:pPr>
        <w:spacing w:after="0" w:line="240" w:lineRule="auto"/>
        <w:rPr>
          <w:rFonts w:ascii="Times New Roman" w:eastAsia="Times New Roman" w:hAnsi="Times New Roman" w:cs="Times New Roman"/>
          <w:kern w:val="0"/>
          <w:sz w:val="24"/>
          <w:szCs w:val="24"/>
          <w14:ligatures w14:val="none"/>
        </w:rPr>
      </w:pPr>
      <w:r w:rsidRPr="00987355">
        <w:rPr>
          <w:rFonts w:ascii="Times New Roman" w:eastAsia="Times New Roman" w:hAnsi="Times New Roman" w:cs="Times New Roman"/>
          <w:kern w:val="0"/>
          <w:sz w:val="24"/>
          <w:szCs w:val="24"/>
          <w14:ligatures w14:val="none"/>
        </w:rPr>
        <w:t xml:space="preserve">This notice will be distributed solely through the Official U.S. Government System for Contract Opportunities </w:t>
      </w:r>
      <w:r w:rsidR="00B131E3" w:rsidRPr="00987355">
        <w:rPr>
          <w:rFonts w:ascii="Times New Roman" w:eastAsia="Times New Roman" w:hAnsi="Times New Roman" w:cs="Times New Roman"/>
          <w:kern w:val="0"/>
          <w:sz w:val="24"/>
          <w:szCs w:val="24"/>
          <w14:ligatures w14:val="none"/>
        </w:rPr>
        <w:t>w</w:t>
      </w:r>
      <w:r w:rsidRPr="00987355">
        <w:rPr>
          <w:rFonts w:ascii="Times New Roman" w:eastAsia="Times New Roman" w:hAnsi="Times New Roman" w:cs="Times New Roman"/>
          <w:kern w:val="0"/>
          <w:sz w:val="24"/>
          <w:szCs w:val="24"/>
          <w14:ligatures w14:val="none"/>
        </w:rPr>
        <w:t>ebsite</w:t>
      </w:r>
      <w:r w:rsidR="00441F53" w:rsidRPr="00987355">
        <w:rPr>
          <w:rFonts w:ascii="Times New Roman" w:eastAsia="Times New Roman" w:hAnsi="Times New Roman" w:cs="Times New Roman"/>
          <w:kern w:val="0"/>
          <w:sz w:val="24"/>
          <w:szCs w:val="24"/>
          <w14:ligatures w14:val="none"/>
        </w:rPr>
        <w:t xml:space="preserve"> (SAM)</w:t>
      </w:r>
      <w:r w:rsidRPr="00987355">
        <w:rPr>
          <w:rFonts w:ascii="Times New Roman" w:eastAsia="Times New Roman" w:hAnsi="Times New Roman" w:cs="Times New Roman"/>
          <w:kern w:val="0"/>
          <w:sz w:val="24"/>
          <w:szCs w:val="24"/>
          <w14:ligatures w14:val="none"/>
        </w:rPr>
        <w:t xml:space="preserve">, </w:t>
      </w:r>
      <w:hyperlink r:id="rId6" w:history="1">
        <w:r w:rsidR="00081E25" w:rsidRPr="00987355">
          <w:rPr>
            <w:rStyle w:val="Hyperlink"/>
            <w:rFonts w:ascii="Times New Roman" w:eastAsia="Times New Roman" w:hAnsi="Times New Roman" w:cs="Times New Roman"/>
            <w:kern w:val="0"/>
            <w:sz w:val="24"/>
            <w:szCs w:val="24"/>
            <w14:ligatures w14:val="none"/>
          </w:rPr>
          <w:t>http://www.sam.gov</w:t>
        </w:r>
      </w:hyperlink>
      <w:r w:rsidRPr="00987355">
        <w:rPr>
          <w:rFonts w:ascii="Times New Roman" w:eastAsia="Times New Roman" w:hAnsi="Times New Roman" w:cs="Times New Roman"/>
          <w:kern w:val="0"/>
          <w:sz w:val="24"/>
          <w:szCs w:val="24"/>
          <w14:ligatures w14:val="none"/>
        </w:rPr>
        <w:t xml:space="preserve">. Interested parties are responsible for monitoring this site to ensure they have the most up-to-date information about this acquisition. </w:t>
      </w:r>
    </w:p>
    <w:p w14:paraId="238EE162" w14:textId="77777777" w:rsidR="009C4605" w:rsidRPr="00987355" w:rsidRDefault="009C4605" w:rsidP="004B7736">
      <w:pPr>
        <w:spacing w:after="0" w:line="240" w:lineRule="auto"/>
        <w:rPr>
          <w:rFonts w:ascii="Times New Roman" w:eastAsia="Times New Roman" w:hAnsi="Times New Roman" w:cs="Times New Roman"/>
          <w:kern w:val="0"/>
          <w:sz w:val="24"/>
          <w:szCs w:val="24"/>
          <w14:ligatures w14:val="none"/>
        </w:rPr>
      </w:pPr>
    </w:p>
    <w:p w14:paraId="42642D3D" w14:textId="098B1B11" w:rsidR="00081E25" w:rsidRPr="00987355" w:rsidRDefault="00B93E75" w:rsidP="004B7736">
      <w:pPr>
        <w:spacing w:after="0" w:line="240" w:lineRule="auto"/>
        <w:rPr>
          <w:rFonts w:ascii="Times New Roman" w:eastAsia="Times New Roman" w:hAnsi="Times New Roman" w:cs="Times New Roman"/>
          <w:kern w:val="0"/>
          <w:sz w:val="24"/>
          <w:szCs w:val="24"/>
          <w14:ligatures w14:val="none"/>
        </w:rPr>
      </w:pPr>
      <w:r w:rsidRPr="00987355">
        <w:rPr>
          <w:rFonts w:ascii="Times New Roman" w:eastAsia="Times New Roman" w:hAnsi="Times New Roman" w:cs="Times New Roman"/>
          <w:kern w:val="0"/>
          <w:sz w:val="24"/>
          <w:szCs w:val="24"/>
          <w14:ligatures w14:val="none"/>
        </w:rPr>
        <w:t>Vendors must be registered</w:t>
      </w:r>
      <w:r w:rsidR="009D71BA" w:rsidRPr="00987355">
        <w:rPr>
          <w:rFonts w:ascii="Times New Roman" w:eastAsia="Times New Roman" w:hAnsi="Times New Roman" w:cs="Times New Roman"/>
          <w:kern w:val="0"/>
          <w:sz w:val="24"/>
          <w:szCs w:val="24"/>
          <w14:ligatures w14:val="none"/>
        </w:rPr>
        <w:t xml:space="preserve"> and active</w:t>
      </w:r>
      <w:r w:rsidRPr="00987355">
        <w:rPr>
          <w:rFonts w:ascii="Times New Roman" w:eastAsia="Times New Roman" w:hAnsi="Times New Roman" w:cs="Times New Roman"/>
          <w:kern w:val="0"/>
          <w:sz w:val="24"/>
          <w:szCs w:val="24"/>
          <w14:ligatures w14:val="none"/>
        </w:rPr>
        <w:t xml:space="preserve"> in SAM</w:t>
      </w:r>
      <w:r w:rsidR="00987355">
        <w:rPr>
          <w:rFonts w:ascii="Times New Roman" w:eastAsia="Times New Roman" w:hAnsi="Times New Roman" w:cs="Times New Roman"/>
          <w:kern w:val="0"/>
          <w:sz w:val="24"/>
          <w:szCs w:val="24"/>
          <w14:ligatures w14:val="none"/>
        </w:rPr>
        <w:t xml:space="preserve"> for the purpose</w:t>
      </w:r>
      <w:r w:rsidRPr="00987355">
        <w:rPr>
          <w:rFonts w:ascii="Times New Roman" w:eastAsia="Times New Roman" w:hAnsi="Times New Roman" w:cs="Times New Roman"/>
          <w:kern w:val="0"/>
          <w:sz w:val="24"/>
          <w:szCs w:val="24"/>
          <w14:ligatures w14:val="none"/>
        </w:rPr>
        <w:t xml:space="preserve"> to receive </w:t>
      </w:r>
      <w:r w:rsidR="00987355" w:rsidRPr="00987355">
        <w:rPr>
          <w:rFonts w:ascii="Times New Roman" w:eastAsia="Times New Roman" w:hAnsi="Times New Roman" w:cs="Times New Roman"/>
          <w:b/>
          <w:bCs/>
          <w:kern w:val="0"/>
          <w:sz w:val="24"/>
          <w:szCs w:val="24"/>
          <w14:ligatures w14:val="none"/>
        </w:rPr>
        <w:t>ALL</w:t>
      </w:r>
      <w:r w:rsidR="00987355">
        <w:rPr>
          <w:rFonts w:ascii="Times New Roman" w:eastAsia="Times New Roman" w:hAnsi="Times New Roman" w:cs="Times New Roman"/>
          <w:kern w:val="0"/>
          <w:sz w:val="24"/>
          <w:szCs w:val="24"/>
          <w14:ligatures w14:val="none"/>
        </w:rPr>
        <w:t xml:space="preserve"> G</w:t>
      </w:r>
      <w:r w:rsidRPr="00987355">
        <w:rPr>
          <w:rFonts w:ascii="Times New Roman" w:eastAsia="Times New Roman" w:hAnsi="Times New Roman" w:cs="Times New Roman"/>
          <w:kern w:val="0"/>
          <w:sz w:val="24"/>
          <w:szCs w:val="24"/>
          <w14:ligatures w14:val="none"/>
        </w:rPr>
        <w:t>overnment contract</w:t>
      </w:r>
      <w:r w:rsidR="00987355">
        <w:rPr>
          <w:rFonts w:ascii="Times New Roman" w:eastAsia="Times New Roman" w:hAnsi="Times New Roman" w:cs="Times New Roman"/>
          <w:kern w:val="0"/>
          <w:sz w:val="24"/>
          <w:szCs w:val="24"/>
          <w14:ligatures w14:val="none"/>
        </w:rPr>
        <w:t xml:space="preserve"> awards</w:t>
      </w:r>
      <w:r w:rsidRPr="00987355">
        <w:rPr>
          <w:rFonts w:ascii="Times New Roman" w:eastAsia="Times New Roman" w:hAnsi="Times New Roman" w:cs="Times New Roman"/>
          <w:kern w:val="0"/>
          <w:sz w:val="24"/>
          <w:szCs w:val="24"/>
          <w14:ligatures w14:val="none"/>
        </w:rPr>
        <w:t xml:space="preserve">.  Please ensure that your company’s SAM </w:t>
      </w:r>
      <w:r w:rsidR="00081E25" w:rsidRPr="00987355">
        <w:rPr>
          <w:rFonts w:ascii="Times New Roman" w:eastAsia="Times New Roman" w:hAnsi="Times New Roman" w:cs="Times New Roman"/>
          <w:kern w:val="0"/>
          <w:sz w:val="24"/>
          <w:szCs w:val="24"/>
          <w14:ligatures w14:val="none"/>
        </w:rPr>
        <w:t xml:space="preserve">registration </w:t>
      </w:r>
      <w:r w:rsidRPr="00987355">
        <w:rPr>
          <w:rFonts w:ascii="Times New Roman" w:eastAsia="Times New Roman" w:hAnsi="Times New Roman" w:cs="Times New Roman"/>
          <w:kern w:val="0"/>
          <w:sz w:val="24"/>
          <w:szCs w:val="24"/>
          <w14:ligatures w14:val="none"/>
        </w:rPr>
        <w:t>information is updated</w:t>
      </w:r>
      <w:r w:rsidR="00081E25" w:rsidRPr="00987355">
        <w:rPr>
          <w:rFonts w:ascii="Times New Roman" w:eastAsia="Times New Roman" w:hAnsi="Times New Roman" w:cs="Times New Roman"/>
          <w:kern w:val="0"/>
          <w:sz w:val="24"/>
          <w:szCs w:val="24"/>
          <w14:ligatures w14:val="none"/>
        </w:rPr>
        <w:t>,</w:t>
      </w:r>
      <w:r w:rsidRPr="00987355">
        <w:rPr>
          <w:rFonts w:ascii="Times New Roman" w:eastAsia="Times New Roman" w:hAnsi="Times New Roman" w:cs="Times New Roman"/>
          <w:kern w:val="0"/>
          <w:sz w:val="24"/>
          <w:szCs w:val="24"/>
          <w14:ligatures w14:val="none"/>
        </w:rPr>
        <w:t xml:space="preserve"> accurate</w:t>
      </w:r>
      <w:r w:rsidR="00081E25" w:rsidRPr="00987355">
        <w:rPr>
          <w:rFonts w:ascii="Times New Roman" w:eastAsia="Times New Roman" w:hAnsi="Times New Roman" w:cs="Times New Roman"/>
          <w:kern w:val="0"/>
          <w:sz w:val="24"/>
          <w:szCs w:val="24"/>
          <w14:ligatures w14:val="none"/>
        </w:rPr>
        <w:t>, and complete</w:t>
      </w:r>
      <w:r w:rsidRPr="00987355">
        <w:rPr>
          <w:rFonts w:ascii="Times New Roman" w:eastAsia="Times New Roman" w:hAnsi="Times New Roman" w:cs="Times New Roman"/>
          <w:kern w:val="0"/>
          <w:sz w:val="24"/>
          <w:szCs w:val="24"/>
          <w14:ligatures w14:val="none"/>
        </w:rPr>
        <w:t xml:space="preserve">.  </w:t>
      </w:r>
    </w:p>
    <w:p w14:paraId="3A19BED2" w14:textId="77777777" w:rsidR="00081E25" w:rsidRPr="00987355" w:rsidRDefault="00081E25" w:rsidP="004B7736">
      <w:pPr>
        <w:spacing w:after="0" w:line="240" w:lineRule="auto"/>
        <w:rPr>
          <w:rFonts w:ascii="Times New Roman" w:eastAsia="Times New Roman" w:hAnsi="Times New Roman" w:cs="Times New Roman"/>
          <w:kern w:val="0"/>
          <w:sz w:val="24"/>
          <w:szCs w:val="24"/>
          <w14:ligatures w14:val="none"/>
        </w:rPr>
      </w:pPr>
    </w:p>
    <w:p w14:paraId="5C560CC0" w14:textId="7CDECE87" w:rsidR="00B65E6D" w:rsidRPr="00987355" w:rsidRDefault="00081E25" w:rsidP="009D71BA">
      <w:pPr>
        <w:spacing w:after="0" w:line="240" w:lineRule="auto"/>
        <w:rPr>
          <w:rFonts w:ascii="Times New Roman" w:eastAsia="Times New Roman" w:hAnsi="Times New Roman" w:cs="Times New Roman"/>
          <w:b/>
          <w:bCs/>
          <w:kern w:val="0"/>
          <w:sz w:val="24"/>
          <w:szCs w:val="24"/>
          <w14:ligatures w14:val="none"/>
        </w:rPr>
      </w:pPr>
      <w:r w:rsidRPr="00987355">
        <w:rPr>
          <w:rFonts w:ascii="Times New Roman" w:eastAsia="Times New Roman" w:hAnsi="Times New Roman" w:cs="Times New Roman"/>
          <w:b/>
          <w:bCs/>
          <w:kern w:val="0"/>
          <w:sz w:val="24"/>
          <w:szCs w:val="24"/>
          <w14:ligatures w14:val="none"/>
        </w:rPr>
        <w:t>All information submitted must be received by the Contract Specialist no later than expiration of this notice. This Notice of Intent</w:t>
      </w:r>
      <w:r w:rsidR="00B93E75" w:rsidRPr="00987355">
        <w:rPr>
          <w:rFonts w:ascii="Times New Roman" w:eastAsia="Times New Roman" w:hAnsi="Times New Roman" w:cs="Times New Roman"/>
          <w:b/>
          <w:bCs/>
          <w:kern w:val="0"/>
          <w:sz w:val="24"/>
          <w:szCs w:val="24"/>
          <w14:ligatures w14:val="none"/>
        </w:rPr>
        <w:t xml:space="preserve"> to sole source </w:t>
      </w:r>
      <w:r w:rsidRPr="00987355">
        <w:rPr>
          <w:rFonts w:ascii="Times New Roman" w:eastAsia="Times New Roman" w:hAnsi="Times New Roman" w:cs="Times New Roman"/>
          <w:b/>
          <w:bCs/>
          <w:kern w:val="0"/>
          <w:sz w:val="24"/>
          <w:szCs w:val="24"/>
          <w14:ligatures w14:val="none"/>
        </w:rPr>
        <w:t xml:space="preserve">will close at </w:t>
      </w:r>
      <w:r w:rsidR="009D71BA" w:rsidRPr="00987355">
        <w:rPr>
          <w:rFonts w:ascii="Times New Roman" w:eastAsia="Times New Roman" w:hAnsi="Times New Roman" w:cs="Times New Roman"/>
          <w:b/>
          <w:bCs/>
          <w:kern w:val="0"/>
          <w:sz w:val="24"/>
          <w:szCs w:val="24"/>
          <w14:ligatures w14:val="none"/>
        </w:rPr>
        <w:t xml:space="preserve">10:00 A.M., EST on </w:t>
      </w:r>
      <w:r w:rsidR="00987355">
        <w:rPr>
          <w:rFonts w:ascii="Times New Roman" w:eastAsia="Times New Roman" w:hAnsi="Times New Roman" w:cs="Times New Roman"/>
          <w:b/>
          <w:bCs/>
          <w:kern w:val="0"/>
          <w:sz w:val="24"/>
          <w:szCs w:val="24"/>
          <w14:ligatures w14:val="none"/>
        </w:rPr>
        <w:t>Friday</w:t>
      </w:r>
      <w:r w:rsidR="009D71BA" w:rsidRPr="00987355">
        <w:rPr>
          <w:rFonts w:ascii="Times New Roman" w:eastAsia="Times New Roman" w:hAnsi="Times New Roman" w:cs="Times New Roman"/>
          <w:b/>
          <w:bCs/>
          <w:kern w:val="0"/>
          <w:sz w:val="24"/>
          <w:szCs w:val="24"/>
          <w14:ligatures w14:val="none"/>
        </w:rPr>
        <w:t xml:space="preserve">, </w:t>
      </w:r>
      <w:r w:rsidR="00987355">
        <w:rPr>
          <w:rFonts w:ascii="Times New Roman" w:eastAsia="Times New Roman" w:hAnsi="Times New Roman" w:cs="Times New Roman"/>
          <w:b/>
          <w:bCs/>
          <w:kern w:val="0"/>
          <w:sz w:val="24"/>
          <w:szCs w:val="24"/>
          <w14:ligatures w14:val="none"/>
        </w:rPr>
        <w:t>March</w:t>
      </w:r>
      <w:r w:rsidR="009D71BA" w:rsidRPr="00987355">
        <w:rPr>
          <w:rFonts w:ascii="Times New Roman" w:eastAsia="Times New Roman" w:hAnsi="Times New Roman" w:cs="Times New Roman"/>
          <w:b/>
          <w:bCs/>
          <w:kern w:val="0"/>
          <w:sz w:val="24"/>
          <w:szCs w:val="24"/>
          <w14:ligatures w14:val="none"/>
        </w:rPr>
        <w:t xml:space="preserve"> </w:t>
      </w:r>
      <w:r w:rsidR="00987355">
        <w:rPr>
          <w:rFonts w:ascii="Times New Roman" w:eastAsia="Times New Roman" w:hAnsi="Times New Roman" w:cs="Times New Roman"/>
          <w:b/>
          <w:bCs/>
          <w:kern w:val="0"/>
          <w:sz w:val="24"/>
          <w:szCs w:val="24"/>
          <w14:ligatures w14:val="none"/>
        </w:rPr>
        <w:t>13</w:t>
      </w:r>
      <w:r w:rsidR="009D71BA" w:rsidRPr="00987355">
        <w:rPr>
          <w:rFonts w:ascii="Times New Roman" w:eastAsia="Times New Roman" w:hAnsi="Times New Roman" w:cs="Times New Roman"/>
          <w:b/>
          <w:bCs/>
          <w:kern w:val="0"/>
          <w:sz w:val="24"/>
          <w:szCs w:val="24"/>
          <w14:ligatures w14:val="none"/>
        </w:rPr>
        <w:t>, 202</w:t>
      </w:r>
      <w:r w:rsidR="00987355">
        <w:rPr>
          <w:rFonts w:ascii="Times New Roman" w:eastAsia="Times New Roman" w:hAnsi="Times New Roman" w:cs="Times New Roman"/>
          <w:b/>
          <w:bCs/>
          <w:kern w:val="0"/>
          <w:sz w:val="24"/>
          <w:szCs w:val="24"/>
          <w14:ligatures w14:val="none"/>
        </w:rPr>
        <w:t>6</w:t>
      </w:r>
      <w:r w:rsidR="009D71BA" w:rsidRPr="00987355">
        <w:rPr>
          <w:rFonts w:ascii="Times New Roman" w:eastAsia="Times New Roman" w:hAnsi="Times New Roman" w:cs="Times New Roman"/>
          <w:b/>
          <w:bCs/>
          <w:kern w:val="0"/>
          <w:sz w:val="24"/>
          <w:szCs w:val="24"/>
          <w14:ligatures w14:val="none"/>
        </w:rPr>
        <w:t>.</w:t>
      </w:r>
    </w:p>
    <w:p w14:paraId="13D4031B" w14:textId="77777777" w:rsidR="009D71BA" w:rsidRPr="00987355" w:rsidRDefault="009D71BA" w:rsidP="009D71BA">
      <w:pPr>
        <w:spacing w:after="0" w:line="240" w:lineRule="auto"/>
        <w:rPr>
          <w:rFonts w:ascii="Times New Roman" w:hAnsi="Times New Roman" w:cs="Times New Roman"/>
          <w:b/>
          <w:bCs/>
          <w:sz w:val="24"/>
          <w:szCs w:val="24"/>
        </w:rPr>
      </w:pPr>
    </w:p>
    <w:p w14:paraId="45A2E638" w14:textId="77777777" w:rsidR="00D34F7A" w:rsidRPr="00987355" w:rsidRDefault="00D34F7A" w:rsidP="004B7736">
      <w:pPr>
        <w:spacing w:line="240" w:lineRule="auto"/>
        <w:rPr>
          <w:rFonts w:ascii="Times New Roman" w:hAnsi="Times New Roman" w:cs="Times New Roman"/>
          <w:b/>
          <w:bCs/>
          <w:sz w:val="24"/>
          <w:szCs w:val="24"/>
        </w:rPr>
      </w:pPr>
      <w:r w:rsidRPr="00987355">
        <w:rPr>
          <w:rFonts w:ascii="Times New Roman" w:hAnsi="Times New Roman" w:cs="Times New Roman"/>
          <w:b/>
          <w:bCs/>
          <w:sz w:val="24"/>
          <w:szCs w:val="24"/>
        </w:rPr>
        <w:t>Disclaimer and Important Notes</w:t>
      </w:r>
    </w:p>
    <w:p w14:paraId="1566DB8C" w14:textId="77777777" w:rsidR="00D34F7A" w:rsidRPr="00987355" w:rsidRDefault="00D34F7A" w:rsidP="004B7736">
      <w:pPr>
        <w:spacing w:line="240" w:lineRule="auto"/>
        <w:rPr>
          <w:rFonts w:ascii="Times New Roman" w:hAnsi="Times New Roman" w:cs="Times New Roman"/>
          <w:sz w:val="24"/>
          <w:szCs w:val="24"/>
        </w:rPr>
      </w:pPr>
      <w:r w:rsidRPr="00987355">
        <w:rPr>
          <w:rFonts w:ascii="Times New Roman" w:hAnsi="Times New Roman" w:cs="Times New Roman"/>
          <w:sz w:val="24"/>
          <w:szCs w:val="24"/>
        </w:rPr>
        <w:t xml:space="preserve">This notice does not obligate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w:t>
      </w:r>
    </w:p>
    <w:p w14:paraId="18BD5C5D" w14:textId="4787E89B" w:rsidR="00D34F7A" w:rsidRPr="00987355" w:rsidRDefault="00D34F7A" w:rsidP="004B7736">
      <w:pPr>
        <w:spacing w:line="240" w:lineRule="auto"/>
        <w:rPr>
          <w:rFonts w:ascii="Times New Roman" w:hAnsi="Times New Roman" w:cs="Times New Roman"/>
          <w:b/>
          <w:bCs/>
          <w:sz w:val="24"/>
          <w:szCs w:val="24"/>
        </w:rPr>
      </w:pPr>
      <w:r w:rsidRPr="00987355">
        <w:rPr>
          <w:rFonts w:ascii="Times New Roman" w:hAnsi="Times New Roman" w:cs="Times New Roman"/>
          <w:b/>
          <w:bCs/>
          <w:sz w:val="24"/>
          <w:szCs w:val="24"/>
        </w:rPr>
        <w:t>Confidentiality</w:t>
      </w:r>
    </w:p>
    <w:p w14:paraId="33B7D60E" w14:textId="338D2A16" w:rsidR="00D34F7A" w:rsidRPr="00987355" w:rsidRDefault="00D34F7A" w:rsidP="004B7736">
      <w:pPr>
        <w:spacing w:line="240" w:lineRule="auto"/>
        <w:rPr>
          <w:rFonts w:ascii="Times New Roman" w:hAnsi="Times New Roman" w:cs="Times New Roman"/>
          <w:sz w:val="24"/>
          <w:szCs w:val="24"/>
        </w:rPr>
      </w:pPr>
      <w:r w:rsidRPr="00987355">
        <w:rPr>
          <w:rFonts w:ascii="Times New Roman" w:hAnsi="Times New Roman" w:cs="Times New Roman"/>
          <w:sz w:val="24"/>
          <w:szCs w:val="24"/>
        </w:rPr>
        <w:t>No proprietary, classified, confidential, or sensitive information should be included in your response. The Government reserves the right to use any non-proprietary technical information in any resultant solicitation(s).</w:t>
      </w:r>
    </w:p>
    <w:sectPr w:rsidR="00D34F7A" w:rsidRPr="009873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E4AB8"/>
    <w:multiLevelType w:val="multilevel"/>
    <w:tmpl w:val="7D2C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4689E"/>
    <w:multiLevelType w:val="hybridMultilevel"/>
    <w:tmpl w:val="5C4A0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597CC4"/>
    <w:multiLevelType w:val="hybridMultilevel"/>
    <w:tmpl w:val="171008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AD4ED5"/>
    <w:multiLevelType w:val="hybridMultilevel"/>
    <w:tmpl w:val="F076893E"/>
    <w:lvl w:ilvl="0" w:tplc="9920FFF4">
      <w:start w:val="1"/>
      <w:numFmt w:val="decimal"/>
      <w:lvlText w:val="%1."/>
      <w:lvlJc w:val="left"/>
      <w:pPr>
        <w:ind w:left="1080" w:hanging="360"/>
      </w:pPr>
      <w:rPr>
        <w:rFonts w:ascii="Arial" w:eastAsia="Arial" w:hAnsi="Arial" w:cs="Arial" w:hint="default"/>
        <w:b w:val="0"/>
        <w:bCs w:val="0"/>
        <w:i w:val="0"/>
        <w:iCs w:val="0"/>
        <w:spacing w:val="-1"/>
        <w:w w:val="99"/>
        <w:sz w:val="20"/>
        <w:szCs w:val="20"/>
        <w:lang w:val="en-US" w:eastAsia="en-US" w:bidi="ar-SA"/>
      </w:rPr>
    </w:lvl>
    <w:lvl w:ilvl="1" w:tplc="CE10C278">
      <w:start w:val="1"/>
      <w:numFmt w:val="lowerLetter"/>
      <w:lvlText w:val="%2."/>
      <w:lvlJc w:val="left"/>
      <w:pPr>
        <w:ind w:left="180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223A8AB6">
      <w:numFmt w:val="bullet"/>
      <w:lvlText w:val="•"/>
      <w:lvlJc w:val="left"/>
      <w:pPr>
        <w:ind w:left="2640" w:hanging="360"/>
      </w:pPr>
      <w:rPr>
        <w:rFonts w:hint="default"/>
        <w:lang w:val="en-US" w:eastAsia="en-US" w:bidi="ar-SA"/>
      </w:rPr>
    </w:lvl>
    <w:lvl w:ilvl="3" w:tplc="13CA9632">
      <w:numFmt w:val="bullet"/>
      <w:lvlText w:val="•"/>
      <w:lvlJc w:val="left"/>
      <w:pPr>
        <w:ind w:left="3480" w:hanging="360"/>
      </w:pPr>
      <w:rPr>
        <w:rFonts w:hint="default"/>
        <w:lang w:val="en-US" w:eastAsia="en-US" w:bidi="ar-SA"/>
      </w:rPr>
    </w:lvl>
    <w:lvl w:ilvl="4" w:tplc="846ED80A">
      <w:numFmt w:val="bullet"/>
      <w:lvlText w:val="•"/>
      <w:lvlJc w:val="left"/>
      <w:pPr>
        <w:ind w:left="4320" w:hanging="360"/>
      </w:pPr>
      <w:rPr>
        <w:rFonts w:hint="default"/>
        <w:lang w:val="en-US" w:eastAsia="en-US" w:bidi="ar-SA"/>
      </w:rPr>
    </w:lvl>
    <w:lvl w:ilvl="5" w:tplc="7FE26326">
      <w:numFmt w:val="bullet"/>
      <w:lvlText w:val="•"/>
      <w:lvlJc w:val="left"/>
      <w:pPr>
        <w:ind w:left="5160" w:hanging="360"/>
      </w:pPr>
      <w:rPr>
        <w:rFonts w:hint="default"/>
        <w:lang w:val="en-US" w:eastAsia="en-US" w:bidi="ar-SA"/>
      </w:rPr>
    </w:lvl>
    <w:lvl w:ilvl="6" w:tplc="FE48C764">
      <w:numFmt w:val="bullet"/>
      <w:lvlText w:val="•"/>
      <w:lvlJc w:val="left"/>
      <w:pPr>
        <w:ind w:left="6000" w:hanging="360"/>
      </w:pPr>
      <w:rPr>
        <w:rFonts w:hint="default"/>
        <w:lang w:val="en-US" w:eastAsia="en-US" w:bidi="ar-SA"/>
      </w:rPr>
    </w:lvl>
    <w:lvl w:ilvl="7" w:tplc="DC380D04">
      <w:numFmt w:val="bullet"/>
      <w:lvlText w:val="•"/>
      <w:lvlJc w:val="left"/>
      <w:pPr>
        <w:ind w:left="6840" w:hanging="360"/>
      </w:pPr>
      <w:rPr>
        <w:rFonts w:hint="default"/>
        <w:lang w:val="en-US" w:eastAsia="en-US" w:bidi="ar-SA"/>
      </w:rPr>
    </w:lvl>
    <w:lvl w:ilvl="8" w:tplc="C890D47E">
      <w:numFmt w:val="bullet"/>
      <w:lvlText w:val="•"/>
      <w:lvlJc w:val="left"/>
      <w:pPr>
        <w:ind w:left="7680" w:hanging="360"/>
      </w:pPr>
      <w:rPr>
        <w:rFonts w:hint="default"/>
        <w:lang w:val="en-US" w:eastAsia="en-US" w:bidi="ar-SA"/>
      </w:rPr>
    </w:lvl>
  </w:abstractNum>
  <w:abstractNum w:abstractNumId="4" w15:restartNumberingAfterBreak="0">
    <w:nsid w:val="7DAB58C0"/>
    <w:multiLevelType w:val="hybridMultilevel"/>
    <w:tmpl w:val="1AA0ED50"/>
    <w:lvl w:ilvl="0" w:tplc="DB84D7A0">
      <w:start w:val="1"/>
      <w:numFmt w:val="decimal"/>
      <w:lvlText w:val="%1."/>
      <w:lvlJc w:val="left"/>
      <w:pPr>
        <w:ind w:left="107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014E092">
      <w:start w:val="1"/>
      <w:numFmt w:val="lowerLetter"/>
      <w:lvlText w:val="%2."/>
      <w:lvlJc w:val="left"/>
      <w:pPr>
        <w:ind w:left="1440"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F3022E18">
      <w:start w:val="1"/>
      <w:numFmt w:val="decimal"/>
      <w:lvlText w:val="%3."/>
      <w:lvlJc w:val="left"/>
      <w:pPr>
        <w:ind w:left="216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D76626AA">
      <w:numFmt w:val="bullet"/>
      <w:lvlText w:val="•"/>
      <w:lvlJc w:val="left"/>
      <w:pPr>
        <w:ind w:left="3060" w:hanging="360"/>
      </w:pPr>
      <w:rPr>
        <w:rFonts w:hint="default"/>
        <w:lang w:val="en-US" w:eastAsia="en-US" w:bidi="ar-SA"/>
      </w:rPr>
    </w:lvl>
    <w:lvl w:ilvl="4" w:tplc="B22494B2">
      <w:numFmt w:val="bullet"/>
      <w:lvlText w:val="•"/>
      <w:lvlJc w:val="left"/>
      <w:pPr>
        <w:ind w:left="3960" w:hanging="360"/>
      </w:pPr>
      <w:rPr>
        <w:rFonts w:hint="default"/>
        <w:lang w:val="en-US" w:eastAsia="en-US" w:bidi="ar-SA"/>
      </w:rPr>
    </w:lvl>
    <w:lvl w:ilvl="5" w:tplc="F0AA713C">
      <w:numFmt w:val="bullet"/>
      <w:lvlText w:val="•"/>
      <w:lvlJc w:val="left"/>
      <w:pPr>
        <w:ind w:left="4860" w:hanging="360"/>
      </w:pPr>
      <w:rPr>
        <w:rFonts w:hint="default"/>
        <w:lang w:val="en-US" w:eastAsia="en-US" w:bidi="ar-SA"/>
      </w:rPr>
    </w:lvl>
    <w:lvl w:ilvl="6" w:tplc="AC84B34A">
      <w:numFmt w:val="bullet"/>
      <w:lvlText w:val="•"/>
      <w:lvlJc w:val="left"/>
      <w:pPr>
        <w:ind w:left="5760" w:hanging="360"/>
      </w:pPr>
      <w:rPr>
        <w:rFonts w:hint="default"/>
        <w:lang w:val="en-US" w:eastAsia="en-US" w:bidi="ar-SA"/>
      </w:rPr>
    </w:lvl>
    <w:lvl w:ilvl="7" w:tplc="8CBCA39E">
      <w:numFmt w:val="bullet"/>
      <w:lvlText w:val="•"/>
      <w:lvlJc w:val="left"/>
      <w:pPr>
        <w:ind w:left="6660" w:hanging="360"/>
      </w:pPr>
      <w:rPr>
        <w:rFonts w:hint="default"/>
        <w:lang w:val="en-US" w:eastAsia="en-US" w:bidi="ar-SA"/>
      </w:rPr>
    </w:lvl>
    <w:lvl w:ilvl="8" w:tplc="8A2EAE5C">
      <w:numFmt w:val="bullet"/>
      <w:lvlText w:val="•"/>
      <w:lvlJc w:val="left"/>
      <w:pPr>
        <w:ind w:left="7560" w:hanging="360"/>
      </w:pPr>
      <w:rPr>
        <w:rFonts w:hint="default"/>
        <w:lang w:val="en-US" w:eastAsia="en-US" w:bidi="ar-SA"/>
      </w:rPr>
    </w:lvl>
  </w:abstractNum>
  <w:num w:numId="1" w16cid:durableId="873424661">
    <w:abstractNumId w:val="0"/>
  </w:num>
  <w:num w:numId="2" w16cid:durableId="997535841">
    <w:abstractNumId w:val="1"/>
  </w:num>
  <w:num w:numId="3" w16cid:durableId="481386855">
    <w:abstractNumId w:val="3"/>
  </w:num>
  <w:num w:numId="4" w16cid:durableId="1383990061">
    <w:abstractNumId w:val="4"/>
  </w:num>
  <w:num w:numId="5" w16cid:durableId="628781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E75"/>
    <w:rsid w:val="000761B0"/>
    <w:rsid w:val="00081E25"/>
    <w:rsid w:val="000E4C15"/>
    <w:rsid w:val="00124B06"/>
    <w:rsid w:val="001C47D0"/>
    <w:rsid w:val="002B7A61"/>
    <w:rsid w:val="002C09F7"/>
    <w:rsid w:val="00434CB0"/>
    <w:rsid w:val="00441F53"/>
    <w:rsid w:val="00485563"/>
    <w:rsid w:val="004A1E16"/>
    <w:rsid w:val="004B7736"/>
    <w:rsid w:val="00560B3A"/>
    <w:rsid w:val="006622E2"/>
    <w:rsid w:val="006732C0"/>
    <w:rsid w:val="00797DC3"/>
    <w:rsid w:val="007F728E"/>
    <w:rsid w:val="00987355"/>
    <w:rsid w:val="009A6E7A"/>
    <w:rsid w:val="009C4605"/>
    <w:rsid w:val="009D71BA"/>
    <w:rsid w:val="00A34C5A"/>
    <w:rsid w:val="00A432EB"/>
    <w:rsid w:val="00A64F74"/>
    <w:rsid w:val="00A90702"/>
    <w:rsid w:val="00B0166B"/>
    <w:rsid w:val="00B03290"/>
    <w:rsid w:val="00B131E3"/>
    <w:rsid w:val="00B65E6D"/>
    <w:rsid w:val="00B93E75"/>
    <w:rsid w:val="00BD2553"/>
    <w:rsid w:val="00D16D69"/>
    <w:rsid w:val="00D34F7A"/>
    <w:rsid w:val="00E34770"/>
    <w:rsid w:val="00E634AE"/>
    <w:rsid w:val="00EE7EA4"/>
    <w:rsid w:val="00EF23CE"/>
    <w:rsid w:val="00F96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F931A"/>
  <w15:chartTrackingRefBased/>
  <w15:docId w15:val="{33D60563-902A-45DC-97A5-64A9A3952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E7EA4"/>
    <w:pPr>
      <w:keepNext/>
      <w:spacing w:before="240" w:after="60" w:line="240" w:lineRule="auto"/>
      <w:outlineLvl w:val="0"/>
    </w:pPr>
    <w:rPr>
      <w:rFonts w:ascii="Arial" w:eastAsia="Times New Roman" w:hAnsi="Arial" w:cs="Times New Roman"/>
      <w:b/>
      <w:kern w:val="28"/>
      <w:sz w:val="28"/>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31E3"/>
    <w:rPr>
      <w:color w:val="0563C1" w:themeColor="hyperlink"/>
      <w:u w:val="single"/>
    </w:rPr>
  </w:style>
  <w:style w:type="character" w:styleId="UnresolvedMention">
    <w:name w:val="Unresolved Mention"/>
    <w:basedOn w:val="DefaultParagraphFont"/>
    <w:uiPriority w:val="99"/>
    <w:semiHidden/>
    <w:unhideWhenUsed/>
    <w:rsid w:val="00B131E3"/>
    <w:rPr>
      <w:color w:val="605E5C"/>
      <w:shd w:val="clear" w:color="auto" w:fill="E1DFDD"/>
    </w:rPr>
  </w:style>
  <w:style w:type="paragraph" w:customStyle="1" w:styleId="Default">
    <w:name w:val="Default"/>
    <w:rsid w:val="00D34F7A"/>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BodyText">
    <w:name w:val="Body Text"/>
    <w:basedOn w:val="Normal"/>
    <w:link w:val="BodyTextChar"/>
    <w:uiPriority w:val="1"/>
    <w:qFormat/>
    <w:rsid w:val="004B7736"/>
    <w:pPr>
      <w:widowControl w:val="0"/>
      <w:autoSpaceDE w:val="0"/>
      <w:autoSpaceDN w:val="0"/>
      <w:spacing w:after="0" w:line="240" w:lineRule="auto"/>
      <w:ind w:left="216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4B7736"/>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rsid w:val="00EE7EA4"/>
    <w:rPr>
      <w:rFonts w:ascii="Arial" w:eastAsia="Times New Roman" w:hAnsi="Arial" w:cs="Times New Roman"/>
      <w:b/>
      <w:kern w:val="28"/>
      <w:sz w:val="28"/>
      <w:szCs w:val="20"/>
      <w14:ligatures w14:val="none"/>
    </w:rPr>
  </w:style>
  <w:style w:type="table" w:styleId="TableGrid">
    <w:name w:val="Table Grid"/>
    <w:basedOn w:val="TableNormal"/>
    <w:uiPriority w:val="59"/>
    <w:rsid w:val="00EE7EA4"/>
    <w:pPr>
      <w:spacing w:after="0" w:line="240" w:lineRule="auto"/>
      <w:jc w:val="both"/>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65618">
      <w:bodyDiv w:val="1"/>
      <w:marLeft w:val="0"/>
      <w:marRight w:val="0"/>
      <w:marTop w:val="0"/>
      <w:marBottom w:val="0"/>
      <w:divBdr>
        <w:top w:val="none" w:sz="0" w:space="0" w:color="auto"/>
        <w:left w:val="none" w:sz="0" w:space="0" w:color="auto"/>
        <w:bottom w:val="none" w:sz="0" w:space="0" w:color="auto"/>
        <w:right w:val="none" w:sz="0" w:space="0" w:color="auto"/>
      </w:divBdr>
      <w:divsChild>
        <w:div w:id="13025415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am.gov" TargetMode="External"/><Relationship Id="rId5" Type="http://schemas.openxmlformats.org/officeDocument/2006/relationships/hyperlink" Target="mailto:andrea.howard1@fda.hhs.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1140</Words>
  <Characters>6924</Characters>
  <Application>Microsoft Office Word</Application>
  <DocSecurity>0</DocSecurity>
  <Lines>187</Lines>
  <Paragraphs>113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vt:lpstr>
      <vt:lpstr>    Background</vt:lpstr>
      <vt:lpstr>    </vt:lpstr>
      <vt:lpstr>    Scope</vt:lpstr>
      <vt:lpstr>    Minimum Service Requirements</vt:lpstr>
      <vt:lpstr>7. 	Period of Performance</vt:lpstr>
      <vt:lpstr>8.	Place of performance/delivery address</vt:lpstr>
      <vt:lpstr>9. 	Technical and Administrative Points of Contact</vt:lpstr>
    </vt:vector>
  </TitlesOfParts>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Andrea</dc:creator>
  <cp:keywords/>
  <dc:description/>
  <cp:lastModifiedBy>Howard, Andrea</cp:lastModifiedBy>
  <cp:revision>2</cp:revision>
  <dcterms:created xsi:type="dcterms:W3CDTF">2026-03-10T19:04:00Z</dcterms:created>
  <dcterms:modified xsi:type="dcterms:W3CDTF">2026-03-10T19:04:00Z</dcterms:modified>
</cp:coreProperties>
</file>