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0B70B86" w14:textId="77777777" w:rsidR="00CA111D" w:rsidRPr="00D52FDC" w:rsidRDefault="00CA111D" w:rsidP="00CA111D">
      <w:pPr>
        <w:pStyle w:val="Title"/>
        <w:suppressAutoHyphens/>
        <w:spacing w:before="0" w:after="0"/>
        <w:rPr>
          <w:rFonts w:cs="Times New Roman"/>
          <w:sz w:val="36"/>
          <w:szCs w:val="36"/>
        </w:rPr>
      </w:pPr>
      <w:r w:rsidRPr="00D52FDC">
        <w:rPr>
          <w:rFonts w:cs="Times New Roman"/>
          <w:sz w:val="36"/>
          <w:szCs w:val="36"/>
        </w:rPr>
        <w:t>UNCLASSIFIED</w:t>
      </w:r>
    </w:p>
    <w:p w14:paraId="694201D2" w14:textId="77777777" w:rsidR="00CA111D" w:rsidRPr="00D52FDC" w:rsidRDefault="00CA111D" w:rsidP="00CA111D">
      <w:pPr>
        <w:pStyle w:val="Title"/>
        <w:suppressAutoHyphens/>
        <w:spacing w:before="0" w:after="0"/>
        <w:rPr>
          <w:rFonts w:cs="Times New Roman"/>
          <w:sz w:val="36"/>
          <w:szCs w:val="36"/>
        </w:rPr>
      </w:pPr>
    </w:p>
    <w:p w14:paraId="244CD5F1" w14:textId="77777777" w:rsidR="00CA111D" w:rsidRPr="00D52FDC" w:rsidRDefault="00CA111D" w:rsidP="00CA111D">
      <w:pPr>
        <w:pStyle w:val="Title"/>
        <w:suppressAutoHyphens/>
        <w:spacing w:before="0" w:after="0"/>
        <w:rPr>
          <w:rFonts w:cs="Times New Roman"/>
          <w:sz w:val="40"/>
          <w:szCs w:val="40"/>
        </w:rPr>
      </w:pPr>
      <w:r w:rsidRPr="00D52FDC">
        <w:rPr>
          <w:rFonts w:cs="Times New Roman"/>
          <w:sz w:val="40"/>
          <w:szCs w:val="40"/>
        </w:rPr>
        <w:t>DEPARTMENT OF THE NAVY</w:t>
      </w:r>
    </w:p>
    <w:p w14:paraId="32B853AC" w14:textId="77777777" w:rsidR="00CA111D" w:rsidRPr="00D52FDC" w:rsidRDefault="00CA111D" w:rsidP="00CA111D">
      <w:pPr>
        <w:pStyle w:val="Title"/>
        <w:suppressAutoHyphens/>
        <w:spacing w:before="0" w:after="0"/>
        <w:rPr>
          <w:rFonts w:cs="Times New Roman"/>
          <w:sz w:val="40"/>
          <w:szCs w:val="40"/>
        </w:rPr>
      </w:pPr>
      <w:r w:rsidRPr="00D52FDC">
        <w:rPr>
          <w:rFonts w:cs="Times New Roman"/>
          <w:b w:val="0"/>
          <w:bCs w:val="0"/>
          <w:noProof/>
          <w:sz w:val="40"/>
          <w:szCs w:val="40"/>
          <w:lang w:eastAsia="ja-JP"/>
        </w:rPr>
        <w:drawing>
          <wp:anchor distT="0" distB="0" distL="114300" distR="114300" simplePos="0" relativeHeight="251659264" behindDoc="1" locked="0" layoutInCell="1" allowOverlap="1" wp14:anchorId="113BBE28" wp14:editId="3BFAAFC4">
            <wp:simplePos x="0" y="0"/>
            <wp:positionH relativeFrom="column">
              <wp:posOffset>2200275</wp:posOffset>
            </wp:positionH>
            <wp:positionV relativeFrom="paragraph">
              <wp:posOffset>19685</wp:posOffset>
            </wp:positionV>
            <wp:extent cx="1638300" cy="1625600"/>
            <wp:effectExtent l="19050" t="0" r="0" b="0"/>
            <wp:wrapTight wrapText="bothSides">
              <wp:wrapPolygon edited="0">
                <wp:start x="-251" y="0"/>
                <wp:lineTo x="-251" y="21263"/>
                <wp:lineTo x="21600" y="21263"/>
                <wp:lineTo x="21600" y="0"/>
                <wp:lineTo x="-251" y="0"/>
              </wp:wrapPolygon>
            </wp:wrapTight>
            <wp:docPr id="2" name="Picture 1" descr="_Navy (JP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_Navy (JPG).jpg"/>
                    <pic:cNvPicPr>
                      <a:picLocks noChangeAspect="1" noChangeArrowheads="1"/>
                    </pic:cNvPicPr>
                  </pic:nvPicPr>
                  <pic:blipFill>
                    <a:blip r:embed="rId11" cstate="print">
                      <a:grayscl/>
                    </a:blip>
                    <a:srcRect/>
                    <a:stretch>
                      <a:fillRect/>
                    </a:stretch>
                  </pic:blipFill>
                  <pic:spPr bwMode="auto">
                    <a:xfrm>
                      <a:off x="0" y="0"/>
                      <a:ext cx="1638300" cy="1625600"/>
                    </a:xfrm>
                    <a:prstGeom prst="rect">
                      <a:avLst/>
                    </a:prstGeom>
                    <a:noFill/>
                    <a:ln w="9525">
                      <a:noFill/>
                      <a:miter lim="800000"/>
                      <a:headEnd/>
                      <a:tailEnd/>
                    </a:ln>
                  </pic:spPr>
                </pic:pic>
              </a:graphicData>
            </a:graphic>
          </wp:anchor>
        </w:drawing>
      </w:r>
    </w:p>
    <w:p w14:paraId="646EAE25" w14:textId="77777777" w:rsidR="00CA111D" w:rsidRPr="00D52FDC" w:rsidRDefault="00CA111D" w:rsidP="00CA111D">
      <w:pPr>
        <w:pStyle w:val="Title"/>
        <w:suppressAutoHyphens/>
        <w:spacing w:before="0" w:after="0"/>
        <w:rPr>
          <w:rFonts w:cs="Times New Roman"/>
          <w:sz w:val="28"/>
          <w:szCs w:val="28"/>
        </w:rPr>
      </w:pPr>
    </w:p>
    <w:p w14:paraId="051BB848" w14:textId="77777777" w:rsidR="00CA111D" w:rsidRPr="00D52FDC" w:rsidRDefault="00CA111D" w:rsidP="00CA111D">
      <w:pPr>
        <w:pStyle w:val="Title"/>
        <w:suppressAutoHyphens/>
        <w:spacing w:before="0" w:after="0"/>
        <w:rPr>
          <w:rFonts w:cs="Times New Roman"/>
          <w:sz w:val="28"/>
          <w:szCs w:val="28"/>
        </w:rPr>
      </w:pPr>
    </w:p>
    <w:p w14:paraId="137958C8" w14:textId="77777777" w:rsidR="00CA111D" w:rsidRPr="00D52FDC" w:rsidRDefault="00CA111D" w:rsidP="00CA111D">
      <w:pPr>
        <w:pStyle w:val="Title"/>
        <w:suppressAutoHyphens/>
        <w:spacing w:before="0" w:after="0"/>
        <w:rPr>
          <w:rFonts w:cs="Times New Roman"/>
          <w:sz w:val="28"/>
          <w:szCs w:val="28"/>
        </w:rPr>
      </w:pPr>
    </w:p>
    <w:p w14:paraId="314FB418" w14:textId="77777777" w:rsidR="00CA111D" w:rsidRPr="00D52FDC" w:rsidRDefault="00CA111D" w:rsidP="00CA111D">
      <w:pPr>
        <w:pStyle w:val="Title"/>
        <w:suppressAutoHyphens/>
        <w:spacing w:before="0" w:after="0"/>
        <w:rPr>
          <w:rFonts w:cs="Times New Roman"/>
          <w:sz w:val="28"/>
          <w:szCs w:val="28"/>
        </w:rPr>
      </w:pPr>
    </w:p>
    <w:p w14:paraId="59BCC27A" w14:textId="77777777" w:rsidR="00CA111D" w:rsidRPr="00D52FDC" w:rsidRDefault="00CA111D" w:rsidP="00CA111D">
      <w:pPr>
        <w:pStyle w:val="Title"/>
        <w:suppressAutoHyphens/>
        <w:spacing w:before="0" w:after="0"/>
        <w:rPr>
          <w:rFonts w:cs="Times New Roman"/>
          <w:sz w:val="28"/>
          <w:szCs w:val="28"/>
        </w:rPr>
      </w:pPr>
    </w:p>
    <w:p w14:paraId="397DA048" w14:textId="77777777" w:rsidR="00CA111D" w:rsidRPr="00D52FDC" w:rsidRDefault="00CA111D" w:rsidP="00CA111D">
      <w:pPr>
        <w:pStyle w:val="Title"/>
        <w:suppressAutoHyphens/>
        <w:spacing w:before="0" w:after="0"/>
        <w:rPr>
          <w:rFonts w:cs="Times New Roman"/>
          <w:sz w:val="40"/>
          <w:szCs w:val="40"/>
        </w:rPr>
      </w:pPr>
    </w:p>
    <w:p w14:paraId="237ABB75" w14:textId="77777777" w:rsidR="00CA111D" w:rsidRPr="00D52FDC" w:rsidRDefault="00CA111D" w:rsidP="00CA111D">
      <w:pPr>
        <w:pStyle w:val="Title"/>
        <w:suppressAutoHyphens/>
        <w:spacing w:before="0" w:after="0"/>
        <w:rPr>
          <w:rFonts w:cs="Times New Roman"/>
          <w:sz w:val="40"/>
          <w:szCs w:val="40"/>
        </w:rPr>
      </w:pPr>
    </w:p>
    <w:p w14:paraId="36762E0D" w14:textId="77777777" w:rsidR="00CA111D" w:rsidRPr="00D52FDC" w:rsidRDefault="00CA111D" w:rsidP="00CA111D">
      <w:pPr>
        <w:pStyle w:val="Title"/>
        <w:suppressAutoHyphens/>
        <w:spacing w:before="0" w:after="0"/>
        <w:rPr>
          <w:rFonts w:cs="Times New Roman"/>
          <w:sz w:val="40"/>
          <w:szCs w:val="40"/>
        </w:rPr>
      </w:pPr>
      <w:r w:rsidRPr="00D52FDC">
        <w:rPr>
          <w:rFonts w:cs="Times New Roman"/>
          <w:sz w:val="40"/>
          <w:szCs w:val="40"/>
        </w:rPr>
        <w:t>Quality Assurance Surveillance Plan</w:t>
      </w:r>
      <w:r w:rsidRPr="00D52FDC">
        <w:rPr>
          <w:rFonts w:cs="Times New Roman"/>
          <w:color w:val="800000"/>
          <w:sz w:val="40"/>
          <w:szCs w:val="40"/>
        </w:rPr>
        <w:t xml:space="preserve"> </w:t>
      </w:r>
      <w:r w:rsidRPr="00D52FDC">
        <w:rPr>
          <w:rFonts w:cs="Times New Roman"/>
          <w:sz w:val="40"/>
          <w:szCs w:val="40"/>
        </w:rPr>
        <w:t>(QASP)</w:t>
      </w:r>
    </w:p>
    <w:p w14:paraId="6ED18B8D" w14:textId="77777777" w:rsidR="00CA111D" w:rsidRPr="00D52FDC" w:rsidRDefault="00CA111D" w:rsidP="00CA111D">
      <w:pPr>
        <w:pStyle w:val="Title"/>
        <w:suppressAutoHyphens/>
        <w:spacing w:before="0" w:after="0"/>
        <w:rPr>
          <w:rFonts w:cs="Times New Roman"/>
          <w:sz w:val="40"/>
          <w:szCs w:val="40"/>
        </w:rPr>
      </w:pPr>
    </w:p>
    <w:p w14:paraId="77E39076" w14:textId="77777777" w:rsidR="00CA111D" w:rsidRPr="00D52FDC" w:rsidRDefault="00CA111D" w:rsidP="00CA111D">
      <w:pPr>
        <w:pStyle w:val="Title"/>
        <w:suppressAutoHyphens/>
        <w:spacing w:before="0" w:after="0"/>
        <w:rPr>
          <w:rFonts w:cs="Times New Roman"/>
          <w:sz w:val="40"/>
          <w:szCs w:val="40"/>
        </w:rPr>
      </w:pPr>
      <w:r w:rsidRPr="00D52FDC">
        <w:rPr>
          <w:rFonts w:cs="Times New Roman"/>
          <w:sz w:val="40"/>
          <w:szCs w:val="40"/>
        </w:rPr>
        <w:t>For</w:t>
      </w:r>
    </w:p>
    <w:p w14:paraId="702A02F7" w14:textId="77777777" w:rsidR="00CA111D" w:rsidRPr="00D52FDC" w:rsidRDefault="00CA111D" w:rsidP="00CA111D">
      <w:pPr>
        <w:pStyle w:val="Title"/>
        <w:suppressAutoHyphens/>
        <w:spacing w:before="0" w:after="0"/>
        <w:rPr>
          <w:rFonts w:cs="Times New Roman"/>
          <w:sz w:val="40"/>
          <w:szCs w:val="40"/>
        </w:rPr>
      </w:pPr>
    </w:p>
    <w:p w14:paraId="16C0A090" w14:textId="77777777" w:rsidR="00CA111D" w:rsidRPr="00D52FDC" w:rsidRDefault="00CA111D" w:rsidP="00CA111D">
      <w:pPr>
        <w:pStyle w:val="Title"/>
        <w:suppressAutoHyphens/>
        <w:spacing w:before="0" w:after="0"/>
        <w:rPr>
          <w:rFonts w:cs="Times New Roman"/>
          <w:sz w:val="40"/>
          <w:szCs w:val="40"/>
        </w:rPr>
      </w:pPr>
    </w:p>
    <w:p w14:paraId="76DC7E44" w14:textId="71966C6C" w:rsidR="00E80AD1" w:rsidRPr="004C5B37" w:rsidRDefault="00E80AD1" w:rsidP="00E80AD1">
      <w:pPr>
        <w:pStyle w:val="Title"/>
        <w:suppressAutoHyphens/>
        <w:spacing w:before="0" w:after="0"/>
        <w:rPr>
          <w:rFonts w:cs="Times New Roman"/>
          <w:sz w:val="40"/>
          <w:szCs w:val="40"/>
          <w:lang w:val="en"/>
        </w:rPr>
      </w:pPr>
      <w:r w:rsidRPr="004C5B37">
        <w:rPr>
          <w:rFonts w:cs="Times New Roman"/>
          <w:color w:val="000000"/>
          <w:sz w:val="40"/>
          <w:szCs w:val="40"/>
          <w:lang w:val="en"/>
        </w:rPr>
        <w:t xml:space="preserve">USS </w:t>
      </w:r>
      <w:r w:rsidR="00ED2CC6">
        <w:rPr>
          <w:rFonts w:cs="Times New Roman"/>
          <w:color w:val="000000"/>
          <w:sz w:val="40"/>
          <w:szCs w:val="40"/>
          <w:lang w:val="en"/>
        </w:rPr>
        <w:t>HIGGINS</w:t>
      </w:r>
      <w:r w:rsidR="001E5811" w:rsidRPr="004C5B37">
        <w:rPr>
          <w:rFonts w:cs="Times New Roman"/>
          <w:color w:val="000000"/>
          <w:sz w:val="40"/>
          <w:szCs w:val="40"/>
          <w:lang w:val="en"/>
        </w:rPr>
        <w:t xml:space="preserve"> (</w:t>
      </w:r>
      <w:r w:rsidR="00ED2CC6">
        <w:rPr>
          <w:rFonts w:cs="Times New Roman"/>
          <w:color w:val="000000"/>
          <w:sz w:val="40"/>
          <w:szCs w:val="40"/>
          <w:lang w:val="en"/>
        </w:rPr>
        <w:t>DDG-76</w:t>
      </w:r>
      <w:r w:rsidRPr="004C5B37">
        <w:rPr>
          <w:rFonts w:cs="Times New Roman"/>
          <w:color w:val="000000"/>
          <w:sz w:val="40"/>
          <w:szCs w:val="40"/>
          <w:lang w:val="en"/>
        </w:rPr>
        <w:t xml:space="preserve">) </w:t>
      </w:r>
    </w:p>
    <w:p w14:paraId="03E4DB43" w14:textId="40F0E801" w:rsidR="00E80AD1" w:rsidRDefault="00BA21F2" w:rsidP="00E80AD1">
      <w:pPr>
        <w:pStyle w:val="Title"/>
        <w:suppressAutoHyphens/>
        <w:spacing w:before="0" w:after="0"/>
        <w:rPr>
          <w:rStyle w:val="st1"/>
          <w:rFonts w:cs="Times New Roman"/>
          <w:sz w:val="40"/>
          <w:szCs w:val="40"/>
          <w:lang w:val="en"/>
        </w:rPr>
      </w:pPr>
      <w:r>
        <w:rPr>
          <w:rStyle w:val="st1"/>
          <w:rFonts w:cs="Times New Roman"/>
          <w:sz w:val="40"/>
          <w:szCs w:val="40"/>
          <w:lang w:val="en"/>
        </w:rPr>
        <w:t xml:space="preserve">FY26 6C1 SRA Bundle# </w:t>
      </w:r>
      <w:r w:rsidR="00AB36E6">
        <w:rPr>
          <w:rStyle w:val="st1"/>
          <w:rFonts w:cs="Times New Roman"/>
          <w:sz w:val="40"/>
          <w:szCs w:val="40"/>
          <w:lang w:val="en"/>
        </w:rPr>
        <w:t>2</w:t>
      </w:r>
    </w:p>
    <w:p w14:paraId="7DBC43D2" w14:textId="77777777" w:rsidR="00CA111D" w:rsidRPr="00D52FDC" w:rsidRDefault="00CA111D" w:rsidP="00CA111D">
      <w:pPr>
        <w:pStyle w:val="Title"/>
        <w:suppressAutoHyphens/>
        <w:spacing w:before="0" w:after="0"/>
        <w:rPr>
          <w:rFonts w:cs="Times New Roman"/>
          <w:sz w:val="40"/>
          <w:szCs w:val="40"/>
        </w:rPr>
      </w:pPr>
    </w:p>
    <w:p w14:paraId="3A82CF1E" w14:textId="64FAFB13" w:rsidR="00CA111D" w:rsidRDefault="00793536" w:rsidP="00CA111D">
      <w:pPr>
        <w:pStyle w:val="Title"/>
        <w:suppressAutoHyphens/>
        <w:spacing w:before="0" w:after="0"/>
        <w:rPr>
          <w:rStyle w:val="st1"/>
          <w:rFonts w:cs="Times New Roman"/>
          <w:sz w:val="40"/>
          <w:szCs w:val="40"/>
          <w:lang w:val="en"/>
        </w:rPr>
      </w:pPr>
      <w:r w:rsidRPr="00261CB5">
        <w:rPr>
          <w:rStyle w:val="st1"/>
          <w:rFonts w:cs="Times New Roman"/>
          <w:sz w:val="40"/>
          <w:szCs w:val="40"/>
          <w:lang w:val="en"/>
        </w:rPr>
        <w:t xml:space="preserve">Solicitation: </w:t>
      </w:r>
      <w:r w:rsidR="00E55900">
        <w:rPr>
          <w:rStyle w:val="st1"/>
          <w:rFonts w:cs="Times New Roman"/>
          <w:sz w:val="40"/>
          <w:szCs w:val="40"/>
          <w:lang w:val="en"/>
        </w:rPr>
        <w:t>N6264926RA</w:t>
      </w:r>
      <w:r w:rsidR="00A20B5F" w:rsidRPr="00A20B5F">
        <w:rPr>
          <w:rStyle w:val="st1"/>
          <w:rFonts w:cs="Times New Roman"/>
          <w:color w:val="000000" w:themeColor="text1"/>
          <w:sz w:val="40"/>
          <w:szCs w:val="40"/>
          <w:lang w:val="en"/>
        </w:rPr>
        <w:t>038</w:t>
      </w:r>
    </w:p>
    <w:p w14:paraId="5BBED08C" w14:textId="3CBF7DD4" w:rsidR="001E5811" w:rsidRPr="00D52FDC" w:rsidRDefault="001E5811" w:rsidP="00CA111D">
      <w:pPr>
        <w:pStyle w:val="Title"/>
        <w:suppressAutoHyphens/>
        <w:spacing w:before="0" w:after="0"/>
        <w:rPr>
          <w:rStyle w:val="st1"/>
          <w:rFonts w:cs="Times New Roman"/>
          <w:sz w:val="40"/>
          <w:szCs w:val="40"/>
          <w:lang w:val="en"/>
        </w:rPr>
      </w:pPr>
      <w:r>
        <w:rPr>
          <w:rStyle w:val="st1"/>
          <w:rFonts w:cs="Times New Roman"/>
          <w:sz w:val="40"/>
          <w:szCs w:val="40"/>
          <w:lang w:val="en"/>
        </w:rPr>
        <w:t>Attachment VI</w:t>
      </w:r>
      <w:r w:rsidR="00261CB5">
        <w:rPr>
          <w:rStyle w:val="st1"/>
          <w:rFonts w:cs="Times New Roman"/>
          <w:sz w:val="40"/>
          <w:szCs w:val="40"/>
          <w:lang w:val="en"/>
        </w:rPr>
        <w:t>I</w:t>
      </w:r>
      <w:bookmarkStart w:id="0" w:name="_GoBack"/>
      <w:bookmarkEnd w:id="0"/>
    </w:p>
    <w:p w14:paraId="4750873E" w14:textId="1EB9B699" w:rsidR="00CA111D" w:rsidRDefault="00CA111D" w:rsidP="00CA111D">
      <w:pPr>
        <w:pStyle w:val="Title"/>
        <w:suppressAutoHyphens/>
        <w:spacing w:before="0" w:after="0"/>
        <w:rPr>
          <w:rFonts w:cs="Times New Roman"/>
          <w:sz w:val="40"/>
          <w:szCs w:val="40"/>
        </w:rPr>
      </w:pPr>
    </w:p>
    <w:p w14:paraId="77612B17" w14:textId="77777777" w:rsidR="00793536" w:rsidRDefault="00793536" w:rsidP="00CA111D">
      <w:pPr>
        <w:pStyle w:val="Title"/>
        <w:suppressAutoHyphens/>
        <w:spacing w:before="0" w:after="0"/>
        <w:rPr>
          <w:rFonts w:cs="Times New Roman"/>
          <w:sz w:val="40"/>
          <w:szCs w:val="40"/>
        </w:rPr>
      </w:pPr>
    </w:p>
    <w:p w14:paraId="65BEFBD4" w14:textId="77777777" w:rsidR="00793536" w:rsidRDefault="00793536" w:rsidP="00CA111D">
      <w:pPr>
        <w:pStyle w:val="Title"/>
        <w:suppressAutoHyphens/>
        <w:spacing w:before="0" w:after="0"/>
        <w:rPr>
          <w:rFonts w:cs="Times New Roman"/>
          <w:sz w:val="40"/>
          <w:szCs w:val="40"/>
        </w:rPr>
      </w:pPr>
    </w:p>
    <w:p w14:paraId="6ACFD233" w14:textId="77777777" w:rsidR="00793536" w:rsidRDefault="00793536" w:rsidP="00CA111D">
      <w:pPr>
        <w:pStyle w:val="Title"/>
        <w:suppressAutoHyphens/>
        <w:spacing w:before="0" w:after="0"/>
        <w:rPr>
          <w:rFonts w:cs="Times New Roman"/>
          <w:sz w:val="40"/>
          <w:szCs w:val="40"/>
        </w:rPr>
      </w:pPr>
    </w:p>
    <w:p w14:paraId="41BFD4BB" w14:textId="77777777" w:rsidR="00793536" w:rsidRPr="00D52FDC" w:rsidRDefault="00793536" w:rsidP="00CA111D">
      <w:pPr>
        <w:pStyle w:val="Title"/>
        <w:suppressAutoHyphens/>
        <w:spacing w:before="0" w:after="0"/>
        <w:rPr>
          <w:rFonts w:cs="Times New Roman"/>
          <w:sz w:val="40"/>
          <w:szCs w:val="40"/>
        </w:rPr>
      </w:pPr>
    </w:p>
    <w:p w14:paraId="7750DA7A" w14:textId="77777777" w:rsidR="00CB2E57" w:rsidRPr="00837439" w:rsidRDefault="00CB2E57" w:rsidP="00837439">
      <w:pPr>
        <w:pStyle w:val="Title"/>
        <w:suppressAutoHyphens/>
        <w:spacing w:before="0" w:after="0"/>
        <w:rPr>
          <w:rFonts w:cs="Times New Roman"/>
          <w:sz w:val="36"/>
          <w:szCs w:val="36"/>
        </w:rPr>
        <w:sectPr w:rsidR="00CB2E57" w:rsidRPr="00837439" w:rsidSect="00CA111D">
          <w:pgSz w:w="12240" w:h="15840"/>
          <w:pgMar w:top="1440" w:right="1440" w:bottom="1440" w:left="1440" w:header="720" w:footer="720" w:gutter="0"/>
          <w:pgBorders w:display="firstPage" w:offsetFrom="page">
            <w:top w:val="single" w:sz="4" w:space="24" w:color="auto"/>
            <w:left w:val="single" w:sz="4" w:space="24" w:color="auto"/>
            <w:bottom w:val="single" w:sz="4" w:space="24" w:color="auto"/>
            <w:right w:val="single" w:sz="4" w:space="24" w:color="auto"/>
          </w:pgBorders>
          <w:cols w:space="720"/>
          <w:docGrid w:linePitch="360"/>
        </w:sectPr>
      </w:pPr>
    </w:p>
    <w:p w14:paraId="73DA84A3" w14:textId="77777777" w:rsidR="00CA111D" w:rsidRPr="00D52FDC" w:rsidRDefault="00CA111D" w:rsidP="00CA111D">
      <w:pPr>
        <w:pStyle w:val="ListParagraph"/>
        <w:numPr>
          <w:ilvl w:val="0"/>
          <w:numId w:val="1"/>
        </w:numPr>
        <w:spacing w:after="0" w:line="240" w:lineRule="auto"/>
        <w:ind w:left="360"/>
        <w:rPr>
          <w:rFonts w:ascii="Times New Roman" w:hAnsi="Times New Roman" w:cs="Times New Roman"/>
          <w:b/>
          <w:sz w:val="24"/>
          <w:szCs w:val="24"/>
          <w:u w:val="single"/>
        </w:rPr>
      </w:pPr>
      <w:r w:rsidRPr="00D52FDC">
        <w:rPr>
          <w:rFonts w:ascii="Times New Roman" w:hAnsi="Times New Roman" w:cs="Times New Roman"/>
          <w:b/>
          <w:sz w:val="24"/>
          <w:szCs w:val="24"/>
          <w:u w:val="single"/>
        </w:rPr>
        <w:lastRenderedPageBreak/>
        <w:t>Purpose</w:t>
      </w:r>
    </w:p>
    <w:p w14:paraId="211F470B" w14:textId="77777777" w:rsidR="00CA111D" w:rsidRPr="00D52FDC" w:rsidRDefault="00CA111D" w:rsidP="00CA111D">
      <w:pPr>
        <w:spacing w:after="0" w:line="240" w:lineRule="auto"/>
        <w:rPr>
          <w:rFonts w:ascii="Times New Roman" w:hAnsi="Times New Roman" w:cs="Times New Roman"/>
          <w:sz w:val="24"/>
          <w:szCs w:val="24"/>
        </w:rPr>
      </w:pPr>
    </w:p>
    <w:p w14:paraId="47F54524" w14:textId="77777777" w:rsidR="00CA111D" w:rsidRPr="00D52FDC" w:rsidRDefault="00CA111D" w:rsidP="00CA111D">
      <w:pPr>
        <w:spacing w:after="0" w:line="240" w:lineRule="auto"/>
        <w:rPr>
          <w:rFonts w:ascii="Times New Roman" w:hAnsi="Times New Roman" w:cs="Times New Roman"/>
          <w:sz w:val="24"/>
          <w:szCs w:val="24"/>
        </w:rPr>
      </w:pPr>
      <w:r w:rsidRPr="00D52FDC">
        <w:rPr>
          <w:rFonts w:ascii="Times New Roman" w:hAnsi="Times New Roman" w:cs="Times New Roman"/>
          <w:sz w:val="24"/>
          <w:szCs w:val="24"/>
        </w:rPr>
        <w:t>This QASP provides the performance criteria, standards, and procedures for the Government’s surveillance and oversight of the Contractor’s performance to assure deliverables are timely, adequate, and complete and to assure performance is meeting the requirements specified in the contract.</w:t>
      </w:r>
    </w:p>
    <w:p w14:paraId="276A4F3F" w14:textId="77777777" w:rsidR="00CA111D" w:rsidRPr="00D52FDC" w:rsidRDefault="00CA111D" w:rsidP="00CA111D">
      <w:pPr>
        <w:spacing w:after="0" w:line="240" w:lineRule="auto"/>
        <w:rPr>
          <w:rFonts w:ascii="Times New Roman" w:hAnsi="Times New Roman" w:cs="Times New Roman"/>
          <w:sz w:val="24"/>
          <w:szCs w:val="24"/>
        </w:rPr>
      </w:pPr>
    </w:p>
    <w:p w14:paraId="346EDD35" w14:textId="77777777" w:rsidR="00CA111D" w:rsidRPr="00D52FDC" w:rsidRDefault="00CA111D" w:rsidP="00CA111D">
      <w:pPr>
        <w:pStyle w:val="ListParagraph"/>
        <w:numPr>
          <w:ilvl w:val="0"/>
          <w:numId w:val="1"/>
        </w:numPr>
        <w:spacing w:after="0" w:line="240" w:lineRule="auto"/>
        <w:ind w:left="360"/>
        <w:rPr>
          <w:rFonts w:ascii="Times New Roman" w:hAnsi="Times New Roman" w:cs="Times New Roman"/>
          <w:b/>
          <w:sz w:val="24"/>
          <w:szCs w:val="24"/>
          <w:u w:val="single"/>
        </w:rPr>
      </w:pPr>
      <w:r w:rsidRPr="00D52FDC">
        <w:rPr>
          <w:rFonts w:ascii="Times New Roman" w:hAnsi="Times New Roman" w:cs="Times New Roman"/>
          <w:b/>
          <w:sz w:val="24"/>
          <w:szCs w:val="24"/>
          <w:u w:val="single"/>
        </w:rPr>
        <w:t>Government Roles and Responsibilities</w:t>
      </w:r>
    </w:p>
    <w:p w14:paraId="1C29125F" w14:textId="77777777" w:rsidR="00CA111D" w:rsidRPr="00D52FDC" w:rsidRDefault="00CA111D" w:rsidP="00CA111D">
      <w:pPr>
        <w:spacing w:after="0" w:line="240" w:lineRule="auto"/>
        <w:rPr>
          <w:rFonts w:ascii="Times New Roman" w:hAnsi="Times New Roman" w:cs="Times New Roman"/>
          <w:sz w:val="24"/>
          <w:szCs w:val="24"/>
        </w:rPr>
      </w:pPr>
    </w:p>
    <w:p w14:paraId="6EB2915D" w14:textId="77777777" w:rsidR="00CA111D" w:rsidRPr="00D52FDC" w:rsidRDefault="00CA111D" w:rsidP="00CA111D">
      <w:pPr>
        <w:spacing w:after="0" w:line="240" w:lineRule="auto"/>
        <w:rPr>
          <w:rFonts w:ascii="Times New Roman" w:hAnsi="Times New Roman" w:cs="Times New Roman"/>
          <w:sz w:val="24"/>
          <w:szCs w:val="24"/>
        </w:rPr>
      </w:pPr>
      <w:r w:rsidRPr="00D52FDC">
        <w:rPr>
          <w:rFonts w:ascii="Times New Roman" w:hAnsi="Times New Roman" w:cs="Times New Roman"/>
          <w:sz w:val="24"/>
          <w:szCs w:val="24"/>
        </w:rPr>
        <w:t>The following personnel shall oversee and coordinate surveillance activities:</w:t>
      </w:r>
    </w:p>
    <w:p w14:paraId="537F883B" w14:textId="77777777" w:rsidR="00CA111D" w:rsidRPr="00D52FDC" w:rsidRDefault="00CA111D" w:rsidP="00CA111D">
      <w:pPr>
        <w:spacing w:after="0" w:line="240" w:lineRule="auto"/>
        <w:rPr>
          <w:rFonts w:ascii="Times New Roman" w:hAnsi="Times New Roman" w:cs="Times New Roman"/>
          <w:sz w:val="24"/>
          <w:szCs w:val="24"/>
        </w:rPr>
      </w:pPr>
    </w:p>
    <w:p w14:paraId="5E9A2B8E" w14:textId="77777777" w:rsidR="00CA111D" w:rsidRPr="00D52FDC" w:rsidRDefault="00CA111D" w:rsidP="00CA111D">
      <w:pPr>
        <w:pStyle w:val="ListParagraph"/>
        <w:numPr>
          <w:ilvl w:val="0"/>
          <w:numId w:val="2"/>
        </w:numPr>
        <w:spacing w:after="0" w:line="240" w:lineRule="auto"/>
        <w:rPr>
          <w:rFonts w:ascii="Times New Roman" w:hAnsi="Times New Roman" w:cs="Times New Roman"/>
          <w:sz w:val="24"/>
          <w:szCs w:val="24"/>
        </w:rPr>
      </w:pPr>
      <w:r w:rsidRPr="00D52FDC">
        <w:rPr>
          <w:rFonts w:ascii="Times New Roman" w:hAnsi="Times New Roman" w:cs="Times New Roman"/>
          <w:sz w:val="24"/>
          <w:szCs w:val="24"/>
        </w:rPr>
        <w:t xml:space="preserve">Administrative Contracting Officer (ACO) – The ACO shall assure performance of all necessary actions for effective contracting, ensure compliance with the contract terms, and shall safeguard the interests of the United States in the contractual relationship. The ACO shall also assure the contractor receives impartial, fair, and equitable treatment under this contract. The ACO is ultimately responsible for the final determination of the adequacy of the contractor’s performance. </w:t>
      </w:r>
    </w:p>
    <w:p w14:paraId="5B85C48B" w14:textId="77777777" w:rsidR="00CA111D" w:rsidRPr="00D52FDC" w:rsidRDefault="00CA111D" w:rsidP="00CA111D">
      <w:pPr>
        <w:spacing w:after="0" w:line="240" w:lineRule="auto"/>
        <w:rPr>
          <w:rFonts w:ascii="Times New Roman" w:hAnsi="Times New Roman" w:cs="Times New Roman"/>
          <w:sz w:val="24"/>
          <w:szCs w:val="24"/>
        </w:rPr>
      </w:pPr>
    </w:p>
    <w:p w14:paraId="35D20028" w14:textId="77777777" w:rsidR="00CA111D" w:rsidRPr="00D52FDC" w:rsidRDefault="00FB6F4B" w:rsidP="00CA111D">
      <w:pPr>
        <w:pStyle w:val="ListParagraph"/>
        <w:numPr>
          <w:ilvl w:val="0"/>
          <w:numId w:val="2"/>
        </w:numPr>
        <w:spacing w:after="0" w:line="240" w:lineRule="auto"/>
        <w:rPr>
          <w:rFonts w:ascii="Times New Roman" w:hAnsi="Times New Roman" w:cs="Times New Roman"/>
          <w:sz w:val="24"/>
          <w:szCs w:val="24"/>
        </w:rPr>
      </w:pPr>
      <w:r>
        <w:rPr>
          <w:rFonts w:ascii="Times New Roman" w:hAnsi="Times New Roman" w:cs="Times New Roman"/>
          <w:sz w:val="24"/>
          <w:szCs w:val="24"/>
        </w:rPr>
        <w:t>Project Manager (PM)</w:t>
      </w:r>
      <w:r w:rsidR="00CA111D" w:rsidRPr="00D52FDC">
        <w:rPr>
          <w:rFonts w:ascii="Times New Roman" w:hAnsi="Times New Roman" w:cs="Times New Roman"/>
          <w:sz w:val="24"/>
          <w:szCs w:val="24"/>
        </w:rPr>
        <w:t xml:space="preserve"> </w:t>
      </w:r>
      <w:r w:rsidR="00E735FB">
        <w:rPr>
          <w:rFonts w:ascii="Times New Roman" w:hAnsi="Times New Roman" w:cs="Times New Roman"/>
          <w:sz w:val="24"/>
          <w:szCs w:val="24"/>
        </w:rPr>
        <w:t xml:space="preserve">/ Contracting Officer Representative (COR) </w:t>
      </w:r>
      <w:r w:rsidR="00CA111D" w:rsidRPr="00D52FDC">
        <w:rPr>
          <w:rFonts w:ascii="Times New Roman" w:hAnsi="Times New Roman" w:cs="Times New Roman"/>
          <w:sz w:val="24"/>
          <w:szCs w:val="24"/>
        </w:rPr>
        <w:t xml:space="preserve">– The </w:t>
      </w:r>
      <w:r>
        <w:rPr>
          <w:rFonts w:ascii="Times New Roman" w:hAnsi="Times New Roman" w:cs="Times New Roman"/>
          <w:sz w:val="24"/>
          <w:szCs w:val="24"/>
        </w:rPr>
        <w:t>PM</w:t>
      </w:r>
      <w:r w:rsidR="00E735FB">
        <w:rPr>
          <w:rFonts w:ascii="Times New Roman" w:hAnsi="Times New Roman" w:cs="Times New Roman"/>
          <w:sz w:val="24"/>
          <w:szCs w:val="24"/>
        </w:rPr>
        <w:t>/COR</w:t>
      </w:r>
      <w:r w:rsidR="00CA111D" w:rsidRPr="00D52FDC">
        <w:rPr>
          <w:rFonts w:ascii="Times New Roman" w:hAnsi="Times New Roman" w:cs="Times New Roman"/>
          <w:sz w:val="24"/>
          <w:szCs w:val="24"/>
        </w:rPr>
        <w:t xml:space="preserve"> is responsible for technical administration of the contract and shall assure proper Government surveillance of the contractor’s performance. The </w:t>
      </w:r>
      <w:r>
        <w:rPr>
          <w:rFonts w:ascii="Times New Roman" w:hAnsi="Times New Roman" w:cs="Times New Roman"/>
          <w:sz w:val="24"/>
          <w:szCs w:val="24"/>
        </w:rPr>
        <w:t>PM</w:t>
      </w:r>
      <w:r w:rsidR="00E735FB">
        <w:rPr>
          <w:rFonts w:ascii="Times New Roman" w:hAnsi="Times New Roman" w:cs="Times New Roman"/>
          <w:sz w:val="24"/>
          <w:szCs w:val="24"/>
        </w:rPr>
        <w:t>/COR</w:t>
      </w:r>
      <w:r w:rsidR="00CA111D" w:rsidRPr="00D52FDC">
        <w:rPr>
          <w:rFonts w:ascii="Times New Roman" w:hAnsi="Times New Roman" w:cs="Times New Roman"/>
          <w:sz w:val="24"/>
          <w:szCs w:val="24"/>
        </w:rPr>
        <w:t xml:space="preserve"> shall keep a quality assurance file. The </w:t>
      </w:r>
      <w:r>
        <w:rPr>
          <w:rFonts w:ascii="Times New Roman" w:hAnsi="Times New Roman" w:cs="Times New Roman"/>
          <w:sz w:val="24"/>
          <w:szCs w:val="24"/>
        </w:rPr>
        <w:t>PM</w:t>
      </w:r>
      <w:r w:rsidR="00E735FB">
        <w:rPr>
          <w:rFonts w:ascii="Times New Roman" w:hAnsi="Times New Roman" w:cs="Times New Roman"/>
          <w:sz w:val="24"/>
          <w:szCs w:val="24"/>
        </w:rPr>
        <w:t>/COR</w:t>
      </w:r>
      <w:r w:rsidR="00CA111D" w:rsidRPr="00D52FDC">
        <w:rPr>
          <w:rFonts w:ascii="Times New Roman" w:hAnsi="Times New Roman" w:cs="Times New Roman"/>
          <w:sz w:val="24"/>
          <w:szCs w:val="24"/>
        </w:rPr>
        <w:t xml:space="preserve"> is not empowered to make any contractual commitments or to authorize any contractual changes on the Government’s behalf. </w:t>
      </w:r>
    </w:p>
    <w:p w14:paraId="545CDB71" w14:textId="77777777" w:rsidR="00CA111D" w:rsidRPr="00D52FDC" w:rsidRDefault="00CA111D" w:rsidP="00CA111D">
      <w:pPr>
        <w:spacing w:after="0" w:line="240" w:lineRule="auto"/>
        <w:rPr>
          <w:rFonts w:ascii="Times New Roman" w:hAnsi="Times New Roman" w:cs="Times New Roman"/>
          <w:sz w:val="24"/>
          <w:szCs w:val="24"/>
        </w:rPr>
      </w:pPr>
    </w:p>
    <w:p w14:paraId="095B60E3" w14:textId="77777777" w:rsidR="00CA111D" w:rsidRPr="00D52FDC" w:rsidRDefault="00CA111D" w:rsidP="00CA111D">
      <w:pPr>
        <w:pStyle w:val="ListParagraph"/>
        <w:numPr>
          <w:ilvl w:val="0"/>
          <w:numId w:val="1"/>
        </w:numPr>
        <w:spacing w:after="0" w:line="240" w:lineRule="auto"/>
        <w:ind w:left="360"/>
        <w:rPr>
          <w:rFonts w:ascii="Times New Roman" w:hAnsi="Times New Roman" w:cs="Times New Roman"/>
          <w:b/>
          <w:sz w:val="24"/>
          <w:szCs w:val="24"/>
          <w:u w:val="single"/>
        </w:rPr>
      </w:pPr>
      <w:r w:rsidRPr="00D52FDC">
        <w:rPr>
          <w:rFonts w:ascii="Times New Roman" w:hAnsi="Times New Roman" w:cs="Times New Roman"/>
          <w:b/>
          <w:sz w:val="24"/>
          <w:szCs w:val="24"/>
          <w:u w:val="single"/>
        </w:rPr>
        <w:t xml:space="preserve">Performance Standards </w:t>
      </w:r>
    </w:p>
    <w:p w14:paraId="11A087FC" w14:textId="77777777" w:rsidR="00CA111D" w:rsidRPr="00D52FDC" w:rsidRDefault="00CA111D" w:rsidP="00CA111D">
      <w:pPr>
        <w:spacing w:after="0" w:line="240" w:lineRule="auto"/>
        <w:rPr>
          <w:rFonts w:ascii="Times New Roman" w:hAnsi="Times New Roman" w:cs="Times New Roman"/>
          <w:sz w:val="24"/>
          <w:szCs w:val="24"/>
        </w:rPr>
      </w:pPr>
    </w:p>
    <w:p w14:paraId="568D85C5" w14:textId="77777777" w:rsidR="00CA111D" w:rsidRPr="00D52FDC" w:rsidRDefault="00CA111D" w:rsidP="00CA111D">
      <w:pPr>
        <w:spacing w:after="0" w:line="240" w:lineRule="auto"/>
        <w:rPr>
          <w:rFonts w:ascii="Times New Roman" w:hAnsi="Times New Roman" w:cs="Times New Roman"/>
          <w:sz w:val="24"/>
          <w:szCs w:val="24"/>
        </w:rPr>
      </w:pPr>
      <w:r w:rsidRPr="00D52FDC">
        <w:rPr>
          <w:rFonts w:ascii="Times New Roman" w:hAnsi="Times New Roman" w:cs="Times New Roman"/>
          <w:sz w:val="24"/>
          <w:szCs w:val="24"/>
        </w:rPr>
        <w:t>The performance and acceptable quality level standards are listed in Enclosure (1). The Government shall use these standards to assess contractor performance.</w:t>
      </w:r>
    </w:p>
    <w:p w14:paraId="0E51AB63" w14:textId="77777777" w:rsidR="00CA111D" w:rsidRPr="00D52FDC" w:rsidRDefault="00CA111D" w:rsidP="00CA111D">
      <w:pPr>
        <w:spacing w:after="0" w:line="240" w:lineRule="auto"/>
        <w:rPr>
          <w:rFonts w:ascii="Times New Roman" w:hAnsi="Times New Roman" w:cs="Times New Roman"/>
          <w:sz w:val="24"/>
          <w:szCs w:val="24"/>
        </w:rPr>
      </w:pPr>
    </w:p>
    <w:p w14:paraId="6E28C01E" w14:textId="77777777" w:rsidR="00CA111D" w:rsidRPr="00D52FDC" w:rsidRDefault="00CA111D" w:rsidP="00CA111D">
      <w:pPr>
        <w:pStyle w:val="ListParagraph"/>
        <w:numPr>
          <w:ilvl w:val="0"/>
          <w:numId w:val="1"/>
        </w:numPr>
        <w:spacing w:after="0" w:line="240" w:lineRule="auto"/>
        <w:ind w:left="360"/>
        <w:rPr>
          <w:rFonts w:ascii="Times New Roman" w:hAnsi="Times New Roman" w:cs="Times New Roman"/>
          <w:b/>
          <w:sz w:val="24"/>
          <w:szCs w:val="24"/>
          <w:u w:val="single"/>
        </w:rPr>
      </w:pPr>
      <w:r w:rsidRPr="00D52FDC">
        <w:rPr>
          <w:rFonts w:ascii="Times New Roman" w:hAnsi="Times New Roman" w:cs="Times New Roman"/>
          <w:b/>
          <w:sz w:val="24"/>
          <w:szCs w:val="24"/>
          <w:u w:val="single"/>
        </w:rPr>
        <w:t>Methods of Surveillance</w:t>
      </w:r>
    </w:p>
    <w:p w14:paraId="2C5F1FDB" w14:textId="77777777" w:rsidR="00CA111D" w:rsidRPr="00D52FDC" w:rsidRDefault="00CA111D" w:rsidP="00CA111D">
      <w:pPr>
        <w:spacing w:after="0" w:line="240" w:lineRule="auto"/>
        <w:rPr>
          <w:rFonts w:ascii="Times New Roman" w:hAnsi="Times New Roman" w:cs="Times New Roman"/>
          <w:sz w:val="24"/>
          <w:szCs w:val="24"/>
        </w:rPr>
      </w:pPr>
    </w:p>
    <w:p w14:paraId="5855F032" w14:textId="77777777" w:rsidR="00CA111D" w:rsidRPr="00D52FDC" w:rsidRDefault="00CA111D" w:rsidP="00CA111D">
      <w:pPr>
        <w:spacing w:after="0" w:line="240" w:lineRule="auto"/>
        <w:rPr>
          <w:rFonts w:ascii="Times New Roman" w:hAnsi="Times New Roman" w:cs="Times New Roman"/>
          <w:sz w:val="24"/>
          <w:szCs w:val="24"/>
        </w:rPr>
      </w:pPr>
      <w:r w:rsidRPr="00D52FDC">
        <w:rPr>
          <w:rFonts w:ascii="Times New Roman" w:hAnsi="Times New Roman" w:cs="Times New Roman"/>
          <w:sz w:val="24"/>
          <w:szCs w:val="24"/>
        </w:rPr>
        <w:t>Various methods exist to monitor performance. The Government may use, and is not limited to, the surveillance methods listed below in the administration of this QASP:</w:t>
      </w:r>
    </w:p>
    <w:p w14:paraId="73EC8D9F" w14:textId="77777777" w:rsidR="00CA111D" w:rsidRPr="00D52FDC" w:rsidRDefault="00CA111D" w:rsidP="00CA111D">
      <w:pPr>
        <w:spacing w:after="0" w:line="240" w:lineRule="auto"/>
        <w:rPr>
          <w:rFonts w:ascii="Times New Roman" w:hAnsi="Times New Roman" w:cs="Times New Roman"/>
          <w:sz w:val="24"/>
          <w:szCs w:val="24"/>
        </w:rPr>
      </w:pPr>
    </w:p>
    <w:p w14:paraId="5501F656" w14:textId="77777777" w:rsidR="00CA111D" w:rsidRPr="00D52FDC" w:rsidRDefault="00CA111D" w:rsidP="00CA111D">
      <w:pPr>
        <w:pStyle w:val="ListParagraph"/>
        <w:numPr>
          <w:ilvl w:val="0"/>
          <w:numId w:val="3"/>
        </w:numPr>
        <w:spacing w:after="0" w:line="240" w:lineRule="auto"/>
        <w:rPr>
          <w:rFonts w:ascii="Times New Roman" w:hAnsi="Times New Roman" w:cs="Times New Roman"/>
          <w:sz w:val="24"/>
          <w:szCs w:val="24"/>
        </w:rPr>
      </w:pPr>
      <w:r w:rsidRPr="00D52FDC">
        <w:rPr>
          <w:rFonts w:ascii="Times New Roman" w:hAnsi="Times New Roman" w:cs="Times New Roman"/>
          <w:sz w:val="24"/>
          <w:szCs w:val="24"/>
        </w:rPr>
        <w:t xml:space="preserve">Direct Observation: The ACO and/or </w:t>
      </w:r>
      <w:r w:rsidR="00FB6F4B">
        <w:rPr>
          <w:rFonts w:ascii="Times New Roman" w:hAnsi="Times New Roman" w:cs="Times New Roman"/>
          <w:sz w:val="24"/>
          <w:szCs w:val="24"/>
        </w:rPr>
        <w:t>PM</w:t>
      </w:r>
      <w:r w:rsidR="00E735FB">
        <w:rPr>
          <w:rFonts w:ascii="Times New Roman" w:hAnsi="Times New Roman" w:cs="Times New Roman"/>
          <w:sz w:val="24"/>
          <w:szCs w:val="24"/>
        </w:rPr>
        <w:t>/COR</w:t>
      </w:r>
      <w:r w:rsidRPr="00D52FDC">
        <w:rPr>
          <w:rFonts w:ascii="Times New Roman" w:hAnsi="Times New Roman" w:cs="Times New Roman"/>
          <w:sz w:val="24"/>
          <w:szCs w:val="24"/>
        </w:rPr>
        <w:t xml:space="preserve"> will provide on-site oversight to assure the Contractor is adequately performing to the contract specifications.</w:t>
      </w:r>
    </w:p>
    <w:p w14:paraId="47541889" w14:textId="77777777" w:rsidR="00CA111D" w:rsidRPr="00D52FDC" w:rsidRDefault="00CA111D" w:rsidP="00CA111D">
      <w:pPr>
        <w:spacing w:after="0" w:line="240" w:lineRule="auto"/>
        <w:rPr>
          <w:rFonts w:ascii="Times New Roman" w:hAnsi="Times New Roman" w:cs="Times New Roman"/>
          <w:sz w:val="24"/>
          <w:szCs w:val="24"/>
        </w:rPr>
      </w:pPr>
    </w:p>
    <w:p w14:paraId="003E0AB4" w14:textId="77777777" w:rsidR="00CA111D" w:rsidRPr="00D52FDC" w:rsidRDefault="00CA111D" w:rsidP="00CA111D">
      <w:pPr>
        <w:pStyle w:val="ListParagraph"/>
        <w:numPr>
          <w:ilvl w:val="0"/>
          <w:numId w:val="3"/>
        </w:numPr>
        <w:spacing w:after="0" w:line="240" w:lineRule="auto"/>
        <w:rPr>
          <w:rFonts w:ascii="Times New Roman" w:hAnsi="Times New Roman" w:cs="Times New Roman"/>
          <w:sz w:val="24"/>
          <w:szCs w:val="24"/>
        </w:rPr>
      </w:pPr>
      <w:r w:rsidRPr="00D52FDC">
        <w:rPr>
          <w:rFonts w:ascii="Times New Roman" w:hAnsi="Times New Roman" w:cs="Times New Roman"/>
          <w:sz w:val="24"/>
          <w:szCs w:val="24"/>
        </w:rPr>
        <w:t>Verification of documentation/deliverables provided by Contractor: Government review and assessment of deliverables (timely submission, accuracy, and completeness) and performance will be accomplished in accordance with the contract/order.</w:t>
      </w:r>
    </w:p>
    <w:p w14:paraId="672D4114" w14:textId="77777777" w:rsidR="00CA111D" w:rsidRPr="00D52FDC" w:rsidRDefault="00CA111D" w:rsidP="00CA111D">
      <w:pPr>
        <w:spacing w:after="0" w:line="240" w:lineRule="auto"/>
        <w:rPr>
          <w:rFonts w:ascii="Times New Roman" w:hAnsi="Times New Roman" w:cs="Times New Roman"/>
          <w:sz w:val="24"/>
          <w:szCs w:val="24"/>
        </w:rPr>
      </w:pPr>
    </w:p>
    <w:p w14:paraId="4E26841E" w14:textId="77777777" w:rsidR="00CA111D" w:rsidRPr="00D52FDC" w:rsidRDefault="00CA111D" w:rsidP="00CA111D">
      <w:pPr>
        <w:pStyle w:val="ListParagraph"/>
        <w:numPr>
          <w:ilvl w:val="0"/>
          <w:numId w:val="3"/>
        </w:numPr>
        <w:spacing w:after="0" w:line="240" w:lineRule="auto"/>
        <w:rPr>
          <w:rFonts w:ascii="Times New Roman" w:hAnsi="Times New Roman" w:cs="Times New Roman"/>
          <w:sz w:val="24"/>
          <w:szCs w:val="24"/>
        </w:rPr>
      </w:pPr>
      <w:r w:rsidRPr="00D52FDC">
        <w:rPr>
          <w:rFonts w:ascii="Times New Roman" w:hAnsi="Times New Roman" w:cs="Times New Roman"/>
          <w:sz w:val="24"/>
          <w:szCs w:val="24"/>
        </w:rPr>
        <w:t xml:space="preserve">Inspections: Other inspections may be made in cases such as accident investigations, etc.  Inspections shall be divided and scheduled as required.  </w:t>
      </w:r>
    </w:p>
    <w:p w14:paraId="36A751AF" w14:textId="77777777" w:rsidR="00CA111D" w:rsidRDefault="00CA111D" w:rsidP="00CA111D">
      <w:pPr>
        <w:spacing w:after="0" w:line="240" w:lineRule="auto"/>
        <w:rPr>
          <w:rFonts w:ascii="Times New Roman" w:hAnsi="Times New Roman" w:cs="Times New Roman"/>
          <w:sz w:val="24"/>
          <w:szCs w:val="24"/>
        </w:rPr>
      </w:pPr>
    </w:p>
    <w:p w14:paraId="4BF577CC" w14:textId="77777777" w:rsidR="009829EC" w:rsidRDefault="009829EC" w:rsidP="00CA111D">
      <w:pPr>
        <w:spacing w:after="0" w:line="240" w:lineRule="auto"/>
        <w:rPr>
          <w:rFonts w:ascii="Times New Roman" w:hAnsi="Times New Roman" w:cs="Times New Roman"/>
          <w:sz w:val="24"/>
          <w:szCs w:val="24"/>
        </w:rPr>
      </w:pPr>
    </w:p>
    <w:p w14:paraId="2301A30E" w14:textId="77777777" w:rsidR="009829EC" w:rsidRPr="00D52FDC" w:rsidRDefault="009829EC" w:rsidP="00CA111D">
      <w:pPr>
        <w:spacing w:after="0" w:line="240" w:lineRule="auto"/>
        <w:rPr>
          <w:rFonts w:ascii="Times New Roman" w:hAnsi="Times New Roman" w:cs="Times New Roman"/>
          <w:sz w:val="24"/>
          <w:szCs w:val="24"/>
        </w:rPr>
      </w:pPr>
    </w:p>
    <w:p w14:paraId="10D910AD" w14:textId="77777777" w:rsidR="00CA111D" w:rsidRPr="00D52FDC" w:rsidRDefault="00CA111D" w:rsidP="00CA111D">
      <w:pPr>
        <w:pStyle w:val="ListParagraph"/>
        <w:numPr>
          <w:ilvl w:val="0"/>
          <w:numId w:val="1"/>
        </w:numPr>
        <w:spacing w:after="0" w:line="240" w:lineRule="auto"/>
        <w:ind w:left="360"/>
        <w:rPr>
          <w:rFonts w:ascii="Times New Roman" w:hAnsi="Times New Roman" w:cs="Times New Roman"/>
          <w:b/>
          <w:sz w:val="24"/>
          <w:szCs w:val="24"/>
          <w:u w:val="single"/>
        </w:rPr>
      </w:pPr>
      <w:r w:rsidRPr="00D52FDC">
        <w:rPr>
          <w:rFonts w:ascii="Times New Roman" w:hAnsi="Times New Roman" w:cs="Times New Roman"/>
          <w:b/>
          <w:sz w:val="24"/>
          <w:szCs w:val="24"/>
          <w:u w:val="single"/>
        </w:rPr>
        <w:lastRenderedPageBreak/>
        <w:t>Evaluation Ratings</w:t>
      </w:r>
    </w:p>
    <w:p w14:paraId="72618659" w14:textId="77777777" w:rsidR="00CA111D" w:rsidRPr="00D52FDC" w:rsidRDefault="00CA111D" w:rsidP="00CA111D">
      <w:pPr>
        <w:spacing w:after="0" w:line="240" w:lineRule="auto"/>
        <w:rPr>
          <w:rFonts w:ascii="Times New Roman" w:hAnsi="Times New Roman" w:cs="Times New Roman"/>
          <w:sz w:val="24"/>
          <w:szCs w:val="24"/>
        </w:rPr>
      </w:pPr>
    </w:p>
    <w:p w14:paraId="226C0BCE" w14:textId="77777777" w:rsidR="00CA111D" w:rsidRPr="00D52FDC" w:rsidRDefault="00CA111D" w:rsidP="00CA111D">
      <w:pPr>
        <w:spacing w:after="0" w:line="240" w:lineRule="auto"/>
        <w:rPr>
          <w:rFonts w:ascii="Times New Roman" w:hAnsi="Times New Roman" w:cs="Times New Roman"/>
          <w:sz w:val="24"/>
          <w:szCs w:val="24"/>
        </w:rPr>
      </w:pPr>
      <w:r w:rsidRPr="00D52FDC">
        <w:rPr>
          <w:rFonts w:ascii="Times New Roman" w:hAnsi="Times New Roman" w:cs="Times New Roman"/>
          <w:sz w:val="24"/>
          <w:szCs w:val="24"/>
        </w:rPr>
        <w:t xml:space="preserve">The Government will evaluate the Contractor’s performance of the contract/order and the </w:t>
      </w:r>
      <w:r w:rsidR="00FB6F4B">
        <w:rPr>
          <w:rFonts w:ascii="Times New Roman" w:hAnsi="Times New Roman" w:cs="Times New Roman"/>
          <w:sz w:val="24"/>
          <w:szCs w:val="24"/>
        </w:rPr>
        <w:t>PM</w:t>
      </w:r>
      <w:r w:rsidR="00E735FB">
        <w:rPr>
          <w:rFonts w:ascii="Times New Roman" w:hAnsi="Times New Roman" w:cs="Times New Roman"/>
          <w:sz w:val="24"/>
          <w:szCs w:val="24"/>
        </w:rPr>
        <w:t>/COR</w:t>
      </w:r>
      <w:r w:rsidRPr="00D52FDC">
        <w:rPr>
          <w:rFonts w:ascii="Times New Roman" w:hAnsi="Times New Roman" w:cs="Times New Roman"/>
          <w:sz w:val="24"/>
          <w:szCs w:val="24"/>
        </w:rPr>
        <w:t xml:space="preserve"> will assign a rating of either acceptable or unacceptable. The acceptable quality levels are outlined in Enclosure (1).</w:t>
      </w:r>
    </w:p>
    <w:p w14:paraId="260DA0E6" w14:textId="77777777" w:rsidR="00CA111D" w:rsidRPr="00D52FDC" w:rsidRDefault="00CA111D" w:rsidP="00CA111D">
      <w:pPr>
        <w:spacing w:after="0" w:line="240" w:lineRule="auto"/>
        <w:rPr>
          <w:rFonts w:ascii="Times New Roman" w:hAnsi="Times New Roman" w:cs="Times New Roman"/>
          <w:sz w:val="24"/>
          <w:szCs w:val="24"/>
        </w:rPr>
      </w:pPr>
    </w:p>
    <w:p w14:paraId="73E260D5" w14:textId="77777777" w:rsidR="00CA111D" w:rsidRPr="00D52FDC" w:rsidRDefault="00CA111D" w:rsidP="00CA111D">
      <w:pPr>
        <w:pStyle w:val="ListParagraph"/>
        <w:numPr>
          <w:ilvl w:val="0"/>
          <w:numId w:val="1"/>
        </w:numPr>
        <w:spacing w:after="0" w:line="240" w:lineRule="auto"/>
        <w:ind w:left="360"/>
        <w:rPr>
          <w:rFonts w:ascii="Times New Roman" w:hAnsi="Times New Roman" w:cs="Times New Roman"/>
          <w:b/>
          <w:sz w:val="24"/>
          <w:szCs w:val="24"/>
          <w:u w:val="single"/>
        </w:rPr>
      </w:pPr>
      <w:r w:rsidRPr="00D52FDC">
        <w:rPr>
          <w:rFonts w:ascii="Times New Roman" w:hAnsi="Times New Roman" w:cs="Times New Roman"/>
          <w:b/>
          <w:sz w:val="24"/>
          <w:szCs w:val="24"/>
          <w:u w:val="single"/>
        </w:rPr>
        <w:t>Documenting Performance</w:t>
      </w:r>
    </w:p>
    <w:p w14:paraId="4EA9BDF2" w14:textId="77777777" w:rsidR="00CA111D" w:rsidRPr="00D52FDC" w:rsidRDefault="00CA111D" w:rsidP="00CA111D">
      <w:pPr>
        <w:spacing w:after="0" w:line="240" w:lineRule="auto"/>
        <w:rPr>
          <w:rFonts w:ascii="Times New Roman" w:hAnsi="Times New Roman" w:cs="Times New Roman"/>
          <w:sz w:val="24"/>
          <w:szCs w:val="24"/>
        </w:rPr>
      </w:pPr>
    </w:p>
    <w:p w14:paraId="60E8BC69" w14:textId="77777777" w:rsidR="00CA111D" w:rsidRPr="00D52FDC" w:rsidRDefault="00CA111D" w:rsidP="00CA111D">
      <w:pPr>
        <w:spacing w:after="0" w:line="240" w:lineRule="auto"/>
        <w:rPr>
          <w:rFonts w:ascii="Times New Roman" w:hAnsi="Times New Roman" w:cs="Times New Roman"/>
          <w:sz w:val="24"/>
          <w:szCs w:val="24"/>
        </w:rPr>
      </w:pPr>
      <w:r w:rsidRPr="00D52FDC">
        <w:rPr>
          <w:rFonts w:ascii="Times New Roman" w:hAnsi="Times New Roman" w:cs="Times New Roman"/>
          <w:sz w:val="24"/>
          <w:szCs w:val="24"/>
        </w:rPr>
        <w:t xml:space="preserve">The Government will document positive and/or negative performance. Any report may become a part of the supporting documentation for any contractual action and preparing past performance information using the Contractor Performance Assessment Report System (CPARS). </w:t>
      </w:r>
    </w:p>
    <w:p w14:paraId="5B90FDA1" w14:textId="77777777" w:rsidR="00CA111D" w:rsidRPr="00D52FDC" w:rsidRDefault="00CA111D" w:rsidP="00CA111D">
      <w:pPr>
        <w:spacing w:after="0" w:line="240" w:lineRule="auto"/>
        <w:rPr>
          <w:rFonts w:ascii="Times New Roman" w:hAnsi="Times New Roman" w:cs="Times New Roman"/>
          <w:sz w:val="24"/>
          <w:szCs w:val="24"/>
        </w:rPr>
      </w:pPr>
    </w:p>
    <w:p w14:paraId="645F027F" w14:textId="77777777" w:rsidR="00CA111D" w:rsidRPr="00D52FDC" w:rsidRDefault="00CA111D" w:rsidP="00CA111D">
      <w:pPr>
        <w:pStyle w:val="ListParagraph"/>
        <w:numPr>
          <w:ilvl w:val="0"/>
          <w:numId w:val="1"/>
        </w:numPr>
        <w:spacing w:after="0" w:line="240" w:lineRule="auto"/>
        <w:ind w:left="360"/>
        <w:rPr>
          <w:rFonts w:ascii="Times New Roman" w:hAnsi="Times New Roman" w:cs="Times New Roman"/>
          <w:b/>
          <w:sz w:val="24"/>
          <w:szCs w:val="24"/>
          <w:u w:val="single"/>
        </w:rPr>
      </w:pPr>
      <w:r w:rsidRPr="00D52FDC">
        <w:rPr>
          <w:rFonts w:ascii="Times New Roman" w:hAnsi="Times New Roman" w:cs="Times New Roman"/>
          <w:b/>
          <w:sz w:val="24"/>
          <w:szCs w:val="24"/>
          <w:u w:val="single"/>
        </w:rPr>
        <w:t>Frequency of Measurement</w:t>
      </w:r>
    </w:p>
    <w:p w14:paraId="2BEFA964" w14:textId="77777777" w:rsidR="00CA111D" w:rsidRPr="00D52FDC" w:rsidRDefault="00CA111D" w:rsidP="00CA111D">
      <w:pPr>
        <w:spacing w:after="0" w:line="240" w:lineRule="auto"/>
        <w:rPr>
          <w:rFonts w:ascii="Times New Roman" w:hAnsi="Times New Roman" w:cs="Times New Roman"/>
          <w:sz w:val="24"/>
          <w:szCs w:val="24"/>
        </w:rPr>
      </w:pPr>
    </w:p>
    <w:p w14:paraId="24422058" w14:textId="77777777" w:rsidR="00CA111D" w:rsidRPr="00D52FDC" w:rsidRDefault="00CA111D" w:rsidP="00CA111D">
      <w:pPr>
        <w:spacing w:after="0" w:line="240" w:lineRule="auto"/>
        <w:rPr>
          <w:rFonts w:ascii="Times New Roman" w:hAnsi="Times New Roman" w:cs="Times New Roman"/>
          <w:sz w:val="24"/>
          <w:szCs w:val="24"/>
        </w:rPr>
      </w:pPr>
      <w:r w:rsidRPr="00D52FDC">
        <w:rPr>
          <w:rFonts w:ascii="Times New Roman" w:hAnsi="Times New Roman" w:cs="Times New Roman"/>
          <w:sz w:val="24"/>
          <w:szCs w:val="24"/>
        </w:rPr>
        <w:t>Frequency of Measurement. The frequency of measurement for deliverables is defined in the contract/order. The contractor’s performance will be continuously monitored. The Government will periodically analyze whether the frequency of surveillance is appropriate for the work being performed.</w:t>
      </w:r>
    </w:p>
    <w:p w14:paraId="17DFA098" w14:textId="77777777" w:rsidR="00CA111D" w:rsidRPr="00D52FDC" w:rsidRDefault="00CA111D" w:rsidP="00CA111D">
      <w:pPr>
        <w:spacing w:after="0" w:line="240" w:lineRule="auto"/>
        <w:rPr>
          <w:rFonts w:ascii="Times New Roman" w:hAnsi="Times New Roman" w:cs="Times New Roman"/>
          <w:sz w:val="24"/>
          <w:szCs w:val="24"/>
        </w:rPr>
      </w:pPr>
    </w:p>
    <w:p w14:paraId="1E27BBDB" w14:textId="77777777" w:rsidR="00D52FDC" w:rsidRPr="00D52FDC" w:rsidRDefault="00D52FDC" w:rsidP="00CA111D">
      <w:pPr>
        <w:spacing w:after="0" w:line="240" w:lineRule="auto"/>
        <w:rPr>
          <w:rFonts w:ascii="Times New Roman" w:hAnsi="Times New Roman" w:cs="Times New Roman"/>
        </w:rPr>
        <w:sectPr w:rsidR="00D52FDC" w:rsidRPr="00D52FDC" w:rsidSect="00CB2E57">
          <w:footerReference w:type="default" r:id="rId12"/>
          <w:pgSz w:w="12240" w:h="15840"/>
          <w:pgMar w:top="1440" w:right="1440" w:bottom="1440" w:left="1440" w:header="720" w:footer="720" w:gutter="0"/>
          <w:cols w:space="720"/>
          <w:docGrid w:linePitch="360"/>
        </w:sectPr>
      </w:pPr>
    </w:p>
    <w:tbl>
      <w:tblPr>
        <w:tblStyle w:val="TableGrid"/>
        <w:tblW w:w="13675" w:type="dxa"/>
        <w:tblLook w:val="04A0" w:firstRow="1" w:lastRow="0" w:firstColumn="1" w:lastColumn="0" w:noHBand="0" w:noVBand="1"/>
      </w:tblPr>
      <w:tblGrid>
        <w:gridCol w:w="2155"/>
        <w:gridCol w:w="11520"/>
      </w:tblGrid>
      <w:tr w:rsidR="009829EC" w:rsidRPr="00D52FDC" w14:paraId="391484E9" w14:textId="77777777" w:rsidTr="009829EC">
        <w:tc>
          <w:tcPr>
            <w:tcW w:w="2155" w:type="dxa"/>
            <w:vAlign w:val="center"/>
          </w:tcPr>
          <w:p w14:paraId="755E7F1F" w14:textId="77777777" w:rsidR="009829EC" w:rsidRPr="00D52FDC" w:rsidRDefault="009829EC" w:rsidP="00D52FDC">
            <w:pPr>
              <w:suppressAutoHyphens/>
              <w:rPr>
                <w:rFonts w:ascii="Times New Roman" w:hAnsi="Times New Roman" w:cs="Times New Roman"/>
                <w:b/>
                <w:bCs/>
                <w:color w:val="000000"/>
                <w:sz w:val="20"/>
                <w:szCs w:val="20"/>
              </w:rPr>
            </w:pPr>
            <w:r w:rsidRPr="00D52FDC">
              <w:rPr>
                <w:rFonts w:ascii="Times New Roman" w:hAnsi="Times New Roman" w:cs="Times New Roman"/>
                <w:b/>
                <w:bCs/>
                <w:color w:val="000000"/>
                <w:sz w:val="20"/>
                <w:szCs w:val="20"/>
              </w:rPr>
              <w:lastRenderedPageBreak/>
              <w:t>A) Deliverable/ Assessment Area</w:t>
            </w:r>
          </w:p>
        </w:tc>
        <w:tc>
          <w:tcPr>
            <w:tcW w:w="11520" w:type="dxa"/>
            <w:vAlign w:val="center"/>
          </w:tcPr>
          <w:p w14:paraId="453FBBCD" w14:textId="77777777" w:rsidR="009829EC" w:rsidRPr="00D52FDC" w:rsidRDefault="009829EC" w:rsidP="00D52FDC">
            <w:pPr>
              <w:suppressAutoHyphens/>
              <w:rPr>
                <w:rFonts w:ascii="Times New Roman" w:hAnsi="Times New Roman" w:cs="Times New Roman"/>
                <w:b/>
                <w:bCs/>
                <w:color w:val="000000"/>
                <w:sz w:val="20"/>
                <w:szCs w:val="20"/>
              </w:rPr>
            </w:pPr>
            <w:r w:rsidRPr="00D52FDC">
              <w:rPr>
                <w:rFonts w:ascii="Times New Roman" w:hAnsi="Times New Roman" w:cs="Times New Roman"/>
                <w:b/>
                <w:bCs/>
                <w:color w:val="000000"/>
                <w:sz w:val="20"/>
                <w:szCs w:val="20"/>
              </w:rPr>
              <w:t>B) Performance / Acceptable Quality Level Requirement</w:t>
            </w:r>
          </w:p>
        </w:tc>
      </w:tr>
      <w:tr w:rsidR="009829EC" w:rsidRPr="00D52FDC" w14:paraId="351008DC" w14:textId="77777777" w:rsidTr="009829EC">
        <w:trPr>
          <w:trHeight w:val="7262"/>
        </w:trPr>
        <w:tc>
          <w:tcPr>
            <w:tcW w:w="2155" w:type="dxa"/>
            <w:vAlign w:val="center"/>
          </w:tcPr>
          <w:p w14:paraId="633BA586" w14:textId="77777777" w:rsidR="009829EC" w:rsidRPr="00D52FDC" w:rsidRDefault="009829EC" w:rsidP="00D52FDC">
            <w:pPr>
              <w:suppressAutoHyphens/>
              <w:rPr>
                <w:rFonts w:ascii="Times New Roman" w:hAnsi="Times New Roman" w:cs="Times New Roman"/>
                <w:color w:val="000000"/>
                <w:sz w:val="20"/>
                <w:szCs w:val="20"/>
              </w:rPr>
            </w:pPr>
            <w:r w:rsidRPr="00D52FDC">
              <w:rPr>
                <w:rFonts w:ascii="Times New Roman" w:hAnsi="Times New Roman" w:cs="Times New Roman"/>
                <w:color w:val="000000"/>
                <w:sz w:val="20"/>
                <w:szCs w:val="20"/>
              </w:rPr>
              <w:t>1.  Schedule and Associated Reports per NAVSEA Standard Item (NSI) 009-60</w:t>
            </w:r>
          </w:p>
        </w:tc>
        <w:tc>
          <w:tcPr>
            <w:tcW w:w="11520" w:type="dxa"/>
            <w:vAlign w:val="center"/>
          </w:tcPr>
          <w:p w14:paraId="0249FF71" w14:textId="77777777" w:rsidR="009829EC" w:rsidRPr="00D52FDC" w:rsidRDefault="009829EC" w:rsidP="00D52FDC">
            <w:pPr>
              <w:suppressAutoHyphens/>
              <w:rPr>
                <w:rFonts w:ascii="Times New Roman" w:hAnsi="Times New Roman" w:cs="Times New Roman"/>
                <w:color w:val="000000" w:themeColor="text1"/>
                <w:sz w:val="20"/>
                <w:szCs w:val="20"/>
              </w:rPr>
            </w:pPr>
            <w:r w:rsidRPr="00D52FDC">
              <w:rPr>
                <w:rFonts w:ascii="Times New Roman" w:hAnsi="Times New Roman" w:cs="Times New Roman"/>
                <w:color w:val="000000" w:themeColor="text1"/>
                <w:sz w:val="20"/>
                <w:szCs w:val="20"/>
              </w:rPr>
              <w:t xml:space="preserve">a)  The Contractor is required to submit the following reports (hereinafter referred to as deliverables), in accordance with the schedule requirements stated in NSI 009-60 Tables 2 and 3 to support the milestones identified in </w:t>
            </w:r>
            <w:r>
              <w:rPr>
                <w:rFonts w:ascii="Times New Roman" w:hAnsi="Times New Roman" w:cs="Times New Roman"/>
                <w:color w:val="000000" w:themeColor="text1"/>
                <w:sz w:val="20"/>
                <w:szCs w:val="20"/>
              </w:rPr>
              <w:t>Section F of the Contract</w:t>
            </w:r>
            <w:r w:rsidRPr="00D52FDC">
              <w:rPr>
                <w:rFonts w:ascii="Times New Roman" w:hAnsi="Times New Roman" w:cs="Times New Roman"/>
                <w:color w:val="000000" w:themeColor="text1"/>
                <w:sz w:val="20"/>
                <w:szCs w:val="20"/>
              </w:rPr>
              <w:t xml:space="preserve">: </w:t>
            </w:r>
          </w:p>
          <w:p w14:paraId="6BD94BE5" w14:textId="77777777" w:rsidR="009829EC" w:rsidRPr="00D52FDC" w:rsidRDefault="009829EC" w:rsidP="00D52FDC">
            <w:pPr>
              <w:suppressAutoHyphens/>
              <w:ind w:left="716"/>
              <w:rPr>
                <w:rFonts w:ascii="Times New Roman" w:hAnsi="Times New Roman" w:cs="Times New Roman"/>
                <w:color w:val="000000" w:themeColor="text1"/>
                <w:sz w:val="20"/>
                <w:szCs w:val="20"/>
              </w:rPr>
            </w:pPr>
            <w:r w:rsidRPr="00D52FDC">
              <w:rPr>
                <w:rFonts w:ascii="Times New Roman" w:hAnsi="Times New Roman" w:cs="Times New Roman"/>
                <w:color w:val="000000" w:themeColor="text1"/>
                <w:sz w:val="20"/>
                <w:szCs w:val="20"/>
              </w:rPr>
              <w:t xml:space="preserve">1. Initial Integrated Production Schedule (IPS) </w:t>
            </w:r>
          </w:p>
          <w:p w14:paraId="0A4172BA" w14:textId="77777777" w:rsidR="009829EC" w:rsidRPr="00D52FDC" w:rsidRDefault="009829EC" w:rsidP="00D52FDC">
            <w:pPr>
              <w:suppressAutoHyphens/>
              <w:ind w:left="716"/>
              <w:rPr>
                <w:rFonts w:ascii="Times New Roman" w:hAnsi="Times New Roman" w:cs="Times New Roman"/>
                <w:color w:val="000000" w:themeColor="text1"/>
                <w:sz w:val="20"/>
                <w:szCs w:val="20"/>
              </w:rPr>
            </w:pPr>
            <w:r w:rsidRPr="00D52FDC">
              <w:rPr>
                <w:rFonts w:ascii="Times New Roman" w:hAnsi="Times New Roman" w:cs="Times New Roman"/>
                <w:color w:val="000000" w:themeColor="text1"/>
                <w:sz w:val="20"/>
                <w:szCs w:val="20"/>
              </w:rPr>
              <w:t>2. Schedule of Record</w:t>
            </w:r>
          </w:p>
          <w:p w14:paraId="0BDB0E95" w14:textId="77777777" w:rsidR="009829EC" w:rsidRPr="00D52FDC" w:rsidRDefault="009829EC" w:rsidP="00D52FDC">
            <w:pPr>
              <w:suppressAutoHyphens/>
              <w:ind w:left="716"/>
              <w:rPr>
                <w:rFonts w:ascii="Times New Roman" w:hAnsi="Times New Roman" w:cs="Times New Roman"/>
                <w:color w:val="000000" w:themeColor="text1"/>
                <w:sz w:val="20"/>
                <w:szCs w:val="20"/>
              </w:rPr>
            </w:pPr>
            <w:r w:rsidRPr="00D52FDC">
              <w:rPr>
                <w:rFonts w:ascii="Times New Roman" w:hAnsi="Times New Roman" w:cs="Times New Roman"/>
                <w:color w:val="000000" w:themeColor="text1"/>
                <w:sz w:val="20"/>
                <w:szCs w:val="20"/>
              </w:rPr>
              <w:t>3. Weekly IPS</w:t>
            </w:r>
          </w:p>
          <w:p w14:paraId="6DCB28C4" w14:textId="77777777" w:rsidR="009829EC" w:rsidRPr="00D52FDC" w:rsidRDefault="009829EC" w:rsidP="00D52FDC">
            <w:pPr>
              <w:suppressAutoHyphens/>
              <w:ind w:left="716"/>
              <w:rPr>
                <w:rFonts w:ascii="Times New Roman" w:hAnsi="Times New Roman" w:cs="Times New Roman"/>
                <w:color w:val="000000" w:themeColor="text1"/>
                <w:sz w:val="20"/>
                <w:szCs w:val="20"/>
              </w:rPr>
            </w:pPr>
            <w:r w:rsidRPr="00D52FDC">
              <w:rPr>
                <w:rFonts w:ascii="Times New Roman" w:hAnsi="Times New Roman" w:cs="Times New Roman"/>
                <w:color w:val="000000" w:themeColor="text1"/>
                <w:sz w:val="20"/>
                <w:szCs w:val="20"/>
              </w:rPr>
              <w:t>4. 25 Percent Conference Support</w:t>
            </w:r>
          </w:p>
          <w:p w14:paraId="25E7E1B6" w14:textId="77777777" w:rsidR="009829EC" w:rsidRPr="00D52FDC" w:rsidRDefault="009829EC" w:rsidP="00D52FDC">
            <w:pPr>
              <w:suppressAutoHyphens/>
              <w:ind w:left="716"/>
              <w:rPr>
                <w:rFonts w:ascii="Times New Roman" w:hAnsi="Times New Roman" w:cs="Times New Roman"/>
                <w:color w:val="000000" w:themeColor="text1"/>
                <w:sz w:val="20"/>
                <w:szCs w:val="20"/>
              </w:rPr>
            </w:pPr>
            <w:r w:rsidRPr="00D52FDC">
              <w:rPr>
                <w:rFonts w:ascii="Times New Roman" w:hAnsi="Times New Roman" w:cs="Times New Roman"/>
                <w:color w:val="000000" w:themeColor="text1"/>
                <w:sz w:val="20"/>
                <w:szCs w:val="20"/>
              </w:rPr>
              <w:t>5. 50 Percent Conference Support</w:t>
            </w:r>
          </w:p>
          <w:p w14:paraId="4BCADC5B" w14:textId="77777777" w:rsidR="009829EC" w:rsidRPr="00D52FDC" w:rsidRDefault="009829EC" w:rsidP="00D52FDC">
            <w:pPr>
              <w:suppressAutoHyphens/>
              <w:ind w:left="716"/>
              <w:rPr>
                <w:rFonts w:ascii="Times New Roman" w:hAnsi="Times New Roman" w:cs="Times New Roman"/>
                <w:color w:val="000000" w:themeColor="text1"/>
                <w:sz w:val="20"/>
                <w:szCs w:val="20"/>
              </w:rPr>
            </w:pPr>
            <w:r w:rsidRPr="00D52FDC">
              <w:rPr>
                <w:rFonts w:ascii="Times New Roman" w:hAnsi="Times New Roman" w:cs="Times New Roman"/>
                <w:color w:val="000000" w:themeColor="text1"/>
                <w:sz w:val="20"/>
                <w:szCs w:val="20"/>
              </w:rPr>
              <w:t>6. 75 Percent Conference Support</w:t>
            </w:r>
          </w:p>
          <w:p w14:paraId="407475B6" w14:textId="77777777" w:rsidR="009829EC" w:rsidRPr="00D52FDC" w:rsidRDefault="009829EC" w:rsidP="00D52FDC">
            <w:pPr>
              <w:suppressAutoHyphens/>
              <w:rPr>
                <w:rFonts w:ascii="Times New Roman" w:hAnsi="Times New Roman" w:cs="Times New Roman"/>
                <w:color w:val="000000" w:themeColor="text1"/>
                <w:sz w:val="20"/>
                <w:szCs w:val="20"/>
              </w:rPr>
            </w:pPr>
          </w:p>
          <w:p w14:paraId="4ED49B1C" w14:textId="77777777" w:rsidR="009829EC" w:rsidRPr="00D52FDC" w:rsidRDefault="009829EC" w:rsidP="00D52FDC">
            <w:pPr>
              <w:suppressAutoHyphens/>
              <w:rPr>
                <w:rFonts w:ascii="Times New Roman" w:hAnsi="Times New Roman" w:cs="Times New Roman"/>
                <w:color w:val="000000" w:themeColor="text1"/>
                <w:sz w:val="20"/>
                <w:szCs w:val="20"/>
              </w:rPr>
            </w:pPr>
            <w:r w:rsidRPr="00D52FDC">
              <w:rPr>
                <w:rFonts w:ascii="Times New Roman" w:hAnsi="Times New Roman" w:cs="Times New Roman"/>
                <w:color w:val="000000" w:themeColor="text1"/>
                <w:sz w:val="20"/>
                <w:szCs w:val="20"/>
              </w:rPr>
              <w:t xml:space="preserve">b)  Deliverables shall be provided in accordance with the content and format requirements stated in NSI 009-60. </w:t>
            </w:r>
          </w:p>
          <w:p w14:paraId="4D4F72C3" w14:textId="77777777" w:rsidR="009829EC" w:rsidRPr="00D52FDC" w:rsidRDefault="009829EC" w:rsidP="00D52FDC">
            <w:pPr>
              <w:pStyle w:val="TableParagraph"/>
              <w:ind w:left="110"/>
              <w:rPr>
                <w:spacing w:val="-2"/>
                <w:sz w:val="20"/>
                <w:szCs w:val="20"/>
              </w:rPr>
            </w:pPr>
          </w:p>
          <w:p w14:paraId="7BF28AC3" w14:textId="77777777" w:rsidR="009829EC" w:rsidRPr="00D52FDC" w:rsidRDefault="009829EC" w:rsidP="00D52FDC">
            <w:pPr>
              <w:pStyle w:val="TableParagraph"/>
              <w:ind w:left="1"/>
              <w:rPr>
                <w:spacing w:val="-2"/>
                <w:sz w:val="20"/>
                <w:szCs w:val="20"/>
              </w:rPr>
            </w:pPr>
            <w:r w:rsidRPr="00D52FDC">
              <w:rPr>
                <w:spacing w:val="-2"/>
                <w:sz w:val="20"/>
                <w:szCs w:val="20"/>
              </w:rPr>
              <w:t>Notes:</w:t>
            </w:r>
          </w:p>
          <w:p w14:paraId="22C25892" w14:textId="77777777" w:rsidR="009829EC" w:rsidRPr="00D52FDC" w:rsidRDefault="009829EC" w:rsidP="00D52FDC">
            <w:pPr>
              <w:pStyle w:val="TableParagraph"/>
              <w:ind w:left="110"/>
              <w:rPr>
                <w:sz w:val="20"/>
                <w:szCs w:val="20"/>
              </w:rPr>
            </w:pPr>
          </w:p>
          <w:p w14:paraId="14CCAB17" w14:textId="77777777" w:rsidR="009829EC" w:rsidRPr="00D52FDC" w:rsidRDefault="009829EC" w:rsidP="00D52FDC">
            <w:pPr>
              <w:pStyle w:val="TableParagraph"/>
              <w:numPr>
                <w:ilvl w:val="0"/>
                <w:numId w:val="4"/>
              </w:numPr>
              <w:tabs>
                <w:tab w:val="left" w:pos="271"/>
              </w:tabs>
              <w:ind w:left="1" w:right="74" w:hanging="15"/>
              <w:jc w:val="left"/>
              <w:rPr>
                <w:sz w:val="20"/>
                <w:szCs w:val="20"/>
              </w:rPr>
            </w:pPr>
            <w:r w:rsidRPr="00D52FDC">
              <w:rPr>
                <w:sz w:val="20"/>
                <w:szCs w:val="20"/>
              </w:rPr>
              <w:t>If the Government does not provide schedules/information for Alteration Installation Team, Government-Contracted Third Party Maintenance Providers, Ship’s Force, Commercial Industrial Services,</w:t>
            </w:r>
            <w:r w:rsidRPr="00D52FDC">
              <w:rPr>
                <w:spacing w:val="40"/>
                <w:sz w:val="20"/>
                <w:szCs w:val="20"/>
              </w:rPr>
              <w:t xml:space="preserve"> </w:t>
            </w:r>
            <w:r w:rsidRPr="00D52FDC">
              <w:rPr>
                <w:sz w:val="20"/>
                <w:szCs w:val="20"/>
              </w:rPr>
              <w:t>Fleet Maintenance Activity, or other schedules/information</w:t>
            </w:r>
            <w:r w:rsidRPr="00D52FDC">
              <w:rPr>
                <w:spacing w:val="-7"/>
                <w:sz w:val="20"/>
                <w:szCs w:val="20"/>
              </w:rPr>
              <w:t xml:space="preserve"> </w:t>
            </w:r>
            <w:r w:rsidRPr="00D52FDC">
              <w:rPr>
                <w:sz w:val="20"/>
                <w:szCs w:val="20"/>
              </w:rPr>
              <w:t>not</w:t>
            </w:r>
            <w:r w:rsidRPr="00D52FDC">
              <w:rPr>
                <w:spacing w:val="-7"/>
                <w:sz w:val="20"/>
                <w:szCs w:val="20"/>
              </w:rPr>
              <w:t xml:space="preserve"> </w:t>
            </w:r>
            <w:r w:rsidRPr="00D52FDC">
              <w:rPr>
                <w:sz w:val="20"/>
                <w:szCs w:val="20"/>
              </w:rPr>
              <w:t>known</w:t>
            </w:r>
            <w:r w:rsidRPr="00D52FDC">
              <w:rPr>
                <w:spacing w:val="-7"/>
                <w:sz w:val="20"/>
                <w:szCs w:val="20"/>
              </w:rPr>
              <w:t xml:space="preserve"> </w:t>
            </w:r>
            <w:r w:rsidRPr="00D52FDC">
              <w:rPr>
                <w:sz w:val="20"/>
                <w:szCs w:val="20"/>
              </w:rPr>
              <w:t>to</w:t>
            </w:r>
            <w:r w:rsidRPr="00D52FDC">
              <w:rPr>
                <w:spacing w:val="-5"/>
                <w:sz w:val="20"/>
                <w:szCs w:val="20"/>
              </w:rPr>
              <w:t xml:space="preserve"> </w:t>
            </w:r>
            <w:r w:rsidRPr="00D52FDC">
              <w:rPr>
                <w:sz w:val="20"/>
                <w:szCs w:val="20"/>
              </w:rPr>
              <w:t>the</w:t>
            </w:r>
            <w:r w:rsidRPr="00D52FDC">
              <w:rPr>
                <w:spacing w:val="-7"/>
                <w:sz w:val="20"/>
                <w:szCs w:val="20"/>
              </w:rPr>
              <w:t xml:space="preserve"> </w:t>
            </w:r>
            <w:r w:rsidRPr="00D52FDC">
              <w:rPr>
                <w:sz w:val="20"/>
                <w:szCs w:val="20"/>
              </w:rPr>
              <w:t>contractor,</w:t>
            </w:r>
            <w:r w:rsidRPr="00D52FDC">
              <w:rPr>
                <w:spacing w:val="-5"/>
                <w:sz w:val="20"/>
                <w:szCs w:val="20"/>
              </w:rPr>
              <w:t xml:space="preserve"> </w:t>
            </w:r>
            <w:r w:rsidRPr="00D52FDC">
              <w:rPr>
                <w:sz w:val="20"/>
                <w:szCs w:val="20"/>
              </w:rPr>
              <w:t>the</w:t>
            </w:r>
            <w:r w:rsidRPr="00D52FDC">
              <w:rPr>
                <w:spacing w:val="-7"/>
                <w:sz w:val="20"/>
                <w:szCs w:val="20"/>
              </w:rPr>
              <w:t xml:space="preserve"> </w:t>
            </w:r>
            <w:r w:rsidRPr="00D52FDC">
              <w:rPr>
                <w:sz w:val="20"/>
                <w:szCs w:val="20"/>
              </w:rPr>
              <w:t>contractor</w:t>
            </w:r>
            <w:r w:rsidRPr="00D52FDC">
              <w:rPr>
                <w:spacing w:val="-5"/>
                <w:sz w:val="20"/>
                <w:szCs w:val="20"/>
              </w:rPr>
              <w:t xml:space="preserve"> </w:t>
            </w:r>
            <w:r w:rsidRPr="00D52FDC">
              <w:rPr>
                <w:sz w:val="20"/>
                <w:szCs w:val="20"/>
              </w:rPr>
              <w:t>shall</w:t>
            </w:r>
            <w:r w:rsidRPr="00D52FDC">
              <w:rPr>
                <w:spacing w:val="-7"/>
                <w:sz w:val="20"/>
                <w:szCs w:val="20"/>
              </w:rPr>
              <w:t xml:space="preserve"> </w:t>
            </w:r>
            <w:r w:rsidRPr="00D52FDC">
              <w:rPr>
                <w:sz w:val="20"/>
                <w:szCs w:val="20"/>
              </w:rPr>
              <w:t>provide</w:t>
            </w:r>
            <w:r w:rsidRPr="00D52FDC">
              <w:rPr>
                <w:spacing w:val="-5"/>
                <w:sz w:val="20"/>
                <w:szCs w:val="20"/>
              </w:rPr>
              <w:t xml:space="preserve"> </w:t>
            </w:r>
            <w:r w:rsidRPr="00D52FDC">
              <w:rPr>
                <w:sz w:val="20"/>
                <w:szCs w:val="20"/>
              </w:rPr>
              <w:t>the</w:t>
            </w:r>
            <w:r w:rsidRPr="00D52FDC">
              <w:rPr>
                <w:spacing w:val="-5"/>
                <w:sz w:val="20"/>
                <w:szCs w:val="20"/>
              </w:rPr>
              <w:t xml:space="preserve"> </w:t>
            </w:r>
            <w:r w:rsidRPr="00D52FDC">
              <w:rPr>
                <w:sz w:val="20"/>
                <w:szCs w:val="20"/>
              </w:rPr>
              <w:t>schedule</w:t>
            </w:r>
            <w:r w:rsidRPr="00D52FDC">
              <w:rPr>
                <w:spacing w:val="-5"/>
                <w:sz w:val="20"/>
                <w:szCs w:val="20"/>
              </w:rPr>
              <w:t xml:space="preserve"> </w:t>
            </w:r>
            <w:r w:rsidRPr="00D52FDC">
              <w:rPr>
                <w:sz w:val="20"/>
                <w:szCs w:val="20"/>
              </w:rPr>
              <w:t xml:space="preserve">and associated reports (including the IPS) in the required timeframes to include all information known to the contractor up to 7 days prior to the date of required </w:t>
            </w:r>
            <w:r w:rsidRPr="00D52FDC">
              <w:rPr>
                <w:spacing w:val="-2"/>
                <w:sz w:val="20"/>
                <w:szCs w:val="20"/>
              </w:rPr>
              <w:t>submission.</w:t>
            </w:r>
          </w:p>
          <w:p w14:paraId="0ACC40DD" w14:textId="77777777" w:rsidR="009829EC" w:rsidRPr="00D52FDC" w:rsidRDefault="009829EC" w:rsidP="00D52FDC">
            <w:pPr>
              <w:pStyle w:val="TableParagraph"/>
              <w:rPr>
                <w:b/>
                <w:sz w:val="20"/>
                <w:szCs w:val="20"/>
              </w:rPr>
            </w:pPr>
          </w:p>
          <w:p w14:paraId="58E117E7" w14:textId="77777777" w:rsidR="009829EC" w:rsidRPr="00D52FDC" w:rsidRDefault="009829EC" w:rsidP="00D52FDC">
            <w:pPr>
              <w:pStyle w:val="TableParagraph"/>
              <w:numPr>
                <w:ilvl w:val="0"/>
                <w:numId w:val="4"/>
              </w:numPr>
              <w:tabs>
                <w:tab w:val="left" w:pos="271"/>
              </w:tabs>
              <w:ind w:left="1" w:right="73" w:firstLine="0"/>
              <w:jc w:val="left"/>
              <w:rPr>
                <w:sz w:val="20"/>
                <w:szCs w:val="20"/>
              </w:rPr>
            </w:pPr>
            <w:r w:rsidRPr="00D52FDC">
              <w:rPr>
                <w:color w:val="000000" w:themeColor="text1"/>
                <w:sz w:val="20"/>
                <w:szCs w:val="20"/>
              </w:rPr>
              <w:t>Should the supervisor and the contractor disagree as to whether an element within NSI 009-60 is objectively required or discretionary, the supervisor will provide direction and/or clarification, which will take effect on the next required submission of the NSI 009-60</w:t>
            </w:r>
            <w:r w:rsidRPr="00D52FDC">
              <w:rPr>
                <w:sz w:val="20"/>
                <w:szCs w:val="20"/>
              </w:rPr>
              <w:t xml:space="preserve"> deliverable.</w:t>
            </w:r>
          </w:p>
          <w:p w14:paraId="4E5EECE8" w14:textId="77777777" w:rsidR="009829EC" w:rsidRPr="00D52FDC" w:rsidRDefault="009829EC" w:rsidP="00D52FDC">
            <w:pPr>
              <w:pStyle w:val="TableParagraph"/>
              <w:rPr>
                <w:b/>
                <w:sz w:val="20"/>
                <w:szCs w:val="20"/>
              </w:rPr>
            </w:pPr>
          </w:p>
          <w:p w14:paraId="2AB36104" w14:textId="77777777" w:rsidR="009829EC" w:rsidRPr="00D52FDC" w:rsidRDefault="009829EC" w:rsidP="00D52FDC">
            <w:pPr>
              <w:pStyle w:val="TableParagraph"/>
              <w:numPr>
                <w:ilvl w:val="0"/>
                <w:numId w:val="4"/>
              </w:numPr>
              <w:tabs>
                <w:tab w:val="left" w:pos="271"/>
              </w:tabs>
              <w:ind w:left="1" w:right="76" w:firstLine="0"/>
              <w:jc w:val="left"/>
              <w:rPr>
                <w:sz w:val="20"/>
                <w:szCs w:val="20"/>
              </w:rPr>
            </w:pPr>
            <w:r w:rsidRPr="00D52FDC">
              <w:rPr>
                <w:sz w:val="20"/>
                <w:szCs w:val="20"/>
              </w:rPr>
              <w:t xml:space="preserve">Rejection or acceptance of a NSI 009-60 deliverable will be determined on </w:t>
            </w:r>
            <w:r w:rsidRPr="00D52FDC">
              <w:rPr>
                <w:spacing w:val="-2"/>
                <w:sz w:val="20"/>
                <w:szCs w:val="20"/>
              </w:rPr>
              <w:t>whether:</w:t>
            </w:r>
          </w:p>
          <w:p w14:paraId="3E9D9D09" w14:textId="77777777" w:rsidR="009829EC" w:rsidRPr="00D52FDC" w:rsidRDefault="009829EC" w:rsidP="00D52FDC">
            <w:pPr>
              <w:pStyle w:val="TableParagraph"/>
              <w:numPr>
                <w:ilvl w:val="1"/>
                <w:numId w:val="4"/>
              </w:numPr>
              <w:ind w:left="541" w:right="81"/>
              <w:rPr>
                <w:sz w:val="20"/>
                <w:szCs w:val="20"/>
              </w:rPr>
            </w:pPr>
            <w:r w:rsidRPr="00D52FDC">
              <w:rPr>
                <w:sz w:val="20"/>
                <w:szCs w:val="20"/>
              </w:rPr>
              <w:t>The deliverable provided conforms to the schedule, content and format requirements in NSI 009-60; and</w:t>
            </w:r>
          </w:p>
          <w:p w14:paraId="3F9E4028" w14:textId="77777777" w:rsidR="009829EC" w:rsidRPr="00F96FD6" w:rsidRDefault="009829EC" w:rsidP="00F96FD6">
            <w:pPr>
              <w:pStyle w:val="TableParagraph"/>
              <w:numPr>
                <w:ilvl w:val="1"/>
                <w:numId w:val="4"/>
              </w:numPr>
              <w:ind w:left="541" w:right="79"/>
              <w:rPr>
                <w:color w:val="000000"/>
                <w:sz w:val="20"/>
                <w:szCs w:val="20"/>
              </w:rPr>
            </w:pPr>
            <w:r w:rsidRPr="00D52FDC">
              <w:rPr>
                <w:sz w:val="20"/>
                <w:szCs w:val="20"/>
              </w:rPr>
              <w:t>The</w:t>
            </w:r>
            <w:r w:rsidRPr="00D52FDC">
              <w:rPr>
                <w:spacing w:val="-2"/>
                <w:sz w:val="20"/>
                <w:szCs w:val="20"/>
              </w:rPr>
              <w:t xml:space="preserve"> </w:t>
            </w:r>
            <w:r w:rsidRPr="00D52FDC">
              <w:rPr>
                <w:sz w:val="20"/>
                <w:szCs w:val="20"/>
              </w:rPr>
              <w:t>deliverable provided conforms</w:t>
            </w:r>
            <w:r w:rsidRPr="00D52FDC">
              <w:rPr>
                <w:spacing w:val="-1"/>
                <w:sz w:val="20"/>
                <w:szCs w:val="20"/>
              </w:rPr>
              <w:t xml:space="preserve"> </w:t>
            </w:r>
            <w:r w:rsidRPr="00D52FDC">
              <w:rPr>
                <w:sz w:val="20"/>
                <w:szCs w:val="20"/>
              </w:rPr>
              <w:t>to the</w:t>
            </w:r>
            <w:r w:rsidRPr="00D52FDC">
              <w:rPr>
                <w:spacing w:val="-2"/>
                <w:sz w:val="20"/>
                <w:szCs w:val="20"/>
              </w:rPr>
              <w:t xml:space="preserve"> </w:t>
            </w:r>
            <w:r w:rsidRPr="00D52FDC">
              <w:rPr>
                <w:sz w:val="20"/>
                <w:szCs w:val="20"/>
              </w:rPr>
              <w:t>Supervisor’s</w:t>
            </w:r>
            <w:r w:rsidRPr="00D52FDC">
              <w:rPr>
                <w:spacing w:val="-1"/>
                <w:sz w:val="20"/>
                <w:szCs w:val="20"/>
              </w:rPr>
              <w:t xml:space="preserve"> </w:t>
            </w:r>
            <w:r w:rsidRPr="00D52FDC">
              <w:rPr>
                <w:sz w:val="20"/>
                <w:szCs w:val="20"/>
              </w:rPr>
              <w:t>direction</w:t>
            </w:r>
            <w:r w:rsidRPr="00D52FDC">
              <w:rPr>
                <w:spacing w:val="-2"/>
                <w:sz w:val="20"/>
                <w:szCs w:val="20"/>
              </w:rPr>
              <w:t xml:space="preserve"> and/</w:t>
            </w:r>
            <w:r w:rsidRPr="00D52FDC">
              <w:rPr>
                <w:sz w:val="20"/>
                <w:szCs w:val="20"/>
              </w:rPr>
              <w:t>or clarification</w:t>
            </w:r>
            <w:r w:rsidRPr="00D52FDC">
              <w:rPr>
                <w:spacing w:val="-2"/>
                <w:sz w:val="20"/>
                <w:szCs w:val="20"/>
              </w:rPr>
              <w:t xml:space="preserve"> </w:t>
            </w:r>
            <w:r w:rsidRPr="00D52FDC">
              <w:rPr>
                <w:sz w:val="20"/>
                <w:szCs w:val="20"/>
              </w:rPr>
              <w:t>of any disputed objective/discretionary elements.</w:t>
            </w:r>
          </w:p>
        </w:tc>
      </w:tr>
      <w:tr w:rsidR="009829EC" w:rsidRPr="00D52FDC" w14:paraId="740A2F51" w14:textId="77777777" w:rsidTr="009829EC">
        <w:trPr>
          <w:trHeight w:val="2330"/>
        </w:trPr>
        <w:tc>
          <w:tcPr>
            <w:tcW w:w="2155" w:type="dxa"/>
            <w:vAlign w:val="center"/>
          </w:tcPr>
          <w:p w14:paraId="4330C0F4" w14:textId="77777777" w:rsidR="009829EC" w:rsidRPr="00D52FDC" w:rsidRDefault="00F96FD6" w:rsidP="00D52FDC">
            <w:pPr>
              <w:suppressAutoHyphens/>
              <w:rPr>
                <w:rFonts w:ascii="Times New Roman" w:hAnsi="Times New Roman" w:cs="Times New Roman"/>
                <w:color w:val="000000"/>
                <w:sz w:val="20"/>
                <w:szCs w:val="20"/>
              </w:rPr>
            </w:pPr>
            <w:r>
              <w:rPr>
                <w:rFonts w:ascii="Times New Roman" w:hAnsi="Times New Roman" w:cs="Times New Roman"/>
                <w:color w:val="000000"/>
                <w:sz w:val="20"/>
                <w:szCs w:val="20"/>
              </w:rPr>
              <w:lastRenderedPageBreak/>
              <w:t>2</w:t>
            </w:r>
            <w:r w:rsidR="009829EC" w:rsidRPr="00D52FDC">
              <w:rPr>
                <w:rFonts w:ascii="Times New Roman" w:hAnsi="Times New Roman" w:cs="Times New Roman"/>
                <w:color w:val="000000"/>
                <w:sz w:val="20"/>
                <w:szCs w:val="20"/>
              </w:rPr>
              <w:t xml:space="preserve">. Corrective Action Requests (CARs) </w:t>
            </w:r>
          </w:p>
        </w:tc>
        <w:tc>
          <w:tcPr>
            <w:tcW w:w="11520" w:type="dxa"/>
            <w:vAlign w:val="center"/>
          </w:tcPr>
          <w:p w14:paraId="40673319" w14:textId="77777777" w:rsidR="009829EC" w:rsidRPr="00D52FDC" w:rsidRDefault="009829EC" w:rsidP="00D52FDC">
            <w:pPr>
              <w:suppressAutoHyphens/>
              <w:rPr>
                <w:rFonts w:ascii="Times New Roman" w:hAnsi="Times New Roman" w:cs="Times New Roman"/>
                <w:color w:val="000000"/>
                <w:sz w:val="20"/>
                <w:szCs w:val="20"/>
              </w:rPr>
            </w:pPr>
            <w:r w:rsidRPr="00D52FDC">
              <w:rPr>
                <w:rFonts w:ascii="Times New Roman" w:hAnsi="Times New Roman" w:cs="Times New Roman"/>
                <w:color w:val="000000"/>
                <w:sz w:val="20"/>
                <w:szCs w:val="20"/>
              </w:rPr>
              <w:t xml:space="preserve">a) The Contractor shall respond to </w:t>
            </w:r>
            <w:r>
              <w:rPr>
                <w:rFonts w:ascii="Times New Roman" w:hAnsi="Times New Roman" w:cs="Times New Roman"/>
                <w:color w:val="000000"/>
                <w:sz w:val="20"/>
                <w:szCs w:val="20"/>
              </w:rPr>
              <w:t>Method</w:t>
            </w:r>
            <w:r w:rsidRPr="00D52FDC">
              <w:rPr>
                <w:rFonts w:ascii="Times New Roman" w:hAnsi="Times New Roman" w:cs="Times New Roman"/>
                <w:color w:val="000000"/>
                <w:sz w:val="20"/>
                <w:szCs w:val="20"/>
              </w:rPr>
              <w:t xml:space="preserve"> C and </w:t>
            </w:r>
            <w:r>
              <w:rPr>
                <w:rFonts w:ascii="Times New Roman" w:hAnsi="Times New Roman" w:cs="Times New Roman"/>
                <w:color w:val="000000"/>
                <w:sz w:val="20"/>
                <w:szCs w:val="20"/>
              </w:rPr>
              <w:t>Method</w:t>
            </w:r>
            <w:r w:rsidRPr="00D52FDC">
              <w:rPr>
                <w:rFonts w:ascii="Times New Roman" w:hAnsi="Times New Roman" w:cs="Times New Roman"/>
                <w:color w:val="000000"/>
                <w:sz w:val="20"/>
                <w:szCs w:val="20"/>
              </w:rPr>
              <w:t xml:space="preserve"> D CARs by the required response date in each respective CAR.</w:t>
            </w:r>
          </w:p>
          <w:p w14:paraId="5220137B" w14:textId="77777777" w:rsidR="009829EC" w:rsidRPr="00D52FDC" w:rsidRDefault="009829EC" w:rsidP="00D52FDC">
            <w:pPr>
              <w:suppressAutoHyphens/>
              <w:rPr>
                <w:rFonts w:ascii="Times New Roman" w:hAnsi="Times New Roman" w:cs="Times New Roman"/>
                <w:color w:val="000000"/>
                <w:sz w:val="20"/>
                <w:szCs w:val="20"/>
              </w:rPr>
            </w:pPr>
          </w:p>
          <w:p w14:paraId="339847E0" w14:textId="77777777" w:rsidR="009829EC" w:rsidRPr="00D52FDC" w:rsidRDefault="009829EC" w:rsidP="00CB2E57">
            <w:pPr>
              <w:suppressAutoHyphens/>
              <w:rPr>
                <w:rFonts w:ascii="Times New Roman" w:hAnsi="Times New Roman" w:cs="Times New Roman"/>
                <w:color w:val="000000"/>
                <w:sz w:val="20"/>
                <w:szCs w:val="20"/>
              </w:rPr>
            </w:pPr>
            <w:r w:rsidRPr="00D52FDC">
              <w:rPr>
                <w:rFonts w:ascii="Times New Roman" w:hAnsi="Times New Roman" w:cs="Times New Roman"/>
                <w:color w:val="000000"/>
                <w:sz w:val="20"/>
                <w:szCs w:val="20"/>
              </w:rPr>
              <w:t xml:space="preserve">b) The Contractor’s response/resolution to a </w:t>
            </w:r>
            <w:r>
              <w:rPr>
                <w:rFonts w:ascii="Times New Roman" w:hAnsi="Times New Roman" w:cs="Times New Roman"/>
                <w:color w:val="000000"/>
                <w:sz w:val="20"/>
                <w:szCs w:val="20"/>
              </w:rPr>
              <w:t>Method</w:t>
            </w:r>
            <w:r w:rsidRPr="00D52FDC">
              <w:rPr>
                <w:rFonts w:ascii="Times New Roman" w:hAnsi="Times New Roman" w:cs="Times New Roman"/>
                <w:color w:val="000000"/>
                <w:sz w:val="20"/>
                <w:szCs w:val="20"/>
              </w:rPr>
              <w:t xml:space="preserve"> C or </w:t>
            </w:r>
            <w:r>
              <w:rPr>
                <w:rFonts w:ascii="Times New Roman" w:hAnsi="Times New Roman" w:cs="Times New Roman"/>
                <w:color w:val="000000"/>
                <w:sz w:val="20"/>
                <w:szCs w:val="20"/>
              </w:rPr>
              <w:t>Method</w:t>
            </w:r>
            <w:r w:rsidRPr="00D52FDC">
              <w:rPr>
                <w:rFonts w:ascii="Times New Roman" w:hAnsi="Times New Roman" w:cs="Times New Roman"/>
                <w:color w:val="000000"/>
                <w:sz w:val="20"/>
                <w:szCs w:val="20"/>
              </w:rPr>
              <w:t xml:space="preserve"> D CAR is complete and adequat</w:t>
            </w:r>
            <w:r>
              <w:rPr>
                <w:rFonts w:ascii="Times New Roman" w:hAnsi="Times New Roman" w:cs="Times New Roman"/>
                <w:color w:val="000000"/>
                <w:sz w:val="20"/>
                <w:szCs w:val="20"/>
              </w:rPr>
              <w:t>e</w:t>
            </w:r>
            <w:r w:rsidRPr="00D52FDC">
              <w:rPr>
                <w:rFonts w:ascii="Times New Roman" w:hAnsi="Times New Roman" w:cs="Times New Roman"/>
                <w:color w:val="000000"/>
                <w:sz w:val="20"/>
                <w:szCs w:val="20"/>
              </w:rPr>
              <w:t>.</w:t>
            </w:r>
          </w:p>
        </w:tc>
      </w:tr>
      <w:tr w:rsidR="009829EC" w:rsidRPr="00D52FDC" w14:paraId="28A92FC3" w14:textId="77777777" w:rsidTr="009829EC">
        <w:trPr>
          <w:trHeight w:val="890"/>
        </w:trPr>
        <w:tc>
          <w:tcPr>
            <w:tcW w:w="2155" w:type="dxa"/>
            <w:vAlign w:val="center"/>
          </w:tcPr>
          <w:p w14:paraId="45C6398D" w14:textId="77777777" w:rsidR="009829EC" w:rsidRPr="00D52FDC" w:rsidRDefault="00F96FD6" w:rsidP="00D52FDC">
            <w:pPr>
              <w:suppressAutoHyphens/>
              <w:rPr>
                <w:rFonts w:ascii="Times New Roman" w:hAnsi="Times New Roman" w:cs="Times New Roman"/>
                <w:color w:val="000000"/>
                <w:sz w:val="20"/>
                <w:szCs w:val="20"/>
              </w:rPr>
            </w:pPr>
            <w:r>
              <w:rPr>
                <w:rFonts w:ascii="Times New Roman" w:hAnsi="Times New Roman" w:cs="Times New Roman"/>
                <w:color w:val="000000"/>
                <w:sz w:val="20"/>
                <w:szCs w:val="20"/>
              </w:rPr>
              <w:t>3</w:t>
            </w:r>
            <w:r w:rsidR="009829EC" w:rsidRPr="00D52FDC">
              <w:rPr>
                <w:rFonts w:ascii="Times New Roman" w:hAnsi="Times New Roman" w:cs="Times New Roman"/>
                <w:color w:val="000000"/>
                <w:sz w:val="20"/>
                <w:szCs w:val="20"/>
              </w:rPr>
              <w:t>. Accuracy of Condition Found Reports (CFRs)</w:t>
            </w:r>
          </w:p>
        </w:tc>
        <w:tc>
          <w:tcPr>
            <w:tcW w:w="11520" w:type="dxa"/>
            <w:vAlign w:val="center"/>
          </w:tcPr>
          <w:p w14:paraId="609AAB44" w14:textId="77777777" w:rsidR="009829EC" w:rsidRPr="00D52FDC" w:rsidRDefault="009829EC" w:rsidP="00F96FD6">
            <w:pPr>
              <w:suppressAutoHyphens/>
              <w:rPr>
                <w:rFonts w:ascii="Times New Roman" w:hAnsi="Times New Roman" w:cs="Times New Roman"/>
                <w:sz w:val="20"/>
                <w:szCs w:val="20"/>
              </w:rPr>
            </w:pPr>
            <w:r w:rsidRPr="00D52FDC">
              <w:rPr>
                <w:rFonts w:ascii="Times New Roman" w:hAnsi="Times New Roman" w:cs="Times New Roman"/>
                <w:color w:val="000000"/>
                <w:sz w:val="20"/>
                <w:szCs w:val="20"/>
              </w:rPr>
              <w:t xml:space="preserve">a) </w:t>
            </w:r>
            <w:r w:rsidRPr="00D52FDC">
              <w:rPr>
                <w:rFonts w:ascii="Times New Roman" w:hAnsi="Times New Roman" w:cs="Times New Roman"/>
                <w:sz w:val="20"/>
                <w:szCs w:val="20"/>
              </w:rPr>
              <w:t xml:space="preserve"> CFRs shall be submitted </w:t>
            </w:r>
            <w:r w:rsidR="00F96FD6" w:rsidRPr="00F96FD6">
              <w:rPr>
                <w:rFonts w:ascii="Times New Roman" w:hAnsi="Times New Roman" w:cs="Times New Roman"/>
                <w:sz w:val="20"/>
                <w:szCs w:val="20"/>
              </w:rPr>
              <w:t>via hard copy</w:t>
            </w:r>
            <w:r w:rsidR="00F96FD6">
              <w:rPr>
                <w:rFonts w:ascii="Times New Roman" w:hAnsi="Times New Roman" w:cs="Times New Roman"/>
                <w:sz w:val="20"/>
                <w:szCs w:val="20"/>
              </w:rPr>
              <w:t xml:space="preserve"> </w:t>
            </w:r>
            <w:r w:rsidR="00F96FD6" w:rsidRPr="00F96FD6">
              <w:rPr>
                <w:rFonts w:ascii="Times New Roman" w:hAnsi="Times New Roman" w:cs="Times New Roman"/>
                <w:sz w:val="20"/>
                <w:szCs w:val="20"/>
              </w:rPr>
              <w:t>or approved electronic media to SRF-JRMC after discovery of the condition</w:t>
            </w:r>
            <w:r w:rsidR="00F96FD6">
              <w:rPr>
                <w:rFonts w:ascii="Times New Roman" w:hAnsi="Times New Roman" w:cs="Times New Roman"/>
                <w:sz w:val="20"/>
                <w:szCs w:val="20"/>
              </w:rPr>
              <w:t xml:space="preserve"> </w:t>
            </w:r>
            <w:r w:rsidRPr="00D52FDC">
              <w:rPr>
                <w:rFonts w:ascii="Times New Roman" w:hAnsi="Times New Roman" w:cs="Times New Roman"/>
                <w:sz w:val="20"/>
                <w:szCs w:val="20"/>
              </w:rPr>
              <w:t xml:space="preserve">and at a minimum, contain the information required by Section </w:t>
            </w:r>
            <w:r w:rsidRPr="00F96FD6">
              <w:rPr>
                <w:rFonts w:ascii="Times New Roman" w:hAnsi="Times New Roman" w:cs="Times New Roman"/>
                <w:sz w:val="20"/>
                <w:szCs w:val="20"/>
              </w:rPr>
              <w:t xml:space="preserve">C Paragraph </w:t>
            </w:r>
            <w:r w:rsidR="00F96FD6" w:rsidRPr="00F96FD6">
              <w:rPr>
                <w:rFonts w:ascii="Times New Roman" w:hAnsi="Times New Roman" w:cs="Times New Roman"/>
                <w:sz w:val="20"/>
                <w:szCs w:val="20"/>
              </w:rPr>
              <w:t>C-3.1</w:t>
            </w:r>
            <w:r w:rsidRPr="00D52FDC">
              <w:rPr>
                <w:rFonts w:ascii="Times New Roman" w:hAnsi="Times New Roman" w:cs="Times New Roman"/>
                <w:sz w:val="20"/>
                <w:szCs w:val="20"/>
              </w:rPr>
              <w:t xml:space="preserve"> of the contract/order</w:t>
            </w:r>
            <w:r>
              <w:rPr>
                <w:rFonts w:ascii="Times New Roman" w:hAnsi="Times New Roman" w:cs="Times New Roman"/>
                <w:sz w:val="20"/>
                <w:szCs w:val="20"/>
              </w:rPr>
              <w:t xml:space="preserve"> and NSI 009-01</w:t>
            </w:r>
            <w:r w:rsidRPr="00D52FDC">
              <w:rPr>
                <w:rFonts w:ascii="Times New Roman" w:hAnsi="Times New Roman" w:cs="Times New Roman"/>
                <w:sz w:val="20"/>
                <w:szCs w:val="20"/>
              </w:rPr>
              <w:t>.</w:t>
            </w:r>
          </w:p>
        </w:tc>
      </w:tr>
      <w:tr w:rsidR="009829EC" w:rsidRPr="00D52FDC" w14:paraId="3D1B2FEC" w14:textId="77777777" w:rsidTr="009829EC">
        <w:trPr>
          <w:trHeight w:val="1790"/>
        </w:trPr>
        <w:tc>
          <w:tcPr>
            <w:tcW w:w="2155" w:type="dxa"/>
            <w:vAlign w:val="center"/>
          </w:tcPr>
          <w:p w14:paraId="7D9A206E" w14:textId="77777777" w:rsidR="009829EC" w:rsidRPr="00D52FDC" w:rsidRDefault="004A6EFB" w:rsidP="004B18F7">
            <w:pPr>
              <w:suppressAutoHyphens/>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4</w:t>
            </w:r>
            <w:r w:rsidR="009829EC" w:rsidRPr="00D52FDC">
              <w:rPr>
                <w:rFonts w:ascii="Times New Roman" w:hAnsi="Times New Roman" w:cs="Times New Roman"/>
                <w:color w:val="000000" w:themeColor="text1"/>
                <w:sz w:val="20"/>
                <w:szCs w:val="20"/>
              </w:rPr>
              <w:t>. Letters of Concern (LOCs)</w:t>
            </w:r>
            <w:r w:rsidR="009829EC">
              <w:rPr>
                <w:rFonts w:ascii="Times New Roman" w:hAnsi="Times New Roman" w:cs="Times New Roman"/>
                <w:color w:val="000000" w:themeColor="text1"/>
                <w:sz w:val="20"/>
                <w:szCs w:val="20"/>
              </w:rPr>
              <w:t xml:space="preserve"> and Letters of Direction (LODs)</w:t>
            </w:r>
          </w:p>
        </w:tc>
        <w:tc>
          <w:tcPr>
            <w:tcW w:w="11520" w:type="dxa"/>
            <w:vAlign w:val="center"/>
          </w:tcPr>
          <w:p w14:paraId="1CDB1EF0" w14:textId="77777777" w:rsidR="009829EC" w:rsidRPr="00D52FDC" w:rsidRDefault="009829EC" w:rsidP="004B18F7">
            <w:pPr>
              <w:suppressAutoHyphens/>
              <w:rPr>
                <w:rFonts w:ascii="Times New Roman" w:hAnsi="Times New Roman" w:cs="Times New Roman"/>
                <w:color w:val="000000"/>
                <w:sz w:val="20"/>
                <w:szCs w:val="20"/>
              </w:rPr>
            </w:pPr>
            <w:r w:rsidRPr="00D52FDC">
              <w:rPr>
                <w:rFonts w:ascii="Times New Roman" w:hAnsi="Times New Roman" w:cs="Times New Roman"/>
                <w:color w:val="000000"/>
                <w:sz w:val="20"/>
                <w:szCs w:val="20"/>
              </w:rPr>
              <w:t>a) The Contractor shall respond to LOCs</w:t>
            </w:r>
            <w:r>
              <w:rPr>
                <w:rFonts w:ascii="Times New Roman" w:hAnsi="Times New Roman" w:cs="Times New Roman"/>
                <w:color w:val="000000"/>
                <w:sz w:val="20"/>
                <w:szCs w:val="20"/>
              </w:rPr>
              <w:t xml:space="preserve"> and LODs</w:t>
            </w:r>
            <w:r w:rsidRPr="00D52FDC">
              <w:rPr>
                <w:rFonts w:ascii="Times New Roman" w:hAnsi="Times New Roman" w:cs="Times New Roman"/>
                <w:color w:val="000000"/>
                <w:sz w:val="20"/>
                <w:szCs w:val="20"/>
              </w:rPr>
              <w:t xml:space="preserve"> issued by the ACO </w:t>
            </w:r>
            <w:r>
              <w:rPr>
                <w:rFonts w:ascii="Times New Roman" w:hAnsi="Times New Roman" w:cs="Times New Roman"/>
                <w:color w:val="000000"/>
                <w:sz w:val="20"/>
                <w:szCs w:val="20"/>
              </w:rPr>
              <w:t xml:space="preserve">for failure to meet a requirement of the contract/order </w:t>
            </w:r>
            <w:r w:rsidRPr="00D52FDC">
              <w:rPr>
                <w:rFonts w:ascii="Times New Roman" w:hAnsi="Times New Roman" w:cs="Times New Roman"/>
                <w:color w:val="000000"/>
                <w:sz w:val="20"/>
                <w:szCs w:val="20"/>
              </w:rPr>
              <w:t>by the required response date identified in each respective LOC</w:t>
            </w:r>
            <w:r>
              <w:rPr>
                <w:rFonts w:ascii="Times New Roman" w:hAnsi="Times New Roman" w:cs="Times New Roman"/>
                <w:color w:val="000000"/>
                <w:sz w:val="20"/>
                <w:szCs w:val="20"/>
              </w:rPr>
              <w:t xml:space="preserve"> or LOD</w:t>
            </w:r>
            <w:r w:rsidRPr="00D52FDC">
              <w:rPr>
                <w:rFonts w:ascii="Times New Roman" w:hAnsi="Times New Roman" w:cs="Times New Roman"/>
                <w:color w:val="000000"/>
                <w:sz w:val="20"/>
                <w:szCs w:val="20"/>
              </w:rPr>
              <w:t>.</w:t>
            </w:r>
          </w:p>
          <w:p w14:paraId="1D3EA426" w14:textId="77777777" w:rsidR="009829EC" w:rsidRPr="00D52FDC" w:rsidRDefault="009829EC" w:rsidP="004B18F7">
            <w:pPr>
              <w:suppressAutoHyphens/>
              <w:rPr>
                <w:rFonts w:ascii="Times New Roman" w:hAnsi="Times New Roman" w:cs="Times New Roman"/>
                <w:color w:val="000000"/>
                <w:sz w:val="20"/>
                <w:szCs w:val="20"/>
              </w:rPr>
            </w:pPr>
          </w:p>
          <w:p w14:paraId="072BF9CF" w14:textId="77777777" w:rsidR="009829EC" w:rsidRPr="00D52FDC" w:rsidRDefault="009829EC" w:rsidP="004B18F7">
            <w:pPr>
              <w:suppressAutoHyphens/>
              <w:rPr>
                <w:rFonts w:ascii="Times New Roman" w:hAnsi="Times New Roman" w:cs="Times New Roman"/>
                <w:sz w:val="20"/>
                <w:szCs w:val="20"/>
              </w:rPr>
            </w:pPr>
            <w:r w:rsidRPr="00D52FDC">
              <w:rPr>
                <w:rFonts w:ascii="Times New Roman" w:hAnsi="Times New Roman" w:cs="Times New Roman"/>
                <w:color w:val="000000"/>
                <w:sz w:val="20"/>
                <w:szCs w:val="20"/>
              </w:rPr>
              <w:t xml:space="preserve">b) The Contractor’s response/resolution to a LOC </w:t>
            </w:r>
            <w:r>
              <w:rPr>
                <w:rFonts w:ascii="Times New Roman" w:hAnsi="Times New Roman" w:cs="Times New Roman"/>
                <w:color w:val="000000"/>
                <w:sz w:val="20"/>
                <w:szCs w:val="20"/>
              </w:rPr>
              <w:t xml:space="preserve">or LOD </w:t>
            </w:r>
            <w:r w:rsidRPr="00D52FDC">
              <w:rPr>
                <w:rFonts w:ascii="Times New Roman" w:hAnsi="Times New Roman" w:cs="Times New Roman"/>
                <w:color w:val="000000"/>
                <w:sz w:val="20"/>
                <w:szCs w:val="20"/>
              </w:rPr>
              <w:t xml:space="preserve">issued by the ACO </w:t>
            </w:r>
            <w:r>
              <w:rPr>
                <w:rFonts w:ascii="Times New Roman" w:hAnsi="Times New Roman" w:cs="Times New Roman"/>
                <w:color w:val="000000"/>
                <w:sz w:val="20"/>
                <w:szCs w:val="20"/>
              </w:rPr>
              <w:t>for failure to meet a requirement of the contract/order</w:t>
            </w:r>
            <w:r w:rsidRPr="00D52FDC">
              <w:rPr>
                <w:rFonts w:ascii="Times New Roman" w:hAnsi="Times New Roman" w:cs="Times New Roman"/>
                <w:color w:val="000000"/>
                <w:sz w:val="20"/>
                <w:szCs w:val="20"/>
              </w:rPr>
              <w:t xml:space="preserve"> is complete and adequate.</w:t>
            </w:r>
          </w:p>
        </w:tc>
      </w:tr>
      <w:tr w:rsidR="00320C67" w:rsidRPr="00D52FDC" w14:paraId="59A2215B" w14:textId="77777777" w:rsidTr="009829EC">
        <w:trPr>
          <w:trHeight w:val="1790"/>
        </w:trPr>
        <w:tc>
          <w:tcPr>
            <w:tcW w:w="2155" w:type="dxa"/>
            <w:vAlign w:val="center"/>
          </w:tcPr>
          <w:p w14:paraId="570A53A3" w14:textId="77777777" w:rsidR="00320C67" w:rsidRPr="00D52FDC" w:rsidRDefault="00320C67" w:rsidP="00320C67">
            <w:pPr>
              <w:suppressAutoHyphens/>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5</w:t>
            </w:r>
            <w:r w:rsidRPr="00D52FDC">
              <w:rPr>
                <w:rFonts w:ascii="Times New Roman" w:hAnsi="Times New Roman" w:cs="Times New Roman"/>
                <w:color w:val="000000" w:themeColor="text1"/>
                <w:sz w:val="20"/>
                <w:szCs w:val="20"/>
              </w:rPr>
              <w:t>. Cure Notices and Show Cause Notices</w:t>
            </w:r>
          </w:p>
        </w:tc>
        <w:tc>
          <w:tcPr>
            <w:tcW w:w="11520" w:type="dxa"/>
            <w:vAlign w:val="center"/>
          </w:tcPr>
          <w:p w14:paraId="42378B6D" w14:textId="77777777" w:rsidR="00320C67" w:rsidRPr="00D52FDC" w:rsidRDefault="00320C67" w:rsidP="00320C67">
            <w:pPr>
              <w:suppressAutoHyphens/>
              <w:rPr>
                <w:rFonts w:ascii="Times New Roman" w:hAnsi="Times New Roman" w:cs="Times New Roman"/>
                <w:color w:val="000000"/>
                <w:sz w:val="20"/>
                <w:szCs w:val="20"/>
              </w:rPr>
            </w:pPr>
            <w:r w:rsidRPr="00D52FDC">
              <w:rPr>
                <w:rFonts w:ascii="Times New Roman" w:hAnsi="Times New Roman" w:cs="Times New Roman"/>
                <w:color w:val="000000"/>
                <w:sz w:val="20"/>
                <w:szCs w:val="20"/>
              </w:rPr>
              <w:t xml:space="preserve">a) In accordance with FAR </w:t>
            </w:r>
            <w:r w:rsidRPr="00320C67">
              <w:rPr>
                <w:rFonts w:ascii="Times New Roman" w:hAnsi="Times New Roman" w:cs="Times New Roman"/>
                <w:color w:val="000000"/>
                <w:sz w:val="20"/>
                <w:szCs w:val="20"/>
              </w:rPr>
              <w:t>49.402-3Procedure for defaul</w:t>
            </w:r>
            <w:r>
              <w:rPr>
                <w:rFonts w:ascii="Times New Roman" w:hAnsi="Times New Roman" w:cs="Times New Roman"/>
                <w:color w:val="000000"/>
                <w:sz w:val="20"/>
                <w:szCs w:val="20"/>
              </w:rPr>
              <w:t>t</w:t>
            </w:r>
            <w:r w:rsidRPr="00D52FDC">
              <w:rPr>
                <w:rFonts w:ascii="Times New Roman" w:hAnsi="Times New Roman" w:cs="Times New Roman"/>
                <w:color w:val="000000"/>
                <w:sz w:val="20"/>
                <w:szCs w:val="20"/>
              </w:rPr>
              <w:t xml:space="preserve">, the Contractor shall respond to cure notices and show cause notices by the required response date identified in each respective notice.  </w:t>
            </w:r>
          </w:p>
          <w:p w14:paraId="67ECAE0F" w14:textId="77777777" w:rsidR="00320C67" w:rsidRPr="00D52FDC" w:rsidRDefault="00320C67" w:rsidP="00320C67">
            <w:pPr>
              <w:suppressAutoHyphens/>
              <w:rPr>
                <w:rFonts w:ascii="Times New Roman" w:hAnsi="Times New Roman" w:cs="Times New Roman"/>
                <w:color w:val="000000"/>
                <w:sz w:val="20"/>
                <w:szCs w:val="20"/>
              </w:rPr>
            </w:pPr>
          </w:p>
          <w:p w14:paraId="7DDE7101" w14:textId="77777777" w:rsidR="00320C67" w:rsidRPr="00D52FDC" w:rsidRDefault="00320C67" w:rsidP="00320C67">
            <w:pPr>
              <w:suppressAutoHyphens/>
              <w:rPr>
                <w:rFonts w:ascii="Times New Roman" w:hAnsi="Times New Roman" w:cs="Times New Roman"/>
                <w:color w:val="000000"/>
                <w:sz w:val="20"/>
                <w:szCs w:val="20"/>
              </w:rPr>
            </w:pPr>
            <w:r w:rsidRPr="00D52FDC">
              <w:rPr>
                <w:rFonts w:ascii="Times New Roman" w:hAnsi="Times New Roman" w:cs="Times New Roman"/>
                <w:color w:val="000000"/>
                <w:sz w:val="20"/>
                <w:szCs w:val="20"/>
              </w:rPr>
              <w:t>b) The Contractor’s response/resolution to a cure notice or show cause notice is complete and adequate.</w:t>
            </w:r>
          </w:p>
        </w:tc>
      </w:tr>
    </w:tbl>
    <w:p w14:paraId="3BE692C6" w14:textId="77777777" w:rsidR="00CA111D" w:rsidRPr="00D52FDC" w:rsidRDefault="00CA111D" w:rsidP="00F00A69">
      <w:pPr>
        <w:rPr>
          <w:rFonts w:ascii="Times New Roman" w:hAnsi="Times New Roman" w:cs="Times New Roman"/>
        </w:rPr>
      </w:pPr>
    </w:p>
    <w:sectPr w:rsidR="00CA111D" w:rsidRPr="00D52FDC" w:rsidSect="00F00A69">
      <w:headerReference w:type="default" r:id="rId13"/>
      <w:footerReference w:type="default" r:id="rId14"/>
      <w:pgSz w:w="15840" w:h="12240" w:orient="landscape"/>
      <w:pgMar w:top="1170" w:right="720" w:bottom="1170" w:left="720" w:header="54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AACD8A3" w14:textId="77777777" w:rsidR="00883E88" w:rsidRDefault="00883E88" w:rsidP="00CA111D">
      <w:pPr>
        <w:spacing w:after="0" w:line="240" w:lineRule="auto"/>
      </w:pPr>
      <w:r>
        <w:separator/>
      </w:r>
    </w:p>
  </w:endnote>
  <w:endnote w:type="continuationSeparator" w:id="0">
    <w:p w14:paraId="79E05940" w14:textId="77777777" w:rsidR="00883E88" w:rsidRDefault="00883E88" w:rsidP="00CA11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56AD2D9" w14:textId="08E49D23" w:rsidR="00CB2E57" w:rsidRDefault="00CB2E57" w:rsidP="00CB2E57">
    <w:pPr>
      <w:pStyle w:val="Footer"/>
      <w:jc w:val="center"/>
    </w:pPr>
    <w:r>
      <w:fldChar w:fldCharType="begin"/>
    </w:r>
    <w:r>
      <w:instrText xml:space="preserve"> PAGE   \* MERGEFORMAT </w:instrText>
    </w:r>
    <w:r>
      <w:fldChar w:fldCharType="separate"/>
    </w:r>
    <w:r w:rsidR="00A20B5F">
      <w:rPr>
        <w:noProof/>
      </w:rPr>
      <w:t>2</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AE0ABFB" w14:textId="77777777" w:rsidR="00CB2E57" w:rsidRDefault="00CB2E57" w:rsidP="00CB2E57">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912AB28" w14:textId="77777777" w:rsidR="00883E88" w:rsidRDefault="00883E88" w:rsidP="00CA111D">
      <w:pPr>
        <w:spacing w:after="0" w:line="240" w:lineRule="auto"/>
      </w:pPr>
      <w:r>
        <w:separator/>
      </w:r>
    </w:p>
  </w:footnote>
  <w:footnote w:type="continuationSeparator" w:id="0">
    <w:p w14:paraId="690A9345" w14:textId="77777777" w:rsidR="00883E88" w:rsidRDefault="00883E88" w:rsidP="00CA11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9B46428" w14:textId="77777777" w:rsidR="00D52FDC" w:rsidRPr="00D52FDC" w:rsidRDefault="00D52FDC" w:rsidP="00D52FDC">
    <w:pPr>
      <w:rPr>
        <w:rFonts w:ascii="Times New Roman" w:hAnsi="Times New Roman" w:cs="Times New Roman"/>
        <w:b/>
        <w:color w:val="000000"/>
        <w:sz w:val="24"/>
        <w:szCs w:val="24"/>
      </w:rPr>
    </w:pPr>
    <w:r w:rsidRPr="00D52FDC">
      <w:rPr>
        <w:rFonts w:ascii="Times New Roman" w:hAnsi="Times New Roman" w:cs="Times New Roman"/>
        <w:b/>
        <w:color w:val="000000"/>
        <w:sz w:val="24"/>
        <w:szCs w:val="24"/>
      </w:rPr>
      <w:t>Enclo</w:t>
    </w:r>
    <w:r w:rsidR="00906C17">
      <w:rPr>
        <w:rFonts w:ascii="Times New Roman" w:hAnsi="Times New Roman" w:cs="Times New Roman"/>
        <w:b/>
        <w:color w:val="000000"/>
        <w:sz w:val="24"/>
        <w:szCs w:val="24"/>
      </w:rPr>
      <w:t>sure (1): Performance Standards &amp;</w:t>
    </w:r>
    <w:r w:rsidRPr="00D52FDC">
      <w:rPr>
        <w:rFonts w:ascii="Times New Roman" w:hAnsi="Times New Roman" w:cs="Times New Roman"/>
        <w:b/>
        <w:color w:val="000000"/>
        <w:sz w:val="24"/>
        <w:szCs w:val="24"/>
      </w:rPr>
      <w:t xml:space="preserve"> Acce</w:t>
    </w:r>
    <w:r w:rsidR="00906C17">
      <w:rPr>
        <w:rFonts w:ascii="Times New Roman" w:hAnsi="Times New Roman" w:cs="Times New Roman"/>
        <w:b/>
        <w:color w:val="000000"/>
        <w:sz w:val="24"/>
        <w:szCs w:val="24"/>
      </w:rPr>
      <w:t>ptable Quality Levels</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780963"/>
    <w:multiLevelType w:val="hybridMultilevel"/>
    <w:tmpl w:val="A0880866"/>
    <w:lvl w:ilvl="0" w:tplc="A8B6FBB4">
      <w:start w:val="1"/>
      <w:numFmt w:val="lowerRoman"/>
      <w:lvlText w:val="%1."/>
      <w:lvlJc w:val="left"/>
      <w:pPr>
        <w:ind w:left="633" w:hanging="377"/>
        <w:jc w:val="right"/>
      </w:pPr>
      <w:rPr>
        <w:rFonts w:ascii="Times New Roman" w:eastAsia="Times New Roman" w:hAnsi="Times New Roman" w:cs="Times New Roman" w:hint="default"/>
        <w:b w:val="0"/>
        <w:bCs w:val="0"/>
        <w:i w:val="0"/>
        <w:iCs w:val="0"/>
        <w:w w:val="99"/>
        <w:sz w:val="20"/>
        <w:szCs w:val="20"/>
        <w:lang w:val="en-US" w:eastAsia="en-US" w:bidi="ar-SA"/>
      </w:rPr>
    </w:lvl>
    <w:lvl w:ilvl="1" w:tplc="D9181F22">
      <w:start w:val="1"/>
      <w:numFmt w:val="lowerLetter"/>
      <w:lvlText w:val="%2."/>
      <w:lvlJc w:val="left"/>
      <w:pPr>
        <w:ind w:left="1694" w:hanging="360"/>
      </w:pPr>
      <w:rPr>
        <w:rFonts w:ascii="Times New Roman" w:eastAsia="Times New Roman" w:hAnsi="Times New Roman" w:cs="Times New Roman" w:hint="default"/>
        <w:b w:val="0"/>
        <w:bCs w:val="0"/>
        <w:i w:val="0"/>
        <w:iCs w:val="0"/>
        <w:w w:val="99"/>
        <w:sz w:val="20"/>
        <w:szCs w:val="20"/>
        <w:lang w:val="en-US" w:eastAsia="en-US" w:bidi="ar-SA"/>
      </w:rPr>
    </w:lvl>
    <w:lvl w:ilvl="2" w:tplc="E196DCDA">
      <w:start w:val="1"/>
      <w:numFmt w:val="lowerRoman"/>
      <w:lvlText w:val="%3."/>
      <w:lvlJc w:val="left"/>
      <w:pPr>
        <w:ind w:left="2414" w:hanging="286"/>
      </w:pPr>
      <w:rPr>
        <w:rFonts w:ascii="Times New Roman" w:eastAsia="Times New Roman" w:hAnsi="Times New Roman" w:cs="Times New Roman" w:hint="default"/>
        <w:b w:val="0"/>
        <w:bCs w:val="0"/>
        <w:i w:val="0"/>
        <w:iCs w:val="0"/>
        <w:w w:val="99"/>
        <w:sz w:val="20"/>
        <w:szCs w:val="20"/>
        <w:lang w:val="en-US" w:eastAsia="en-US" w:bidi="ar-SA"/>
      </w:rPr>
    </w:lvl>
    <w:lvl w:ilvl="3" w:tplc="59625C3E">
      <w:numFmt w:val="bullet"/>
      <w:lvlText w:val="•"/>
      <w:lvlJc w:val="left"/>
      <w:pPr>
        <w:ind w:left="3167" w:hanging="286"/>
      </w:pPr>
      <w:rPr>
        <w:rFonts w:hint="default"/>
        <w:lang w:val="en-US" w:eastAsia="en-US" w:bidi="ar-SA"/>
      </w:rPr>
    </w:lvl>
    <w:lvl w:ilvl="4" w:tplc="3C26E3EC">
      <w:numFmt w:val="bullet"/>
      <w:lvlText w:val="•"/>
      <w:lvlJc w:val="left"/>
      <w:pPr>
        <w:ind w:left="3914" w:hanging="286"/>
      </w:pPr>
      <w:rPr>
        <w:rFonts w:hint="default"/>
        <w:lang w:val="en-US" w:eastAsia="en-US" w:bidi="ar-SA"/>
      </w:rPr>
    </w:lvl>
    <w:lvl w:ilvl="5" w:tplc="91305788">
      <w:numFmt w:val="bullet"/>
      <w:lvlText w:val="•"/>
      <w:lvlJc w:val="left"/>
      <w:pPr>
        <w:ind w:left="4661" w:hanging="286"/>
      </w:pPr>
      <w:rPr>
        <w:rFonts w:hint="default"/>
        <w:lang w:val="en-US" w:eastAsia="en-US" w:bidi="ar-SA"/>
      </w:rPr>
    </w:lvl>
    <w:lvl w:ilvl="6" w:tplc="823CDA06">
      <w:numFmt w:val="bullet"/>
      <w:lvlText w:val="•"/>
      <w:lvlJc w:val="left"/>
      <w:pPr>
        <w:ind w:left="5408" w:hanging="286"/>
      </w:pPr>
      <w:rPr>
        <w:rFonts w:hint="default"/>
        <w:lang w:val="en-US" w:eastAsia="en-US" w:bidi="ar-SA"/>
      </w:rPr>
    </w:lvl>
    <w:lvl w:ilvl="7" w:tplc="9CC819CC">
      <w:numFmt w:val="bullet"/>
      <w:lvlText w:val="•"/>
      <w:lvlJc w:val="left"/>
      <w:pPr>
        <w:ind w:left="6155" w:hanging="286"/>
      </w:pPr>
      <w:rPr>
        <w:rFonts w:hint="default"/>
        <w:lang w:val="en-US" w:eastAsia="en-US" w:bidi="ar-SA"/>
      </w:rPr>
    </w:lvl>
    <w:lvl w:ilvl="8" w:tplc="18305788">
      <w:numFmt w:val="bullet"/>
      <w:lvlText w:val="•"/>
      <w:lvlJc w:val="left"/>
      <w:pPr>
        <w:ind w:left="6902" w:hanging="286"/>
      </w:pPr>
      <w:rPr>
        <w:rFonts w:hint="default"/>
        <w:lang w:val="en-US" w:eastAsia="en-US" w:bidi="ar-SA"/>
      </w:rPr>
    </w:lvl>
  </w:abstractNum>
  <w:abstractNum w:abstractNumId="1" w15:restartNumberingAfterBreak="0">
    <w:nsid w:val="24145351"/>
    <w:multiLevelType w:val="hybridMultilevel"/>
    <w:tmpl w:val="E0F6BBB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0984FD4"/>
    <w:multiLevelType w:val="hybridMultilevel"/>
    <w:tmpl w:val="91E4669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583755D"/>
    <w:multiLevelType w:val="hybridMultilevel"/>
    <w:tmpl w:val="E27E7F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111D"/>
    <w:rsid w:val="0001181B"/>
    <w:rsid w:val="000A320E"/>
    <w:rsid w:val="000B181D"/>
    <w:rsid w:val="001227E6"/>
    <w:rsid w:val="001C2768"/>
    <w:rsid w:val="001E5811"/>
    <w:rsid w:val="00223AEA"/>
    <w:rsid w:val="00261CB5"/>
    <w:rsid w:val="00261E41"/>
    <w:rsid w:val="00276B46"/>
    <w:rsid w:val="002B6C7E"/>
    <w:rsid w:val="002D78E5"/>
    <w:rsid w:val="00320C67"/>
    <w:rsid w:val="00427EE6"/>
    <w:rsid w:val="004634E7"/>
    <w:rsid w:val="004A6EFB"/>
    <w:rsid w:val="004B18F7"/>
    <w:rsid w:val="004C5B37"/>
    <w:rsid w:val="0050391B"/>
    <w:rsid w:val="0051093E"/>
    <w:rsid w:val="005151E0"/>
    <w:rsid w:val="005261F2"/>
    <w:rsid w:val="006A79B6"/>
    <w:rsid w:val="006C7809"/>
    <w:rsid w:val="006F4376"/>
    <w:rsid w:val="007059BC"/>
    <w:rsid w:val="00775507"/>
    <w:rsid w:val="00782D61"/>
    <w:rsid w:val="00793536"/>
    <w:rsid w:val="007C3302"/>
    <w:rsid w:val="00837439"/>
    <w:rsid w:val="00883E88"/>
    <w:rsid w:val="008C7733"/>
    <w:rsid w:val="00906C17"/>
    <w:rsid w:val="009365CF"/>
    <w:rsid w:val="009829EC"/>
    <w:rsid w:val="009E179D"/>
    <w:rsid w:val="00A20B5F"/>
    <w:rsid w:val="00A504FC"/>
    <w:rsid w:val="00AB36E6"/>
    <w:rsid w:val="00B15B82"/>
    <w:rsid w:val="00B41800"/>
    <w:rsid w:val="00B63144"/>
    <w:rsid w:val="00BA21F2"/>
    <w:rsid w:val="00C951B2"/>
    <w:rsid w:val="00CA111D"/>
    <w:rsid w:val="00CA1BEE"/>
    <w:rsid w:val="00CA4D60"/>
    <w:rsid w:val="00CA7955"/>
    <w:rsid w:val="00CB2E57"/>
    <w:rsid w:val="00D52FDC"/>
    <w:rsid w:val="00E55900"/>
    <w:rsid w:val="00E735FB"/>
    <w:rsid w:val="00E80AD1"/>
    <w:rsid w:val="00ED242A"/>
    <w:rsid w:val="00ED2CC6"/>
    <w:rsid w:val="00F00A69"/>
    <w:rsid w:val="00F13841"/>
    <w:rsid w:val="00F553A3"/>
    <w:rsid w:val="00F96FD6"/>
    <w:rsid w:val="00FA7F22"/>
    <w:rsid w:val="00FB6F4B"/>
    <w:rsid w:val="00FC10F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5DD8093"/>
  <w15:chartTrackingRefBased/>
  <w15:docId w15:val="{97961CE4-D6D2-47A4-B3D7-2EDC2ABF7D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CA111D"/>
    <w:pPr>
      <w:spacing w:before="240" w:after="240" w:line="240" w:lineRule="auto"/>
      <w:jc w:val="center"/>
      <w:outlineLvl w:val="0"/>
    </w:pPr>
    <w:rPr>
      <w:rFonts w:ascii="Times New Roman" w:eastAsia="Times New Roman" w:hAnsi="Times New Roman" w:cs="Arial"/>
      <w:b/>
      <w:bCs/>
      <w:kern w:val="28"/>
      <w:sz w:val="32"/>
      <w:szCs w:val="32"/>
    </w:rPr>
  </w:style>
  <w:style w:type="character" w:customStyle="1" w:styleId="TitleChar">
    <w:name w:val="Title Char"/>
    <w:basedOn w:val="DefaultParagraphFont"/>
    <w:link w:val="Title"/>
    <w:rsid w:val="00CA111D"/>
    <w:rPr>
      <w:rFonts w:ascii="Times New Roman" w:eastAsia="Times New Roman" w:hAnsi="Times New Roman" w:cs="Arial"/>
      <w:b/>
      <w:bCs/>
      <w:kern w:val="28"/>
      <w:sz w:val="32"/>
      <w:szCs w:val="32"/>
    </w:rPr>
  </w:style>
  <w:style w:type="character" w:customStyle="1" w:styleId="st1">
    <w:name w:val="st1"/>
    <w:basedOn w:val="DefaultParagraphFont"/>
    <w:rsid w:val="00CA111D"/>
  </w:style>
  <w:style w:type="paragraph" w:styleId="ListParagraph">
    <w:name w:val="List Paragraph"/>
    <w:basedOn w:val="Normal"/>
    <w:uiPriority w:val="34"/>
    <w:qFormat/>
    <w:rsid w:val="00CA111D"/>
    <w:pPr>
      <w:ind w:left="720"/>
      <w:contextualSpacing/>
    </w:pPr>
  </w:style>
  <w:style w:type="paragraph" w:styleId="Header">
    <w:name w:val="header"/>
    <w:basedOn w:val="Normal"/>
    <w:link w:val="HeaderChar"/>
    <w:uiPriority w:val="99"/>
    <w:unhideWhenUsed/>
    <w:rsid w:val="00CA111D"/>
    <w:pPr>
      <w:tabs>
        <w:tab w:val="center" w:pos="4680"/>
        <w:tab w:val="right" w:pos="9360"/>
      </w:tabs>
      <w:spacing w:after="0" w:line="240" w:lineRule="auto"/>
    </w:pPr>
  </w:style>
  <w:style w:type="character" w:customStyle="1" w:styleId="HeaderChar">
    <w:name w:val="Header Char"/>
    <w:basedOn w:val="DefaultParagraphFont"/>
    <w:link w:val="Header"/>
    <w:uiPriority w:val="99"/>
    <w:rsid w:val="00CA111D"/>
  </w:style>
  <w:style w:type="paragraph" w:styleId="Footer">
    <w:name w:val="footer"/>
    <w:basedOn w:val="Normal"/>
    <w:link w:val="FooterChar"/>
    <w:uiPriority w:val="99"/>
    <w:unhideWhenUsed/>
    <w:rsid w:val="00CA111D"/>
    <w:pPr>
      <w:tabs>
        <w:tab w:val="center" w:pos="4680"/>
        <w:tab w:val="right" w:pos="9360"/>
      </w:tabs>
      <w:spacing w:after="0" w:line="240" w:lineRule="auto"/>
    </w:pPr>
  </w:style>
  <w:style w:type="character" w:customStyle="1" w:styleId="FooterChar">
    <w:name w:val="Footer Char"/>
    <w:basedOn w:val="DefaultParagraphFont"/>
    <w:link w:val="Footer"/>
    <w:uiPriority w:val="99"/>
    <w:rsid w:val="00CA111D"/>
  </w:style>
  <w:style w:type="table" w:styleId="TableGrid">
    <w:name w:val="Table Grid"/>
    <w:basedOn w:val="TableNormal"/>
    <w:uiPriority w:val="39"/>
    <w:rsid w:val="00D52F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D52FDC"/>
    <w:pPr>
      <w:widowControl w:val="0"/>
      <w:autoSpaceDE w:val="0"/>
      <w:autoSpaceDN w:val="0"/>
      <w:spacing w:after="0" w:line="240" w:lineRule="auto"/>
    </w:pPr>
    <w:rPr>
      <w:rFonts w:ascii="Times New Roman" w:eastAsia="Times New Roman" w:hAnsi="Times New Roman" w:cs="Times New Roman"/>
    </w:rPr>
  </w:style>
  <w:style w:type="paragraph" w:styleId="PlainText">
    <w:name w:val="Plain Text"/>
    <w:basedOn w:val="Normal"/>
    <w:link w:val="PlainTextChar"/>
    <w:uiPriority w:val="99"/>
    <w:unhideWhenUsed/>
    <w:rsid w:val="00D52FDC"/>
    <w:pPr>
      <w:spacing w:after="0" w:line="240" w:lineRule="auto"/>
    </w:pPr>
    <w:rPr>
      <w:rFonts w:ascii="Calibri" w:hAnsi="Calibri"/>
      <w:szCs w:val="21"/>
    </w:rPr>
  </w:style>
  <w:style w:type="character" w:customStyle="1" w:styleId="PlainTextChar">
    <w:name w:val="Plain Text Char"/>
    <w:basedOn w:val="DefaultParagraphFont"/>
    <w:link w:val="PlainText"/>
    <w:uiPriority w:val="99"/>
    <w:rsid w:val="00D52FDC"/>
    <w:rPr>
      <w:rFonts w:ascii="Calibri" w:hAnsi="Calibri"/>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34F0CA8E103914E8930E49807FA41CE" ma:contentTypeVersion="14" ma:contentTypeDescription="Create a new document." ma:contentTypeScope="" ma:versionID="a686b25c94bf20b78690b352192b824e">
  <xsd:schema xmlns:xsd="http://www.w3.org/2001/XMLSchema" xmlns:xs="http://www.w3.org/2001/XMLSchema" xmlns:p="http://schemas.microsoft.com/office/2006/metadata/properties" xmlns:ns1="http://schemas.microsoft.com/sharepoint/v3" xmlns:ns2="6520ea01-3ae7-4bfc-af72-eda8dfdf18a7" xmlns:ns3="ea3f7778-eea8-4295-9c64-8225b3cf9cfd" targetNamespace="http://schemas.microsoft.com/office/2006/metadata/properties" ma:root="true" ma:fieldsID="0672a54e8c9e7e77c564c6687646e15e" ns1:_="" ns2:_="" ns3:_="">
    <xsd:import namespace="http://schemas.microsoft.com/sharepoint/v3"/>
    <xsd:import namespace="6520ea01-3ae7-4bfc-af72-eda8dfdf18a7"/>
    <xsd:import namespace="ea3f7778-eea8-4295-9c64-8225b3cf9cfd"/>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SearchProperties" minOccurs="0"/>
                <xsd:element ref="ns3:MediaServiceObjectDetectorVersions" minOccurs="0"/>
                <xsd:element ref="ns1:_ip_UnifiedCompliancePolicyProperties" minOccurs="0"/>
                <xsd:element ref="ns1:_ip_UnifiedCompliancePolicyUIAction" minOccurs="0"/>
                <xsd:element ref="ns3:MediaServiceDateTaken"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5" nillable="true" ma:displayName="Unified Compliance Policy Properties" ma:hidden="true" ma:internalName="_ip_UnifiedCompliancePolicyProperties">
      <xsd:simpleType>
        <xsd:restriction base="dms:Note"/>
      </xsd:simpleType>
    </xsd:element>
    <xsd:element name="_ip_UnifiedCompliancePolicyUIAction" ma:index="1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520ea01-3ae7-4bfc-af72-eda8dfdf18a7"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0" nillable="true" ma:displayName="Taxonomy Catch All Column" ma:hidden="true" ma:list="{8e3a195b-a658-4d84-8ed2-cdbb89d0139d}" ma:internalName="TaxCatchAll" ma:showField="CatchAllData" ma:web="6520ea01-3ae7-4bfc-af72-eda8dfdf18a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ea3f7778-eea8-4295-9c64-8225b3cf9cfd"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DateTaken" ma:index="17" nillable="true" ma:displayName="MediaServiceDateTaken" ma:description="" ma:hidden="true" ma:indexed="true" ma:internalName="MediaServiceDateTake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acef215b-19b7-4691-95f4-27d2fe62d5df"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element name="MediaServiceLocation" ma:index="24"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520ea01-3ae7-4bfc-af72-eda8dfdf18a7" xsi:nil="true"/>
    <_ip_UnifiedCompliancePolicyUIAction xmlns="http://schemas.microsoft.com/sharepoint/v3" xsi:nil="true"/>
    <_ip_UnifiedCompliancePolicyProperties xmlns="http://schemas.microsoft.com/sharepoint/v3" xsi:nil="true"/>
    <lcf76f155ced4ddcb4097134ff3c332f xmlns="ea3f7778-eea8-4295-9c64-8225b3cf9cfd">
      <Terms xmlns="http://schemas.microsoft.com/office/infopath/2007/PartnerControls"/>
    </lcf76f155ced4ddcb4097134ff3c332f>
    <_dlc_DocId xmlns="6520ea01-3ae7-4bfc-af72-eda8dfdf18a7">VKVRK5CVM6H2-740939436-744025</_dlc_DocId>
    <_dlc_DocIdUrl xmlns="6520ea01-3ae7-4bfc-af72-eda8dfdf18a7">
      <Url>https://flankspeed.sharepoint-mil.us/sites/NAVSUP_FLCY_C210/_layouts/15/DocIdRedir.aspx?ID=VKVRK5CVM6H2-740939436-744025</Url>
      <Description>VKVRK5CVM6H2-740939436-744025</Description>
    </_dlc_DocIdUrl>
  </documentManagement>
</p:properties>
</file>

<file path=customXml/itemProps1.xml><?xml version="1.0" encoding="utf-8"?>
<ds:datastoreItem xmlns:ds="http://schemas.openxmlformats.org/officeDocument/2006/customXml" ds:itemID="{CCCC2269-0F7C-4478-99BE-B9313C5ADCF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6520ea01-3ae7-4bfc-af72-eda8dfdf18a7"/>
    <ds:schemaRef ds:uri="ea3f7778-eea8-4295-9c64-8225b3cf9c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2DC0994-8EC1-4C4B-B3EF-54B3FCC99E72}">
  <ds:schemaRefs>
    <ds:schemaRef ds:uri="http://schemas.microsoft.com/sharepoint/events"/>
  </ds:schemaRefs>
</ds:datastoreItem>
</file>

<file path=customXml/itemProps3.xml><?xml version="1.0" encoding="utf-8"?>
<ds:datastoreItem xmlns:ds="http://schemas.openxmlformats.org/officeDocument/2006/customXml" ds:itemID="{128C0C4A-B761-491B-94AB-45D495E78063}">
  <ds:schemaRefs>
    <ds:schemaRef ds:uri="http://schemas.microsoft.com/sharepoint/v3/contenttype/forms"/>
  </ds:schemaRefs>
</ds:datastoreItem>
</file>

<file path=customXml/itemProps4.xml><?xml version="1.0" encoding="utf-8"?>
<ds:datastoreItem xmlns:ds="http://schemas.openxmlformats.org/officeDocument/2006/customXml" ds:itemID="{86874B6F-B493-47D6-8DFC-23ECC2AC7FB9}">
  <ds:schemaRefs>
    <ds:schemaRef ds:uri="http://schemas.microsoft.com/office/2006/metadata/properties"/>
    <ds:schemaRef ds:uri="http://schemas.microsoft.com/office/infopath/2007/PartnerControls"/>
    <ds:schemaRef ds:uri="6520ea01-3ae7-4bfc-af72-eda8dfdf18a7"/>
    <ds:schemaRef ds:uri="http://schemas.microsoft.com/sharepoint/v3"/>
    <ds:schemaRef ds:uri="ea3f7778-eea8-4295-9c64-8225b3cf9cfd"/>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Pages>
  <Words>952</Words>
  <Characters>5429</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HPES NMCI NGEN</Company>
  <LinksUpToDate>false</LinksUpToDate>
  <CharactersWithSpaces>6369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Sopp, Derek J CIV USN SW RMC SAN DIEGO CA (USA)</dc:creator>
  <cp:keywords/>
  <dc:description/>
  <cp:lastModifiedBy>IWANAGA, KAZUYA NMN FORNATL JA USN NAVSUP FLCY</cp:lastModifiedBy>
  <cp:revision>5</cp:revision>
  <dcterms:created xsi:type="dcterms:W3CDTF">2026-01-28T23:06:00Z</dcterms:created>
  <dcterms:modified xsi:type="dcterms:W3CDTF">2026-02-13T07:09:00Z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0x010100334F0CA8E103914E8930E49807FA41CE</vt:lpwstr>
  </property>
  <property fmtid="{D5CDD505-2E9C-101B-9397-08002B2CF9AE}" pid="3" name="_dlc_DocIdItemGuid">
    <vt:lpwstr>321554e7-5110-42f3-8940-af991c01aa4b</vt:lpwstr>
  </property>
  <property fmtid="{D5CDD505-2E9C-101B-9397-08002B2CF9AE}" pid="4" name="MediaServiceImageTags">
    <vt:lpwstr/>
  </property>
</Properties>
</file>