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Korebalance Premier 22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36C24426I0389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 Saunders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Amanda.Saunders@va.gov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16148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Dept of 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Amanda.Saunders@va.gov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Amanda Saunders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A68B2" w:rsidRPr="0023578F" w:rsidP="004F2311">
      <w:pPr>
        <w:rPr>
          <w:rFonts w:ascii="Cambria" w:eastAsia="Times New Roman" w:hAnsi="Cambria" w:cs="Times New Roman"/>
          <w:b/>
          <w:sz w:val="22"/>
        </w:rPr>
      </w:pPr>
    </w:p>
    <w:p w:rsidR="002B1F9A" w:rsidRPr="0023578F" w:rsidP="00A54D74">
      <w:pPr>
        <w:keepNext/>
        <w:tabs>
          <w:tab w:val="left" w:pos="576"/>
        </w:tabs>
        <w:spacing w:after="120"/>
        <w:ind w:right="-180"/>
        <w:jc w:val="center"/>
        <w:outlineLvl w:val="2"/>
        <w:rPr>
          <w:rFonts w:ascii="Cambria" w:eastAsia="Times New Roman" w:hAnsi="Cambria" w:cs="Times New Roman"/>
          <w:b/>
          <w:bCs/>
          <w:sz w:val="22"/>
          <w:u w:val="single"/>
        </w:rPr>
      </w:pPr>
      <w:r w:rsidRPr="0023578F">
        <w:rPr>
          <w:rFonts w:ascii="Cambria" w:eastAsia="Times New Roman" w:hAnsi="Cambria" w:cs="Times New Roman"/>
          <w:b/>
          <w:bCs/>
          <w:sz w:val="22"/>
          <w:u w:val="single"/>
        </w:rPr>
        <w:t>SOURCE</w:t>
      </w:r>
      <w:r w:rsidRPr="0023578F" w:rsidR="00706AB5">
        <w:rPr>
          <w:rFonts w:ascii="Cambria" w:eastAsia="Times New Roman" w:hAnsi="Cambria" w:cs="Times New Roman"/>
          <w:b/>
          <w:bCs/>
          <w:sz w:val="22"/>
          <w:u w:val="single"/>
        </w:rPr>
        <w:t>S</w:t>
      </w:r>
      <w:r w:rsidRPr="0023578F">
        <w:rPr>
          <w:rFonts w:ascii="Cambria" w:eastAsia="Times New Roman" w:hAnsi="Cambria" w:cs="Times New Roman"/>
          <w:b/>
          <w:bCs/>
          <w:sz w:val="22"/>
          <w:u w:val="single"/>
        </w:rPr>
        <w:t xml:space="preserve"> SOUGHT </w:t>
      </w:r>
      <w:r w:rsidRPr="0023578F" w:rsidR="004F2311">
        <w:rPr>
          <w:rFonts w:ascii="Cambria" w:eastAsia="Times New Roman" w:hAnsi="Cambria" w:cs="Times New Roman"/>
          <w:b/>
          <w:bCs/>
          <w:sz w:val="22"/>
          <w:u w:val="single"/>
        </w:rPr>
        <w:t>NOTICE</w:t>
      </w:r>
    </w:p>
    <w:p w:rsidR="00276BAE" w:rsidRPr="0023578F" w:rsidP="00A54D74">
      <w:pPr>
        <w:keepNext/>
        <w:tabs>
          <w:tab w:val="left" w:pos="576"/>
        </w:tabs>
        <w:spacing w:after="120"/>
        <w:ind w:right="-180"/>
        <w:jc w:val="center"/>
        <w:outlineLvl w:val="2"/>
        <w:rPr>
          <w:rFonts w:ascii="Cambria" w:eastAsia="Times New Roman" w:hAnsi="Cambria" w:cs="Times New Roman"/>
          <w:b/>
          <w:bCs/>
          <w:sz w:val="22"/>
        </w:rPr>
      </w:pPr>
    </w:p>
    <w:p w:rsidR="00471551" w:rsidRPr="0023578F" w:rsidP="004F2311">
      <w:pPr>
        <w:keepNext/>
        <w:tabs>
          <w:tab w:val="left" w:pos="576"/>
        </w:tabs>
        <w:spacing w:after="120"/>
        <w:ind w:right="-180"/>
        <w:outlineLvl w:val="2"/>
        <w:rPr>
          <w:rFonts w:ascii="Cambria" w:hAnsi="Cambria"/>
          <w:sz w:val="22"/>
        </w:rPr>
      </w:pPr>
      <w:r w:rsidRPr="0023578F">
        <w:rPr>
          <w:rFonts w:ascii="Cambria" w:eastAsia="Calibri" w:hAnsi="Cambria" w:cs="Times New Roman"/>
          <w:sz w:val="22"/>
        </w:rPr>
        <w:t>This is not a solicitation but rather a Request for Information (RFI/Sources Sought) for market research purposes only. Veterans Health Affairs, Network Contracting Office 4, is issuing this Source Sought in order to identify capable firms and obtain information for planning purposes only.</w:t>
      </w:r>
      <w:r w:rsidRPr="0023578F" w:rsidR="00D71557">
        <w:rPr>
          <w:rFonts w:ascii="Cambria" w:eastAsia="Calibri" w:hAnsi="Cambria" w:cs="Times New Roman"/>
          <w:sz w:val="22"/>
        </w:rPr>
        <w:t xml:space="preserve"> </w:t>
      </w:r>
    </w:p>
    <w:p w:rsidR="002B5390" w:rsidRPr="0023578F" w:rsidP="001858D1">
      <w:pPr>
        <w:spacing w:after="200" w:line="276" w:lineRule="auto"/>
        <w:rPr>
          <w:rFonts w:ascii="Cambria" w:eastAsia="Calibri" w:hAnsi="Cambria" w:cs="Times New Roman"/>
          <w:sz w:val="22"/>
        </w:rPr>
      </w:pPr>
      <w:r w:rsidRPr="0023578F">
        <w:rPr>
          <w:rFonts w:ascii="Cambria" w:eastAsia="Calibri" w:hAnsi="Cambria" w:cs="Times New Roman"/>
          <w:sz w:val="22"/>
        </w:rPr>
        <w:t>Veterans’</w:t>
      </w:r>
      <w:r w:rsidRPr="0023578F" w:rsidR="004F2311">
        <w:rPr>
          <w:rFonts w:ascii="Cambria" w:eastAsia="Calibri" w:hAnsi="Cambria" w:cs="Times New Roman"/>
          <w:sz w:val="22"/>
        </w:rPr>
        <w:t xml:space="preserve"> Health Affairs, Network Contracting Office 4, is issuing this </w:t>
      </w:r>
      <w:r w:rsidRPr="0023578F" w:rsidR="009A68B2">
        <w:rPr>
          <w:rFonts w:ascii="Cambria" w:eastAsia="Calibri" w:hAnsi="Cambria" w:cs="Times New Roman"/>
          <w:sz w:val="22"/>
        </w:rPr>
        <w:t xml:space="preserve">Sources Sought </w:t>
      </w:r>
      <w:r w:rsidRPr="0023578F" w:rsidR="004F2311">
        <w:rPr>
          <w:rFonts w:ascii="Cambria" w:eastAsia="Calibri" w:hAnsi="Cambria" w:cs="Times New Roman"/>
          <w:sz w:val="22"/>
        </w:rPr>
        <w:t xml:space="preserve">in order to identify capable firms </w:t>
      </w:r>
      <w:r w:rsidRPr="0023578F" w:rsidR="007E27C7">
        <w:rPr>
          <w:rFonts w:ascii="Cambria" w:eastAsia="Calibri" w:hAnsi="Cambria" w:cs="Times New Roman"/>
          <w:sz w:val="22"/>
        </w:rPr>
        <w:t>for</w:t>
      </w:r>
      <w:r w:rsidRPr="0023578F" w:rsidR="00B14136">
        <w:rPr>
          <w:rFonts w:ascii="Cambria" w:hAnsi="Cambria"/>
          <w:sz w:val="22"/>
        </w:rPr>
        <w:t xml:space="preserve"> </w:t>
      </w:r>
      <w:r w:rsidRPr="0023578F" w:rsidR="00B14136">
        <w:rPr>
          <w:rFonts w:ascii="Cambria" w:eastAsia="Calibri" w:hAnsi="Cambria" w:cs="Times New Roman"/>
          <w:sz w:val="22"/>
        </w:rPr>
        <w:t xml:space="preserve">Korebalance Premier 22 System </w:t>
      </w:r>
      <w:r w:rsidRPr="0023578F" w:rsidR="008438C6">
        <w:rPr>
          <w:rFonts w:ascii="Cambria" w:eastAsia="Calibri" w:hAnsi="Cambria" w:cs="Times New Roman"/>
          <w:sz w:val="22"/>
        </w:rPr>
        <w:t xml:space="preserve">for </w:t>
      </w:r>
      <w:r w:rsidRPr="0023578F" w:rsidR="00FC6EAD">
        <w:rPr>
          <w:rFonts w:ascii="Cambria" w:eastAsia="Calibri" w:hAnsi="Cambria" w:cs="Times New Roman"/>
          <w:sz w:val="22"/>
        </w:rPr>
        <w:t xml:space="preserve">a </w:t>
      </w:r>
      <w:r w:rsidRPr="0023578F" w:rsidR="00001460">
        <w:rPr>
          <w:rFonts w:ascii="Cambria" w:eastAsia="Calibri" w:hAnsi="Cambria" w:cs="Times New Roman"/>
          <w:sz w:val="22"/>
        </w:rPr>
        <w:t xml:space="preserve">VISN 4 </w:t>
      </w:r>
      <w:r w:rsidRPr="0023578F" w:rsidR="008438C6">
        <w:rPr>
          <w:rFonts w:ascii="Cambria" w:eastAsia="Calibri" w:hAnsi="Cambria" w:cs="Times New Roman"/>
          <w:sz w:val="22"/>
        </w:rPr>
        <w:t xml:space="preserve">VAMC. </w:t>
      </w:r>
    </w:p>
    <w:p w:rsidR="002D2F60" w:rsidRPr="0023578F" w:rsidP="001858D1">
      <w:pPr>
        <w:spacing w:after="200" w:line="276" w:lineRule="auto"/>
        <w:rPr>
          <w:rFonts w:ascii="Cambria" w:eastAsia="Calibri" w:hAnsi="Cambria" w:cs="Times New Roman"/>
          <w:sz w:val="22"/>
        </w:rPr>
      </w:pPr>
      <w:r w:rsidRPr="0023578F">
        <w:rPr>
          <w:rFonts w:ascii="Cambria" w:eastAsia="Calibri" w:hAnsi="Cambria" w:cs="Times New Roman"/>
          <w:b/>
          <w:bCs/>
          <w:sz w:val="22"/>
        </w:rPr>
        <w:t>**</w:t>
      </w:r>
      <w:r w:rsidRPr="0023578F" w:rsidR="004F2311">
        <w:rPr>
          <w:rFonts w:ascii="Cambria" w:eastAsia="Calibri" w:hAnsi="Cambria" w:cs="Times New Roman"/>
          <w:b/>
          <w:bCs/>
          <w:sz w:val="22"/>
        </w:rPr>
        <w:t xml:space="preserve">Responses </w:t>
      </w:r>
      <w:r w:rsidRPr="0023578F" w:rsidR="001858D1">
        <w:rPr>
          <w:rFonts w:ascii="Cambria" w:eastAsia="Calibri" w:hAnsi="Cambria" w:cs="Times New Roman"/>
          <w:b/>
          <w:bCs/>
          <w:sz w:val="22"/>
        </w:rPr>
        <w:t>shall</w:t>
      </w:r>
      <w:r w:rsidRPr="0023578F" w:rsidR="004F2311">
        <w:rPr>
          <w:rFonts w:ascii="Cambria" w:eastAsia="Calibri" w:hAnsi="Cambria" w:cs="Times New Roman"/>
          <w:b/>
          <w:bCs/>
          <w:sz w:val="22"/>
        </w:rPr>
        <w:t xml:space="preserve"> be </w:t>
      </w:r>
      <w:r w:rsidRPr="0023578F" w:rsidR="004B13AE">
        <w:rPr>
          <w:rFonts w:ascii="Cambria" w:eastAsia="Calibri" w:hAnsi="Cambria" w:cs="Times New Roman"/>
          <w:b/>
          <w:bCs/>
          <w:sz w:val="22"/>
        </w:rPr>
        <w:t>submit</w:t>
      </w:r>
      <w:r w:rsidRPr="0023578F" w:rsidR="007A30FD">
        <w:rPr>
          <w:rFonts w:ascii="Cambria" w:eastAsia="Calibri" w:hAnsi="Cambria" w:cs="Times New Roman"/>
          <w:b/>
          <w:bCs/>
          <w:sz w:val="22"/>
        </w:rPr>
        <w:t xml:space="preserve">ted by </w:t>
      </w:r>
      <w:r w:rsidRPr="0023578F" w:rsidR="007E27C7">
        <w:rPr>
          <w:rFonts w:ascii="Cambria" w:eastAsia="Calibri" w:hAnsi="Cambria" w:cs="Times New Roman"/>
          <w:b/>
          <w:bCs/>
          <w:sz w:val="22"/>
        </w:rPr>
        <w:t>1</w:t>
      </w:r>
      <w:r w:rsidRPr="0023578F" w:rsidR="00BC2FD9">
        <w:rPr>
          <w:rFonts w:ascii="Cambria" w:eastAsia="Calibri" w:hAnsi="Cambria" w:cs="Times New Roman"/>
          <w:b/>
          <w:bCs/>
          <w:sz w:val="22"/>
        </w:rPr>
        <w:t>0</w:t>
      </w:r>
      <w:r w:rsidRPr="0023578F" w:rsidR="007E27C7">
        <w:rPr>
          <w:rFonts w:ascii="Cambria" w:eastAsia="Calibri" w:hAnsi="Cambria" w:cs="Times New Roman"/>
          <w:b/>
          <w:bCs/>
          <w:sz w:val="22"/>
        </w:rPr>
        <w:t>:</w:t>
      </w:r>
      <w:r w:rsidRPr="0023578F" w:rsidR="00A645E0">
        <w:rPr>
          <w:rFonts w:ascii="Cambria" w:eastAsia="Calibri" w:hAnsi="Cambria" w:cs="Times New Roman"/>
          <w:b/>
          <w:bCs/>
          <w:sz w:val="22"/>
        </w:rPr>
        <w:t>00</w:t>
      </w:r>
      <w:r w:rsidRPr="0023578F" w:rsidR="00BC2FD9">
        <w:rPr>
          <w:rFonts w:ascii="Cambria" w:eastAsia="Calibri" w:hAnsi="Cambria" w:cs="Times New Roman"/>
          <w:b/>
          <w:bCs/>
          <w:sz w:val="22"/>
        </w:rPr>
        <w:t xml:space="preserve"> AM</w:t>
      </w:r>
      <w:r w:rsidRPr="0023578F" w:rsidR="007E27C7">
        <w:rPr>
          <w:rFonts w:ascii="Cambria" w:eastAsia="Calibri" w:hAnsi="Cambria" w:cs="Times New Roman"/>
          <w:b/>
          <w:bCs/>
          <w:sz w:val="22"/>
        </w:rPr>
        <w:t xml:space="preserve"> </w:t>
      </w:r>
      <w:r w:rsidRPr="0023578F" w:rsidR="00BC2FD9">
        <w:rPr>
          <w:rFonts w:ascii="Cambria" w:eastAsia="Calibri" w:hAnsi="Cambria" w:cs="Times New Roman"/>
          <w:b/>
          <w:bCs/>
          <w:sz w:val="22"/>
        </w:rPr>
        <w:t>EDT</w:t>
      </w:r>
      <w:r w:rsidRPr="0023578F" w:rsidR="00E5529B">
        <w:rPr>
          <w:rFonts w:ascii="Cambria" w:eastAsia="Calibri" w:hAnsi="Cambria" w:cs="Times New Roman"/>
          <w:b/>
          <w:bCs/>
          <w:sz w:val="22"/>
        </w:rPr>
        <w:t xml:space="preserve"> on</w:t>
      </w:r>
      <w:r w:rsidRPr="0023578F" w:rsidR="007A30FD">
        <w:rPr>
          <w:rFonts w:ascii="Cambria" w:eastAsia="Calibri" w:hAnsi="Cambria" w:cs="Times New Roman"/>
          <w:b/>
          <w:bCs/>
          <w:sz w:val="22"/>
        </w:rPr>
        <w:t xml:space="preserve"> </w:t>
      </w:r>
      <w:r w:rsidRPr="0023578F" w:rsidR="00BC2FD9">
        <w:rPr>
          <w:rFonts w:ascii="Cambria" w:eastAsia="Calibri" w:hAnsi="Cambria" w:cs="Times New Roman"/>
          <w:b/>
          <w:bCs/>
          <w:sz w:val="22"/>
        </w:rPr>
        <w:t>March 1</w:t>
      </w:r>
      <w:r w:rsidRPr="0023578F" w:rsidR="00B14136">
        <w:rPr>
          <w:rFonts w:ascii="Cambria" w:eastAsia="Calibri" w:hAnsi="Cambria" w:cs="Times New Roman"/>
          <w:b/>
          <w:bCs/>
          <w:sz w:val="22"/>
        </w:rPr>
        <w:t>7</w:t>
      </w:r>
      <w:r w:rsidRPr="0023578F" w:rsidR="00BC2FD9">
        <w:rPr>
          <w:rFonts w:ascii="Cambria" w:eastAsia="Calibri" w:hAnsi="Cambria" w:cs="Times New Roman"/>
          <w:b/>
          <w:bCs/>
          <w:sz w:val="22"/>
          <w:vertAlign w:val="superscript"/>
        </w:rPr>
        <w:t>th</w:t>
      </w:r>
      <w:r w:rsidRPr="0023578F" w:rsidR="00BC2FD9">
        <w:rPr>
          <w:rFonts w:ascii="Cambria" w:eastAsia="Calibri" w:hAnsi="Cambria" w:cs="Times New Roman"/>
          <w:b/>
          <w:bCs/>
          <w:sz w:val="22"/>
        </w:rPr>
        <w:t>, 2026</w:t>
      </w:r>
      <w:r w:rsidRPr="0023578F">
        <w:rPr>
          <w:rFonts w:ascii="Cambria" w:eastAsia="Calibri" w:hAnsi="Cambria" w:cs="Times New Roman"/>
          <w:b/>
          <w:bCs/>
          <w:sz w:val="22"/>
        </w:rPr>
        <w:t>**</w:t>
      </w:r>
      <w:r w:rsidRPr="0023578F" w:rsidR="002B5390">
        <w:rPr>
          <w:rFonts w:ascii="Cambria" w:eastAsia="Calibri" w:hAnsi="Cambria" w:cs="Times New Roman"/>
          <w:sz w:val="22"/>
        </w:rPr>
        <w:t xml:space="preserve"> </w:t>
      </w:r>
    </w:p>
    <w:p w:rsidR="001858D1" w:rsidRPr="0023578F" w:rsidP="001858D1">
      <w:pPr>
        <w:spacing w:after="200" w:line="276" w:lineRule="auto"/>
        <w:rPr>
          <w:rFonts w:ascii="Cambria" w:eastAsia="Calibri" w:hAnsi="Cambria" w:cs="Times New Roman"/>
          <w:sz w:val="22"/>
        </w:rPr>
      </w:pPr>
      <w:r w:rsidRPr="0023578F">
        <w:rPr>
          <w:rFonts w:ascii="Cambria" w:eastAsia="Calibri" w:hAnsi="Cambria" w:cs="Times New Roman"/>
          <w:sz w:val="22"/>
        </w:rPr>
        <w:t>Responses shall be submitted via email to</w:t>
      </w:r>
      <w:r w:rsidRPr="0023578F" w:rsidR="004F2311">
        <w:rPr>
          <w:rFonts w:ascii="Cambria" w:eastAsia="Calibri" w:hAnsi="Cambria" w:cs="Times New Roman"/>
          <w:sz w:val="22"/>
        </w:rPr>
        <w:t xml:space="preserve"> </w:t>
      </w:r>
      <w:r>
        <w:fldChar w:fldCharType="begin"/>
      </w:r>
      <w:r>
        <w:instrText xml:space="preserve"> HYPERLINK "mailto:amanda.saunders@va.gov" </w:instrText>
      </w:r>
      <w:r>
        <w:fldChar w:fldCharType="separate"/>
      </w:r>
      <w:r w:rsidRPr="0023578F" w:rsidR="004F7726">
        <w:rPr>
          <w:rStyle w:val="Hyperlink"/>
          <w:rFonts w:ascii="Cambria" w:eastAsia="Calibri" w:hAnsi="Cambria" w:cs="Times New Roman"/>
          <w:sz w:val="22"/>
        </w:rPr>
        <w:t>amanda.saunders@va.gov</w:t>
      </w:r>
      <w:r>
        <w:fldChar w:fldCharType="end"/>
      </w:r>
      <w:r w:rsidRPr="0023578F" w:rsidR="00B2275A">
        <w:rPr>
          <w:rFonts w:ascii="Cambria" w:eastAsia="Calibri" w:hAnsi="Cambria" w:cs="Times New Roman"/>
          <w:sz w:val="22"/>
        </w:rPr>
        <w:t xml:space="preserve"> and </w:t>
      </w:r>
      <w:r>
        <w:fldChar w:fldCharType="begin"/>
      </w:r>
      <w:r>
        <w:instrText xml:space="preserve"> HYPERLINK "mailto:Adriane.Perretti@va.gov" </w:instrText>
      </w:r>
      <w:r>
        <w:fldChar w:fldCharType="separate"/>
      </w:r>
      <w:r w:rsidRPr="0023578F" w:rsidR="00B2275A">
        <w:rPr>
          <w:rStyle w:val="Hyperlink"/>
          <w:rFonts w:ascii="Cambria" w:eastAsia="Calibri" w:hAnsi="Cambria" w:cs="Times New Roman"/>
          <w:sz w:val="22"/>
        </w:rPr>
        <w:t>Adriane.Perretti@va.gov</w:t>
      </w:r>
      <w:r>
        <w:fldChar w:fldCharType="end"/>
      </w:r>
      <w:r w:rsidRPr="0023578F" w:rsidR="00B2275A">
        <w:rPr>
          <w:rFonts w:ascii="Cambria" w:eastAsia="Calibri" w:hAnsi="Cambria" w:cs="Times New Roman"/>
          <w:sz w:val="22"/>
        </w:rPr>
        <w:t xml:space="preserve"> </w:t>
      </w:r>
      <w:r w:rsidRPr="0023578F" w:rsidR="00B2275A">
        <w:rPr>
          <w:rFonts w:ascii="Cambria" w:eastAsia="Calibri" w:hAnsi="Cambria" w:cs="Times New Roman"/>
          <w:sz w:val="22"/>
          <w:u w:val="single"/>
        </w:rPr>
        <w:t xml:space="preserve">Subject Line </w:t>
      </w:r>
      <w:r w:rsidRPr="0023578F" w:rsidR="002D2F60">
        <w:rPr>
          <w:rFonts w:ascii="Cambria" w:eastAsia="Calibri" w:hAnsi="Cambria" w:cs="Times New Roman"/>
          <w:sz w:val="22"/>
          <w:u w:val="single"/>
        </w:rPr>
        <w:t>must</w:t>
      </w:r>
      <w:r w:rsidRPr="0023578F" w:rsidR="00B2275A">
        <w:rPr>
          <w:rFonts w:ascii="Cambria" w:eastAsia="Calibri" w:hAnsi="Cambria" w:cs="Times New Roman"/>
          <w:sz w:val="22"/>
          <w:u w:val="single"/>
        </w:rPr>
        <w:t xml:space="preserve"> read</w:t>
      </w:r>
      <w:r w:rsidRPr="0023578F" w:rsidR="00B2275A">
        <w:rPr>
          <w:rFonts w:ascii="Cambria" w:eastAsia="Calibri" w:hAnsi="Cambria" w:cs="Times New Roman"/>
          <w:sz w:val="22"/>
        </w:rPr>
        <w:t xml:space="preserve">: </w:t>
      </w:r>
      <w:r w:rsidRPr="00A0396F" w:rsidR="00A0396F">
        <w:rPr>
          <w:rFonts w:ascii="Cambria" w:eastAsia="Calibri" w:hAnsi="Cambria" w:cs="Times New Roman"/>
          <w:sz w:val="22"/>
        </w:rPr>
        <w:t>36C24426I0389</w:t>
      </w:r>
      <w:r w:rsidRPr="0023578F" w:rsidR="00452820">
        <w:rPr>
          <w:rFonts w:ascii="Cambria" w:eastAsia="Calibri" w:hAnsi="Cambria" w:cs="Times New Roman"/>
          <w:sz w:val="22"/>
        </w:rPr>
        <w:t xml:space="preserve"> </w:t>
      </w:r>
      <w:r w:rsidRPr="0023578F" w:rsidR="00B14136">
        <w:rPr>
          <w:rFonts w:ascii="Cambria" w:eastAsia="Calibri" w:hAnsi="Cambria" w:cs="Times New Roman"/>
          <w:sz w:val="22"/>
        </w:rPr>
        <w:t xml:space="preserve">Korebalance Premier 22 System </w:t>
      </w:r>
      <w:r w:rsidRPr="0023578F" w:rsidR="00B1259D">
        <w:rPr>
          <w:rFonts w:ascii="Cambria" w:eastAsia="Calibri" w:hAnsi="Cambria" w:cs="Times New Roman"/>
          <w:sz w:val="22"/>
        </w:rPr>
        <w:t xml:space="preserve">| (Company Name) </w:t>
      </w:r>
      <w:r>
        <w:fldChar w:fldCharType="begin"/>
      </w:r>
      <w:r>
        <w:instrText xml:space="preserve"> HYPERLINK "mailto:william.schlobohm2@va.gov" </w:instrText>
      </w:r>
      <w:r>
        <w:fldChar w:fldCharType="separate"/>
      </w:r>
      <w:r>
        <w:fldChar w:fldCharType="end"/>
      </w:r>
    </w:p>
    <w:p w:rsidR="002B1F9A" w:rsidRPr="0023578F" w:rsidP="002B1F9A">
      <w:pPr>
        <w:autoSpaceDE w:val="0"/>
        <w:autoSpaceDN w:val="0"/>
        <w:adjustRightInd w:val="0"/>
        <w:rPr>
          <w:rFonts w:ascii="Cambria" w:hAnsi="Cambria" w:cs="Times New Roman"/>
          <w:sz w:val="22"/>
        </w:rPr>
      </w:pPr>
      <w:r w:rsidRPr="0023578F">
        <w:rPr>
          <w:rFonts w:ascii="Cambria" w:eastAsia="Calibri" w:hAnsi="Cambria" w:cs="Times New Roman"/>
          <w:sz w:val="22"/>
        </w:rPr>
        <w:t xml:space="preserve">All </w:t>
      </w:r>
      <w:r w:rsidRPr="0023578F">
        <w:rPr>
          <w:rFonts w:ascii="Cambria" w:hAnsi="Cambria" w:cs="Times New Roman"/>
          <w:sz w:val="22"/>
        </w:rPr>
        <w:t>Service-Disabled Veteran-Owned Small Businesses (SDVOSB) and Veteran Owned Small</w:t>
      </w:r>
    </w:p>
    <w:p w:rsidR="002B1F9A" w:rsidRPr="0023578F" w:rsidP="002B1F9A">
      <w:pPr>
        <w:spacing w:line="276" w:lineRule="auto"/>
        <w:rPr>
          <w:rFonts w:ascii="Cambria" w:eastAsia="Calibri" w:hAnsi="Cambria" w:cs="Times New Roman"/>
          <w:sz w:val="22"/>
        </w:rPr>
      </w:pPr>
      <w:r w:rsidRPr="0023578F">
        <w:rPr>
          <w:rFonts w:ascii="Cambria" w:hAnsi="Cambria" w:cs="Times New Roman"/>
          <w:sz w:val="22"/>
        </w:rPr>
        <w:t>Businesses (VOSB)</w:t>
      </w:r>
      <w:r w:rsidRPr="0023578F" w:rsidR="004F2311">
        <w:rPr>
          <w:rFonts w:ascii="Cambria" w:eastAsia="Calibri" w:hAnsi="Cambria" w:cs="Times New Roman"/>
          <w:sz w:val="22"/>
        </w:rPr>
        <w:t xml:space="preserve"> firms that respond shall include proof of </w:t>
      </w:r>
      <w:r w:rsidRPr="0023578F">
        <w:rPr>
          <w:rFonts w:ascii="Cambria" w:eastAsia="Calibri" w:hAnsi="Cambria" w:cs="Times New Roman"/>
          <w:sz w:val="22"/>
        </w:rPr>
        <w:t xml:space="preserve">their Vets First Verification </w:t>
      </w:r>
      <w:r w:rsidRPr="0023578F" w:rsidR="004F2311">
        <w:rPr>
          <w:rFonts w:ascii="Cambria" w:eastAsia="Calibri" w:hAnsi="Cambria" w:cs="Times New Roman"/>
          <w:sz w:val="22"/>
        </w:rPr>
        <w:t xml:space="preserve">via </w:t>
      </w:r>
    </w:p>
    <w:p w:rsidR="002B1F9A" w:rsidRPr="0023578F" w:rsidP="001858D1">
      <w:pPr>
        <w:spacing w:after="200" w:line="276" w:lineRule="auto"/>
        <w:rPr>
          <w:rFonts w:ascii="Cambria" w:eastAsia="Calibri" w:hAnsi="Cambria" w:cs="Times New Roman"/>
          <w:sz w:val="22"/>
        </w:rPr>
      </w:pPr>
      <w:r>
        <w:fldChar w:fldCharType="begin"/>
      </w:r>
      <w:r>
        <w:instrText xml:space="preserve"> HYPERLINK "https://vetbiz.va.gov/" </w:instrText>
      </w:r>
      <w:r>
        <w:fldChar w:fldCharType="separate"/>
      </w:r>
      <w:r w:rsidRPr="0023578F">
        <w:rPr>
          <w:rFonts w:ascii="Cambria" w:hAnsi="Cambria"/>
          <w:color w:val="0000FF"/>
          <w:sz w:val="22"/>
          <w:u w:val="single"/>
        </w:rPr>
        <w:t>Home  · VetBiz Portal (va.gov)</w:t>
      </w:r>
      <w:r>
        <w:fldChar w:fldCharType="end"/>
      </w:r>
      <w:r w:rsidRPr="0023578F" w:rsidR="004F2311">
        <w:rPr>
          <w:rFonts w:ascii="Cambria" w:eastAsia="Calibri" w:hAnsi="Cambria" w:cs="Times New Roman"/>
          <w:sz w:val="22"/>
        </w:rPr>
        <w:t>.</w:t>
      </w:r>
      <w:r w:rsidRPr="0023578F">
        <w:rPr>
          <w:rFonts w:ascii="Cambria" w:eastAsia="Calibri" w:hAnsi="Cambria" w:cs="Times New Roman"/>
          <w:sz w:val="22"/>
        </w:rPr>
        <w:t xml:space="preserve">  </w:t>
      </w:r>
      <w:r w:rsidRPr="0023578F" w:rsidR="004F2311">
        <w:rPr>
          <w:rFonts w:ascii="Cambria" w:eastAsia="Calibri" w:hAnsi="Cambria" w:cs="Times New Roman"/>
          <w:sz w:val="22"/>
        </w:rPr>
        <w:t xml:space="preserve">All small business firms that respond shall include proof of small business status via their Representations and Certifications in accordance with Policy.  </w:t>
      </w:r>
    </w:p>
    <w:p w:rsidR="004F2311" w:rsidRPr="0023578F" w:rsidP="001858D1">
      <w:pPr>
        <w:spacing w:after="200" w:line="276" w:lineRule="auto"/>
        <w:rPr>
          <w:rFonts w:ascii="Cambria" w:eastAsia="Calibri" w:hAnsi="Cambria" w:cs="Times New Roman"/>
          <w:sz w:val="22"/>
        </w:rPr>
      </w:pPr>
      <w:r w:rsidRPr="0023578F">
        <w:rPr>
          <w:rFonts w:ascii="Cambria" w:eastAsia="Calibri" w:hAnsi="Cambria" w:cs="Times New Roman"/>
          <w:sz w:val="22"/>
        </w:rPr>
        <w:t xml:space="preserve">While SDVOSB/VOSB contractors are preferred, all capable contractors are welcome to respond to </w:t>
      </w:r>
      <w:r w:rsidRPr="0023578F" w:rsidR="00C54836">
        <w:rPr>
          <w:rFonts w:ascii="Cambria" w:eastAsia="Calibri" w:hAnsi="Cambria" w:cs="Times New Roman"/>
          <w:sz w:val="22"/>
        </w:rPr>
        <w:t>this source</w:t>
      </w:r>
      <w:r w:rsidRPr="0023578F">
        <w:rPr>
          <w:rFonts w:ascii="Cambria" w:eastAsia="Calibri" w:hAnsi="Cambria" w:cs="Times New Roman"/>
          <w:sz w:val="22"/>
        </w:rPr>
        <w:t xml:space="preserve"> sought notice for market research </w:t>
      </w:r>
      <w:r w:rsidRPr="0023578F" w:rsidR="008438C6">
        <w:rPr>
          <w:rFonts w:ascii="Cambria" w:eastAsia="Calibri" w:hAnsi="Cambria" w:cs="Times New Roman"/>
          <w:sz w:val="22"/>
        </w:rPr>
        <w:t>purposes</w:t>
      </w:r>
      <w:r w:rsidRPr="0023578F" w:rsidR="009A68B2">
        <w:rPr>
          <w:rFonts w:ascii="Cambria" w:eastAsia="Calibri" w:hAnsi="Cambria" w:cs="Times New Roman"/>
          <w:sz w:val="22"/>
        </w:rPr>
        <w:t>.  All respondents</w:t>
      </w:r>
      <w:r w:rsidRPr="0023578F">
        <w:rPr>
          <w:rFonts w:ascii="Cambria" w:eastAsia="Calibri" w:hAnsi="Cambria" w:cs="Times New Roman"/>
          <w:sz w:val="22"/>
        </w:rPr>
        <w:t xml:space="preserve"> shall include as part of their response a brief capability statement that covers the information in the following tentative statement of work</w:t>
      </w:r>
      <w:r w:rsidRPr="0023578F" w:rsidR="00E0157A">
        <w:rPr>
          <w:rFonts w:ascii="Cambria" w:eastAsia="Calibri" w:hAnsi="Cambria" w:cs="Times New Roman"/>
          <w:sz w:val="22"/>
        </w:rPr>
        <w:t>, as well as answers to the</w:t>
      </w:r>
      <w:r w:rsidRPr="0023578F" w:rsidR="009A68B2">
        <w:rPr>
          <w:rFonts w:ascii="Cambria" w:eastAsia="Calibri" w:hAnsi="Cambria" w:cs="Times New Roman"/>
          <w:sz w:val="22"/>
        </w:rPr>
        <w:t xml:space="preserve"> below questions</w:t>
      </w:r>
      <w:r w:rsidRPr="0023578F" w:rsidR="00986F35">
        <w:rPr>
          <w:rFonts w:ascii="Cambria" w:eastAsia="Calibri" w:hAnsi="Cambria" w:cs="Times New Roman"/>
          <w:sz w:val="22"/>
        </w:rPr>
        <w:t xml:space="preserve">. </w:t>
      </w:r>
      <w:r w:rsidRPr="0023578F" w:rsidR="002B1F9A">
        <w:rPr>
          <w:rFonts w:ascii="Cambria" w:eastAsia="Calibri" w:hAnsi="Cambria" w:cs="Times New Roman"/>
          <w:sz w:val="22"/>
        </w:rPr>
        <w:t xml:space="preserve">All respondents shall be registered and active in </w:t>
      </w:r>
      <w:r>
        <w:fldChar w:fldCharType="begin"/>
      </w:r>
      <w:r>
        <w:instrText xml:space="preserve"> HYPERLINK "https://sam.gov/content/home" </w:instrText>
      </w:r>
      <w:r>
        <w:fldChar w:fldCharType="separate"/>
      </w:r>
      <w:r w:rsidRPr="0023578F" w:rsidR="002B1F9A">
        <w:rPr>
          <w:rFonts w:ascii="Cambria" w:hAnsi="Cambria"/>
          <w:color w:val="0000FF"/>
          <w:sz w:val="22"/>
          <w:u w:val="single"/>
        </w:rPr>
        <w:t>SAM.gov | Home</w:t>
      </w:r>
      <w:r>
        <w:fldChar w:fldCharType="end"/>
      </w:r>
      <w:r w:rsidRPr="0023578F" w:rsidR="002B1F9A">
        <w:rPr>
          <w:rFonts w:ascii="Cambria" w:hAnsi="Cambria"/>
          <w:sz w:val="22"/>
        </w:rPr>
        <w:t>.</w:t>
      </w:r>
    </w:p>
    <w:p w:rsidR="004F2311" w:rsidRPr="0023578F" w:rsidP="004F2311">
      <w:pPr>
        <w:spacing w:after="200" w:line="276" w:lineRule="auto"/>
        <w:rPr>
          <w:rFonts w:ascii="Cambria" w:eastAsia="Calibri" w:hAnsi="Cambria" w:cs="Times New Roman"/>
          <w:sz w:val="22"/>
        </w:rPr>
      </w:pPr>
      <w:r w:rsidRPr="0023578F">
        <w:rPr>
          <w:rFonts w:ascii="Cambria" w:eastAsia="Calibri" w:hAnsi="Cambria" w:cs="Times New Roman"/>
          <w:sz w:val="22"/>
        </w:rPr>
        <w:t xml:space="preserve">The purpose of </w:t>
      </w:r>
      <w:r w:rsidRPr="0023578F" w:rsidR="00C54836">
        <w:rPr>
          <w:rFonts w:ascii="Cambria" w:eastAsia="Calibri" w:hAnsi="Cambria" w:cs="Times New Roman"/>
          <w:sz w:val="22"/>
        </w:rPr>
        <w:t>this source</w:t>
      </w:r>
      <w:r w:rsidRPr="0023578F">
        <w:rPr>
          <w:rFonts w:ascii="Cambria" w:eastAsia="Calibri" w:hAnsi="Cambria" w:cs="Times New Roman"/>
          <w:sz w:val="22"/>
        </w:rPr>
        <w:t xml:space="preserve"> sought is to illicit feedback from industry on our intended procurement approach.  </w:t>
      </w:r>
      <w:r w:rsidRPr="0023578F">
        <w:rPr>
          <w:rFonts w:ascii="Cambria" w:eastAsia="Calibri" w:hAnsi="Cambria" w:cs="Times New Roman"/>
          <w:sz w:val="22"/>
        </w:rPr>
        <w:t xml:space="preserve">The results of this market research will assist in the development of (1) the requirement, and (2) the acquisition </w:t>
      </w:r>
      <w:r w:rsidRPr="0023578F">
        <w:rPr>
          <w:rFonts w:ascii="Cambria" w:eastAsia="Calibri" w:hAnsi="Cambria" w:cs="Times New Roman"/>
          <w:sz w:val="22"/>
        </w:rPr>
        <w:t>approach</w:t>
      </w:r>
      <w:r w:rsidRPr="0023578F">
        <w:rPr>
          <w:rFonts w:ascii="Cambria" w:eastAsia="Calibri" w:hAnsi="Cambria" w:cs="Times New Roman"/>
          <w:sz w:val="22"/>
        </w:rPr>
        <w:t xml:space="preserve"> (e.g., socioeconomic set-aside, full and open competition,</w:t>
      </w:r>
      <w:r w:rsidRPr="0023578F">
        <w:rPr>
          <w:rFonts w:ascii="Cambria" w:eastAsia="Calibri" w:hAnsi="Cambria" w:cs="Times New Roman"/>
          <w:sz w:val="22"/>
        </w:rPr>
        <w:t xml:space="preserve"> </w:t>
      </w:r>
      <w:r w:rsidRPr="0023578F">
        <w:rPr>
          <w:rFonts w:ascii="Cambria" w:eastAsia="Calibri" w:hAnsi="Cambria" w:cs="Times New Roman"/>
          <w:sz w:val="22"/>
        </w:rPr>
        <w:t>etc.).  VA assumes no responsibility for any costs incurred associated with the preparation of responses.</w:t>
      </w:r>
    </w:p>
    <w:p w:rsidR="00471551" w:rsidRPr="0023578F" w:rsidP="00471551">
      <w:pPr>
        <w:rPr>
          <w:rFonts w:ascii="Cambria" w:eastAsia="Calibri" w:hAnsi="Cambria" w:cs="Times New Roman"/>
          <w:sz w:val="22"/>
        </w:rPr>
      </w:pPr>
      <w:r w:rsidRPr="0023578F">
        <w:rPr>
          <w:rFonts w:ascii="Cambria" w:eastAsia="Calibri" w:hAnsi="Cambria" w:cs="Times New Roman"/>
          <w:sz w:val="22"/>
          <w:u w:val="single"/>
        </w:rPr>
        <w:t>Suggested NAICS</w:t>
      </w:r>
      <w:r w:rsidRPr="0023578F">
        <w:rPr>
          <w:rFonts w:ascii="Cambria" w:eastAsia="Calibri" w:hAnsi="Cambria" w:cs="Times New Roman"/>
          <w:sz w:val="22"/>
        </w:rPr>
        <w:t xml:space="preserve">: </w:t>
      </w:r>
      <w:r w:rsidRPr="0023578F" w:rsidR="00276BAE">
        <w:rPr>
          <w:rFonts w:ascii="Cambria" w:eastAsia="Calibri" w:hAnsi="Cambria" w:cs="Times New Roman"/>
          <w:sz w:val="22"/>
        </w:rPr>
        <w:t>339112</w:t>
      </w:r>
      <w:r w:rsidRPr="0023578F" w:rsidR="00001460">
        <w:rPr>
          <w:rFonts w:ascii="Cambria" w:eastAsia="Calibri" w:hAnsi="Cambria" w:cs="Times New Roman"/>
          <w:sz w:val="22"/>
        </w:rPr>
        <w:t xml:space="preserve"> </w:t>
      </w:r>
      <w:r w:rsidRPr="0023578F">
        <w:rPr>
          <w:rFonts w:ascii="Cambria" w:eastAsia="Calibri" w:hAnsi="Cambria" w:cs="Times New Roman"/>
          <w:sz w:val="22"/>
        </w:rPr>
        <w:t>(</w:t>
      </w:r>
      <w:r w:rsidRPr="0023578F" w:rsidR="00276BAE">
        <w:rPr>
          <w:rFonts w:ascii="Cambria" w:eastAsia="Calibri" w:hAnsi="Cambria" w:cs="Times New Roman"/>
          <w:sz w:val="22"/>
        </w:rPr>
        <w:t>Surgical and Medical Instrument Manufacturing</w:t>
      </w:r>
      <w:r w:rsidRPr="0023578F">
        <w:rPr>
          <w:rFonts w:ascii="Cambria" w:eastAsia="Calibri" w:hAnsi="Cambria" w:cs="Times New Roman"/>
          <w:sz w:val="22"/>
        </w:rPr>
        <w:t>)</w:t>
      </w:r>
    </w:p>
    <w:p w:rsidR="00471551" w:rsidRPr="0023578F" w:rsidP="00E0157A">
      <w:pPr>
        <w:spacing w:after="240"/>
        <w:rPr>
          <w:rFonts w:ascii="Cambria" w:eastAsia="Calibri" w:hAnsi="Cambria" w:cs="Times New Roman"/>
          <w:sz w:val="22"/>
        </w:rPr>
      </w:pPr>
      <w:r w:rsidRPr="0023578F">
        <w:rPr>
          <w:rFonts w:ascii="Cambria" w:eastAsia="Calibri" w:hAnsi="Cambria" w:cs="Times New Roman"/>
          <w:sz w:val="22"/>
          <w:u w:val="single"/>
        </w:rPr>
        <w:t>Suggested PSC</w:t>
      </w:r>
      <w:r w:rsidRPr="0023578F">
        <w:rPr>
          <w:rFonts w:ascii="Cambria" w:eastAsia="Calibri" w:hAnsi="Cambria" w:cs="Times New Roman"/>
          <w:sz w:val="22"/>
        </w:rPr>
        <w:t xml:space="preserve">: </w:t>
      </w:r>
      <w:r w:rsidRPr="0023578F" w:rsidR="000643E7">
        <w:rPr>
          <w:rFonts w:ascii="Cambria" w:eastAsia="Calibri" w:hAnsi="Cambria" w:cs="Times New Roman"/>
          <w:sz w:val="22"/>
        </w:rPr>
        <w:t>6515 (</w:t>
      </w:r>
      <w:r w:rsidRPr="0023578F" w:rsidR="00276BAE">
        <w:rPr>
          <w:rFonts w:ascii="Cambria" w:eastAsia="Calibri" w:hAnsi="Cambria" w:cs="Times New Roman"/>
          <w:sz w:val="22"/>
        </w:rPr>
        <w:t>Medical and Surgical Instruments, Equipment, and Supplies)</w:t>
      </w:r>
    </w:p>
    <w:p w:rsidR="00BF35FA" w:rsidRPr="0023578F" w:rsidP="004F2311">
      <w:pPr>
        <w:spacing w:after="200" w:line="276" w:lineRule="auto"/>
        <w:rPr>
          <w:rFonts w:ascii="Cambria" w:eastAsia="Calibri" w:hAnsi="Cambria" w:cs="Times New Roman"/>
          <w:sz w:val="22"/>
        </w:rPr>
      </w:pPr>
      <w:r w:rsidRPr="0023578F">
        <w:rPr>
          <w:rFonts w:ascii="Cambria" w:eastAsia="Calibri" w:hAnsi="Cambria" w:cs="Times New Roman"/>
          <w:sz w:val="22"/>
        </w:rPr>
        <w:t>Open to suggestions</w:t>
      </w:r>
      <w:r w:rsidRPr="0023578F" w:rsidR="002E50A6">
        <w:rPr>
          <w:rFonts w:ascii="Cambria" w:eastAsia="Calibri" w:hAnsi="Cambria" w:cs="Times New Roman"/>
          <w:sz w:val="22"/>
        </w:rPr>
        <w:t xml:space="preserve"> from </w:t>
      </w:r>
      <w:r w:rsidRPr="0023578F" w:rsidR="00D71557">
        <w:rPr>
          <w:rFonts w:ascii="Cambria" w:eastAsia="Calibri" w:hAnsi="Cambria" w:cs="Times New Roman"/>
          <w:sz w:val="22"/>
        </w:rPr>
        <w:t>industry</w:t>
      </w:r>
      <w:r w:rsidRPr="0023578F" w:rsidR="002E50A6">
        <w:rPr>
          <w:rFonts w:ascii="Cambria" w:eastAsia="Calibri" w:hAnsi="Cambria" w:cs="Times New Roman"/>
          <w:sz w:val="22"/>
        </w:rPr>
        <w:t xml:space="preserve"> as to a more proper NAICS and/or PSC, as well as any potential GSA/FSS Schedule SIN categories.</w:t>
      </w:r>
    </w:p>
    <w:p w:rsidR="008438C6" w:rsidRPr="0023578F" w:rsidP="008438C6">
      <w:pPr>
        <w:spacing w:after="200" w:line="276" w:lineRule="auto"/>
        <w:rPr>
          <w:rFonts w:ascii="Cambria" w:eastAsia="Calibri" w:hAnsi="Cambria" w:cs="Times New Roman"/>
          <w:sz w:val="22"/>
        </w:rPr>
      </w:pPr>
      <w:r w:rsidRPr="0023578F">
        <w:rPr>
          <w:rFonts w:ascii="Cambria" w:eastAsia="Calibri" w:hAnsi="Cambria" w:cs="Times New Roman"/>
          <w:sz w:val="22"/>
        </w:rPr>
        <w:t>In</w:t>
      </w:r>
      <w:r w:rsidRPr="0023578F">
        <w:rPr>
          <w:rFonts w:ascii="Cambria" w:eastAsia="Calibri" w:hAnsi="Cambria" w:cs="Times New Roman"/>
          <w:sz w:val="22"/>
        </w:rPr>
        <w:t xml:space="preserve"> addition to the information requested above</w:t>
      </w:r>
      <w:r w:rsidRPr="0023578F">
        <w:rPr>
          <w:rFonts w:ascii="Cambria" w:eastAsia="Calibri" w:hAnsi="Cambria" w:cs="Times New Roman"/>
          <w:sz w:val="22"/>
        </w:rPr>
        <w:t>, please include answers to the below questions as part of your response to this Sources Sought</w:t>
      </w:r>
      <w:r w:rsidRPr="0023578F">
        <w:rPr>
          <w:rFonts w:ascii="Cambria" w:eastAsia="Calibri" w:hAnsi="Cambria" w:cs="Times New Roman"/>
          <w:sz w:val="22"/>
        </w:rPr>
        <w:t>:</w:t>
      </w:r>
    </w:p>
    <w:p w:rsidR="008438C6" w:rsidRPr="0023578F" w:rsidP="008438C6">
      <w:pPr>
        <w:ind w:left="360" w:hanging="360"/>
        <w:jc w:val="both"/>
        <w:rPr>
          <w:rFonts w:ascii="Cambria" w:eastAsia="Calibri" w:hAnsi="Cambria" w:cs="Times New Roman"/>
          <w:sz w:val="22"/>
        </w:rPr>
      </w:pPr>
      <w:r w:rsidRPr="0023578F">
        <w:rPr>
          <w:rFonts w:ascii="Cambria" w:eastAsia="Times New Roman" w:hAnsi="Cambria" w:cs="Arial"/>
          <w:sz w:val="22"/>
        </w:rPr>
        <w:t>1.</w:t>
      </w:r>
      <w:r w:rsidRPr="0023578F">
        <w:rPr>
          <w:rFonts w:ascii="Cambria" w:eastAsia="Calibri" w:hAnsi="Cambria" w:cs="Times New Roman"/>
          <w:sz w:val="22"/>
        </w:rPr>
        <w:tab/>
        <w:t xml:space="preserve">Identify any other companies owned (wholly or in-part) by the owners of this business who provide goods or services under the same or </w:t>
      </w:r>
      <w:r w:rsidRPr="0023578F" w:rsidR="00C54836">
        <w:rPr>
          <w:rFonts w:ascii="Cambria" w:eastAsia="Calibri" w:hAnsi="Cambria" w:cs="Times New Roman"/>
          <w:sz w:val="22"/>
        </w:rPr>
        <w:t>related</w:t>
      </w:r>
      <w:r w:rsidRPr="0023578F">
        <w:rPr>
          <w:rFonts w:ascii="Cambria" w:eastAsia="Calibri" w:hAnsi="Cambria" w:cs="Times New Roman"/>
          <w:sz w:val="22"/>
        </w:rPr>
        <w:t xml:space="preserve"> NAICS codes.  </w:t>
      </w:r>
    </w:p>
    <w:p w:rsidR="008438C6" w:rsidRPr="0023578F" w:rsidP="008438C6">
      <w:pPr>
        <w:ind w:left="360"/>
        <w:rPr>
          <w:rFonts w:ascii="Cambria" w:hAnsi="Cambria" w:cs="Arial"/>
          <w:sz w:val="22"/>
        </w:rPr>
      </w:pPr>
    </w:p>
    <w:p w:rsidR="008438C6" w:rsidRPr="0023578F" w:rsidP="008438C6">
      <w:pPr>
        <w:pStyle w:val="ListParagraph"/>
        <w:ind w:left="360" w:hanging="360"/>
        <w:jc w:val="both"/>
        <w:rPr>
          <w:rFonts w:ascii="Cambria" w:eastAsia="Times New Roman" w:hAnsi="Cambria" w:cs="Arial"/>
          <w:sz w:val="22"/>
        </w:rPr>
      </w:pPr>
      <w:r w:rsidRPr="0023578F">
        <w:rPr>
          <w:rFonts w:ascii="Cambria" w:eastAsia="Times New Roman" w:hAnsi="Cambria" w:cs="Times New Roman"/>
          <w:sz w:val="22"/>
        </w:rPr>
        <w:t>2.</w:t>
      </w:r>
      <w:r w:rsidRPr="0023578F">
        <w:rPr>
          <w:rFonts w:ascii="Cambria" w:eastAsia="Times New Roman" w:hAnsi="Cambria" w:cs="Times New Roman"/>
          <w:sz w:val="22"/>
        </w:rPr>
        <w:tab/>
      </w:r>
      <w:r w:rsidRPr="0023578F">
        <w:rPr>
          <w:rFonts w:ascii="Cambria" w:eastAsia="Calibri" w:hAnsi="Cambria" w:cs="Times New Roman"/>
          <w:sz w:val="22"/>
        </w:rPr>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rsidR="008438C6" w:rsidRPr="0023578F" w:rsidP="008438C6">
      <w:pPr>
        <w:pStyle w:val="ListParagraph"/>
        <w:ind w:left="360" w:hanging="360"/>
        <w:rPr>
          <w:rFonts w:ascii="Cambria" w:eastAsia="Times New Roman" w:hAnsi="Cambria" w:cs="Arial"/>
          <w:sz w:val="22"/>
        </w:rPr>
      </w:pPr>
    </w:p>
    <w:p w:rsidR="008438C6" w:rsidRPr="0023578F" w:rsidP="008438C6">
      <w:pPr>
        <w:pStyle w:val="ListParagraph"/>
        <w:ind w:left="360" w:hanging="360"/>
        <w:jc w:val="both"/>
        <w:rPr>
          <w:rFonts w:ascii="Cambria" w:eastAsia="Calibri" w:hAnsi="Cambria" w:cs="Times New Roman"/>
          <w:sz w:val="22"/>
        </w:rPr>
      </w:pPr>
      <w:r w:rsidRPr="0023578F">
        <w:rPr>
          <w:rFonts w:ascii="Cambria" w:eastAsia="Calibri" w:hAnsi="Cambria" w:cs="Times New Roman"/>
          <w:sz w:val="22"/>
        </w:rPr>
        <w:t>3.</w:t>
      </w:r>
      <w:r w:rsidRPr="0023578F">
        <w:rPr>
          <w:rFonts w:ascii="Cambria" w:eastAsia="Calibri" w:hAnsi="Cambria" w:cs="Times New Roman"/>
          <w:sz w:val="22"/>
        </w:rPr>
        <w:tab/>
        <w:t xml:space="preserve">Do you plan on responding to a solicitation for this requirement with a Joint Venture utilizing multiple owned companies as majority or non-majority owner?  </w:t>
      </w:r>
    </w:p>
    <w:p w:rsidR="008438C6" w:rsidRPr="0023578F" w:rsidP="008438C6">
      <w:pPr>
        <w:pStyle w:val="ListParagraph"/>
        <w:ind w:left="360" w:hanging="360"/>
        <w:jc w:val="both"/>
        <w:rPr>
          <w:rFonts w:ascii="Cambria" w:eastAsia="Times New Roman" w:hAnsi="Cambria" w:cs="Times New Roman"/>
          <w:sz w:val="22"/>
        </w:rPr>
      </w:pPr>
    </w:p>
    <w:p w:rsidR="002A1032" w:rsidRPr="0023578F" w:rsidP="002A1032">
      <w:pPr>
        <w:pStyle w:val="ListParagraph"/>
        <w:ind w:left="360"/>
        <w:jc w:val="both"/>
        <w:rPr>
          <w:rFonts w:ascii="Cambria" w:eastAsia="Times New Roman" w:hAnsi="Cambria" w:cs="Times New Roman"/>
          <w:sz w:val="22"/>
        </w:rPr>
      </w:pPr>
      <w:r w:rsidRPr="0023578F">
        <w:rPr>
          <w:rFonts w:ascii="Cambria" w:eastAsia="Times New Roman" w:hAnsi="Cambria" w:cs="Times New Roman"/>
          <w:sz w:val="22"/>
        </w:rPr>
        <w:t>Yes ___No ___ If yes, please identify which companies are considering a Joint Venture and the ownership of each company.</w:t>
      </w:r>
    </w:p>
    <w:p w:rsidR="002A1032" w:rsidRPr="0023578F" w:rsidP="002A1032">
      <w:pPr>
        <w:pStyle w:val="ListParagraph"/>
        <w:ind w:left="360"/>
        <w:jc w:val="both"/>
        <w:rPr>
          <w:rFonts w:ascii="Cambria" w:eastAsia="Times New Roman" w:hAnsi="Cambria" w:cs="Times New Roman"/>
          <w:sz w:val="22"/>
        </w:rPr>
      </w:pPr>
    </w:p>
    <w:p w:rsidR="002A1032" w:rsidRPr="0023578F" w:rsidP="002A1032">
      <w:pPr>
        <w:pStyle w:val="ListParagraph"/>
        <w:numPr>
          <w:ilvl w:val="0"/>
          <w:numId w:val="5"/>
        </w:numPr>
        <w:jc w:val="both"/>
        <w:rPr>
          <w:rFonts w:ascii="Cambria" w:eastAsia="Times New Roman" w:hAnsi="Cambria" w:cs="Times New Roman"/>
          <w:sz w:val="22"/>
          <w:highlight w:val="cyan"/>
        </w:rPr>
      </w:pPr>
      <w:r w:rsidRPr="0023578F">
        <w:rPr>
          <w:rFonts w:ascii="Cambria" w:eastAsia="Times New Roman" w:hAnsi="Cambria" w:cs="Times New Roman"/>
          <w:sz w:val="22"/>
          <w:highlight w:val="cyan"/>
        </w:rPr>
        <w:t>Are the items domestic end products (manufactured in the United States)? As stated in  FAR 52.225-1 Buy American—SUPPLIES</w:t>
      </w:r>
    </w:p>
    <w:p w:rsidR="008438C6" w:rsidRPr="0023578F" w:rsidP="004F2311">
      <w:pPr>
        <w:spacing w:after="200" w:line="276" w:lineRule="auto"/>
        <w:rPr>
          <w:rFonts w:ascii="Cambria" w:eastAsia="Calibri" w:hAnsi="Cambria" w:cs="Times New Roman"/>
          <w:sz w:val="22"/>
        </w:rPr>
      </w:pPr>
    </w:p>
    <w:p w:rsidR="004F2311" w:rsidRPr="0023578F" w:rsidP="004F2311">
      <w:pPr>
        <w:jc w:val="center"/>
        <w:rPr>
          <w:rFonts w:ascii="Cambria" w:hAnsi="Cambria" w:cs="Times New Roman"/>
          <w:bCs/>
          <w:sz w:val="22"/>
        </w:rPr>
      </w:pPr>
      <w:r w:rsidRPr="0023578F">
        <w:rPr>
          <w:rFonts w:ascii="Cambria" w:hAnsi="Cambria" w:cs="Times New Roman"/>
          <w:bCs/>
          <w:sz w:val="22"/>
        </w:rPr>
        <w:t>Intended Procurement Approach</w:t>
      </w:r>
    </w:p>
    <w:p w:rsidR="00D71557" w:rsidRPr="0023578F" w:rsidP="004F2311">
      <w:pPr>
        <w:jc w:val="center"/>
        <w:rPr>
          <w:rFonts w:ascii="Cambria" w:hAnsi="Cambria" w:cs="Times New Roman"/>
          <w:b/>
          <w:sz w:val="22"/>
        </w:rPr>
      </w:pPr>
    </w:p>
    <w:p w:rsidR="000A00C9" w:rsidRPr="0023578F" w:rsidP="000A00C9">
      <w:pPr>
        <w:jc w:val="center"/>
        <w:rPr>
          <w:rFonts w:ascii="Cambria" w:hAnsi="Cambria" w:cstheme="minorHAnsi"/>
          <w:sz w:val="22"/>
        </w:rPr>
      </w:pPr>
      <w:r w:rsidRPr="0023578F">
        <w:rPr>
          <w:rFonts w:ascii="Cambria" w:hAnsi="Cambria" w:cstheme="minorHAnsi"/>
          <w:sz w:val="22"/>
        </w:rPr>
        <w:t>Statement of Need</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A. INTRODUCTION—This contract is for the purchase, delivery, assembly, and installation of one</w:t>
      </w:r>
    </w:p>
    <w:p w:rsidR="006D4780" w:rsidRPr="0023578F" w:rsidP="006D4780">
      <w:pPr>
        <w:rPr>
          <w:rFonts w:ascii="Cambria" w:hAnsi="Cambria" w:cstheme="minorHAnsi"/>
          <w:sz w:val="22"/>
        </w:rPr>
      </w:pPr>
      <w:r w:rsidRPr="0023578F">
        <w:rPr>
          <w:rFonts w:ascii="Cambria" w:hAnsi="Cambria" w:cstheme="minorHAnsi"/>
          <w:sz w:val="22"/>
        </w:rPr>
        <w:t>brand name or equal KoreBalance Premiere 22 system.</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B. BACKGROUND—New construction is currently underway on the Michael A. Marzano</w:t>
      </w:r>
    </w:p>
    <w:p w:rsidR="006D4780" w:rsidRPr="0023578F" w:rsidP="006D4780">
      <w:pPr>
        <w:rPr>
          <w:rFonts w:ascii="Cambria" w:hAnsi="Cambria" w:cstheme="minorHAnsi"/>
          <w:sz w:val="22"/>
        </w:rPr>
      </w:pPr>
      <w:r w:rsidRPr="0023578F">
        <w:rPr>
          <w:rFonts w:ascii="Cambria" w:hAnsi="Cambria" w:cstheme="minorHAnsi"/>
          <w:sz w:val="22"/>
        </w:rPr>
        <w:t>Department of Veterans Affairs Community Based Outpatient Clinic (CBOC), located at 1505</w:t>
      </w:r>
    </w:p>
    <w:p w:rsidR="006D4780" w:rsidRPr="0023578F" w:rsidP="006D4780">
      <w:pPr>
        <w:rPr>
          <w:rFonts w:ascii="Cambria" w:hAnsi="Cambria" w:cstheme="minorHAnsi"/>
          <w:sz w:val="22"/>
        </w:rPr>
      </w:pPr>
      <w:r w:rsidRPr="0023578F">
        <w:rPr>
          <w:rFonts w:ascii="Cambria" w:hAnsi="Cambria" w:cstheme="minorHAnsi"/>
          <w:sz w:val="22"/>
        </w:rPr>
        <w:t>North Hermitage Road; Hermitage, PA 16148. This CBOC will provide outpatient primary</w:t>
      </w:r>
    </w:p>
    <w:p w:rsidR="006D4780" w:rsidRPr="0023578F" w:rsidP="006D4780">
      <w:pPr>
        <w:rPr>
          <w:rFonts w:ascii="Cambria" w:hAnsi="Cambria" w:cstheme="minorHAnsi"/>
          <w:sz w:val="22"/>
        </w:rPr>
      </w:pPr>
      <w:r w:rsidRPr="0023578F">
        <w:rPr>
          <w:rFonts w:ascii="Cambria" w:hAnsi="Cambria" w:cstheme="minorHAnsi"/>
          <w:sz w:val="22"/>
        </w:rPr>
        <w:t>care, physical therapy, chiropractic care, behavioral health, laboratory services, and more to</w:t>
      </w:r>
    </w:p>
    <w:p w:rsidR="006D4780" w:rsidRPr="0023578F" w:rsidP="006D4780">
      <w:pPr>
        <w:rPr>
          <w:rFonts w:ascii="Cambria" w:hAnsi="Cambria" w:cstheme="minorHAnsi"/>
          <w:sz w:val="22"/>
        </w:rPr>
      </w:pPr>
      <w:r w:rsidRPr="0023578F">
        <w:rPr>
          <w:rFonts w:ascii="Cambria" w:hAnsi="Cambria" w:cstheme="minorHAnsi"/>
          <w:sz w:val="22"/>
        </w:rPr>
        <w:t>Veterans residing in Western Pennsylvania.</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One (1) brand name or equal KoreBalance Premiere 22 system will enable the physical</w:t>
      </w:r>
    </w:p>
    <w:p w:rsidR="006D4780" w:rsidRPr="0023578F" w:rsidP="006D4780">
      <w:pPr>
        <w:rPr>
          <w:rFonts w:ascii="Cambria" w:hAnsi="Cambria" w:cstheme="minorHAnsi"/>
          <w:sz w:val="22"/>
        </w:rPr>
      </w:pPr>
      <w:r w:rsidRPr="0023578F">
        <w:rPr>
          <w:rFonts w:ascii="Cambria" w:hAnsi="Cambria" w:cstheme="minorHAnsi"/>
          <w:sz w:val="22"/>
        </w:rPr>
        <w:t>therapist to perform static and dynamic balance evaluations, fall risk screenings, and</w:t>
      </w:r>
    </w:p>
    <w:p w:rsidR="006D4780" w:rsidRPr="0023578F" w:rsidP="006D4780">
      <w:pPr>
        <w:rPr>
          <w:rFonts w:ascii="Cambria" w:hAnsi="Cambria" w:cstheme="minorHAnsi"/>
          <w:sz w:val="22"/>
        </w:rPr>
      </w:pPr>
      <w:r w:rsidRPr="0023578F">
        <w:rPr>
          <w:rFonts w:ascii="Cambria" w:hAnsi="Cambria" w:cstheme="minorHAnsi"/>
          <w:sz w:val="22"/>
        </w:rPr>
        <w:t>subsequently develop treatment plans designed to reduce fall risk and increase patient</w:t>
      </w:r>
    </w:p>
    <w:p w:rsidR="006D4780" w:rsidRPr="0023578F" w:rsidP="006D4780">
      <w:pPr>
        <w:rPr>
          <w:rFonts w:ascii="Cambria" w:hAnsi="Cambria" w:cstheme="minorHAnsi"/>
          <w:sz w:val="22"/>
        </w:rPr>
      </w:pPr>
      <w:r w:rsidRPr="0023578F">
        <w:rPr>
          <w:rFonts w:ascii="Cambria" w:hAnsi="Cambria" w:cstheme="minorHAnsi"/>
          <w:sz w:val="22"/>
        </w:rPr>
        <w:t>safety and independence.</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W</w:t>
      </w:r>
      <w:r w:rsidRPr="0023578F" w:rsidR="0023578F">
        <w:rPr>
          <w:rFonts w:ascii="Cambria" w:hAnsi="Cambria" w:cstheme="minorHAnsi"/>
          <w:sz w:val="22"/>
        </w:rPr>
        <w:t xml:space="preserve">ork Requirements: </w:t>
      </w:r>
    </w:p>
    <w:p w:rsidR="0023578F"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A. The Vendor will provide delivery of</w:t>
      </w:r>
    </w:p>
    <w:p w:rsidR="006D4780" w:rsidRPr="0023578F" w:rsidP="006D4780">
      <w:pPr>
        <w:ind w:left="720"/>
        <w:rPr>
          <w:rFonts w:ascii="Cambria" w:hAnsi="Cambria" w:cstheme="minorHAnsi"/>
          <w:sz w:val="22"/>
        </w:rPr>
      </w:pPr>
      <w:r w:rsidRPr="0023578F">
        <w:rPr>
          <w:rFonts w:ascii="Cambria" w:hAnsi="Cambria" w:cstheme="minorHAnsi"/>
          <w:sz w:val="22"/>
        </w:rPr>
        <w:t>a. One (1) brand name or equal KoreBalance Premiere 22 system, product KB01-22</w:t>
      </w:r>
    </w:p>
    <w:p w:rsidR="006D4780" w:rsidRPr="0023578F" w:rsidP="006D4780">
      <w:pPr>
        <w:ind w:left="720"/>
        <w:rPr>
          <w:rFonts w:ascii="Cambria" w:hAnsi="Cambria" w:cstheme="minorHAnsi"/>
          <w:sz w:val="22"/>
        </w:rPr>
      </w:pPr>
      <w:r w:rsidRPr="0023578F">
        <w:rPr>
          <w:rFonts w:ascii="Cambria" w:hAnsi="Cambria" w:cstheme="minorHAnsi"/>
          <w:sz w:val="22"/>
        </w:rPr>
        <w:t>b. Complete system with interactive technology to allow for high-tech balance</w:t>
      </w:r>
    </w:p>
    <w:p w:rsidR="006D4780" w:rsidRPr="0023578F" w:rsidP="006D4780">
      <w:pPr>
        <w:ind w:left="720"/>
        <w:rPr>
          <w:rFonts w:ascii="Cambria" w:hAnsi="Cambria" w:cstheme="minorHAnsi"/>
          <w:sz w:val="22"/>
        </w:rPr>
      </w:pPr>
      <w:r w:rsidRPr="0023578F">
        <w:rPr>
          <w:rFonts w:ascii="Cambria" w:hAnsi="Cambria" w:cstheme="minorHAnsi"/>
          <w:sz w:val="22"/>
        </w:rPr>
        <w:t>assessment and training</w:t>
      </w:r>
    </w:p>
    <w:p w:rsidR="006D4780" w:rsidRPr="0023578F" w:rsidP="006D4780">
      <w:pPr>
        <w:ind w:left="720"/>
        <w:rPr>
          <w:rFonts w:ascii="Cambria" w:hAnsi="Cambria" w:cstheme="minorHAnsi"/>
          <w:sz w:val="22"/>
        </w:rPr>
      </w:pPr>
      <w:r w:rsidRPr="0023578F">
        <w:rPr>
          <w:rFonts w:ascii="Cambria" w:hAnsi="Cambria" w:cstheme="minorHAnsi"/>
          <w:sz w:val="22"/>
        </w:rPr>
        <w:t>c. Large, stable stepping platform with step-up height for ease of access and safe</w:t>
      </w:r>
    </w:p>
    <w:p w:rsidR="006D4780" w:rsidRPr="0023578F" w:rsidP="006D4780">
      <w:pPr>
        <w:ind w:left="720"/>
        <w:rPr>
          <w:rFonts w:ascii="Cambria" w:hAnsi="Cambria" w:cstheme="minorHAnsi"/>
          <w:sz w:val="22"/>
        </w:rPr>
      </w:pPr>
      <w:r w:rsidRPr="0023578F">
        <w:rPr>
          <w:rFonts w:ascii="Cambria" w:hAnsi="Cambria" w:cstheme="minorHAnsi"/>
          <w:sz w:val="22"/>
        </w:rPr>
        <w:t>mount and dismount</w:t>
      </w:r>
    </w:p>
    <w:p w:rsidR="006D4780" w:rsidRPr="0023578F" w:rsidP="006D4780">
      <w:pPr>
        <w:ind w:left="720"/>
        <w:rPr>
          <w:rFonts w:ascii="Cambria" w:hAnsi="Cambria" w:cstheme="minorHAnsi"/>
          <w:sz w:val="22"/>
        </w:rPr>
      </w:pPr>
      <w:r w:rsidRPr="0023578F">
        <w:rPr>
          <w:rFonts w:ascii="Cambria" w:hAnsi="Cambria" w:cstheme="minorHAnsi"/>
          <w:sz w:val="22"/>
        </w:rPr>
        <w:t>d. Platform with 360-degree horizontal and 20-degree vertical range of movement</w:t>
      </w:r>
    </w:p>
    <w:p w:rsidR="006D4780" w:rsidRPr="0023578F" w:rsidP="006D4780">
      <w:pPr>
        <w:ind w:left="720"/>
        <w:rPr>
          <w:rFonts w:ascii="Cambria" w:hAnsi="Cambria" w:cstheme="minorHAnsi"/>
          <w:sz w:val="22"/>
        </w:rPr>
      </w:pPr>
      <w:r w:rsidRPr="0023578F">
        <w:rPr>
          <w:rFonts w:ascii="Cambria" w:hAnsi="Cambria" w:cstheme="minorHAnsi"/>
          <w:sz w:val="22"/>
        </w:rPr>
        <w:t xml:space="preserve">e. </w:t>
      </w:r>
      <w:r w:rsidRPr="0023578F" w:rsidR="00B056F0">
        <w:rPr>
          <w:rFonts w:ascii="Cambria" w:hAnsi="Cambria" w:cstheme="minorHAnsi"/>
          <w:sz w:val="22"/>
        </w:rPr>
        <w:t>Individually adjustable</w:t>
      </w:r>
      <w:r w:rsidRPr="0023578F">
        <w:rPr>
          <w:rFonts w:ascii="Cambria" w:hAnsi="Cambria" w:cstheme="minorHAnsi"/>
          <w:sz w:val="22"/>
        </w:rPr>
        <w:t xml:space="preserve"> safety rails that are made of 2” hardened steel, to allow users</w:t>
      </w:r>
    </w:p>
    <w:p w:rsidR="006D4780" w:rsidRPr="0023578F" w:rsidP="006D4780">
      <w:pPr>
        <w:ind w:left="720"/>
        <w:rPr>
          <w:rFonts w:ascii="Cambria" w:hAnsi="Cambria" w:cstheme="minorHAnsi"/>
          <w:sz w:val="22"/>
        </w:rPr>
      </w:pPr>
      <w:r w:rsidRPr="0023578F">
        <w:rPr>
          <w:rFonts w:ascii="Cambria" w:hAnsi="Cambria" w:cstheme="minorHAnsi"/>
          <w:sz w:val="22"/>
        </w:rPr>
        <w:t>with different heights and physical ability to maintain safety</w:t>
      </w:r>
    </w:p>
    <w:p w:rsidR="006D4780" w:rsidRPr="0023578F" w:rsidP="006D4780">
      <w:pPr>
        <w:ind w:left="720"/>
        <w:rPr>
          <w:rFonts w:ascii="Cambria" w:hAnsi="Cambria" w:cstheme="minorHAnsi"/>
          <w:sz w:val="22"/>
        </w:rPr>
      </w:pPr>
      <w:r w:rsidRPr="0023578F">
        <w:rPr>
          <w:rFonts w:ascii="Cambria" w:hAnsi="Cambria" w:cstheme="minorHAnsi"/>
          <w:sz w:val="22"/>
        </w:rPr>
        <w:t>f. Exercise band attachment points</w:t>
      </w:r>
    </w:p>
    <w:p w:rsidR="006D4780" w:rsidRPr="0023578F" w:rsidP="006D4780">
      <w:pPr>
        <w:ind w:left="720"/>
        <w:rPr>
          <w:rFonts w:ascii="Cambria" w:hAnsi="Cambria" w:cstheme="minorHAnsi"/>
          <w:sz w:val="22"/>
        </w:rPr>
      </w:pPr>
      <w:r w:rsidRPr="0023578F">
        <w:rPr>
          <w:rFonts w:ascii="Cambria" w:hAnsi="Cambria" w:cstheme="minorHAnsi"/>
          <w:sz w:val="22"/>
        </w:rPr>
        <w:t>g. Patient weight capacity of 500 lbs.</w:t>
      </w:r>
    </w:p>
    <w:p w:rsidR="006D4780" w:rsidRPr="0023578F" w:rsidP="006D4780">
      <w:pPr>
        <w:ind w:left="720"/>
        <w:rPr>
          <w:rFonts w:ascii="Cambria" w:hAnsi="Cambria" w:cstheme="minorHAnsi"/>
          <w:sz w:val="22"/>
        </w:rPr>
      </w:pPr>
      <w:r w:rsidRPr="0023578F">
        <w:rPr>
          <w:rFonts w:ascii="Cambria" w:hAnsi="Cambria" w:cstheme="minorHAnsi"/>
          <w:sz w:val="22"/>
        </w:rPr>
        <w:t>h. Large flat-panel LCD touchscreen and computer loaded with software programs to</w:t>
      </w:r>
    </w:p>
    <w:p w:rsidR="006D4780" w:rsidRPr="0023578F" w:rsidP="006D4780">
      <w:pPr>
        <w:ind w:left="720"/>
        <w:rPr>
          <w:rFonts w:ascii="Cambria" w:hAnsi="Cambria" w:cstheme="minorHAnsi"/>
          <w:sz w:val="22"/>
        </w:rPr>
      </w:pPr>
      <w:r w:rsidRPr="0023578F">
        <w:rPr>
          <w:rFonts w:ascii="Cambria" w:hAnsi="Cambria" w:cstheme="minorHAnsi"/>
          <w:sz w:val="22"/>
        </w:rPr>
        <w:t>allow clinicians to make accurate and objective balance assessments</w:t>
      </w:r>
    </w:p>
    <w:p w:rsidR="006D4780" w:rsidRPr="0023578F" w:rsidP="006D4780">
      <w:pPr>
        <w:ind w:left="720"/>
        <w:rPr>
          <w:rFonts w:ascii="Cambria" w:hAnsi="Cambria" w:cstheme="minorHAnsi"/>
          <w:sz w:val="22"/>
        </w:rPr>
      </w:pPr>
      <w:r w:rsidRPr="0023578F">
        <w:rPr>
          <w:rFonts w:ascii="Cambria" w:hAnsi="Cambria" w:cstheme="minorHAnsi"/>
          <w:sz w:val="22"/>
        </w:rPr>
        <w:t>i. Include standardized balance tests to include Rombert, the mCTSIB, and Limits of</w:t>
      </w:r>
    </w:p>
    <w:p w:rsidR="006D4780" w:rsidRPr="0023578F" w:rsidP="006D4780">
      <w:pPr>
        <w:ind w:left="720"/>
        <w:rPr>
          <w:rFonts w:ascii="Cambria" w:hAnsi="Cambria" w:cstheme="minorHAnsi"/>
          <w:sz w:val="22"/>
        </w:rPr>
      </w:pPr>
      <w:r w:rsidRPr="0023578F">
        <w:rPr>
          <w:rFonts w:ascii="Cambria" w:hAnsi="Cambria" w:cstheme="minorHAnsi"/>
          <w:sz w:val="22"/>
        </w:rPr>
        <w:t>Stability Tests</w:t>
      </w:r>
    </w:p>
    <w:p w:rsidR="006D4780" w:rsidRPr="0023578F" w:rsidP="006D4780">
      <w:pPr>
        <w:ind w:left="720"/>
        <w:rPr>
          <w:rFonts w:ascii="Cambria" w:hAnsi="Cambria" w:cstheme="minorHAnsi"/>
          <w:sz w:val="22"/>
        </w:rPr>
      </w:pPr>
      <w:r w:rsidRPr="0023578F">
        <w:rPr>
          <w:rFonts w:ascii="Cambria" w:hAnsi="Cambria" w:cstheme="minorHAnsi"/>
          <w:sz w:val="22"/>
        </w:rPr>
        <w:t>j. Ability to perform both static and dynamic tests</w:t>
      </w:r>
    </w:p>
    <w:p w:rsidR="006D4780" w:rsidRPr="0023578F" w:rsidP="006D4780">
      <w:pPr>
        <w:ind w:left="720"/>
        <w:rPr>
          <w:rFonts w:ascii="Cambria" w:hAnsi="Cambria" w:cstheme="minorHAnsi"/>
          <w:sz w:val="22"/>
        </w:rPr>
      </w:pPr>
      <w:r w:rsidRPr="0023578F">
        <w:rPr>
          <w:rFonts w:ascii="Cambria" w:hAnsi="Cambria" w:cstheme="minorHAnsi"/>
          <w:sz w:val="22"/>
        </w:rPr>
        <w:t>k. Interactive 3-D training programs and games</w:t>
      </w:r>
    </w:p>
    <w:p w:rsidR="006D4780" w:rsidRPr="0023578F" w:rsidP="006D4780">
      <w:pPr>
        <w:ind w:left="720"/>
        <w:rPr>
          <w:rFonts w:ascii="Cambria" w:hAnsi="Cambria" w:cstheme="minorHAnsi"/>
          <w:sz w:val="22"/>
        </w:rPr>
      </w:pPr>
      <w:r w:rsidRPr="0023578F">
        <w:rPr>
          <w:rFonts w:ascii="Cambria" w:hAnsi="Cambria" w:cstheme="minorHAnsi"/>
          <w:sz w:val="22"/>
        </w:rPr>
        <w:t>l. 16 variable stability settings utilizing a pneumatic pressure system to adjust for varying balance abilities</w:t>
      </w:r>
    </w:p>
    <w:p w:rsidR="006D4780" w:rsidRPr="0023578F" w:rsidP="006D4780">
      <w:pPr>
        <w:ind w:left="720"/>
        <w:rPr>
          <w:rFonts w:ascii="Cambria" w:hAnsi="Cambria" w:cstheme="minorHAnsi"/>
          <w:sz w:val="22"/>
        </w:rPr>
      </w:pPr>
      <w:r w:rsidRPr="0023578F">
        <w:rPr>
          <w:rFonts w:ascii="Cambria" w:hAnsi="Cambria" w:cstheme="minorHAnsi"/>
          <w:sz w:val="22"/>
        </w:rPr>
        <w:t>m. Engages all three (3) peripheral balance systems (vestibular, vision, and proprioception)</w:t>
      </w:r>
    </w:p>
    <w:p w:rsidR="006D4780" w:rsidRPr="0023578F" w:rsidP="006D4780">
      <w:pPr>
        <w:ind w:left="720"/>
        <w:rPr>
          <w:rFonts w:ascii="Cambria" w:hAnsi="Cambria" w:cstheme="minorHAnsi"/>
          <w:sz w:val="22"/>
        </w:rPr>
      </w:pPr>
      <w:r w:rsidRPr="0023578F">
        <w:rPr>
          <w:rFonts w:ascii="Cambria" w:hAnsi="Cambria" w:cstheme="minorHAnsi"/>
          <w:sz w:val="22"/>
        </w:rPr>
        <w:t>n. Patient safety support belt</w:t>
      </w:r>
    </w:p>
    <w:p w:rsidR="006D4780" w:rsidRPr="0023578F" w:rsidP="006D4780">
      <w:pPr>
        <w:ind w:left="720"/>
        <w:rPr>
          <w:rFonts w:ascii="Cambria" w:hAnsi="Cambria" w:cstheme="minorHAnsi"/>
          <w:sz w:val="22"/>
        </w:rPr>
      </w:pPr>
      <w:r w:rsidRPr="0023578F">
        <w:rPr>
          <w:rFonts w:ascii="Cambria" w:hAnsi="Cambria" w:cstheme="minorHAnsi"/>
          <w:sz w:val="22"/>
        </w:rPr>
        <w:t>o. User’s Manual</w:t>
      </w:r>
    </w:p>
    <w:p w:rsidR="006D4780" w:rsidRPr="0023578F" w:rsidP="006D4780">
      <w:pPr>
        <w:ind w:left="720"/>
        <w:rPr>
          <w:rFonts w:ascii="Cambria" w:hAnsi="Cambria" w:cstheme="minorHAnsi"/>
          <w:sz w:val="22"/>
        </w:rPr>
      </w:pPr>
      <w:r w:rsidRPr="0023578F">
        <w:rPr>
          <w:rFonts w:ascii="Cambria" w:hAnsi="Cambria" w:cstheme="minorHAnsi"/>
          <w:sz w:val="22"/>
        </w:rPr>
        <w:t>p. Minimum 1-Year Commercial Warranty</w:t>
      </w:r>
    </w:p>
    <w:p w:rsidR="006D4780" w:rsidRPr="0023578F" w:rsidP="006D4780">
      <w:pPr>
        <w:ind w:left="720"/>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B. The Vendor will provide “white glove” delivery, completing assembly and installation on site by personnel certified by the manufacturer to provide the necessary testing and commissioning of the system. All accessories will be accounted for and tested to ensure error-free functionality at the time of installation.</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C. The Vendor will provide basic product demonstration and testing of the system to ensure proper connection and functionality.</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D. The Vendor will adhere to the job site requirements listed below:</w:t>
      </w:r>
    </w:p>
    <w:p w:rsidR="006D4780" w:rsidRPr="0023578F" w:rsidP="0023578F">
      <w:pPr>
        <w:ind w:left="720"/>
        <w:rPr>
          <w:rFonts w:ascii="Cambria" w:hAnsi="Cambria" w:cstheme="minorHAnsi"/>
          <w:sz w:val="22"/>
        </w:rPr>
      </w:pPr>
      <w:r w:rsidRPr="0023578F">
        <w:rPr>
          <w:rFonts w:ascii="Cambria" w:hAnsi="Cambria" w:cstheme="minorHAnsi"/>
          <w:sz w:val="22"/>
        </w:rPr>
        <w:t>a. All personnel to adhere to site safety requirements—PPE at a minimum to include hard hats safety glasses, high-visibility clothing, hard-soled shoes.</w:t>
      </w:r>
    </w:p>
    <w:p w:rsidR="006D4780" w:rsidRPr="0023578F" w:rsidP="0023578F">
      <w:pPr>
        <w:ind w:left="720"/>
        <w:rPr>
          <w:rFonts w:ascii="Cambria" w:hAnsi="Cambria" w:cstheme="minorHAnsi"/>
          <w:sz w:val="22"/>
        </w:rPr>
      </w:pPr>
      <w:r w:rsidRPr="0023578F">
        <w:rPr>
          <w:rFonts w:ascii="Cambria" w:hAnsi="Cambria" w:cstheme="minorHAnsi"/>
          <w:sz w:val="22"/>
        </w:rPr>
        <w:t>b. All personnel subject to a 30-minute site safety orientation conducted by General Contractor (GC).</w:t>
      </w:r>
    </w:p>
    <w:p w:rsidR="006D4780" w:rsidRPr="0023578F" w:rsidP="0023578F">
      <w:pPr>
        <w:ind w:left="720"/>
        <w:rPr>
          <w:rFonts w:ascii="Cambria" w:hAnsi="Cambria" w:cstheme="minorHAnsi"/>
          <w:sz w:val="22"/>
        </w:rPr>
      </w:pPr>
      <w:r w:rsidRPr="0023578F">
        <w:rPr>
          <w:rFonts w:ascii="Cambria" w:hAnsi="Cambria" w:cstheme="minorHAnsi"/>
          <w:sz w:val="22"/>
        </w:rPr>
        <w:t>c. Vendor responsible for unloading, handling, and unpacking; clean up to dumpster provided by GC.</w:t>
      </w:r>
    </w:p>
    <w:p w:rsidR="006D4780" w:rsidRPr="0023578F" w:rsidP="006D4780">
      <w:pPr>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DELIVERY</w:t>
      </w:r>
    </w:p>
    <w:p w:rsidR="006D4780" w:rsidRPr="0023578F" w:rsidP="006D4780">
      <w:pPr>
        <w:rPr>
          <w:rFonts w:ascii="Cambria" w:hAnsi="Cambria" w:cstheme="minorHAnsi"/>
          <w:sz w:val="22"/>
        </w:rPr>
      </w:pPr>
    </w:p>
    <w:p w:rsidR="006D4780" w:rsidRPr="0023578F" w:rsidP="006D4780">
      <w:pPr>
        <w:pStyle w:val="ListParagraph"/>
        <w:numPr>
          <w:ilvl w:val="0"/>
          <w:numId w:val="6"/>
        </w:numPr>
        <w:ind w:left="270"/>
        <w:rPr>
          <w:rFonts w:ascii="Cambria" w:hAnsi="Cambria" w:cstheme="minorHAnsi"/>
          <w:sz w:val="22"/>
        </w:rPr>
      </w:pPr>
      <w:r w:rsidRPr="0023578F">
        <w:rPr>
          <w:rFonts w:ascii="Cambria" w:hAnsi="Cambria" w:cstheme="minorHAnsi"/>
          <w:sz w:val="22"/>
        </w:rPr>
        <w:t>The vendor will provide delivery between the dates of October 20, 2025, and October 31, 2025. Normal business hours for acceptance of deliveries are 8:00 a.m. to 4:00 p.m. Monday through Friday, excluding Federal Holidays.</w:t>
      </w:r>
    </w:p>
    <w:p w:rsidR="006D4780" w:rsidRPr="0023578F" w:rsidP="006D4780">
      <w:pPr>
        <w:pStyle w:val="ListParagraph"/>
        <w:rPr>
          <w:rFonts w:ascii="Cambria" w:hAnsi="Cambria" w:cstheme="minorHAnsi"/>
          <w:sz w:val="22"/>
        </w:rPr>
      </w:pPr>
    </w:p>
    <w:p w:rsidR="006D4780" w:rsidRPr="0023578F" w:rsidP="006D4780">
      <w:pPr>
        <w:pStyle w:val="ListParagraph"/>
        <w:numPr>
          <w:ilvl w:val="0"/>
          <w:numId w:val="6"/>
        </w:numPr>
        <w:ind w:left="360"/>
        <w:rPr>
          <w:rFonts w:ascii="Cambria" w:hAnsi="Cambria" w:cstheme="minorHAnsi"/>
          <w:sz w:val="22"/>
        </w:rPr>
      </w:pPr>
      <w:r w:rsidRPr="0023578F">
        <w:rPr>
          <w:rFonts w:ascii="Cambria" w:hAnsi="Cambria" w:cstheme="minorHAnsi"/>
          <w:sz w:val="22"/>
        </w:rPr>
        <w:t>Deliveries must be coordinated in advance with the COR once a ship date is established. All items included in the requirement shall be shipped and delivered to the site at the same time. The packing slip must include the VA-issued purchase order number.</w:t>
      </w:r>
    </w:p>
    <w:p w:rsidR="006D4780" w:rsidRPr="0023578F" w:rsidP="006D4780">
      <w:pPr>
        <w:pStyle w:val="ListParagraph"/>
        <w:rPr>
          <w:rFonts w:ascii="Cambria" w:hAnsi="Cambria" w:cstheme="minorHAnsi"/>
          <w:sz w:val="22"/>
        </w:rPr>
      </w:pPr>
    </w:p>
    <w:p w:rsidR="006D4780" w:rsidRPr="0023578F" w:rsidP="006D4780">
      <w:pPr>
        <w:rPr>
          <w:rFonts w:ascii="Cambria" w:hAnsi="Cambria" w:cstheme="minorHAnsi"/>
          <w:sz w:val="22"/>
        </w:rPr>
      </w:pPr>
      <w:r w:rsidRPr="0023578F">
        <w:rPr>
          <w:rFonts w:ascii="Cambria" w:hAnsi="Cambria" w:cstheme="minorHAnsi"/>
          <w:sz w:val="22"/>
        </w:rPr>
        <w:t>C.  Delivery Address:</w:t>
      </w:r>
    </w:p>
    <w:p w:rsidR="006D4780" w:rsidRPr="0023578F" w:rsidP="006D4780">
      <w:pPr>
        <w:ind w:left="720"/>
        <w:rPr>
          <w:rFonts w:ascii="Cambria" w:hAnsi="Cambria" w:cstheme="minorHAnsi"/>
          <w:sz w:val="22"/>
        </w:rPr>
      </w:pPr>
      <w:r w:rsidRPr="0023578F">
        <w:rPr>
          <w:rFonts w:ascii="Cambria" w:hAnsi="Cambria" w:cstheme="minorHAnsi"/>
          <w:sz w:val="22"/>
        </w:rPr>
        <w:t>Mercer CBOC</w:t>
      </w:r>
    </w:p>
    <w:p w:rsidR="006D4780" w:rsidRPr="0023578F" w:rsidP="006D4780">
      <w:pPr>
        <w:ind w:left="720"/>
        <w:rPr>
          <w:rFonts w:ascii="Cambria" w:hAnsi="Cambria" w:cstheme="minorHAnsi"/>
          <w:sz w:val="22"/>
        </w:rPr>
      </w:pPr>
      <w:r w:rsidRPr="0023578F">
        <w:rPr>
          <w:rFonts w:ascii="Cambria" w:hAnsi="Cambria" w:cstheme="minorHAnsi"/>
          <w:sz w:val="22"/>
        </w:rPr>
        <w:t>1505 North Hermitage Road</w:t>
      </w:r>
    </w:p>
    <w:p w:rsidR="00982100" w:rsidRPr="0023578F" w:rsidP="006D4780">
      <w:pPr>
        <w:ind w:left="720"/>
        <w:rPr>
          <w:rFonts w:ascii="Cambria" w:hAnsi="Cambria" w:cs="Times New Roman"/>
          <w:sz w:val="22"/>
        </w:rPr>
      </w:pPr>
      <w:r w:rsidRPr="0023578F">
        <w:rPr>
          <w:rFonts w:ascii="Cambria" w:hAnsi="Cambria" w:cstheme="minorHAnsi"/>
          <w:sz w:val="22"/>
        </w:rPr>
        <w:t>Hermitage, PA 16148</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D1833"/>
    <w:multiLevelType w:val="hybridMultilevel"/>
    <w:tmpl w:val="370C3F26"/>
    <w:lvl w:ilvl="0">
      <w:start w:val="1"/>
      <w:numFmt w:val="lowerLetter"/>
      <w:pStyle w:val="ListBullet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F46517"/>
    <w:multiLevelType w:val="hybridMultilevel"/>
    <w:tmpl w:val="F36E6812"/>
    <w:lvl w:ilvl="0">
      <w:start w:val="0"/>
      <w:numFmt w:val="bullet"/>
      <w:pStyle w:val="ListNumber"/>
      <w:lvlText w:val=""/>
      <w:lvlJc w:val="left"/>
      <w:pPr>
        <w:ind w:left="720" w:hanging="360"/>
      </w:pPr>
      <w:rPr>
        <w:rFonts w:ascii="Symbol" w:hAnsi="Symbol" w:eastAsiaTheme="minorHAnsi"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7914D21"/>
    <w:multiLevelType w:val="hybridMultilevel"/>
    <w:tmpl w:val="7E30698A"/>
    <w:lvl w:ilvl="0">
      <w:start w:val="1"/>
      <w:numFmt w:val="lowerLetter"/>
      <w:pStyle w:val="ListBullet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99D4526"/>
    <w:multiLevelType w:val="hybridMultilevel"/>
    <w:tmpl w:val="89A4FA88"/>
    <w:lvl w:ilvl="0">
      <w:start w:val="4"/>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55381DF1"/>
    <w:multiLevelType w:val="hybridMultilevel"/>
    <w:tmpl w:val="0FE2958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062659B"/>
    <w:multiLevelType w:val="hybridMultilevel"/>
    <w:tmpl w:val="77E863D0"/>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13AE"/>
    <w:pPr>
      <w:pBdr>
        <w:bottom w:val="dotted" w:sz="6" w:space="1" w:color="4F81BD" w:themeColor="accent1"/>
      </w:pBdr>
      <w:spacing w:before="300" w:line="276" w:lineRule="auto"/>
      <w:outlineLvl w:val="5"/>
    </w:pPr>
    <w:rPr>
      <w:rFonts w:asciiTheme="minorHAnsi" w:eastAsiaTheme="minorEastAsia" w:hAnsiTheme="minorHAnsi"/>
      <w:caps/>
      <w:color w:val="365F91" w:themeColor="accent1" w:themeShade="BF"/>
      <w:spacing w:val="10"/>
      <w:sz w:val="22"/>
    </w:rPr>
  </w:style>
  <w:style w:type="paragraph" w:styleId="Heading7">
    <w:name w:val="heading 7"/>
    <w:basedOn w:val="Normal"/>
    <w:next w:val="Normal"/>
    <w:link w:val="Heading7Char"/>
    <w:unhideWhenUsed/>
    <w:qFormat/>
    <w:rsid w:val="004B13AE"/>
    <w:pPr>
      <w:spacing w:before="300" w:line="276" w:lineRule="auto"/>
      <w:outlineLvl w:val="6"/>
    </w:pPr>
    <w:rPr>
      <w:rFonts w:asciiTheme="minorHAnsi" w:eastAsiaTheme="minorEastAsia" w:hAnsiTheme="minorHAnsi"/>
      <w:caps/>
      <w:color w:val="365F91" w:themeColor="accent1" w:themeShade="BF"/>
      <w:spacing w:val="10"/>
      <w:sz w:val="22"/>
    </w:rPr>
  </w:style>
  <w:style w:type="paragraph" w:styleId="Heading8">
    <w:name w:val="heading 8"/>
    <w:basedOn w:val="Normal"/>
    <w:next w:val="Normal"/>
    <w:link w:val="Heading8Char"/>
    <w:uiPriority w:val="9"/>
    <w:semiHidden/>
    <w:unhideWhenUsed/>
    <w:qFormat/>
    <w:rsid w:val="004B13AE"/>
    <w:pPr>
      <w:spacing w:before="300" w:line="276" w:lineRule="auto"/>
      <w:outlineLvl w:val="7"/>
    </w:pPr>
    <w:rPr>
      <w:rFonts w:asciiTheme="minorHAnsi" w:eastAsiaTheme="minorEastAsia" w:hAnsiTheme="minorHAnsi"/>
      <w:caps/>
      <w:spacing w:val="10"/>
      <w:sz w:val="18"/>
      <w:szCs w:val="18"/>
    </w:rPr>
  </w:style>
  <w:style w:type="paragraph" w:styleId="Heading9">
    <w:name w:val="heading 9"/>
    <w:basedOn w:val="Normal"/>
    <w:next w:val="Normal"/>
    <w:link w:val="Heading9Char"/>
    <w:uiPriority w:val="9"/>
    <w:semiHidden/>
    <w:unhideWhenUsed/>
    <w:qFormat/>
    <w:rsid w:val="004B13AE"/>
    <w:pPr>
      <w:spacing w:before="300" w:line="276" w:lineRule="auto"/>
      <w:outlineLvl w:val="8"/>
    </w:pPr>
    <w:rPr>
      <w:rFonts w:asciiTheme="minorHAnsi" w:eastAsiaTheme="minorEastAsia" w:hAnsiTheme="minorHAnsi"/>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13AE"/>
    <w:rPr>
      <w:rFonts w:eastAsiaTheme="minorEastAsia"/>
      <w:caps/>
      <w:color w:val="365F91" w:themeColor="accent1" w:themeShade="BF"/>
      <w:spacing w:val="10"/>
    </w:rPr>
  </w:style>
  <w:style w:type="character" w:customStyle="1" w:styleId="Heading7Char">
    <w:name w:val="Heading 7 Char"/>
    <w:basedOn w:val="DefaultParagraphFont"/>
    <w:link w:val="Heading7"/>
    <w:rsid w:val="004B13AE"/>
    <w:rPr>
      <w:rFonts w:eastAsiaTheme="minorEastAsia"/>
      <w:caps/>
      <w:color w:val="365F91" w:themeColor="accent1" w:themeShade="BF"/>
      <w:spacing w:val="10"/>
    </w:rPr>
  </w:style>
  <w:style w:type="character" w:customStyle="1" w:styleId="Heading8Char">
    <w:name w:val="Heading 8 Char"/>
    <w:basedOn w:val="DefaultParagraphFont"/>
    <w:link w:val="Heading8"/>
    <w:uiPriority w:val="9"/>
    <w:semiHidden/>
    <w:rsid w:val="004B13AE"/>
    <w:rPr>
      <w:rFonts w:eastAsiaTheme="minorEastAsia"/>
      <w:caps/>
      <w:spacing w:val="10"/>
      <w:sz w:val="18"/>
      <w:szCs w:val="18"/>
    </w:rPr>
  </w:style>
  <w:style w:type="character" w:customStyle="1" w:styleId="Heading9Char">
    <w:name w:val="Heading 9 Char"/>
    <w:basedOn w:val="DefaultParagraphFont"/>
    <w:link w:val="Heading9"/>
    <w:uiPriority w:val="9"/>
    <w:semiHidden/>
    <w:rsid w:val="004B13AE"/>
    <w:rPr>
      <w:rFonts w:eastAsiaTheme="minorEastAsia"/>
      <w:i/>
      <w:caps/>
      <w:spacing w:val="10"/>
      <w:sz w:val="18"/>
      <w:szCs w:val="18"/>
    </w:rPr>
  </w:style>
  <w:style w:type="numbering" w:customStyle="1" w:styleId="NoList1">
    <w:name w:val="No List1"/>
    <w:next w:val="NoList"/>
    <w:uiPriority w:val="99"/>
    <w:semiHidden/>
    <w:unhideWhenUsed/>
    <w:rsid w:val="004B13AE"/>
  </w:style>
  <w:style w:type="table" w:styleId="LightListAccent1">
    <w:name w:val="Light List Accent 1"/>
    <w:basedOn w:val="TableNormal"/>
    <w:uiPriority w:val="61"/>
    <w:rsid w:val="004B13AE"/>
    <w:pPr>
      <w:spacing w:before="200"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4B13AE"/>
    <w:rPr>
      <w:color w:val="0000FF" w:themeColor="hyperlink"/>
      <w:u w:val="single"/>
    </w:rPr>
  </w:style>
  <w:style w:type="paragraph" w:styleId="HTMLPreformatted">
    <w:name w:val="HTML Preformatted"/>
    <w:basedOn w:val="Normal"/>
    <w:link w:val="HTMLPreformattedChar"/>
    <w:uiPriority w:val="99"/>
    <w:semiHidden/>
    <w:unhideWhenUsed/>
    <w:rsid w:val="004B1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13A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B13AE"/>
    <w:rPr>
      <w:color w:val="800080" w:themeColor="followedHyperlink"/>
      <w:u w:val="single"/>
    </w:rPr>
  </w:style>
  <w:style w:type="character" w:styleId="HTMLCite">
    <w:name w:val="HTML Cite"/>
    <w:basedOn w:val="DefaultParagraphFont"/>
    <w:uiPriority w:val="99"/>
    <w:semiHidden/>
    <w:unhideWhenUsed/>
    <w:rsid w:val="004B13AE"/>
    <w:rPr>
      <w:i w:val="0"/>
      <w:iCs w:val="0"/>
      <w:color w:val="0E774A"/>
    </w:rPr>
  </w:style>
  <w:style w:type="paragraph" w:styleId="NormalWeb">
    <w:name w:val="Normal (Web)"/>
    <w:basedOn w:val="Normal"/>
    <w:uiPriority w:val="99"/>
    <w:unhideWhenUsed/>
    <w:rsid w:val="004B13AE"/>
    <w:pPr>
      <w:spacing w:before="100" w:beforeAutospacing="1" w:after="100" w:afterAutospacing="1" w:line="276" w:lineRule="auto"/>
    </w:pPr>
    <w:rPr>
      <w:rFonts w:eastAsia="Times New Roman"/>
      <w:szCs w:val="24"/>
    </w:rPr>
  </w:style>
  <w:style w:type="paragraph" w:styleId="TOC5">
    <w:name w:val="toc 5"/>
    <w:basedOn w:val="Normal"/>
    <w:next w:val="Normal"/>
    <w:autoRedefine/>
    <w:uiPriority w:val="39"/>
    <w:semiHidden/>
    <w:unhideWhenUsed/>
    <w:rsid w:val="004B13AE"/>
    <w:pPr>
      <w:spacing w:before="200" w:after="100" w:line="276" w:lineRule="auto"/>
      <w:ind w:left="880"/>
    </w:pPr>
    <w:rPr>
      <w:rFonts w:asciiTheme="minorHAnsi" w:eastAsiaTheme="minorEastAsia" w:hAnsiTheme="minorHAnsi"/>
      <w:sz w:val="20"/>
      <w:szCs w:val="20"/>
    </w:rPr>
  </w:style>
  <w:style w:type="paragraph" w:styleId="TOC6">
    <w:name w:val="toc 6"/>
    <w:basedOn w:val="Normal"/>
    <w:next w:val="Normal"/>
    <w:autoRedefine/>
    <w:uiPriority w:val="39"/>
    <w:semiHidden/>
    <w:unhideWhenUsed/>
    <w:rsid w:val="004B13AE"/>
    <w:pPr>
      <w:spacing w:before="200" w:after="100" w:line="276" w:lineRule="auto"/>
      <w:ind w:left="1100"/>
    </w:pPr>
    <w:rPr>
      <w:rFonts w:asciiTheme="minorHAnsi" w:eastAsiaTheme="minorEastAsia" w:hAnsiTheme="minorHAnsi"/>
      <w:sz w:val="20"/>
      <w:szCs w:val="20"/>
    </w:rPr>
  </w:style>
  <w:style w:type="paragraph" w:styleId="TOC7">
    <w:name w:val="toc 7"/>
    <w:basedOn w:val="Normal"/>
    <w:next w:val="Normal"/>
    <w:autoRedefine/>
    <w:uiPriority w:val="39"/>
    <w:semiHidden/>
    <w:unhideWhenUsed/>
    <w:rsid w:val="004B13AE"/>
    <w:pPr>
      <w:spacing w:before="200" w:after="100" w:line="276" w:lineRule="auto"/>
      <w:ind w:left="1320"/>
    </w:pPr>
    <w:rPr>
      <w:rFonts w:asciiTheme="minorHAnsi" w:eastAsiaTheme="minorEastAsia" w:hAnsiTheme="minorHAnsi"/>
      <w:sz w:val="20"/>
      <w:szCs w:val="20"/>
    </w:rPr>
  </w:style>
  <w:style w:type="paragraph" w:styleId="TOC8">
    <w:name w:val="toc 8"/>
    <w:basedOn w:val="Normal"/>
    <w:next w:val="Normal"/>
    <w:autoRedefine/>
    <w:uiPriority w:val="39"/>
    <w:semiHidden/>
    <w:unhideWhenUsed/>
    <w:rsid w:val="004B13AE"/>
    <w:pPr>
      <w:spacing w:before="200" w:after="100" w:line="276" w:lineRule="auto"/>
      <w:ind w:left="1540"/>
    </w:pPr>
    <w:rPr>
      <w:rFonts w:asciiTheme="minorHAnsi" w:eastAsiaTheme="minorEastAsia" w:hAnsiTheme="minorHAnsi"/>
      <w:sz w:val="20"/>
      <w:szCs w:val="20"/>
    </w:rPr>
  </w:style>
  <w:style w:type="paragraph" w:styleId="TOC9">
    <w:name w:val="toc 9"/>
    <w:basedOn w:val="Normal"/>
    <w:next w:val="Normal"/>
    <w:autoRedefine/>
    <w:uiPriority w:val="39"/>
    <w:semiHidden/>
    <w:unhideWhenUsed/>
    <w:rsid w:val="004B13AE"/>
    <w:pPr>
      <w:spacing w:before="200" w:after="100" w:line="276" w:lineRule="auto"/>
      <w:ind w:left="1760"/>
    </w:pPr>
    <w:rPr>
      <w:rFonts w:asciiTheme="minorHAnsi" w:eastAsiaTheme="minorEastAsia" w:hAnsiTheme="minorHAnsi"/>
      <w:sz w:val="20"/>
      <w:szCs w:val="20"/>
    </w:rPr>
  </w:style>
  <w:style w:type="paragraph" w:styleId="FootnoteText">
    <w:name w:val="footnote text"/>
    <w:basedOn w:val="Normal"/>
    <w:link w:val="FootnoteTextChar"/>
    <w:uiPriority w:val="99"/>
    <w:semiHidden/>
    <w:unhideWhenUsed/>
    <w:rsid w:val="004B13AE"/>
    <w:pPr>
      <w:spacing w:before="200" w:after="120" w:line="276" w:lineRule="auto"/>
    </w:pPr>
    <w:rPr>
      <w:rFonts w:ascii="Arial" w:eastAsia="Times New Roman" w:hAnsi="Arial"/>
      <w:sz w:val="20"/>
      <w:szCs w:val="20"/>
    </w:rPr>
  </w:style>
  <w:style w:type="character" w:customStyle="1" w:styleId="FootnoteTextChar">
    <w:name w:val="Footnote Text Char"/>
    <w:basedOn w:val="DefaultParagraphFont"/>
    <w:link w:val="FootnoteText"/>
    <w:uiPriority w:val="99"/>
    <w:semiHidden/>
    <w:rsid w:val="004B13AE"/>
    <w:rPr>
      <w:rFonts w:ascii="Arial" w:eastAsia="Times New Roman" w:hAnsi="Arial"/>
      <w:sz w:val="20"/>
      <w:szCs w:val="20"/>
    </w:rPr>
  </w:style>
  <w:style w:type="paragraph" w:styleId="EndnoteText">
    <w:name w:val="endnote text"/>
    <w:basedOn w:val="Normal"/>
    <w:link w:val="EndnoteTextChar"/>
    <w:unhideWhenUsed/>
    <w:rsid w:val="004B13AE"/>
    <w:pPr>
      <w:spacing w:before="200" w:after="200" w:line="276" w:lineRule="auto"/>
    </w:pPr>
    <w:rPr>
      <w:rFonts w:ascii="Courier New" w:hAnsi="Courier New" w:eastAsiaTheme="minorEastAsia" w:cs="Courier New"/>
      <w:szCs w:val="24"/>
    </w:rPr>
  </w:style>
  <w:style w:type="character" w:customStyle="1" w:styleId="EndnoteTextChar">
    <w:name w:val="Endnote Text Char"/>
    <w:basedOn w:val="DefaultParagraphFont"/>
    <w:link w:val="EndnoteText"/>
    <w:rsid w:val="004B13AE"/>
    <w:rPr>
      <w:rFonts w:ascii="Courier New" w:hAnsi="Courier New" w:eastAsiaTheme="minorEastAsia" w:cs="Courier New"/>
      <w:sz w:val="24"/>
      <w:szCs w:val="24"/>
    </w:rPr>
  </w:style>
  <w:style w:type="paragraph" w:styleId="List">
    <w:name w:val="List"/>
    <w:basedOn w:val="Normal"/>
    <w:uiPriority w:val="99"/>
    <w:semiHidden/>
    <w:unhideWhenUsed/>
    <w:rsid w:val="004B13AE"/>
    <w:pPr>
      <w:spacing w:before="200" w:after="200" w:line="276" w:lineRule="auto"/>
      <w:ind w:left="360" w:hanging="360"/>
    </w:pPr>
    <w:rPr>
      <w:rFonts w:eastAsia="Times New Roman"/>
      <w:szCs w:val="24"/>
    </w:rPr>
  </w:style>
  <w:style w:type="paragraph" w:styleId="ListNumber">
    <w:name w:val="List Number"/>
    <w:basedOn w:val="Normal"/>
    <w:uiPriority w:val="99"/>
    <w:semiHidden/>
    <w:unhideWhenUsed/>
    <w:rsid w:val="004B13AE"/>
    <w:pPr>
      <w:numPr>
        <w:numId w:val="1"/>
      </w:numPr>
      <w:spacing w:before="200" w:after="200" w:line="276" w:lineRule="auto"/>
    </w:pPr>
    <w:rPr>
      <w:rFonts w:asciiTheme="minorHAnsi" w:eastAsiaTheme="minorEastAsia" w:hAnsiTheme="minorHAnsi"/>
      <w:sz w:val="20"/>
      <w:szCs w:val="20"/>
    </w:rPr>
  </w:style>
  <w:style w:type="paragraph" w:styleId="List2">
    <w:name w:val="List 2"/>
    <w:basedOn w:val="Normal"/>
    <w:uiPriority w:val="99"/>
    <w:semiHidden/>
    <w:unhideWhenUsed/>
    <w:rsid w:val="004B13AE"/>
    <w:pPr>
      <w:spacing w:before="200" w:after="200" w:line="276" w:lineRule="auto"/>
      <w:ind w:left="720" w:hanging="360"/>
    </w:pPr>
    <w:rPr>
      <w:rFonts w:eastAsia="Times New Roman"/>
      <w:szCs w:val="24"/>
    </w:rPr>
  </w:style>
  <w:style w:type="paragraph" w:styleId="List3">
    <w:name w:val="List 3"/>
    <w:basedOn w:val="Normal"/>
    <w:uiPriority w:val="99"/>
    <w:semiHidden/>
    <w:unhideWhenUsed/>
    <w:rsid w:val="004B13AE"/>
    <w:pPr>
      <w:spacing w:before="200" w:after="200" w:line="276" w:lineRule="auto"/>
      <w:ind w:left="1080" w:hanging="360"/>
    </w:pPr>
    <w:rPr>
      <w:rFonts w:eastAsiaTheme="minorEastAsia"/>
      <w:szCs w:val="24"/>
    </w:rPr>
  </w:style>
  <w:style w:type="paragraph" w:styleId="List4">
    <w:name w:val="List 4"/>
    <w:basedOn w:val="Normal"/>
    <w:uiPriority w:val="99"/>
    <w:semiHidden/>
    <w:unhideWhenUsed/>
    <w:rsid w:val="004B13AE"/>
    <w:pPr>
      <w:spacing w:before="200" w:after="200" w:line="276" w:lineRule="auto"/>
      <w:ind w:left="1440" w:hanging="360"/>
    </w:pPr>
    <w:rPr>
      <w:rFonts w:eastAsia="Times New Roman"/>
      <w:szCs w:val="24"/>
    </w:rPr>
  </w:style>
  <w:style w:type="paragraph" w:styleId="List5">
    <w:name w:val="List 5"/>
    <w:basedOn w:val="Normal"/>
    <w:uiPriority w:val="99"/>
    <w:semiHidden/>
    <w:unhideWhenUsed/>
    <w:rsid w:val="004B13AE"/>
    <w:pPr>
      <w:spacing w:before="200" w:after="200" w:line="276" w:lineRule="auto"/>
      <w:ind w:left="1800" w:hanging="360"/>
    </w:pPr>
    <w:rPr>
      <w:rFonts w:eastAsia="Times New Roman"/>
      <w:szCs w:val="24"/>
    </w:rPr>
  </w:style>
  <w:style w:type="paragraph" w:styleId="ListBullet2">
    <w:name w:val="List Bullet 2"/>
    <w:basedOn w:val="Normal"/>
    <w:uiPriority w:val="99"/>
    <w:unhideWhenUsed/>
    <w:rsid w:val="004B13AE"/>
    <w:pPr>
      <w:numPr>
        <w:numId w:val="2"/>
      </w:numPr>
      <w:spacing w:before="200" w:after="200" w:line="276" w:lineRule="auto"/>
    </w:pPr>
    <w:rPr>
      <w:rFonts w:eastAsia="Times New Roman"/>
      <w:szCs w:val="24"/>
    </w:rPr>
  </w:style>
  <w:style w:type="paragraph" w:styleId="ListBullet3">
    <w:name w:val="List Bullet 3"/>
    <w:basedOn w:val="Normal"/>
    <w:uiPriority w:val="99"/>
    <w:semiHidden/>
    <w:unhideWhenUsed/>
    <w:rsid w:val="004B13AE"/>
    <w:pPr>
      <w:numPr>
        <w:numId w:val="3"/>
      </w:numPr>
      <w:spacing w:before="200" w:after="200" w:line="276" w:lineRule="auto"/>
    </w:pPr>
    <w:rPr>
      <w:rFonts w:eastAsia="Times New Roman"/>
      <w:szCs w:val="24"/>
    </w:rPr>
  </w:style>
  <w:style w:type="paragraph" w:styleId="ListBullet4">
    <w:name w:val="List Bullet 4"/>
    <w:basedOn w:val="Normal"/>
    <w:uiPriority w:val="99"/>
    <w:semiHidden/>
    <w:unhideWhenUsed/>
    <w:rsid w:val="004B13AE"/>
    <w:pPr>
      <w:numPr>
        <w:numId w:val="4"/>
      </w:numPr>
      <w:spacing w:before="200" w:after="200" w:line="276" w:lineRule="auto"/>
    </w:pPr>
    <w:rPr>
      <w:rFonts w:eastAsia="Times New Roman"/>
      <w:szCs w:val="24"/>
    </w:rPr>
  </w:style>
  <w:style w:type="paragraph" w:styleId="BodyText">
    <w:name w:val="Body Text"/>
    <w:basedOn w:val="Normal"/>
    <w:link w:val="BodyTextChar"/>
    <w:unhideWhenUsed/>
    <w:rsid w:val="004B13AE"/>
    <w:pPr>
      <w:spacing w:before="200" w:after="120" w:line="276" w:lineRule="auto"/>
    </w:pPr>
    <w:rPr>
      <w:rFonts w:eastAsiaTheme="minorEastAsia"/>
      <w:szCs w:val="24"/>
    </w:rPr>
  </w:style>
  <w:style w:type="character" w:customStyle="1" w:styleId="BodyTextChar">
    <w:name w:val="Body Text Char"/>
    <w:basedOn w:val="DefaultParagraphFont"/>
    <w:link w:val="BodyText"/>
    <w:rsid w:val="004B13AE"/>
    <w:rPr>
      <w:rFonts w:ascii="Times New Roman" w:hAnsi="Times New Roman" w:eastAsiaTheme="minorEastAsia"/>
      <w:sz w:val="24"/>
      <w:szCs w:val="24"/>
    </w:rPr>
  </w:style>
  <w:style w:type="paragraph" w:styleId="BodyTextIndent">
    <w:name w:val="Body Text Indent"/>
    <w:basedOn w:val="Normal"/>
    <w:link w:val="BodyTextIndentChar"/>
    <w:unhideWhenUsed/>
    <w:rsid w:val="004B13AE"/>
    <w:pPr>
      <w:spacing w:before="200" w:after="200" w:line="276" w:lineRule="auto"/>
      <w:ind w:left="720"/>
    </w:pPr>
    <w:rPr>
      <w:rFonts w:eastAsiaTheme="minorEastAsia"/>
      <w:szCs w:val="24"/>
    </w:rPr>
  </w:style>
  <w:style w:type="character" w:customStyle="1" w:styleId="BodyTextIndentChar">
    <w:name w:val="Body Text Indent Char"/>
    <w:basedOn w:val="DefaultParagraphFont"/>
    <w:link w:val="BodyTextIndent"/>
    <w:rsid w:val="004B13AE"/>
    <w:rPr>
      <w:rFonts w:ascii="Times New Roman" w:hAnsi="Times New Roman" w:eastAsiaTheme="minorEastAsia"/>
      <w:sz w:val="24"/>
      <w:szCs w:val="24"/>
    </w:rPr>
  </w:style>
  <w:style w:type="paragraph" w:styleId="ListContinue2">
    <w:name w:val="List Continue 2"/>
    <w:basedOn w:val="Normal"/>
    <w:uiPriority w:val="99"/>
    <w:semiHidden/>
    <w:unhideWhenUsed/>
    <w:rsid w:val="004B13AE"/>
    <w:pPr>
      <w:spacing w:before="200" w:after="120" w:line="276" w:lineRule="auto"/>
      <w:ind w:left="720"/>
    </w:pPr>
    <w:rPr>
      <w:rFonts w:eastAsia="Times New Roman"/>
      <w:szCs w:val="24"/>
    </w:rPr>
  </w:style>
  <w:style w:type="paragraph" w:styleId="ListContinue3">
    <w:name w:val="List Continue 3"/>
    <w:basedOn w:val="Normal"/>
    <w:uiPriority w:val="99"/>
    <w:semiHidden/>
    <w:unhideWhenUsed/>
    <w:rsid w:val="004B13AE"/>
    <w:pPr>
      <w:spacing w:before="200" w:after="120" w:line="276" w:lineRule="auto"/>
      <w:ind w:left="1080"/>
    </w:pPr>
    <w:rPr>
      <w:rFonts w:eastAsia="Times New Roman"/>
      <w:szCs w:val="24"/>
    </w:rPr>
  </w:style>
  <w:style w:type="paragraph" w:styleId="MessageHeader">
    <w:name w:val="Message Header"/>
    <w:basedOn w:val="Normal"/>
    <w:link w:val="MessageHeaderChar"/>
    <w:uiPriority w:val="99"/>
    <w:semiHidden/>
    <w:unhideWhenUsed/>
    <w:rsid w:val="004B13AE"/>
    <w:pPr>
      <w:pBdr>
        <w:top w:val="single" w:sz="6" w:space="1" w:color="auto"/>
        <w:left w:val="single" w:sz="6" w:space="1" w:color="auto"/>
        <w:bottom w:val="single" w:sz="6" w:space="1" w:color="auto"/>
        <w:right w:val="single" w:sz="6" w:space="1" w:color="auto"/>
      </w:pBdr>
      <w:shd w:val="pct20" w:color="auto" w:fill="auto"/>
      <w:spacing w:before="200" w:after="200" w:line="276" w:lineRule="auto"/>
      <w:ind w:left="1080" w:hanging="1080"/>
    </w:pPr>
    <w:rPr>
      <w:rFonts w:ascii="Arial" w:eastAsia="Times New Roman" w:hAnsi="Arial" w:cs="Arial"/>
      <w:szCs w:val="24"/>
    </w:rPr>
  </w:style>
  <w:style w:type="character" w:customStyle="1" w:styleId="MessageHeaderChar">
    <w:name w:val="Message Header Char"/>
    <w:basedOn w:val="DefaultParagraphFont"/>
    <w:link w:val="MessageHeader"/>
    <w:uiPriority w:val="99"/>
    <w:semiHidden/>
    <w:rsid w:val="004B13AE"/>
    <w:rPr>
      <w:rFonts w:ascii="Arial" w:eastAsia="Times New Roman" w:hAnsi="Arial" w:cs="Arial"/>
      <w:sz w:val="24"/>
      <w:szCs w:val="24"/>
      <w:shd w:val="pct20" w:color="auto" w:fill="auto"/>
    </w:rPr>
  </w:style>
  <w:style w:type="paragraph" w:styleId="Date">
    <w:name w:val="Date"/>
    <w:basedOn w:val="Normal"/>
    <w:next w:val="Normal"/>
    <w:link w:val="DateChar"/>
    <w:uiPriority w:val="99"/>
    <w:semiHidden/>
    <w:unhideWhenUsed/>
    <w:rsid w:val="004B13AE"/>
    <w:pPr>
      <w:spacing w:before="200" w:after="200" w:line="276" w:lineRule="auto"/>
    </w:pPr>
    <w:rPr>
      <w:rFonts w:eastAsia="Times New Roman"/>
      <w:szCs w:val="24"/>
    </w:rPr>
  </w:style>
  <w:style w:type="character" w:customStyle="1" w:styleId="DateChar">
    <w:name w:val="Date Char"/>
    <w:basedOn w:val="DefaultParagraphFont"/>
    <w:link w:val="Date"/>
    <w:uiPriority w:val="99"/>
    <w:semiHidden/>
    <w:rsid w:val="004B13AE"/>
    <w:rPr>
      <w:rFonts w:ascii="Times New Roman" w:eastAsia="Times New Roman" w:hAnsi="Times New Roman"/>
      <w:sz w:val="24"/>
      <w:szCs w:val="24"/>
    </w:rPr>
  </w:style>
  <w:style w:type="paragraph" w:styleId="BodyTextFirstIndent2">
    <w:name w:val="Body Text First Indent 2"/>
    <w:basedOn w:val="BodyTextIndent"/>
    <w:link w:val="BodyTextFirstIndent2Char"/>
    <w:uiPriority w:val="99"/>
    <w:semiHidden/>
    <w:unhideWhenUsed/>
    <w:rsid w:val="004B13AE"/>
    <w:pPr>
      <w:spacing w:after="120"/>
      <w:ind w:left="360" w:firstLine="210"/>
    </w:pPr>
    <w:rPr>
      <w:rFonts w:eastAsia="Times New Roman"/>
    </w:rPr>
  </w:style>
  <w:style w:type="character" w:customStyle="1" w:styleId="BodyTextFirstIndent2Char">
    <w:name w:val="Body Text First Indent 2 Char"/>
    <w:basedOn w:val="BodyTextIndentChar"/>
    <w:link w:val="BodyTextFirstIndent2"/>
    <w:uiPriority w:val="99"/>
    <w:semiHidden/>
    <w:rsid w:val="004B13AE"/>
    <w:rPr>
      <w:rFonts w:ascii="Times New Roman" w:eastAsia="Times New Roman" w:hAnsi="Times New Roman"/>
      <w:sz w:val="24"/>
      <w:szCs w:val="24"/>
    </w:rPr>
  </w:style>
  <w:style w:type="paragraph" w:customStyle="1" w:styleId="NoteHeading">
    <w:name w:val="Note Heading"/>
    <w:basedOn w:val="Normal"/>
    <w:next w:val="Normal"/>
    <w:link w:val="NoteHeadingChar"/>
    <w:uiPriority w:val="99"/>
    <w:semiHidden/>
    <w:unhideWhenUsed/>
    <w:rsid w:val="004B13AE"/>
    <w:pPr>
      <w:spacing w:before="200" w:after="200" w:line="276" w:lineRule="auto"/>
    </w:pPr>
    <w:rPr>
      <w:rFonts w:eastAsia="Times New Roman"/>
      <w:szCs w:val="24"/>
    </w:rPr>
  </w:style>
  <w:style w:type="character" w:customStyle="1" w:styleId="NoteHeadingChar">
    <w:name w:val="Note Heading Char"/>
    <w:basedOn w:val="DefaultParagraphFont"/>
    <w:link w:val="NoteHeading"/>
    <w:uiPriority w:val="99"/>
    <w:semiHidden/>
    <w:rsid w:val="004B13AE"/>
    <w:rPr>
      <w:rFonts w:ascii="Times New Roman" w:eastAsia="Times New Roman" w:hAnsi="Times New Roman"/>
      <w:sz w:val="24"/>
      <w:szCs w:val="24"/>
    </w:rPr>
  </w:style>
  <w:style w:type="paragraph" w:styleId="BodyText2">
    <w:name w:val="Body Text 2"/>
    <w:basedOn w:val="Normal"/>
    <w:link w:val="BodyText2Char"/>
    <w:unhideWhenUsed/>
    <w:rsid w:val="004B13AE"/>
    <w:pPr>
      <w:spacing w:before="200" w:after="120" w:line="480" w:lineRule="auto"/>
    </w:pPr>
    <w:rPr>
      <w:rFonts w:asciiTheme="minorHAnsi" w:eastAsiaTheme="minorEastAsia" w:hAnsiTheme="minorHAnsi"/>
      <w:sz w:val="20"/>
      <w:szCs w:val="20"/>
    </w:rPr>
  </w:style>
  <w:style w:type="character" w:customStyle="1" w:styleId="BodyText2Char">
    <w:name w:val="Body Text 2 Char"/>
    <w:basedOn w:val="DefaultParagraphFont"/>
    <w:link w:val="BodyText2"/>
    <w:rsid w:val="004B13AE"/>
    <w:rPr>
      <w:rFonts w:eastAsiaTheme="minorEastAsia"/>
      <w:sz w:val="20"/>
      <w:szCs w:val="20"/>
    </w:rPr>
  </w:style>
  <w:style w:type="paragraph" w:styleId="BodyText3">
    <w:name w:val="Body Text 3"/>
    <w:basedOn w:val="Normal"/>
    <w:link w:val="BodyText3Char"/>
    <w:unhideWhenUsed/>
    <w:rsid w:val="004B13AE"/>
    <w:pPr>
      <w:spacing w:before="200" w:after="120" w:line="276" w:lineRule="auto"/>
    </w:pPr>
    <w:rPr>
      <w:rFonts w:asciiTheme="minorHAnsi" w:eastAsiaTheme="minorEastAsia" w:hAnsiTheme="minorHAnsi"/>
      <w:sz w:val="16"/>
      <w:szCs w:val="16"/>
    </w:rPr>
  </w:style>
  <w:style w:type="character" w:customStyle="1" w:styleId="BodyText3Char">
    <w:name w:val="Body Text 3 Char"/>
    <w:basedOn w:val="DefaultParagraphFont"/>
    <w:link w:val="BodyText3"/>
    <w:rsid w:val="004B13AE"/>
    <w:rPr>
      <w:rFonts w:eastAsiaTheme="minorEastAsia"/>
      <w:sz w:val="16"/>
      <w:szCs w:val="16"/>
    </w:rPr>
  </w:style>
  <w:style w:type="paragraph" w:styleId="BodyTextIndent2">
    <w:name w:val="Body Text Indent 2"/>
    <w:basedOn w:val="Normal"/>
    <w:link w:val="BodyTextIndent2Char"/>
    <w:unhideWhenUsed/>
    <w:rsid w:val="004B13AE"/>
    <w:pPr>
      <w:autoSpaceDE w:val="0"/>
      <w:autoSpaceDN w:val="0"/>
      <w:adjustRightInd w:val="0"/>
      <w:spacing w:before="100" w:after="100" w:line="276" w:lineRule="auto"/>
      <w:ind w:firstLine="360"/>
    </w:pPr>
    <w:rPr>
      <w:rFonts w:ascii="Arial" w:eastAsia="Times New Roman" w:hAnsi="Arial"/>
      <w:szCs w:val="20"/>
    </w:rPr>
  </w:style>
  <w:style w:type="character" w:customStyle="1" w:styleId="BodyTextIndent2Char">
    <w:name w:val="Body Text Indent 2 Char"/>
    <w:basedOn w:val="DefaultParagraphFont"/>
    <w:link w:val="BodyTextIndent2"/>
    <w:rsid w:val="004B13AE"/>
    <w:rPr>
      <w:rFonts w:ascii="Arial" w:eastAsia="Times New Roman" w:hAnsi="Arial"/>
      <w:sz w:val="24"/>
      <w:szCs w:val="20"/>
    </w:rPr>
  </w:style>
  <w:style w:type="paragraph" w:styleId="BodyTextIndent3">
    <w:name w:val="Body Text Indent 3"/>
    <w:basedOn w:val="Normal"/>
    <w:link w:val="BodyTextIndent3Char"/>
    <w:unhideWhenUsed/>
    <w:rsid w:val="004B13AE"/>
    <w:pPr>
      <w:spacing w:before="200" w:after="120" w:line="276" w:lineRule="auto"/>
      <w:ind w:left="1440"/>
    </w:pPr>
    <w:rPr>
      <w:rFonts w:ascii="Arial" w:eastAsia="Times New Roman" w:hAnsi="Arial"/>
      <w:szCs w:val="20"/>
    </w:rPr>
  </w:style>
  <w:style w:type="character" w:customStyle="1" w:styleId="BodyTextIndent3Char">
    <w:name w:val="Body Text Indent 3 Char"/>
    <w:basedOn w:val="DefaultParagraphFont"/>
    <w:link w:val="BodyTextIndent3"/>
    <w:rsid w:val="004B13AE"/>
    <w:rPr>
      <w:rFonts w:ascii="Arial" w:eastAsia="Times New Roman" w:hAnsi="Arial"/>
      <w:sz w:val="24"/>
      <w:szCs w:val="20"/>
    </w:rPr>
  </w:style>
  <w:style w:type="paragraph" w:styleId="PlainText">
    <w:name w:val="Plain Text"/>
    <w:basedOn w:val="Normal"/>
    <w:link w:val="PlainTextChar"/>
    <w:uiPriority w:val="99"/>
    <w:unhideWhenUsed/>
    <w:rsid w:val="004B13AE"/>
    <w:pPr>
      <w:spacing w:before="200" w:after="120" w:line="276"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4B13AE"/>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unhideWhenUsed/>
    <w:rsid w:val="004B13AE"/>
    <w:rPr>
      <w:rFonts w:ascii="Calibri" w:hAnsi="Calibri" w:eastAsiaTheme="minorHAnsi"/>
      <w:b/>
      <w:bCs/>
    </w:rPr>
  </w:style>
  <w:style w:type="character" w:customStyle="1" w:styleId="CommentSubjectChar">
    <w:name w:val="Comment Subject Char"/>
    <w:basedOn w:val="CommentTextChar"/>
    <w:link w:val="CommentSubject"/>
    <w:uiPriority w:val="99"/>
    <w:rsid w:val="004B13AE"/>
    <w:rPr>
      <w:rFonts w:ascii="Calibri" w:hAnsi="Calibri" w:eastAsiaTheme="minorEastAsia"/>
      <w:b/>
      <w:bCs/>
      <w:i/>
      <w:color w:val="808080" w:themeColor="background1" w:themeShade="80"/>
      <w:sz w:val="20"/>
      <w:szCs w:val="20"/>
    </w:rPr>
  </w:style>
  <w:style w:type="paragraph" w:styleId="Revision">
    <w:name w:val="Revision"/>
    <w:uiPriority w:val="99"/>
    <w:semiHidden/>
    <w:rsid w:val="004B13AE"/>
    <w:pPr>
      <w:spacing w:before="200" w:after="0" w:line="240" w:lineRule="auto"/>
    </w:pPr>
    <w:rPr>
      <w:rFonts w:ascii="Calibri" w:hAnsi="Calibri" w:eastAsiaTheme="minorEastAsia" w:cs="Times New Roman"/>
    </w:rPr>
  </w:style>
  <w:style w:type="paragraph" w:customStyle="1" w:styleId="indenta">
    <w:name w:val="indenta"/>
    <w:basedOn w:val="Normal"/>
    <w:uiPriority w:val="99"/>
    <w:rsid w:val="004B13AE"/>
    <w:pPr>
      <w:spacing w:before="100" w:beforeAutospacing="1" w:after="100" w:afterAutospacing="1" w:line="276" w:lineRule="auto"/>
    </w:pPr>
    <w:rPr>
      <w:rFonts w:eastAsia="Times New Roman"/>
      <w:szCs w:val="24"/>
    </w:rPr>
  </w:style>
  <w:style w:type="paragraph" w:customStyle="1" w:styleId="Default">
    <w:name w:val="Default"/>
    <w:rsid w:val="004B13AE"/>
    <w:pPr>
      <w:autoSpaceDE w:val="0"/>
      <w:autoSpaceDN w:val="0"/>
      <w:adjustRightInd w:val="0"/>
      <w:spacing w:before="200" w:after="0" w:line="240" w:lineRule="auto"/>
    </w:pPr>
    <w:rPr>
      <w:rFonts w:ascii="GJPDEN+TimesNewRoman" w:eastAsia="Times New Roman" w:hAnsi="GJPDEN+TimesNewRoman" w:cs="GJPDEN+TimesNewRoman"/>
      <w:color w:val="000000"/>
      <w:sz w:val="24"/>
      <w:szCs w:val="24"/>
    </w:rPr>
  </w:style>
  <w:style w:type="character" w:customStyle="1" w:styleId="StyleHeading2BlackChar">
    <w:name w:val="Style Heading 2 + Black Char"/>
    <w:basedOn w:val="Heading2Char"/>
    <w:link w:val="StyleHeading2Black"/>
    <w:locked/>
    <w:rsid w:val="004B13AE"/>
    <w:rPr>
      <w:rFonts w:ascii="Arial" w:eastAsia="Times New Roman" w:hAnsi="Arial" w:cs="Arial"/>
      <w:i/>
      <w:iCs/>
      <w:caps w:val="0"/>
      <w:color w:val="000000"/>
      <w:spacing w:val="15"/>
      <w:sz w:val="20"/>
      <w:szCs w:val="20"/>
      <w:shd w:val="clear" w:color="auto" w:fill="DBE5F1" w:themeFill="accent1" w:themeFillTint="33"/>
    </w:rPr>
  </w:style>
  <w:style w:type="paragraph" w:customStyle="1" w:styleId="StyleHeading2Black">
    <w:name w:val="Style Heading 2 + Black"/>
    <w:basedOn w:val="Heading2"/>
    <w:link w:val="StyleHeading2BlackChar"/>
    <w:rsid w:val="004B13AE"/>
    <w:pPr>
      <w:tabs>
        <w:tab w:val="num" w:pos="504"/>
      </w:tabs>
      <w:spacing w:before="120" w:after="120"/>
      <w:jc w:val="center"/>
    </w:pPr>
    <w:rPr>
      <w:rFonts w:ascii="Arial" w:eastAsia="Times New Roman" w:hAnsi="Arial" w:cs="Arial"/>
      <w:i/>
      <w:iCs/>
      <w:caps w:val="0"/>
      <w:color w:val="000000"/>
      <w:sz w:val="20"/>
      <w:szCs w:val="20"/>
    </w:rPr>
  </w:style>
  <w:style w:type="paragraph" w:customStyle="1" w:styleId="Heading0">
    <w:name w:val="Heading 0"/>
    <w:basedOn w:val="Heading1"/>
    <w:uiPriority w:val="99"/>
    <w:rsid w:val="004B13AE"/>
    <w:pPr>
      <w:tabs>
        <w:tab w:val="num" w:pos="864"/>
        <w:tab w:val="left" w:pos="1080"/>
      </w:tabs>
      <w:spacing w:before="360" w:after="240"/>
      <w:jc w:val="center"/>
    </w:pPr>
    <w:rPr>
      <w:rFonts w:ascii="Arial" w:eastAsia="MS Mincho" w:hAnsi="Arial" w:cs="Arial"/>
      <w:b w:val="0"/>
      <w:color w:val="000000"/>
      <w:kern w:val="32"/>
      <w:sz w:val="32"/>
      <w:szCs w:val="32"/>
    </w:rPr>
  </w:style>
  <w:style w:type="paragraph" w:customStyle="1" w:styleId="Heading00">
    <w:name w:val="Heading 00"/>
    <w:basedOn w:val="Normal"/>
    <w:uiPriority w:val="99"/>
    <w:rsid w:val="004B13AE"/>
    <w:pPr>
      <w:spacing w:before="360" w:after="240" w:line="276" w:lineRule="auto"/>
      <w:jc w:val="center"/>
    </w:pPr>
    <w:rPr>
      <w:rFonts w:ascii="Arial" w:eastAsia="MS Mincho" w:hAnsi="Arial"/>
      <w:b/>
      <w:smallCaps/>
      <w:sz w:val="32"/>
      <w:szCs w:val="32"/>
    </w:rPr>
  </w:style>
  <w:style w:type="paragraph" w:customStyle="1" w:styleId="page-title1">
    <w:name w:val="page-title1"/>
    <w:basedOn w:val="Normal"/>
    <w:uiPriority w:val="99"/>
    <w:rsid w:val="004B13AE"/>
    <w:pPr>
      <w:spacing w:before="200" w:after="201" w:line="276" w:lineRule="auto"/>
    </w:pPr>
    <w:rPr>
      <w:rFonts w:eastAsia="Times New Roman"/>
      <w:b/>
      <w:bCs/>
      <w:color w:val="000000"/>
      <w:sz w:val="34"/>
      <w:szCs w:val="34"/>
    </w:rPr>
  </w:style>
  <w:style w:type="paragraph" w:customStyle="1" w:styleId="CcList">
    <w:name w:val="Cc List"/>
    <w:basedOn w:val="Normal"/>
    <w:uiPriority w:val="99"/>
    <w:rsid w:val="004B13AE"/>
    <w:pPr>
      <w:spacing w:before="200" w:after="200" w:line="276" w:lineRule="auto"/>
    </w:pPr>
    <w:rPr>
      <w:rFonts w:eastAsia="Times New Roman"/>
      <w:szCs w:val="24"/>
    </w:rPr>
  </w:style>
  <w:style w:type="paragraph" w:customStyle="1" w:styleId="CM1">
    <w:name w:val="CM1"/>
    <w:basedOn w:val="Default"/>
    <w:next w:val="Default"/>
    <w:uiPriority w:val="99"/>
    <w:rsid w:val="004B13AE"/>
    <w:pPr>
      <w:widowControl w:val="0"/>
      <w:spacing w:line="276" w:lineRule="atLeast"/>
    </w:pPr>
    <w:rPr>
      <w:rFonts w:ascii="Times New Roman" w:hAnsi="Times New Roman" w:cs="Times New Roman"/>
      <w:color w:val="auto"/>
    </w:rPr>
  </w:style>
  <w:style w:type="paragraph" w:customStyle="1" w:styleId="CM10">
    <w:name w:val="CM10"/>
    <w:basedOn w:val="Default"/>
    <w:next w:val="Default"/>
    <w:uiPriority w:val="99"/>
    <w:rsid w:val="004B13AE"/>
    <w:pPr>
      <w:widowControl w:val="0"/>
    </w:pPr>
    <w:rPr>
      <w:rFonts w:ascii="Times New Roman" w:hAnsi="Times New Roman" w:cs="Times New Roman"/>
      <w:color w:val="auto"/>
    </w:rPr>
  </w:style>
  <w:style w:type="paragraph" w:customStyle="1" w:styleId="CM2">
    <w:name w:val="CM2"/>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11">
    <w:name w:val="CM11"/>
    <w:basedOn w:val="Default"/>
    <w:next w:val="Default"/>
    <w:uiPriority w:val="99"/>
    <w:rsid w:val="004B13AE"/>
    <w:pPr>
      <w:widowControl w:val="0"/>
    </w:pPr>
    <w:rPr>
      <w:rFonts w:ascii="Times New Roman" w:hAnsi="Times New Roman" w:cs="Times New Roman"/>
      <w:color w:val="auto"/>
    </w:rPr>
  </w:style>
  <w:style w:type="paragraph" w:customStyle="1" w:styleId="CM3">
    <w:name w:val="CM3"/>
    <w:basedOn w:val="Default"/>
    <w:next w:val="Default"/>
    <w:uiPriority w:val="99"/>
    <w:rsid w:val="004B13AE"/>
    <w:pPr>
      <w:widowControl w:val="0"/>
    </w:pPr>
    <w:rPr>
      <w:rFonts w:ascii="Times New Roman" w:hAnsi="Times New Roman" w:cs="Times New Roman"/>
      <w:color w:val="auto"/>
    </w:rPr>
  </w:style>
  <w:style w:type="paragraph" w:customStyle="1" w:styleId="CM6">
    <w:name w:val="CM6"/>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9">
    <w:name w:val="CM9"/>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oltext">
    <w:name w:val="col text"/>
    <w:aliases w:val="9 col text,ct"/>
    <w:basedOn w:val="Normal"/>
    <w:uiPriority w:val="99"/>
    <w:rsid w:val="004B13AE"/>
    <w:pPr>
      <w:tabs>
        <w:tab w:val="left" w:pos="259"/>
      </w:tabs>
      <w:spacing w:before="80" w:after="80" w:line="276" w:lineRule="auto"/>
    </w:pPr>
    <w:rPr>
      <w:rFonts w:eastAsia="Times New Roman"/>
      <w:szCs w:val="20"/>
    </w:rPr>
  </w:style>
  <w:style w:type="character" w:styleId="FootnoteReference">
    <w:name w:val="footnote reference"/>
    <w:basedOn w:val="DefaultParagraphFont"/>
    <w:semiHidden/>
    <w:unhideWhenUsed/>
    <w:rsid w:val="004B13AE"/>
    <w:rPr>
      <w:vertAlign w:val="superscript"/>
    </w:rPr>
  </w:style>
  <w:style w:type="character" w:styleId="CommentReference">
    <w:name w:val="annotation reference"/>
    <w:basedOn w:val="DefaultParagraphFont"/>
    <w:uiPriority w:val="99"/>
    <w:unhideWhenUsed/>
    <w:rsid w:val="004B13AE"/>
    <w:rPr>
      <w:rFonts w:ascii="Times New Roman" w:hAnsi="Times New Roman" w:cs="Times New Roman" w:hint="default"/>
      <w:sz w:val="16"/>
      <w:szCs w:val="16"/>
    </w:rPr>
  </w:style>
  <w:style w:type="character" w:customStyle="1" w:styleId="regtext1">
    <w:name w:val="regtext1"/>
    <w:basedOn w:val="DefaultParagraphFont"/>
    <w:rsid w:val="004B13AE"/>
    <w:rPr>
      <w:rFonts w:ascii="Verdana" w:hAnsi="Verdana" w:hint="default"/>
      <w:b w:val="0"/>
      <w:bCs w:val="0"/>
      <w:color w:val="000000"/>
      <w:sz w:val="18"/>
      <w:szCs w:val="18"/>
    </w:rPr>
  </w:style>
  <w:style w:type="character" w:customStyle="1" w:styleId="DocumentMapChar1">
    <w:name w:val="Document Map Char1"/>
    <w:basedOn w:val="DefaultParagraphFont"/>
    <w:uiPriority w:val="99"/>
    <w:semiHidden/>
    <w:rsid w:val="004B13AE"/>
    <w:rPr>
      <w:rFonts w:ascii="Tahoma" w:hAnsi="Tahoma" w:cs="Tahoma" w:hint="default"/>
      <w:sz w:val="16"/>
      <w:szCs w:val="16"/>
    </w:rPr>
  </w:style>
  <w:style w:type="character" w:customStyle="1" w:styleId="page-title2">
    <w:name w:val="page-title2"/>
    <w:basedOn w:val="DefaultParagraphFont"/>
    <w:rsid w:val="004B13AE"/>
    <w:rPr>
      <w:b/>
      <w:bCs/>
      <w:color w:val="000000"/>
      <w:sz w:val="34"/>
      <w:szCs w:val="34"/>
    </w:rPr>
  </w:style>
  <w:style w:type="character" w:customStyle="1" w:styleId="EmailStyle351">
    <w:name w:val="EmailStyle351"/>
    <w:basedOn w:val="DefaultParagraphFont"/>
    <w:semiHidden/>
    <w:rsid w:val="004B13AE"/>
    <w:rPr>
      <w:rFonts w:ascii="Comic Sans MS" w:hAnsi="Comic Sans MS" w:hint="default"/>
      <w:b w:val="0"/>
      <w:bCs w:val="0"/>
      <w:i w:val="0"/>
      <w:iCs w:val="0"/>
      <w:strike w:val="0"/>
      <w:dstrike w:val="0"/>
      <w:color w:val="000080"/>
      <w:sz w:val="20"/>
      <w:szCs w:val="20"/>
      <w:u w:val="none"/>
      <w:effect w:val="none"/>
    </w:rPr>
  </w:style>
  <w:style w:type="character" w:customStyle="1" w:styleId="apple-converted-space">
    <w:name w:val="apple-converted-space"/>
    <w:basedOn w:val="DefaultParagraphFont"/>
    <w:rsid w:val="004B13AE"/>
  </w:style>
  <w:style w:type="character" w:styleId="Strong">
    <w:name w:val="Strong"/>
    <w:uiPriority w:val="22"/>
    <w:qFormat/>
    <w:rsid w:val="004B13AE"/>
    <w:rPr>
      <w:b/>
      <w:bCs/>
    </w:rPr>
  </w:style>
  <w:style w:type="character" w:customStyle="1" w:styleId="leaving">
    <w:name w:val="leaving"/>
    <w:basedOn w:val="DefaultParagraphFont"/>
    <w:rsid w:val="004B13AE"/>
  </w:style>
  <w:style w:type="paragraph" w:customStyle="1" w:styleId="xl24">
    <w:name w:val="xl24"/>
    <w:basedOn w:val="Normal"/>
    <w:rsid w:val="004B13AE"/>
    <w:pPr>
      <w:pBdr>
        <w:right w:val="single" w:sz="4" w:space="0" w:color="auto"/>
      </w:pBdr>
      <w:spacing w:before="100" w:beforeAutospacing="1" w:after="100" w:afterAutospacing="1"/>
    </w:pPr>
    <w:rPr>
      <w:rFonts w:eastAsia="Times New Roman" w:cs="Times New Roman"/>
      <w:szCs w:val="24"/>
    </w:rPr>
  </w:style>
  <w:style w:type="paragraph" w:styleId="Caption">
    <w:name w:val="caption"/>
    <w:basedOn w:val="Normal"/>
    <w:next w:val="Normal"/>
    <w:uiPriority w:val="35"/>
    <w:semiHidden/>
    <w:unhideWhenUsed/>
    <w:qFormat/>
    <w:rsid w:val="004B13AE"/>
    <w:pPr>
      <w:spacing w:before="200" w:after="200" w:line="276" w:lineRule="auto"/>
    </w:pPr>
    <w:rPr>
      <w:rFonts w:asciiTheme="minorHAnsi" w:eastAsiaTheme="minorEastAsia" w:hAnsiTheme="minorHAnsi"/>
      <w:b/>
      <w:bCs/>
      <w:color w:val="365F91" w:themeColor="accent1" w:themeShade="BF"/>
      <w:sz w:val="16"/>
      <w:szCs w:val="16"/>
    </w:rPr>
  </w:style>
  <w:style w:type="character" w:styleId="Emphasis">
    <w:name w:val="Emphasis"/>
    <w:uiPriority w:val="20"/>
    <w:qFormat/>
    <w:rsid w:val="004B13AE"/>
    <w:rPr>
      <w:caps/>
      <w:color w:val="243F60" w:themeColor="accent1" w:themeShade="7F"/>
      <w:spacing w:val="5"/>
    </w:rPr>
  </w:style>
  <w:style w:type="character" w:customStyle="1" w:styleId="NoSpacingChar">
    <w:name w:val="No Spacing Char"/>
    <w:basedOn w:val="DefaultParagraphFont"/>
    <w:link w:val="NoSpacing"/>
    <w:uiPriority w:val="1"/>
    <w:rsid w:val="004B13AE"/>
    <w:rPr>
      <w:rFonts w:eastAsiaTheme="minorEastAsia"/>
      <w:sz w:val="20"/>
      <w:szCs w:val="20"/>
    </w:rPr>
  </w:style>
  <w:style w:type="paragraph" w:styleId="Quote">
    <w:name w:val="Quote"/>
    <w:basedOn w:val="Normal"/>
    <w:next w:val="Normal"/>
    <w:link w:val="QuoteChar"/>
    <w:uiPriority w:val="29"/>
    <w:qFormat/>
    <w:rsid w:val="004B13AE"/>
    <w:pPr>
      <w:spacing w:before="200" w:after="200" w:line="276" w:lineRule="auto"/>
    </w:pPr>
    <w:rPr>
      <w:rFonts w:asciiTheme="minorHAnsi" w:eastAsiaTheme="minorEastAsia" w:hAnsiTheme="minorHAnsi"/>
      <w:i/>
      <w:iCs/>
      <w:sz w:val="20"/>
      <w:szCs w:val="20"/>
    </w:rPr>
  </w:style>
  <w:style w:type="character" w:customStyle="1" w:styleId="QuoteChar">
    <w:name w:val="Quote Char"/>
    <w:basedOn w:val="DefaultParagraphFont"/>
    <w:link w:val="Quote"/>
    <w:uiPriority w:val="29"/>
    <w:rsid w:val="004B13AE"/>
    <w:rPr>
      <w:rFonts w:eastAsiaTheme="minorEastAsia"/>
      <w:i/>
      <w:iCs/>
      <w:sz w:val="20"/>
      <w:szCs w:val="20"/>
    </w:rPr>
  </w:style>
  <w:style w:type="paragraph" w:styleId="IntenseQuote">
    <w:name w:val="Intense Quote"/>
    <w:basedOn w:val="Normal"/>
    <w:next w:val="Normal"/>
    <w:link w:val="IntenseQuoteChar"/>
    <w:uiPriority w:val="30"/>
    <w:qFormat/>
    <w:rsid w:val="004B13AE"/>
    <w:pPr>
      <w:pBdr>
        <w:top w:val="single" w:sz="4" w:space="10" w:color="4F81BD" w:themeColor="accent1"/>
        <w:left w:val="single" w:sz="4" w:space="10" w:color="4F81BD" w:themeColor="accent1"/>
      </w:pBdr>
      <w:spacing w:before="200" w:line="276" w:lineRule="auto"/>
      <w:ind w:left="1296" w:right="1152"/>
      <w:jc w:val="both"/>
    </w:pPr>
    <w:rPr>
      <w:rFonts w:asciiTheme="minorHAnsi" w:eastAsiaTheme="minorEastAsia" w:hAnsiTheme="minorHAnsi"/>
      <w:i/>
      <w:iCs/>
      <w:color w:val="4F81BD" w:themeColor="accent1"/>
      <w:sz w:val="20"/>
      <w:szCs w:val="20"/>
    </w:rPr>
  </w:style>
  <w:style w:type="character" w:customStyle="1" w:styleId="IntenseQuoteChar">
    <w:name w:val="Intense Quote Char"/>
    <w:basedOn w:val="DefaultParagraphFont"/>
    <w:link w:val="IntenseQuote"/>
    <w:uiPriority w:val="30"/>
    <w:rsid w:val="004B13AE"/>
    <w:rPr>
      <w:rFonts w:eastAsiaTheme="minorEastAsia"/>
      <w:i/>
      <w:iCs/>
      <w:color w:val="4F81BD" w:themeColor="accent1"/>
      <w:sz w:val="20"/>
      <w:szCs w:val="20"/>
    </w:rPr>
  </w:style>
  <w:style w:type="character" w:styleId="SubtleReference">
    <w:name w:val="Subtle Reference"/>
    <w:uiPriority w:val="31"/>
    <w:qFormat/>
    <w:rsid w:val="004B13AE"/>
    <w:rPr>
      <w:b/>
      <w:bCs/>
      <w:color w:val="4F81BD" w:themeColor="accent1"/>
    </w:rPr>
  </w:style>
  <w:style w:type="character" w:styleId="IntenseReference">
    <w:name w:val="Intense Reference"/>
    <w:uiPriority w:val="32"/>
    <w:qFormat/>
    <w:rsid w:val="004B13AE"/>
    <w:rPr>
      <w:b/>
      <w:bCs/>
      <w:i/>
      <w:iCs/>
      <w:caps/>
      <w:color w:val="4F81BD" w:themeColor="accent1"/>
    </w:rPr>
  </w:style>
  <w:style w:type="character" w:styleId="BookTitle">
    <w:name w:val="Book Title"/>
    <w:uiPriority w:val="33"/>
    <w:qFormat/>
    <w:rsid w:val="004B13AE"/>
    <w:rPr>
      <w:b/>
      <w:bCs/>
      <w:i/>
      <w:iCs/>
      <w:spacing w:val="9"/>
    </w:rPr>
  </w:style>
  <w:style w:type="table" w:customStyle="1" w:styleId="TableGrid2">
    <w:name w:val="Table Grid2"/>
    <w:basedOn w:val="TableNormal"/>
    <w:next w:val="TableGrid"/>
    <w:uiPriority w:val="39"/>
    <w:rsid w:val="007E2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944CD7"/>
    <w:rPr>
      <w:rFonts w:ascii="Times New Roman" w:hAnsi="Times New Roman"/>
      <w:sz w:val="24"/>
    </w:rPr>
  </w:style>
  <w:style w:type="paragraph" w:customStyle="1" w:styleId="t1">
    <w:name w:val="t1"/>
    <w:basedOn w:val="Normal"/>
    <w:rsid w:val="00986F35"/>
    <w:pPr>
      <w:widowControl w:val="0"/>
      <w:spacing w:line="240" w:lineRule="atLeast"/>
    </w:pPr>
    <w:rPr>
      <w:rFonts w:ascii="Arial" w:eastAsia="Times New Roman" w:hAnsi="Arial" w:cs="Times New Roman"/>
      <w:sz w:val="20"/>
      <w:szCs w:val="20"/>
    </w:rPr>
  </w:style>
  <w:style w:type="character" w:customStyle="1" w:styleId="UnresolvedMention">
    <w:name w:val="Unresolved Mention"/>
    <w:basedOn w:val="DefaultParagraphFont"/>
    <w:uiPriority w:val="99"/>
    <w:semiHidden/>
    <w:unhideWhenUsed/>
    <w:rsid w:val="00986F3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2026-03-11T19:23:41Z</dcterms:created>
  <dcterms:modified xsi:type="dcterms:W3CDTF">2026-03-11T19:23:41Z</dcterms:modified>
</cp:coreProperties>
</file>