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6663" w14:textId="2CF8E14F" w:rsidR="00BF20F8" w:rsidRPr="00284CD9" w:rsidRDefault="00C41B0D">
      <w:pPr>
        <w:rPr>
          <w:rFonts w:ascii="Arial" w:hAnsi="Arial" w:cs="Arial"/>
          <w:b/>
          <w:bCs/>
        </w:rPr>
      </w:pPr>
      <w:r w:rsidRPr="00284CD9">
        <w:rPr>
          <w:rFonts w:ascii="Arial" w:hAnsi="Arial" w:cs="Arial"/>
          <w:b/>
          <w:bCs/>
        </w:rPr>
        <w:t>DRAFT: CALL FOR SOLUTIONS</w:t>
      </w:r>
    </w:p>
    <w:p w14:paraId="06A2DCA2" w14:textId="6BF9B309" w:rsidR="00C41B0D" w:rsidRPr="001B7063" w:rsidRDefault="00C41B0D" w:rsidP="00C41B0D">
      <w:pPr>
        <w:spacing w:after="0"/>
        <w:rPr>
          <w:rFonts w:ascii="Arial" w:hAnsi="Arial" w:cs="Arial"/>
        </w:rPr>
      </w:pPr>
      <w:r w:rsidRPr="001B7063">
        <w:rPr>
          <w:rFonts w:ascii="Arial" w:hAnsi="Arial" w:cs="Arial"/>
        </w:rPr>
        <w:t xml:space="preserve">Call for Solutions (CFS) Number: </w:t>
      </w:r>
      <w:r w:rsidR="00175E94" w:rsidRPr="00175E94">
        <w:rPr>
          <w:rFonts w:ascii="Arial" w:hAnsi="Arial" w:cs="Arial"/>
        </w:rPr>
        <w:t>W911QY-26-S-SBIS-01</w:t>
      </w:r>
    </w:p>
    <w:p w14:paraId="4717C2E7" w14:textId="5960A427" w:rsidR="00C41B0D" w:rsidRPr="001B7063" w:rsidRDefault="00C41B0D" w:rsidP="00C41B0D">
      <w:pPr>
        <w:spacing w:after="0"/>
        <w:rPr>
          <w:rFonts w:ascii="Arial" w:hAnsi="Arial" w:cs="Arial"/>
        </w:rPr>
      </w:pPr>
      <w:r w:rsidRPr="001B7063">
        <w:rPr>
          <w:rFonts w:ascii="Arial" w:hAnsi="Arial" w:cs="Arial"/>
        </w:rPr>
        <w:t>Issuing Office: U.S. Army Contracting Command-Aberdeen Proving Ground (ACC-APG), Natick Contracting Division (NCD)</w:t>
      </w:r>
    </w:p>
    <w:p w14:paraId="1CA26516" w14:textId="4C05FE31" w:rsidR="00C41B0D" w:rsidRPr="001B7063" w:rsidRDefault="00C41B0D" w:rsidP="00C41B0D">
      <w:pPr>
        <w:spacing w:after="0"/>
        <w:rPr>
          <w:rFonts w:ascii="Arial" w:hAnsi="Arial" w:cs="Arial"/>
        </w:rPr>
      </w:pPr>
      <w:r w:rsidRPr="001B7063">
        <w:rPr>
          <w:rFonts w:ascii="Arial" w:hAnsi="Arial" w:cs="Arial"/>
        </w:rPr>
        <w:t xml:space="preserve">Date Issued: </w:t>
      </w:r>
      <w:r w:rsidR="00B665E8" w:rsidRPr="001B7063">
        <w:rPr>
          <w:rFonts w:ascii="Arial" w:hAnsi="Arial" w:cs="Arial"/>
        </w:rPr>
        <w:t>TBD</w:t>
      </w:r>
    </w:p>
    <w:p w14:paraId="3F486391" w14:textId="77777777" w:rsidR="00C41B0D" w:rsidRPr="001B7063" w:rsidRDefault="00C41B0D" w:rsidP="00C41B0D">
      <w:pPr>
        <w:spacing w:after="0"/>
        <w:rPr>
          <w:rFonts w:ascii="Arial" w:hAnsi="Arial" w:cs="Arial"/>
        </w:rPr>
      </w:pPr>
    </w:p>
    <w:p w14:paraId="303C13D0" w14:textId="607DA6A2" w:rsidR="00C41B0D" w:rsidRPr="001B7063" w:rsidRDefault="00C41B0D" w:rsidP="00C41B0D">
      <w:pPr>
        <w:spacing w:after="0"/>
        <w:rPr>
          <w:rFonts w:ascii="Arial" w:hAnsi="Arial" w:cs="Arial"/>
        </w:rPr>
      </w:pPr>
      <w:r w:rsidRPr="00284CD9">
        <w:rPr>
          <w:rFonts w:ascii="Arial" w:hAnsi="Arial" w:cs="Arial"/>
          <w:b/>
          <w:bCs/>
        </w:rPr>
        <w:t>TITLE:</w:t>
      </w:r>
      <w:r w:rsidRPr="001B7063">
        <w:rPr>
          <w:rFonts w:ascii="Arial" w:hAnsi="Arial" w:cs="Arial"/>
        </w:rPr>
        <w:t xml:space="preserve"> Shipboard Isolation System (SIS)</w:t>
      </w:r>
    </w:p>
    <w:p w14:paraId="5D6ACD83" w14:textId="77777777" w:rsidR="00C41B0D" w:rsidRPr="001B7063" w:rsidRDefault="00C41B0D" w:rsidP="00C41B0D">
      <w:pPr>
        <w:pBdr>
          <w:bottom w:val="single" w:sz="12" w:space="1" w:color="auto"/>
        </w:pBdr>
        <w:spacing w:after="0"/>
        <w:rPr>
          <w:rFonts w:ascii="Arial" w:hAnsi="Arial" w:cs="Arial"/>
        </w:rPr>
      </w:pPr>
    </w:p>
    <w:p w14:paraId="6D854FF3" w14:textId="77777777" w:rsidR="00C41B0D" w:rsidRPr="001B7063" w:rsidRDefault="00C41B0D" w:rsidP="00C41B0D">
      <w:pPr>
        <w:spacing w:after="0"/>
        <w:rPr>
          <w:rFonts w:ascii="Arial" w:hAnsi="Arial" w:cs="Arial"/>
        </w:rPr>
      </w:pPr>
    </w:p>
    <w:p w14:paraId="29740489" w14:textId="2285EAFA" w:rsidR="00C41B0D" w:rsidRPr="001B7063" w:rsidRDefault="00C41B0D" w:rsidP="00C41B0D">
      <w:pPr>
        <w:spacing w:after="0"/>
        <w:rPr>
          <w:rFonts w:ascii="Arial" w:hAnsi="Arial" w:cs="Arial"/>
          <w:b/>
          <w:bCs/>
        </w:rPr>
      </w:pPr>
      <w:r w:rsidRPr="001B7063">
        <w:rPr>
          <w:rFonts w:ascii="Arial" w:hAnsi="Arial" w:cs="Arial"/>
          <w:b/>
          <w:bCs/>
        </w:rPr>
        <w:t>SECTION A: GENERAL INFORMATION</w:t>
      </w:r>
    </w:p>
    <w:p w14:paraId="000F1348" w14:textId="5E12800D" w:rsidR="00C41B0D" w:rsidRPr="001B7063" w:rsidRDefault="00C41B0D" w:rsidP="00C41B0D">
      <w:pPr>
        <w:spacing w:after="0"/>
        <w:rPr>
          <w:rFonts w:ascii="Arial" w:hAnsi="Arial" w:cs="Arial"/>
        </w:rPr>
      </w:pPr>
    </w:p>
    <w:p w14:paraId="497A2821" w14:textId="6CD3C08C" w:rsidR="00C41B0D" w:rsidRPr="001B7063" w:rsidRDefault="00C41B0D" w:rsidP="00C41B0D">
      <w:pPr>
        <w:pStyle w:val="ListParagraph"/>
        <w:numPr>
          <w:ilvl w:val="0"/>
          <w:numId w:val="1"/>
        </w:numPr>
        <w:spacing w:after="0"/>
        <w:rPr>
          <w:rFonts w:ascii="Arial" w:hAnsi="Arial" w:cs="Arial"/>
        </w:rPr>
      </w:pPr>
      <w:r w:rsidRPr="001B7063">
        <w:rPr>
          <w:rFonts w:ascii="Arial" w:hAnsi="Arial" w:cs="Arial"/>
        </w:rPr>
        <w:t>This Call for Solutions (CFS) is issued under the authority of 10 U.S.C. § 4022, “Authority of the Department of Defense to carry out certain prototype projects,” against the Army Open Solicitation (AOS) W9128Z-25-S-A002.</w:t>
      </w:r>
    </w:p>
    <w:p w14:paraId="048BC4A9" w14:textId="77777777" w:rsidR="00C41B0D" w:rsidRPr="001B7063" w:rsidRDefault="00C41B0D" w:rsidP="00C41B0D">
      <w:pPr>
        <w:pStyle w:val="ListParagraph"/>
        <w:spacing w:after="0"/>
        <w:rPr>
          <w:rFonts w:ascii="Arial" w:hAnsi="Arial" w:cs="Arial"/>
        </w:rPr>
      </w:pPr>
    </w:p>
    <w:p w14:paraId="0672002B" w14:textId="3453B43D" w:rsidR="00C41B0D" w:rsidRPr="001B7063" w:rsidRDefault="00C41B0D" w:rsidP="00C41B0D">
      <w:pPr>
        <w:pStyle w:val="ListParagraph"/>
        <w:numPr>
          <w:ilvl w:val="0"/>
          <w:numId w:val="1"/>
        </w:numPr>
        <w:spacing w:after="0"/>
        <w:rPr>
          <w:rFonts w:ascii="Arial" w:hAnsi="Arial" w:cs="Arial"/>
        </w:rPr>
      </w:pPr>
      <w:r w:rsidRPr="001B7063">
        <w:rPr>
          <w:rFonts w:ascii="Arial" w:hAnsi="Arial" w:cs="Arial"/>
        </w:rPr>
        <w:t xml:space="preserve">The Government intends to award multiple Prototype Other Transaction (OT) Agreements to the offerors whose Solution Briefs are determined to be most advantageous to the Government based on the evaluation criteria outlined in Section D. </w:t>
      </w:r>
    </w:p>
    <w:p w14:paraId="3EA60012" w14:textId="77777777" w:rsidR="00C41B0D" w:rsidRPr="001B7063" w:rsidRDefault="00C41B0D" w:rsidP="00C41B0D">
      <w:pPr>
        <w:pStyle w:val="ListParagraph"/>
        <w:rPr>
          <w:rFonts w:ascii="Arial" w:hAnsi="Arial" w:cs="Arial"/>
        </w:rPr>
      </w:pPr>
    </w:p>
    <w:p w14:paraId="61CADDA5" w14:textId="38D9ADAD" w:rsidR="00C41B0D" w:rsidRPr="001B7063" w:rsidRDefault="00C41B0D" w:rsidP="00C41B0D">
      <w:pPr>
        <w:pStyle w:val="ListParagraph"/>
        <w:numPr>
          <w:ilvl w:val="0"/>
          <w:numId w:val="1"/>
        </w:numPr>
        <w:spacing w:after="0"/>
        <w:rPr>
          <w:rFonts w:ascii="Arial" w:hAnsi="Arial" w:cs="Arial"/>
        </w:rPr>
      </w:pPr>
      <w:r w:rsidRPr="001B7063">
        <w:rPr>
          <w:rFonts w:ascii="Arial" w:hAnsi="Arial" w:cs="Arial"/>
        </w:rPr>
        <w:t xml:space="preserve">This CFS invites interested parties to submit a “Solution Brief” for a prototype SIS. </w:t>
      </w:r>
    </w:p>
    <w:p w14:paraId="7D2CA582" w14:textId="6D681C9B" w:rsidR="00C41B0D" w:rsidRPr="001B7063" w:rsidRDefault="00C41B0D" w:rsidP="00C41B0D">
      <w:pPr>
        <w:spacing w:after="0"/>
        <w:rPr>
          <w:rFonts w:ascii="Arial" w:hAnsi="Arial" w:cs="Arial"/>
        </w:rPr>
      </w:pPr>
    </w:p>
    <w:p w14:paraId="7EF95C24" w14:textId="6DF7664B" w:rsidR="00F42035" w:rsidRPr="001B7063" w:rsidRDefault="00F42035" w:rsidP="00903259">
      <w:pPr>
        <w:spacing w:after="0"/>
        <w:rPr>
          <w:rFonts w:ascii="Arial" w:hAnsi="Arial" w:cs="Arial"/>
          <w:b/>
          <w:bCs/>
        </w:rPr>
      </w:pPr>
      <w:r w:rsidRPr="001B7063">
        <w:rPr>
          <w:rFonts w:ascii="Arial" w:hAnsi="Arial" w:cs="Arial"/>
          <w:b/>
          <w:bCs/>
        </w:rPr>
        <w:t>SECTION B: PROBLEM STATEMENT / CAPABILITY GAP</w:t>
      </w:r>
    </w:p>
    <w:p w14:paraId="1F207F39" w14:textId="77777777" w:rsidR="00F42035" w:rsidRPr="001B7063" w:rsidRDefault="00F42035" w:rsidP="001B7063">
      <w:pPr>
        <w:spacing w:after="0"/>
        <w:rPr>
          <w:rFonts w:ascii="Arial" w:hAnsi="Arial" w:cs="Arial"/>
        </w:rPr>
      </w:pPr>
    </w:p>
    <w:p w14:paraId="016A63AD" w14:textId="2713FEE2" w:rsidR="00900EF7" w:rsidRPr="006D3945" w:rsidRDefault="00262B6F" w:rsidP="00903259">
      <w:pPr>
        <w:rPr>
          <w:rFonts w:ascii="Arial" w:hAnsi="Arial" w:cs="Arial"/>
        </w:rPr>
      </w:pPr>
      <w:r w:rsidRPr="001B7063">
        <w:rPr>
          <w:rFonts w:ascii="Arial" w:hAnsi="Arial" w:cs="Arial"/>
        </w:rPr>
        <w:t xml:space="preserve">The Department of War has an urgent need for a Shipboard Isolation System (SIS) to rapidly test and evaluate viable solutions to mitigate, contain, and prevent the spread of communicable disease on United States Navy (USN) vessels. </w:t>
      </w:r>
      <w:r w:rsidR="00903259" w:rsidRPr="001B7063">
        <w:rPr>
          <w:rFonts w:ascii="Arial" w:hAnsi="Arial" w:cs="Arial"/>
        </w:rPr>
        <w:t xml:space="preserve">SIS will provide the capability to temporarily isolate or quarantine personnel aboard multiple USN ship classes, effectively preventing the spread of biological threats. The system must align with the USN priorities of enabling isolation capabilities for individuals who are experiencing symptoms of a communicable disease (i.e., biological warfare agent (BWA) or infectious disease) and/or have been exposed, or presumed to have been exposed, but are asymptomatic. Key objectives </w:t>
      </w:r>
      <w:r w:rsidR="00903259" w:rsidRPr="001B7063">
        <w:rPr>
          <w:rFonts w:ascii="Arial" w:hAnsi="Arial" w:cs="Arial"/>
        </w:rPr>
        <w:lastRenderedPageBreak/>
        <w:t>are outlined in the attached Statement of Objectives (SOO)</w:t>
      </w:r>
      <w:r w:rsidR="00CA56AC" w:rsidRPr="001B7063">
        <w:rPr>
          <w:rFonts w:ascii="Arial" w:hAnsi="Arial" w:cs="Arial"/>
        </w:rPr>
        <w:t>, to</w:t>
      </w:r>
      <w:r w:rsidR="00903259" w:rsidRPr="001B7063">
        <w:rPr>
          <w:rFonts w:ascii="Arial" w:hAnsi="Arial" w:cs="Arial"/>
        </w:rPr>
        <w:t xml:space="preserve"> include</w:t>
      </w:r>
      <w:r w:rsidR="00CA56AC" w:rsidRPr="001B7063">
        <w:rPr>
          <w:rFonts w:ascii="Arial" w:hAnsi="Arial" w:cs="Arial"/>
        </w:rPr>
        <w:t xml:space="preserve"> biocontainment specifications and</w:t>
      </w:r>
      <w:r w:rsidR="00903259" w:rsidRPr="001B7063">
        <w:rPr>
          <w:rFonts w:ascii="Arial" w:hAnsi="Arial" w:cs="Arial"/>
        </w:rPr>
        <w:t xml:space="preserve"> </w:t>
      </w:r>
      <w:r w:rsidR="008E0824" w:rsidRPr="001B7063">
        <w:rPr>
          <w:rFonts w:ascii="Arial" w:hAnsi="Arial" w:cs="Arial"/>
        </w:rPr>
        <w:t xml:space="preserve">successful completion </w:t>
      </w:r>
      <w:r w:rsidR="002A33D8" w:rsidRPr="001B7063">
        <w:rPr>
          <w:rFonts w:ascii="Arial" w:hAnsi="Arial" w:cs="Arial"/>
        </w:rPr>
        <w:t>achievement of</w:t>
      </w:r>
      <w:r w:rsidR="00850055" w:rsidRPr="001B7063">
        <w:rPr>
          <w:rFonts w:ascii="Arial" w:hAnsi="Arial" w:cs="Arial"/>
        </w:rPr>
        <w:t xml:space="preserve"> FDA 510(k) clearance. </w:t>
      </w:r>
    </w:p>
    <w:p w14:paraId="7DE7E3E5" w14:textId="77777777" w:rsidR="009A642D" w:rsidRPr="006D3945" w:rsidRDefault="009A642D" w:rsidP="00903259">
      <w:pPr>
        <w:rPr>
          <w:rFonts w:ascii="Arial" w:hAnsi="Arial" w:cs="Arial"/>
        </w:rPr>
      </w:pPr>
    </w:p>
    <w:p w14:paraId="1AD5ECCD" w14:textId="77777777" w:rsidR="009A642D" w:rsidRPr="001B7063" w:rsidRDefault="009A642D" w:rsidP="00903259">
      <w:pPr>
        <w:rPr>
          <w:rFonts w:ascii="Arial" w:hAnsi="Arial" w:cs="Arial"/>
        </w:rPr>
      </w:pPr>
    </w:p>
    <w:p w14:paraId="0D29AE71" w14:textId="214F67DE" w:rsidR="00900EF7" w:rsidRPr="001B7063" w:rsidRDefault="00900EF7" w:rsidP="00900EF7">
      <w:pPr>
        <w:spacing w:before="240"/>
        <w:rPr>
          <w:rFonts w:ascii="Arial" w:hAnsi="Arial" w:cs="Arial"/>
          <w:b/>
          <w:bCs/>
        </w:rPr>
      </w:pPr>
      <w:r w:rsidRPr="001B7063">
        <w:rPr>
          <w:rFonts w:ascii="Arial" w:hAnsi="Arial" w:cs="Arial"/>
          <w:b/>
          <w:bCs/>
        </w:rPr>
        <w:t>SECTION C: SUBMISSION INSTRUCTIONS</w:t>
      </w:r>
    </w:p>
    <w:p w14:paraId="56B9833D" w14:textId="0A4764FA" w:rsidR="00900EF7" w:rsidRPr="00B23753" w:rsidRDefault="00900EF7" w:rsidP="00900EF7">
      <w:pPr>
        <w:pStyle w:val="ListParagraph"/>
        <w:numPr>
          <w:ilvl w:val="0"/>
          <w:numId w:val="2"/>
        </w:numPr>
        <w:spacing w:before="240"/>
        <w:rPr>
          <w:rFonts w:ascii="Arial" w:hAnsi="Arial" w:cs="Arial"/>
        </w:rPr>
      </w:pPr>
      <w:r w:rsidRPr="001B7063">
        <w:rPr>
          <w:rFonts w:ascii="Arial" w:hAnsi="Arial" w:cs="Arial"/>
        </w:rPr>
        <w:t>Interested offerors shall submit a Solution Brief in accordance with (IAW) the procedures outlined in the parent AOS, W9128Z-25-S-</w:t>
      </w:r>
      <w:r w:rsidRPr="00B23753">
        <w:rPr>
          <w:rFonts w:ascii="Arial" w:hAnsi="Arial" w:cs="Arial"/>
        </w:rPr>
        <w:t>A002</w:t>
      </w:r>
      <w:r w:rsidR="00B23753">
        <w:rPr>
          <w:rFonts w:ascii="Arial" w:hAnsi="Arial" w:cs="Arial"/>
        </w:rPr>
        <w:t xml:space="preserve"> </w:t>
      </w:r>
      <w:r w:rsidR="00ED3B30" w:rsidRPr="006D3945">
        <w:rPr>
          <w:rFonts w:ascii="Arial" w:hAnsi="Arial" w:cs="Arial"/>
        </w:rPr>
        <w:t xml:space="preserve">and IAW </w:t>
      </w:r>
      <w:r w:rsidR="00B53E43" w:rsidRPr="006D3945">
        <w:rPr>
          <w:rFonts w:ascii="Arial" w:hAnsi="Arial" w:cs="Arial"/>
        </w:rPr>
        <w:t>10 U.S.C. 4022</w:t>
      </w:r>
      <w:r w:rsidR="006D3945" w:rsidRPr="006D3945">
        <w:rPr>
          <w:rFonts w:ascii="Arial" w:hAnsi="Arial" w:cs="Arial"/>
        </w:rPr>
        <w:t>.</w:t>
      </w:r>
    </w:p>
    <w:p w14:paraId="48BC843B" w14:textId="77777777" w:rsidR="00900EF7" w:rsidRPr="00B23753" w:rsidRDefault="00900EF7" w:rsidP="00900EF7">
      <w:pPr>
        <w:pStyle w:val="ListParagraph"/>
        <w:spacing w:before="240"/>
        <w:rPr>
          <w:rFonts w:ascii="Arial" w:hAnsi="Arial" w:cs="Arial"/>
        </w:rPr>
      </w:pPr>
    </w:p>
    <w:p w14:paraId="46C6220B" w14:textId="77777777" w:rsidR="00F4011D" w:rsidRPr="00B23753" w:rsidRDefault="00F4011D" w:rsidP="00F4011D">
      <w:pPr>
        <w:widowControl w:val="0"/>
        <w:numPr>
          <w:ilvl w:val="0"/>
          <w:numId w:val="12"/>
        </w:numPr>
        <w:autoSpaceDE w:val="0"/>
        <w:autoSpaceDN w:val="0"/>
        <w:spacing w:after="0" w:line="240" w:lineRule="auto"/>
        <w:rPr>
          <w:rFonts w:ascii="Arial" w:hAnsi="Arial" w:cs="Arial"/>
        </w:rPr>
      </w:pPr>
      <w:r w:rsidRPr="00B23753">
        <w:rPr>
          <w:rFonts w:ascii="Arial" w:hAnsi="Arial" w:cs="Arial"/>
        </w:rPr>
        <w:t>Initial Submission: Solution Brief</w:t>
      </w:r>
    </w:p>
    <w:p w14:paraId="3A14E899" w14:textId="77777777" w:rsidR="00F4011D" w:rsidRPr="00B23753" w:rsidRDefault="00F4011D" w:rsidP="00F4011D">
      <w:pPr>
        <w:ind w:left="720"/>
        <w:rPr>
          <w:rFonts w:ascii="Arial" w:hAnsi="Arial" w:cs="Arial"/>
        </w:rPr>
      </w:pPr>
    </w:p>
    <w:p w14:paraId="4F2BFEF0" w14:textId="77777777" w:rsidR="00F4011D" w:rsidRPr="00B23753" w:rsidRDefault="00F4011D" w:rsidP="00F4011D">
      <w:pPr>
        <w:widowControl w:val="0"/>
        <w:numPr>
          <w:ilvl w:val="0"/>
          <w:numId w:val="13"/>
        </w:numPr>
        <w:autoSpaceDE w:val="0"/>
        <w:autoSpaceDN w:val="0"/>
        <w:spacing w:after="0" w:line="240" w:lineRule="auto"/>
        <w:rPr>
          <w:rFonts w:ascii="Arial" w:hAnsi="Arial" w:cs="Arial"/>
        </w:rPr>
      </w:pPr>
      <w:r w:rsidRPr="00B23753">
        <w:rPr>
          <w:rFonts w:ascii="Arial" w:hAnsi="Arial" w:cs="Arial"/>
        </w:rPr>
        <w:t>Submission Format: The total submission shall consist of two (2) separate files:</w:t>
      </w:r>
    </w:p>
    <w:p w14:paraId="65E0105B" w14:textId="77777777" w:rsidR="00F4011D" w:rsidRPr="00B23753" w:rsidRDefault="00F4011D" w:rsidP="00F4011D">
      <w:pPr>
        <w:widowControl w:val="0"/>
        <w:numPr>
          <w:ilvl w:val="1"/>
          <w:numId w:val="13"/>
        </w:numPr>
        <w:autoSpaceDE w:val="0"/>
        <w:autoSpaceDN w:val="0"/>
        <w:spacing w:after="0" w:line="240" w:lineRule="auto"/>
        <w:rPr>
          <w:rFonts w:ascii="Arial" w:hAnsi="Arial" w:cs="Arial"/>
        </w:rPr>
      </w:pPr>
      <w:r w:rsidRPr="00B23753">
        <w:rPr>
          <w:rFonts w:ascii="Arial" w:hAnsi="Arial" w:cs="Arial"/>
        </w:rPr>
        <w:t>File 1: Solution Brief</w:t>
      </w:r>
    </w:p>
    <w:p w14:paraId="5FE064B9" w14:textId="77777777" w:rsidR="00F4011D" w:rsidRPr="00B23753" w:rsidRDefault="00F4011D" w:rsidP="00F4011D">
      <w:pPr>
        <w:widowControl w:val="0"/>
        <w:numPr>
          <w:ilvl w:val="1"/>
          <w:numId w:val="13"/>
        </w:numPr>
        <w:autoSpaceDE w:val="0"/>
        <w:autoSpaceDN w:val="0"/>
        <w:spacing w:after="0" w:line="240" w:lineRule="auto"/>
        <w:rPr>
          <w:rFonts w:ascii="Arial" w:hAnsi="Arial" w:cs="Arial"/>
        </w:rPr>
      </w:pPr>
      <w:r w:rsidRPr="00B23753">
        <w:rPr>
          <w:rFonts w:ascii="Arial" w:hAnsi="Arial" w:cs="Arial"/>
        </w:rPr>
        <w:t>File 2: Supporting Data Package</w:t>
      </w:r>
    </w:p>
    <w:p w14:paraId="3E84FC1A" w14:textId="77777777" w:rsidR="00F4011D" w:rsidRPr="00B23753" w:rsidRDefault="00F4011D" w:rsidP="00F4011D">
      <w:pPr>
        <w:ind w:left="1440"/>
        <w:rPr>
          <w:rFonts w:ascii="Arial" w:hAnsi="Arial" w:cs="Arial"/>
        </w:rPr>
      </w:pPr>
    </w:p>
    <w:p w14:paraId="0EC844B2" w14:textId="77777777" w:rsidR="00F4011D" w:rsidRPr="00B23753" w:rsidRDefault="00F4011D" w:rsidP="00F4011D">
      <w:pPr>
        <w:widowControl w:val="0"/>
        <w:numPr>
          <w:ilvl w:val="0"/>
          <w:numId w:val="13"/>
        </w:numPr>
        <w:autoSpaceDE w:val="0"/>
        <w:autoSpaceDN w:val="0"/>
        <w:spacing w:after="0" w:line="240" w:lineRule="auto"/>
        <w:rPr>
          <w:rFonts w:ascii="Arial" w:hAnsi="Arial" w:cs="Arial"/>
        </w:rPr>
      </w:pPr>
      <w:r w:rsidRPr="00B23753">
        <w:rPr>
          <w:rFonts w:ascii="Arial" w:hAnsi="Arial" w:cs="Arial"/>
        </w:rPr>
        <w:t>File 1: Solution Brief</w:t>
      </w:r>
    </w:p>
    <w:p w14:paraId="34000C93" w14:textId="77777777" w:rsidR="00F4011D" w:rsidRPr="00B23753" w:rsidRDefault="00F4011D" w:rsidP="00F4011D">
      <w:pPr>
        <w:ind w:left="720"/>
        <w:rPr>
          <w:rFonts w:ascii="Arial" w:hAnsi="Arial" w:cs="Arial"/>
        </w:rPr>
      </w:pPr>
    </w:p>
    <w:p w14:paraId="00EF27D1" w14:textId="77777777" w:rsidR="00F4011D" w:rsidRPr="00B23753" w:rsidRDefault="00F4011D" w:rsidP="00F4011D">
      <w:pPr>
        <w:widowControl w:val="0"/>
        <w:numPr>
          <w:ilvl w:val="1"/>
          <w:numId w:val="14"/>
        </w:numPr>
        <w:autoSpaceDE w:val="0"/>
        <w:autoSpaceDN w:val="0"/>
        <w:spacing w:after="0" w:line="240" w:lineRule="auto"/>
        <w:rPr>
          <w:rFonts w:ascii="Arial" w:hAnsi="Arial" w:cs="Arial"/>
        </w:rPr>
      </w:pPr>
      <w:r w:rsidRPr="00B23753">
        <w:rPr>
          <w:rFonts w:ascii="Arial" w:hAnsi="Arial" w:cs="Arial"/>
        </w:rPr>
        <w:t>The Solution Brief is the core of the offeror's proposal. In accordance with the parent Army Open Solicitation (AOS), the Solution Brief is limited to fifteen (15) pages.</w:t>
      </w:r>
    </w:p>
    <w:p w14:paraId="71D72A2E" w14:textId="77777777" w:rsidR="00F4011D" w:rsidRPr="00B23753" w:rsidRDefault="00F4011D" w:rsidP="00F4011D">
      <w:pPr>
        <w:widowControl w:val="0"/>
        <w:numPr>
          <w:ilvl w:val="1"/>
          <w:numId w:val="14"/>
        </w:numPr>
        <w:autoSpaceDE w:val="0"/>
        <w:autoSpaceDN w:val="0"/>
        <w:spacing w:after="0" w:line="240" w:lineRule="auto"/>
        <w:rPr>
          <w:rFonts w:ascii="Arial" w:hAnsi="Arial" w:cs="Arial"/>
        </w:rPr>
      </w:pPr>
      <w:r w:rsidRPr="00B23753">
        <w:rPr>
          <w:rFonts w:ascii="Arial" w:hAnsi="Arial" w:cs="Arial"/>
        </w:rPr>
        <w:t>The Solution Brief should provide a concise narrative addressing the technical approach, innovation, IP strategy, and business information. File 2 This submission will only count as a one (1) page portion. of submission within the solution brief submission.</w:t>
      </w:r>
    </w:p>
    <w:p w14:paraId="667A1BD3" w14:textId="77777777" w:rsidR="00F4011D" w:rsidRPr="00B23753" w:rsidRDefault="00F4011D" w:rsidP="00F4011D">
      <w:pPr>
        <w:ind w:left="1440"/>
        <w:rPr>
          <w:rFonts w:ascii="Arial" w:hAnsi="Arial" w:cs="Arial"/>
        </w:rPr>
      </w:pPr>
    </w:p>
    <w:p w14:paraId="758A4F6E" w14:textId="77777777" w:rsidR="00F4011D" w:rsidRPr="00B23753" w:rsidRDefault="00F4011D" w:rsidP="00F4011D">
      <w:pPr>
        <w:widowControl w:val="0"/>
        <w:numPr>
          <w:ilvl w:val="0"/>
          <w:numId w:val="13"/>
        </w:numPr>
        <w:autoSpaceDE w:val="0"/>
        <w:autoSpaceDN w:val="0"/>
        <w:spacing w:after="0" w:line="240" w:lineRule="auto"/>
        <w:rPr>
          <w:rFonts w:ascii="Arial" w:hAnsi="Arial" w:cs="Arial"/>
        </w:rPr>
      </w:pPr>
      <w:r w:rsidRPr="00B23753">
        <w:rPr>
          <w:rFonts w:ascii="Arial" w:hAnsi="Arial" w:cs="Arial"/>
        </w:rPr>
        <w:t>File 2: Supporting Data Package</w:t>
      </w:r>
    </w:p>
    <w:p w14:paraId="561630BC" w14:textId="77777777" w:rsidR="00F4011D" w:rsidRPr="00B23753" w:rsidRDefault="00F4011D" w:rsidP="00F4011D">
      <w:pPr>
        <w:ind w:left="720"/>
        <w:rPr>
          <w:rFonts w:ascii="Arial" w:hAnsi="Arial" w:cs="Arial"/>
        </w:rPr>
      </w:pPr>
    </w:p>
    <w:p w14:paraId="2C588D37" w14:textId="77777777" w:rsidR="00F4011D" w:rsidRPr="00B23753" w:rsidRDefault="00F4011D" w:rsidP="00F4011D">
      <w:pPr>
        <w:widowControl w:val="0"/>
        <w:numPr>
          <w:ilvl w:val="1"/>
          <w:numId w:val="15"/>
        </w:numPr>
        <w:autoSpaceDE w:val="0"/>
        <w:autoSpaceDN w:val="0"/>
        <w:spacing w:after="0" w:line="240" w:lineRule="auto"/>
        <w:rPr>
          <w:rFonts w:ascii="Arial" w:hAnsi="Arial" w:cs="Arial"/>
        </w:rPr>
      </w:pPr>
      <w:r w:rsidRPr="00B23753">
        <w:rPr>
          <w:rFonts w:ascii="Arial" w:hAnsi="Arial" w:cs="Arial"/>
        </w:rPr>
        <w:t>The Supporting Data Package contains all the evidence and verifiable data referenced in the Solution brief.</w:t>
      </w:r>
    </w:p>
    <w:p w14:paraId="5C2E468E" w14:textId="77777777" w:rsidR="00F4011D" w:rsidRPr="00B23753" w:rsidRDefault="00F4011D" w:rsidP="00F4011D">
      <w:pPr>
        <w:widowControl w:val="0"/>
        <w:numPr>
          <w:ilvl w:val="1"/>
          <w:numId w:val="15"/>
        </w:numPr>
        <w:autoSpaceDE w:val="0"/>
        <w:autoSpaceDN w:val="0"/>
        <w:spacing w:after="0" w:line="240" w:lineRule="auto"/>
        <w:rPr>
          <w:rFonts w:ascii="Arial" w:hAnsi="Arial" w:cs="Arial"/>
        </w:rPr>
      </w:pPr>
      <w:r w:rsidRPr="00B23753">
        <w:rPr>
          <w:rFonts w:ascii="Arial" w:hAnsi="Arial" w:cs="Arial"/>
        </w:rPr>
        <w:lastRenderedPageBreak/>
        <w:t>There is no page limit for the Supporting Data Package.</w:t>
      </w:r>
    </w:p>
    <w:p w14:paraId="76558BAD" w14:textId="77777777" w:rsidR="00F4011D" w:rsidRPr="00B23753" w:rsidRDefault="00F4011D" w:rsidP="00F4011D">
      <w:pPr>
        <w:widowControl w:val="0"/>
        <w:numPr>
          <w:ilvl w:val="1"/>
          <w:numId w:val="15"/>
        </w:numPr>
        <w:autoSpaceDE w:val="0"/>
        <w:autoSpaceDN w:val="0"/>
        <w:spacing w:after="0" w:line="240" w:lineRule="auto"/>
        <w:rPr>
          <w:rFonts w:ascii="Arial" w:hAnsi="Arial" w:cs="Arial"/>
        </w:rPr>
      </w:pPr>
      <w:r w:rsidRPr="00B23753">
        <w:rPr>
          <w:rFonts w:ascii="Arial" w:hAnsi="Arial" w:cs="Arial"/>
        </w:rPr>
        <w:t>This package should be clearly organized (e.g., with a table of contents and bookmarks) to allow for easy navigation and verification of claims.</w:t>
      </w:r>
    </w:p>
    <w:p w14:paraId="4ADC60BC" w14:textId="77777777" w:rsidR="00F4011D" w:rsidRPr="00B23753" w:rsidRDefault="00F4011D" w:rsidP="00F4011D">
      <w:pPr>
        <w:widowControl w:val="0"/>
        <w:numPr>
          <w:ilvl w:val="1"/>
          <w:numId w:val="15"/>
        </w:numPr>
        <w:autoSpaceDE w:val="0"/>
        <w:autoSpaceDN w:val="0"/>
        <w:spacing w:after="0" w:line="240" w:lineRule="auto"/>
        <w:rPr>
          <w:rFonts w:ascii="Arial" w:hAnsi="Arial" w:cs="Arial"/>
        </w:rPr>
      </w:pPr>
      <w:r w:rsidRPr="00B23753">
        <w:rPr>
          <w:rFonts w:ascii="Arial" w:hAnsi="Arial" w:cs="Arial"/>
        </w:rPr>
        <w:t>Acceptable supporting data includes but is not limited to: third-party test reports from accredited laboratories, detailed engineering analyses, modeling and simulation data, white papers with supporting calculations, videos of internal testing, or existing commercial/government certifications. The burden of proof rests with the offeror.</w:t>
      </w:r>
    </w:p>
    <w:p w14:paraId="0377F3ED" w14:textId="77777777" w:rsidR="00F4011D" w:rsidRPr="00B23753" w:rsidRDefault="00F4011D" w:rsidP="00F4011D">
      <w:pPr>
        <w:rPr>
          <w:rFonts w:ascii="Arial" w:hAnsi="Arial" w:cs="Arial"/>
        </w:rPr>
      </w:pPr>
    </w:p>
    <w:p w14:paraId="2BD58698" w14:textId="77777777" w:rsidR="00F4011D" w:rsidRPr="00B23753" w:rsidRDefault="00F4011D" w:rsidP="00F4011D">
      <w:pPr>
        <w:widowControl w:val="0"/>
        <w:numPr>
          <w:ilvl w:val="0"/>
          <w:numId w:val="13"/>
        </w:numPr>
        <w:autoSpaceDE w:val="0"/>
        <w:autoSpaceDN w:val="0"/>
        <w:spacing w:after="0" w:line="240" w:lineRule="auto"/>
        <w:rPr>
          <w:rFonts w:ascii="Arial" w:hAnsi="Arial" w:cs="Arial"/>
        </w:rPr>
      </w:pPr>
      <w:r w:rsidRPr="00B23753">
        <w:rPr>
          <w:rFonts w:ascii="Arial" w:hAnsi="Arial" w:cs="Arial"/>
        </w:rPr>
        <w:t>Submission Deadline &amp; Method:</w:t>
      </w:r>
    </w:p>
    <w:p w14:paraId="3999313D" w14:textId="77777777" w:rsidR="00F4011D" w:rsidRPr="00B23753" w:rsidRDefault="00F4011D" w:rsidP="00F4011D">
      <w:pPr>
        <w:ind w:left="720"/>
        <w:rPr>
          <w:rFonts w:ascii="Arial" w:hAnsi="Arial" w:cs="Arial"/>
        </w:rPr>
      </w:pPr>
    </w:p>
    <w:p w14:paraId="4502B798" w14:textId="77777777" w:rsidR="00F4011D" w:rsidRPr="00B23753" w:rsidRDefault="00F4011D" w:rsidP="00F4011D">
      <w:pPr>
        <w:widowControl w:val="0"/>
        <w:numPr>
          <w:ilvl w:val="1"/>
          <w:numId w:val="16"/>
        </w:numPr>
        <w:autoSpaceDE w:val="0"/>
        <w:autoSpaceDN w:val="0"/>
        <w:spacing w:after="0" w:line="240" w:lineRule="auto"/>
        <w:rPr>
          <w:rFonts w:ascii="Arial" w:hAnsi="Arial" w:cs="Arial"/>
        </w:rPr>
      </w:pPr>
      <w:r w:rsidRPr="00B23753">
        <w:rPr>
          <w:rFonts w:ascii="Arial" w:hAnsi="Arial" w:cs="Arial"/>
        </w:rPr>
        <w:t>Both files shall be submitted in PDF format no later than [DATE TBD] at 1600 EST.</w:t>
      </w:r>
    </w:p>
    <w:p w14:paraId="144A122C" w14:textId="77777777" w:rsidR="00F4011D" w:rsidRPr="00B23753" w:rsidRDefault="00F4011D" w:rsidP="00F4011D">
      <w:pPr>
        <w:widowControl w:val="0"/>
        <w:numPr>
          <w:ilvl w:val="1"/>
          <w:numId w:val="16"/>
        </w:numPr>
        <w:autoSpaceDE w:val="0"/>
        <w:autoSpaceDN w:val="0"/>
        <w:spacing w:after="0" w:line="240" w:lineRule="auto"/>
        <w:rPr>
          <w:rFonts w:ascii="Arial" w:hAnsi="Arial" w:cs="Arial"/>
        </w:rPr>
      </w:pPr>
      <w:r w:rsidRPr="00B23753">
        <w:rPr>
          <w:rFonts w:ascii="Arial" w:hAnsi="Arial" w:cs="Arial"/>
        </w:rPr>
        <w:t>Submissions shall be sent via email to [TBD email address]. The email subject line shall be: " CFS W911QY-26-S-SIS-01 Submission - [Offeror Name]".</w:t>
      </w:r>
    </w:p>
    <w:p w14:paraId="78A7CE30" w14:textId="77777777" w:rsidR="00F4011D" w:rsidRPr="00B23753" w:rsidRDefault="00F4011D" w:rsidP="00F4011D">
      <w:pPr>
        <w:rPr>
          <w:rFonts w:ascii="Arial" w:hAnsi="Arial" w:cs="Arial"/>
        </w:rPr>
      </w:pPr>
    </w:p>
    <w:p w14:paraId="589E0E15" w14:textId="77777777" w:rsidR="00F4011D" w:rsidRPr="00B23753" w:rsidRDefault="00F4011D" w:rsidP="00F4011D">
      <w:pPr>
        <w:pStyle w:val="NormalWeb"/>
        <w:numPr>
          <w:ilvl w:val="0"/>
          <w:numId w:val="16"/>
        </w:numPr>
        <w:shd w:val="clear" w:color="auto" w:fill="FFFFFF"/>
        <w:spacing w:before="0" w:beforeAutospacing="0" w:after="0" w:afterAutospacing="0"/>
        <w:rPr>
          <w:rFonts w:ascii="Arial" w:hAnsi="Arial" w:cs="Arial"/>
        </w:rPr>
      </w:pPr>
      <w:r w:rsidRPr="00B23753">
        <w:rPr>
          <w:rFonts w:ascii="Arial" w:hAnsi="Arial" w:cs="Arial"/>
        </w:rPr>
        <w:t>The two files shall be named as follows:</w:t>
      </w:r>
    </w:p>
    <w:p w14:paraId="428F2534" w14:textId="77777777" w:rsidR="00F4011D" w:rsidRPr="00B23753" w:rsidRDefault="00F4011D" w:rsidP="00F4011D">
      <w:pPr>
        <w:pStyle w:val="NormalWeb"/>
        <w:shd w:val="clear" w:color="auto" w:fill="FFFFFF"/>
        <w:spacing w:before="0" w:beforeAutospacing="0" w:after="0" w:afterAutospacing="0"/>
        <w:ind w:left="720"/>
        <w:rPr>
          <w:rFonts w:ascii="Arial" w:hAnsi="Arial" w:cs="Arial"/>
        </w:rPr>
      </w:pPr>
    </w:p>
    <w:p w14:paraId="0893131C" w14:textId="77777777" w:rsidR="00F4011D" w:rsidRPr="00B23753" w:rsidRDefault="00F4011D" w:rsidP="00F4011D">
      <w:pPr>
        <w:pStyle w:val="NormalWeb"/>
        <w:numPr>
          <w:ilvl w:val="1"/>
          <w:numId w:val="16"/>
        </w:numPr>
        <w:shd w:val="clear" w:color="auto" w:fill="FFFFFF"/>
        <w:spacing w:before="0" w:beforeAutospacing="0" w:after="0" w:afterAutospacing="0"/>
        <w:rPr>
          <w:rFonts w:ascii="Arial" w:hAnsi="Arial" w:cs="Arial"/>
        </w:rPr>
      </w:pPr>
      <w:r w:rsidRPr="00B23753">
        <w:rPr>
          <w:rStyle w:val="HTMLCode"/>
          <w:rFonts w:ascii="Arial" w:eastAsiaTheme="majorEastAsia" w:hAnsi="Arial" w:cs="Arial"/>
          <w:sz w:val="24"/>
          <w:szCs w:val="24"/>
          <w:bdr w:val="none" w:sz="0" w:space="0" w:color="auto" w:frame="1"/>
          <w:shd w:val="clear" w:color="auto" w:fill="F0F4F9"/>
        </w:rPr>
        <w:t>[Offeror Name]_Solution_Brief.pdf</w:t>
      </w:r>
    </w:p>
    <w:p w14:paraId="2CEC3F62" w14:textId="7E317741" w:rsidR="00C8674F" w:rsidRPr="00C8674F" w:rsidRDefault="00F4011D" w:rsidP="00C8674F">
      <w:pPr>
        <w:pStyle w:val="NormalWeb"/>
        <w:numPr>
          <w:ilvl w:val="1"/>
          <w:numId w:val="16"/>
        </w:numPr>
        <w:shd w:val="clear" w:color="auto" w:fill="FFFFFF"/>
        <w:spacing w:before="0" w:beforeAutospacing="0" w:after="0" w:afterAutospacing="0"/>
        <w:rPr>
          <w:rFonts w:ascii="Arial" w:hAnsi="Arial" w:cs="Arial"/>
        </w:rPr>
      </w:pPr>
      <w:r w:rsidRPr="00B23753">
        <w:rPr>
          <w:rStyle w:val="HTMLCode"/>
          <w:rFonts w:ascii="Arial" w:eastAsiaTheme="majorEastAsia" w:hAnsi="Arial" w:cs="Arial"/>
          <w:sz w:val="24"/>
          <w:szCs w:val="24"/>
          <w:bdr w:val="none" w:sz="0" w:space="0" w:color="auto" w:frame="1"/>
          <w:shd w:val="clear" w:color="auto" w:fill="F0F4F9"/>
        </w:rPr>
        <w:t>[Offeror Name]_Supporting_Data.pdf</w:t>
      </w:r>
    </w:p>
    <w:p w14:paraId="1C74ACD1" w14:textId="77777777" w:rsidR="0024129B" w:rsidRDefault="0024129B" w:rsidP="00E41C8E">
      <w:pPr>
        <w:spacing w:before="240"/>
        <w:rPr>
          <w:rFonts w:ascii="Arial" w:hAnsi="Arial" w:cs="Arial"/>
          <w:b/>
          <w:bCs/>
        </w:rPr>
      </w:pPr>
    </w:p>
    <w:p w14:paraId="6EFCA6C3" w14:textId="06664513" w:rsidR="00385B9D" w:rsidRPr="001B7063" w:rsidRDefault="008F3309" w:rsidP="00E41C8E">
      <w:pPr>
        <w:spacing w:before="240"/>
        <w:rPr>
          <w:rFonts w:ascii="Arial" w:hAnsi="Arial" w:cs="Arial"/>
          <w:b/>
          <w:bCs/>
        </w:rPr>
      </w:pPr>
      <w:r w:rsidRPr="001B7063">
        <w:rPr>
          <w:rFonts w:ascii="Arial" w:hAnsi="Arial" w:cs="Arial"/>
          <w:b/>
          <w:bCs/>
        </w:rPr>
        <w:t xml:space="preserve">Call </w:t>
      </w:r>
      <w:r w:rsidR="00E41C8E" w:rsidRPr="001B7063">
        <w:rPr>
          <w:rFonts w:ascii="Arial" w:hAnsi="Arial" w:cs="Arial"/>
          <w:b/>
          <w:bCs/>
        </w:rPr>
        <w:t>for solution briefs should include</w:t>
      </w:r>
      <w:r w:rsidR="00385B9D" w:rsidRPr="001B7063">
        <w:rPr>
          <w:rFonts w:ascii="Arial" w:hAnsi="Arial" w:cs="Arial"/>
          <w:b/>
          <w:bCs/>
        </w:rPr>
        <w:t>:</w:t>
      </w:r>
    </w:p>
    <w:p w14:paraId="1526C9B4" w14:textId="4F35560D" w:rsidR="00385B9D" w:rsidRPr="00B23753" w:rsidRDefault="00385B9D" w:rsidP="00385B9D">
      <w:pPr>
        <w:spacing w:before="240"/>
        <w:rPr>
          <w:rFonts w:ascii="Arial" w:hAnsi="Arial" w:cs="Arial"/>
        </w:rPr>
      </w:pPr>
      <w:r w:rsidRPr="00B23753">
        <w:rPr>
          <w:rFonts w:ascii="Arial" w:hAnsi="Arial" w:cs="Arial"/>
        </w:rPr>
        <w:t>Contractors shall include test plans and reports and any other relevant documentation to support claimed performance characteristics including maintaining negative pressure, filtration, patient and equipment access, and operational size and weight. In addition, contractors shall disclose any unique test methods required to assess the performance of their solution. </w:t>
      </w:r>
    </w:p>
    <w:p w14:paraId="2069AAA2" w14:textId="7BBC6625" w:rsidR="00385B9D" w:rsidRPr="00B23753" w:rsidRDefault="00385B9D" w:rsidP="00385B9D">
      <w:pPr>
        <w:spacing w:before="240"/>
        <w:rPr>
          <w:rFonts w:ascii="Arial" w:hAnsi="Arial" w:cs="Arial"/>
        </w:rPr>
      </w:pPr>
      <w:r w:rsidRPr="00B23753">
        <w:rPr>
          <w:rFonts w:ascii="Arial" w:hAnsi="Arial" w:cs="Arial"/>
        </w:rPr>
        <w:t>The contractor will use th</w:t>
      </w:r>
      <w:r w:rsidR="000E5C61">
        <w:rPr>
          <w:rFonts w:ascii="Arial" w:hAnsi="Arial" w:cs="Arial"/>
        </w:rPr>
        <w:t>e</w:t>
      </w:r>
      <w:r w:rsidRPr="00B23753">
        <w:rPr>
          <w:rFonts w:ascii="Arial" w:hAnsi="Arial" w:cs="Arial"/>
        </w:rPr>
        <w:t xml:space="preserve"> </w:t>
      </w:r>
      <w:r w:rsidR="000E5C61">
        <w:rPr>
          <w:rFonts w:ascii="Arial" w:hAnsi="Arial" w:cs="Arial"/>
        </w:rPr>
        <w:t xml:space="preserve">SIS </w:t>
      </w:r>
      <w:r w:rsidRPr="00B23753">
        <w:rPr>
          <w:rFonts w:ascii="Arial" w:hAnsi="Arial" w:cs="Arial"/>
        </w:rPr>
        <w:t xml:space="preserve">SOO as a basis for preparing a draft Statement of Work (SOW), which will be included as an integral part of the proposal.  The contractor shall propose a delivery schedule in the SOW to include the number </w:t>
      </w:r>
      <w:r w:rsidRPr="00B23753">
        <w:rPr>
          <w:rFonts w:ascii="Arial" w:hAnsi="Arial" w:cs="Arial"/>
        </w:rPr>
        <w:lastRenderedPageBreak/>
        <w:t>of systems that can be produced per month. The contractor shall also provide logistic details including packaging, handling, storage, and transportation requirements, as well as logistical footprints and shelf-life estimates. </w:t>
      </w:r>
    </w:p>
    <w:p w14:paraId="10C3DB6D" w14:textId="77777777" w:rsidR="00385B9D" w:rsidRPr="00B23753" w:rsidRDefault="00385B9D" w:rsidP="00385B9D">
      <w:pPr>
        <w:spacing w:before="240"/>
        <w:rPr>
          <w:rFonts w:ascii="Arial" w:hAnsi="Arial" w:cs="Arial"/>
        </w:rPr>
      </w:pPr>
      <w:r w:rsidRPr="00B23753">
        <w:rPr>
          <w:rFonts w:ascii="Arial" w:hAnsi="Arial" w:cs="Arial"/>
        </w:rPr>
        <w:t>The Government requires sufficient data rights to operate, maintain, and sustain the SIS. The Government's preference is for Government Purpose Rights  for all technical data and software developed with Government funding under this effort, for technical data related to interfaces (physical, electrical) necessary to comply with Modular Open System Approach (MOSA) requirements including to connect the SIS to shipboard and medical systems, and also for technical data related to form, fit and function (FFF) and operation, maintenance, installation, and training (OMIT). The specific data deliverables (e.g., as-built drawings, operations manuals, specifications) and IP licenses will be negotiated for each phase.  </w:t>
      </w:r>
    </w:p>
    <w:p w14:paraId="25E342E2" w14:textId="2DE29F6D" w:rsidR="00F4011D" w:rsidRPr="00B23753" w:rsidRDefault="00385B9D" w:rsidP="00E41C8E">
      <w:pPr>
        <w:spacing w:before="240"/>
        <w:rPr>
          <w:rFonts w:ascii="Arial" w:hAnsi="Arial" w:cs="Arial"/>
        </w:rPr>
      </w:pPr>
      <w:r w:rsidRPr="00B23753">
        <w:rPr>
          <w:rFonts w:ascii="Arial" w:hAnsi="Arial" w:cs="Arial"/>
        </w:rPr>
        <w:t>The contractor shall include in a table form, its data rights assertions for all technical data and computer software (including non-commercial technical data and non-commercial computer software as well as commercial technical data and commercial computer software) being provided to the Government with less than an unlimited or unrestricted rights license and explain how the approach will result in the best approach, considering life cycle costs.  The Government will consider the impact of the data rights assertions in making selection decision(s).  Please note that the Government reserves the right to evaluate any proposed approach that provides less than Government Purpose Rights (GPR) for the prototype design documentation and/or does not facilitate competitive procurement of hardware maintenance/sustainment services for SIS, described herein, negatively and use that information as part of its selection decision(s). </w:t>
      </w:r>
    </w:p>
    <w:p w14:paraId="6A316ADC" w14:textId="67A6E9CB" w:rsidR="00574053" w:rsidRPr="00B23753" w:rsidRDefault="00574053" w:rsidP="00A70A42">
      <w:pPr>
        <w:spacing w:before="240" w:after="240"/>
        <w:jc w:val="both"/>
        <w:rPr>
          <w:rFonts w:ascii="Arial" w:hAnsi="Arial" w:cs="Arial"/>
        </w:rPr>
      </w:pPr>
      <w:r w:rsidRPr="00B23753">
        <w:rPr>
          <w:rFonts w:ascii="Arial" w:eastAsia="Calibri" w:hAnsi="Arial" w:cs="Arial"/>
        </w:rPr>
        <w:t>Please provide the cost estimate in a format that allows for clear evaluation and comparison, ensuring completeness and accuracy. If possible, include assumptions, methodologies, and any relevant supporting documentation used to derive the estimate.</w:t>
      </w:r>
    </w:p>
    <w:p w14:paraId="717FB086" w14:textId="77777777" w:rsidR="00BD28FF" w:rsidRPr="00B23753" w:rsidRDefault="00BD28FF" w:rsidP="00BD28FF">
      <w:pPr>
        <w:pStyle w:val="ListParagraph"/>
        <w:numPr>
          <w:ilvl w:val="0"/>
          <w:numId w:val="17"/>
        </w:numPr>
        <w:spacing w:after="0" w:line="259" w:lineRule="auto"/>
        <w:jc w:val="both"/>
        <w:rPr>
          <w:rFonts w:ascii="Arial" w:eastAsia="Calibri" w:hAnsi="Arial" w:cs="Arial"/>
          <w:b/>
          <w:bCs/>
        </w:rPr>
      </w:pPr>
      <w:r w:rsidRPr="00B23753">
        <w:rPr>
          <w:rFonts w:ascii="Arial" w:eastAsia="Calibri" w:hAnsi="Arial" w:cs="Arial"/>
          <w:b/>
          <w:bCs/>
        </w:rPr>
        <w:t>Production Costs</w:t>
      </w:r>
    </w:p>
    <w:p w14:paraId="4AA404E2" w14:textId="77777777" w:rsidR="00BD28FF" w:rsidRPr="00B23753" w:rsidRDefault="00BD28FF" w:rsidP="00BD28FF">
      <w:pPr>
        <w:pStyle w:val="ListParagraph"/>
        <w:numPr>
          <w:ilvl w:val="1"/>
          <w:numId w:val="17"/>
        </w:numPr>
        <w:spacing w:after="0" w:line="259" w:lineRule="auto"/>
        <w:jc w:val="both"/>
        <w:rPr>
          <w:rFonts w:ascii="Arial" w:eastAsia="Calibri" w:hAnsi="Arial" w:cs="Arial"/>
        </w:rPr>
      </w:pPr>
      <w:r w:rsidRPr="00B23753">
        <w:rPr>
          <w:rFonts w:ascii="Arial" w:eastAsia="Calibri" w:hAnsi="Arial" w:cs="Arial"/>
        </w:rPr>
        <w:t>Estimated costs for full-scale production, including materials, labor, and compliance with FDA 510(k) clearance and Berry Amendment requirements.</w:t>
      </w:r>
    </w:p>
    <w:p w14:paraId="115C23DA" w14:textId="77777777" w:rsidR="00BD28FF" w:rsidRPr="00B23753" w:rsidRDefault="00BD28FF" w:rsidP="00BD28FF">
      <w:pPr>
        <w:pStyle w:val="ListParagraph"/>
        <w:numPr>
          <w:ilvl w:val="0"/>
          <w:numId w:val="17"/>
        </w:numPr>
        <w:spacing w:after="0" w:line="259" w:lineRule="auto"/>
        <w:jc w:val="both"/>
        <w:rPr>
          <w:rFonts w:ascii="Arial" w:eastAsia="Calibri" w:hAnsi="Arial" w:cs="Arial"/>
          <w:b/>
          <w:bCs/>
        </w:rPr>
      </w:pPr>
      <w:r w:rsidRPr="00B23753">
        <w:rPr>
          <w:rFonts w:ascii="Arial" w:eastAsia="Calibri" w:hAnsi="Arial" w:cs="Arial"/>
          <w:b/>
          <w:bCs/>
        </w:rPr>
        <w:t>Life-Cycle Cost Estimate (LCCE)</w:t>
      </w:r>
    </w:p>
    <w:p w14:paraId="16D81C31" w14:textId="77777777" w:rsidR="00BD28FF" w:rsidRPr="00B23753" w:rsidRDefault="00BD28FF" w:rsidP="00BD28FF">
      <w:pPr>
        <w:pStyle w:val="ListParagraph"/>
        <w:numPr>
          <w:ilvl w:val="1"/>
          <w:numId w:val="17"/>
        </w:numPr>
        <w:spacing w:after="0" w:line="259" w:lineRule="auto"/>
        <w:jc w:val="both"/>
        <w:rPr>
          <w:rFonts w:ascii="Arial" w:eastAsia="Calibri" w:hAnsi="Arial" w:cs="Arial"/>
        </w:rPr>
      </w:pPr>
      <w:r w:rsidRPr="00B23753">
        <w:rPr>
          <w:rFonts w:ascii="Arial" w:eastAsia="Calibri" w:hAnsi="Arial" w:cs="Arial"/>
        </w:rPr>
        <w:t>A comprehensive assessment of the system's affordability and long-term sustainment costs, including maintenance, operational support, and disposal.</w:t>
      </w:r>
    </w:p>
    <w:p w14:paraId="7BBE4DE7" w14:textId="77777777" w:rsidR="00BD28FF" w:rsidRPr="00B23753" w:rsidRDefault="00BD28FF" w:rsidP="00BD28FF">
      <w:pPr>
        <w:pStyle w:val="ListParagraph"/>
        <w:numPr>
          <w:ilvl w:val="0"/>
          <w:numId w:val="17"/>
        </w:numPr>
        <w:spacing w:after="0" w:line="259" w:lineRule="auto"/>
        <w:jc w:val="both"/>
        <w:rPr>
          <w:rFonts w:ascii="Arial" w:eastAsia="Calibri" w:hAnsi="Arial" w:cs="Arial"/>
          <w:b/>
          <w:bCs/>
        </w:rPr>
      </w:pPr>
      <w:r w:rsidRPr="00B23753">
        <w:rPr>
          <w:rFonts w:ascii="Arial" w:eastAsia="Calibri" w:hAnsi="Arial" w:cs="Arial"/>
          <w:b/>
          <w:bCs/>
        </w:rPr>
        <w:lastRenderedPageBreak/>
        <w:t>Additional Costs</w:t>
      </w:r>
    </w:p>
    <w:p w14:paraId="4EBF8968" w14:textId="77777777" w:rsidR="00BD28FF" w:rsidRPr="00B23753" w:rsidRDefault="00BD28FF" w:rsidP="00BD28FF">
      <w:pPr>
        <w:pStyle w:val="ListParagraph"/>
        <w:numPr>
          <w:ilvl w:val="1"/>
          <w:numId w:val="17"/>
        </w:numPr>
        <w:spacing w:after="0" w:line="259" w:lineRule="auto"/>
        <w:jc w:val="both"/>
        <w:rPr>
          <w:rFonts w:ascii="Arial" w:eastAsia="Calibri" w:hAnsi="Arial" w:cs="Arial"/>
        </w:rPr>
      </w:pPr>
      <w:r w:rsidRPr="00B23753">
        <w:rPr>
          <w:rFonts w:ascii="Arial" w:eastAsia="Calibri" w:hAnsi="Arial" w:cs="Arial"/>
        </w:rPr>
        <w:t>Any other costs associated with meeting the requirements outlined in the Statement of Objectives (SOO) and achieving successful completion criteria for follow-on production.</w:t>
      </w:r>
    </w:p>
    <w:p w14:paraId="27089B31" w14:textId="77777777" w:rsidR="006A12DC" w:rsidRPr="00B23753" w:rsidRDefault="006A12DC" w:rsidP="006A12DC">
      <w:pPr>
        <w:widowControl w:val="0"/>
        <w:spacing w:line="240" w:lineRule="auto"/>
        <w:contextualSpacing/>
        <w:jc w:val="both"/>
        <w:rPr>
          <w:rFonts w:ascii="Arial" w:hAnsi="Arial" w:cs="Arial"/>
        </w:rPr>
      </w:pPr>
      <w:r w:rsidRPr="00B23753">
        <w:rPr>
          <w:rFonts w:ascii="Arial" w:hAnsi="Arial" w:cs="Arial"/>
        </w:rPr>
        <w:t>Technical maturity, item cost and performance will be assessed during submission evaluation.</w:t>
      </w:r>
    </w:p>
    <w:p w14:paraId="285DA287" w14:textId="77777777" w:rsidR="00220FF0" w:rsidRPr="00B23753" w:rsidRDefault="00220FF0" w:rsidP="00B23753">
      <w:pPr>
        <w:spacing w:before="240"/>
        <w:rPr>
          <w:rFonts w:ascii="Arial" w:hAnsi="Arial" w:cs="Arial"/>
        </w:rPr>
      </w:pPr>
    </w:p>
    <w:p w14:paraId="0AB2194D" w14:textId="77777777" w:rsidR="00900EF7" w:rsidRPr="001B7063" w:rsidRDefault="00900EF7" w:rsidP="00900EF7">
      <w:pPr>
        <w:pStyle w:val="ListParagraph"/>
        <w:rPr>
          <w:rFonts w:ascii="Arial" w:hAnsi="Arial" w:cs="Arial"/>
        </w:rPr>
      </w:pPr>
    </w:p>
    <w:p w14:paraId="04389B7F" w14:textId="207BE5DD" w:rsidR="00900EF7" w:rsidRDefault="004875FE" w:rsidP="00900EF7">
      <w:pPr>
        <w:spacing w:before="240"/>
        <w:rPr>
          <w:rFonts w:ascii="Arial" w:hAnsi="Arial" w:cs="Arial"/>
          <w:b/>
          <w:bCs/>
        </w:rPr>
      </w:pPr>
      <w:r w:rsidRPr="001B7063">
        <w:rPr>
          <w:rFonts w:ascii="Arial" w:hAnsi="Arial" w:cs="Arial"/>
          <w:b/>
          <w:bCs/>
        </w:rPr>
        <w:t>SECTION D: EVALUATION PROCESS &amp; CRITERIA</w:t>
      </w:r>
    </w:p>
    <w:p w14:paraId="6D52C980" w14:textId="77777777" w:rsidR="0024129B" w:rsidRPr="001B7063" w:rsidRDefault="0024129B" w:rsidP="00900EF7">
      <w:pPr>
        <w:spacing w:before="240"/>
        <w:rPr>
          <w:rFonts w:ascii="Arial" w:hAnsi="Arial" w:cs="Arial"/>
          <w:b/>
          <w:bCs/>
        </w:rPr>
      </w:pPr>
    </w:p>
    <w:p w14:paraId="7D51935D" w14:textId="77777777" w:rsidR="00E624A7" w:rsidRDefault="00FD066D" w:rsidP="00FD066D">
      <w:pPr>
        <w:rPr>
          <w:rFonts w:ascii="Arial" w:eastAsia="Times New Roman" w:hAnsi="Arial" w:cs="Arial"/>
          <w:kern w:val="0"/>
          <w14:ligatures w14:val="none"/>
        </w:rPr>
      </w:pPr>
      <w:r w:rsidRPr="00583A19">
        <w:rPr>
          <w:rFonts w:ascii="Arial" w:eastAsia="Times New Roman" w:hAnsi="Arial" w:cs="Arial"/>
          <w:kern w:val="0"/>
          <w14:ligatures w14:val="none"/>
        </w:rPr>
        <w:t xml:space="preserve">The initial solution briefs </w:t>
      </w:r>
      <w:r w:rsidRPr="00583A19">
        <w:rPr>
          <w:rFonts w:ascii="Arial" w:eastAsia="Times New Roman" w:hAnsi="Arial" w:cs="Arial"/>
          <w:b/>
          <w:bCs/>
          <w:kern w:val="0"/>
          <w14:ligatures w14:val="none"/>
        </w:rPr>
        <w:t>MUST</w:t>
      </w:r>
      <w:r w:rsidRPr="00583A19">
        <w:rPr>
          <w:rFonts w:ascii="Arial" w:eastAsia="Times New Roman" w:hAnsi="Arial" w:cs="Arial"/>
          <w:kern w:val="0"/>
          <w14:ligatures w14:val="none"/>
        </w:rPr>
        <w:t xml:space="preserve"> assert to meeting or exceeding the stated Threshold Requirement to be considered for a request for proposal submission for Phase 1. </w:t>
      </w:r>
      <w:r w:rsidRPr="00284CD9">
        <w:rPr>
          <w:rFonts w:ascii="Arial" w:eastAsia="Times New Roman" w:hAnsi="Arial" w:cs="Arial"/>
          <w:kern w:val="0"/>
          <w14:ligatures w14:val="none"/>
        </w:rPr>
        <w:t>Support of assertions may be included in Supporting Data file, to be excluded from the page limitation within the Solution brief.</w:t>
      </w:r>
    </w:p>
    <w:p w14:paraId="29A8C4FC" w14:textId="1873D55B" w:rsidR="00FD066D" w:rsidRPr="00583A19" w:rsidRDefault="00FD066D" w:rsidP="00FD066D">
      <w:pPr>
        <w:rPr>
          <w:rFonts w:ascii="Arial" w:eastAsia="Times New Roman" w:hAnsi="Arial" w:cs="Arial"/>
          <w:kern w:val="0"/>
          <w14:ligatures w14:val="none"/>
        </w:rPr>
      </w:pPr>
    </w:p>
    <w:p w14:paraId="7509EF8F" w14:textId="77777777" w:rsidR="00B24E88" w:rsidRPr="00583A19" w:rsidRDefault="00B24E88" w:rsidP="00B24E88">
      <w:pPr>
        <w:pStyle w:val="Caption"/>
        <w:keepNext/>
        <w:jc w:val="center"/>
        <w:rPr>
          <w:rFonts w:ascii="Arial" w:hAnsi="Arial" w:cs="Arial"/>
          <w:b/>
          <w:bCs/>
          <w:i w:val="0"/>
          <w:iCs w:val="0"/>
          <w:color w:val="auto"/>
          <w:sz w:val="24"/>
          <w:szCs w:val="24"/>
        </w:rPr>
      </w:pPr>
      <w:r w:rsidRPr="00583A19">
        <w:rPr>
          <w:rFonts w:ascii="Arial" w:hAnsi="Arial" w:cs="Arial"/>
          <w:b/>
          <w:bCs/>
          <w:i w:val="0"/>
          <w:iCs w:val="0"/>
          <w:color w:val="auto"/>
          <w:sz w:val="24"/>
          <w:szCs w:val="24"/>
        </w:rPr>
        <w:t xml:space="preserve">Table 1 Minimum Threshold Requirements </w:t>
      </w:r>
    </w:p>
    <w:tbl>
      <w:tblPr>
        <w:tblW w:w="926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32"/>
        <w:gridCol w:w="7530"/>
      </w:tblGrid>
      <w:tr w:rsidR="006D3945" w:rsidRPr="006D3945" w14:paraId="4F9D9C48" w14:textId="77777777">
        <w:trPr>
          <w:trHeight w:val="300"/>
        </w:trPr>
        <w:tc>
          <w:tcPr>
            <w:tcW w:w="1470" w:type="dxa"/>
            <w:tcBorders>
              <w:top w:val="single" w:sz="6" w:space="0" w:color="auto"/>
              <w:left w:val="single" w:sz="6" w:space="0" w:color="auto"/>
              <w:bottom w:val="single" w:sz="4" w:space="0" w:color="000000"/>
              <w:right w:val="single" w:sz="6" w:space="0" w:color="auto"/>
            </w:tcBorders>
            <w:shd w:val="clear" w:color="auto" w:fill="D1D1D1" w:themeFill="background2" w:themeFillShade="E6"/>
            <w:vAlign w:val="center"/>
            <w:hideMark/>
          </w:tcPr>
          <w:p w14:paraId="2B20E5BA" w14:textId="77777777" w:rsidR="00DA0EBB" w:rsidRPr="00583A19" w:rsidRDefault="00DA0EBB">
            <w:pPr>
              <w:spacing w:after="0" w:line="240" w:lineRule="auto"/>
              <w:jc w:val="center"/>
              <w:textAlignment w:val="baseline"/>
              <w:rPr>
                <w:rFonts w:ascii="Arial" w:eastAsia="Times New Roman" w:hAnsi="Arial" w:cs="Arial"/>
                <w:b/>
                <w:bCs/>
              </w:rPr>
            </w:pPr>
            <w:bookmarkStart w:id="0" w:name="_Hlk222294914"/>
            <w:bookmarkStart w:id="1" w:name="_Hlk222294861"/>
            <w:r w:rsidRPr="00583A19">
              <w:rPr>
                <w:rFonts w:ascii="Arial" w:eastAsia="Times New Roman" w:hAnsi="Arial" w:cs="Arial"/>
                <w:b/>
                <w:bCs/>
              </w:rPr>
              <w:t>Requirement </w:t>
            </w:r>
          </w:p>
        </w:tc>
        <w:tc>
          <w:tcPr>
            <w:tcW w:w="7792" w:type="dxa"/>
            <w:tcBorders>
              <w:top w:val="single" w:sz="6" w:space="0" w:color="auto"/>
              <w:left w:val="single" w:sz="6" w:space="0" w:color="auto"/>
              <w:bottom w:val="single" w:sz="4" w:space="0" w:color="000000"/>
              <w:right w:val="single" w:sz="6" w:space="0" w:color="auto"/>
            </w:tcBorders>
            <w:shd w:val="clear" w:color="auto" w:fill="D1D1D1" w:themeFill="background2" w:themeFillShade="E6"/>
            <w:vAlign w:val="center"/>
            <w:hideMark/>
          </w:tcPr>
          <w:p w14:paraId="2819DC8D" w14:textId="77777777" w:rsidR="00DA0EBB" w:rsidRPr="00583A19" w:rsidRDefault="00DA0EBB">
            <w:pPr>
              <w:spacing w:after="0" w:line="240" w:lineRule="auto"/>
              <w:ind w:left="100"/>
              <w:jc w:val="center"/>
              <w:textAlignment w:val="baseline"/>
              <w:rPr>
                <w:rFonts w:ascii="Arial" w:eastAsia="Times New Roman" w:hAnsi="Arial" w:cs="Arial"/>
              </w:rPr>
            </w:pPr>
            <w:r w:rsidRPr="00583A19">
              <w:rPr>
                <w:rFonts w:ascii="Arial" w:eastAsia="Times New Roman" w:hAnsi="Arial" w:cs="Arial"/>
                <w:b/>
                <w:bCs/>
              </w:rPr>
              <w:t>Threshold</w:t>
            </w:r>
            <w:r w:rsidRPr="00583A19">
              <w:rPr>
                <w:rFonts w:ascii="Arial" w:eastAsia="Times New Roman" w:hAnsi="Arial" w:cs="Arial"/>
              </w:rPr>
              <w:t> </w:t>
            </w:r>
          </w:p>
        </w:tc>
      </w:tr>
      <w:tr w:rsidR="006D3945" w:rsidRPr="006D3945" w14:paraId="15709362" w14:textId="77777777">
        <w:trPr>
          <w:trHeight w:val="300"/>
        </w:trPr>
        <w:tc>
          <w:tcPr>
            <w:tcW w:w="1470" w:type="dxa"/>
            <w:tcBorders>
              <w:left w:val="single" w:sz="4" w:space="0" w:color="000000"/>
              <w:bottom w:val="single" w:sz="4" w:space="0" w:color="000000"/>
              <w:right w:val="single" w:sz="4" w:space="0" w:color="000000"/>
            </w:tcBorders>
            <w:vAlign w:val="center"/>
          </w:tcPr>
          <w:p w14:paraId="34B1988B" w14:textId="77777777" w:rsidR="00DA0EBB" w:rsidRPr="00583A19" w:rsidRDefault="00DA0EBB">
            <w:pPr>
              <w:spacing w:after="0" w:line="240" w:lineRule="auto"/>
              <w:jc w:val="center"/>
              <w:textAlignment w:val="baseline"/>
              <w:rPr>
                <w:rFonts w:ascii="Arial" w:eastAsia="Times New Roman" w:hAnsi="Arial" w:cs="Arial"/>
              </w:rPr>
            </w:pPr>
            <w:r w:rsidRPr="00583A19">
              <w:rPr>
                <w:rFonts w:ascii="Arial" w:eastAsia="Times New Roman" w:hAnsi="Arial" w:cs="Arial"/>
              </w:rPr>
              <w:t>Operational Size</w:t>
            </w:r>
          </w:p>
        </w:tc>
        <w:tc>
          <w:tcPr>
            <w:tcW w:w="7792" w:type="dxa"/>
            <w:tcBorders>
              <w:top w:val="single" w:sz="4" w:space="0" w:color="000000"/>
              <w:left w:val="single" w:sz="4" w:space="0" w:color="000000"/>
              <w:bottom w:val="single" w:sz="4" w:space="0" w:color="000000"/>
              <w:right w:val="single" w:sz="4" w:space="0" w:color="000000"/>
            </w:tcBorders>
            <w:vAlign w:val="center"/>
          </w:tcPr>
          <w:p w14:paraId="1C35E225" w14:textId="77777777" w:rsidR="00DA0EBB" w:rsidRPr="00583A19" w:rsidRDefault="00DA0EBB">
            <w:pPr>
              <w:spacing w:after="0" w:line="240" w:lineRule="auto"/>
              <w:ind w:left="100"/>
              <w:textAlignment w:val="baseline"/>
              <w:rPr>
                <w:rFonts w:ascii="Arial" w:eastAsia="Times New Roman" w:hAnsi="Arial" w:cs="Arial"/>
              </w:rPr>
            </w:pPr>
            <w:r w:rsidRPr="00583A19">
              <w:rPr>
                <w:rFonts w:ascii="Arial" w:eastAsia="Times New Roman" w:hAnsi="Arial" w:cs="Arial"/>
              </w:rPr>
              <w:t xml:space="preserve">System will fit a regular sized hospital ICU bed </w:t>
            </w:r>
          </w:p>
        </w:tc>
      </w:tr>
      <w:tr w:rsidR="006D3945" w:rsidRPr="006D3945" w14:paraId="69FC12F2" w14:textId="77777777">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336932D1" w14:textId="77777777" w:rsidR="00DA0EBB" w:rsidRPr="00583A19" w:rsidRDefault="00DA0EBB">
            <w:pPr>
              <w:spacing w:after="0" w:line="240" w:lineRule="auto"/>
              <w:jc w:val="center"/>
              <w:textAlignment w:val="baseline"/>
              <w:rPr>
                <w:rFonts w:ascii="Arial" w:eastAsia="Times New Roman" w:hAnsi="Arial" w:cs="Arial"/>
              </w:rPr>
            </w:pPr>
            <w:r w:rsidRPr="00583A19">
              <w:rPr>
                <w:rFonts w:ascii="Arial" w:eastAsia="Times New Roman" w:hAnsi="Arial" w:cs="Arial"/>
              </w:rPr>
              <w:t>Operational and Storage Weight</w:t>
            </w:r>
          </w:p>
        </w:tc>
        <w:tc>
          <w:tcPr>
            <w:tcW w:w="7792" w:type="dxa"/>
            <w:tcBorders>
              <w:top w:val="single" w:sz="4" w:space="0" w:color="000000"/>
              <w:left w:val="single" w:sz="4" w:space="0" w:color="000000"/>
              <w:bottom w:val="single" w:sz="4" w:space="0" w:color="000000"/>
              <w:right w:val="single" w:sz="4" w:space="0" w:color="000000"/>
            </w:tcBorders>
            <w:vAlign w:val="center"/>
          </w:tcPr>
          <w:p w14:paraId="65CF5C5B" w14:textId="77777777" w:rsidR="00DA0EBB" w:rsidRPr="00583A19" w:rsidRDefault="00DA0EBB">
            <w:pPr>
              <w:spacing w:after="0" w:line="240" w:lineRule="auto"/>
              <w:ind w:left="100"/>
              <w:textAlignment w:val="baseline"/>
              <w:rPr>
                <w:rFonts w:ascii="Arial" w:eastAsia="Times New Roman" w:hAnsi="Arial" w:cs="Arial"/>
              </w:rPr>
            </w:pPr>
            <w:r w:rsidRPr="00583A19">
              <w:rPr>
                <w:rFonts w:ascii="Arial" w:eastAsia="Times New Roman" w:hAnsi="Arial" w:cs="Arial"/>
              </w:rPr>
              <w:t>Individual components will comply with the person-portable lifting and carrying limits specified in MIL-STD-1472.</w:t>
            </w:r>
          </w:p>
        </w:tc>
      </w:tr>
      <w:tr w:rsidR="006D3945" w:rsidRPr="006D3945" w14:paraId="10C08D2B" w14:textId="77777777">
        <w:trPr>
          <w:trHeight w:val="300"/>
        </w:trPr>
        <w:tc>
          <w:tcPr>
            <w:tcW w:w="1470" w:type="dxa"/>
            <w:vMerge w:val="restart"/>
            <w:tcBorders>
              <w:top w:val="single" w:sz="4" w:space="0" w:color="000000"/>
              <w:left w:val="single" w:sz="4" w:space="0" w:color="000000"/>
              <w:right w:val="single" w:sz="4" w:space="0" w:color="000000"/>
            </w:tcBorders>
            <w:vAlign w:val="center"/>
          </w:tcPr>
          <w:p w14:paraId="1160FE25" w14:textId="77777777" w:rsidR="00DA0EBB" w:rsidRPr="00583A19" w:rsidRDefault="00DA0EBB">
            <w:pPr>
              <w:spacing w:after="0" w:line="240" w:lineRule="auto"/>
              <w:jc w:val="center"/>
              <w:textAlignment w:val="baseline"/>
              <w:rPr>
                <w:rFonts w:ascii="Arial" w:eastAsia="Times New Roman" w:hAnsi="Arial" w:cs="Arial"/>
              </w:rPr>
            </w:pPr>
            <w:r w:rsidRPr="00583A19">
              <w:rPr>
                <w:rFonts w:ascii="Arial" w:eastAsia="Times New Roman" w:hAnsi="Arial" w:cs="Arial"/>
              </w:rPr>
              <w:t>Patient Access </w:t>
            </w:r>
          </w:p>
        </w:tc>
        <w:tc>
          <w:tcPr>
            <w:tcW w:w="7792" w:type="dxa"/>
            <w:tcBorders>
              <w:top w:val="single" w:sz="4" w:space="0" w:color="000000"/>
              <w:left w:val="single" w:sz="4" w:space="0" w:color="000000"/>
              <w:bottom w:val="single" w:sz="4" w:space="0" w:color="000000"/>
              <w:right w:val="single" w:sz="4" w:space="0" w:color="000000"/>
            </w:tcBorders>
            <w:vAlign w:val="center"/>
          </w:tcPr>
          <w:p w14:paraId="51029A45" w14:textId="77777777" w:rsidR="00DA0EBB" w:rsidRPr="00583A19" w:rsidRDefault="00DA0EBB">
            <w:pPr>
              <w:spacing w:after="0" w:line="240" w:lineRule="auto"/>
              <w:ind w:left="100"/>
              <w:textAlignment w:val="baseline"/>
              <w:rPr>
                <w:rFonts w:ascii="Arial" w:eastAsia="Times New Roman" w:hAnsi="Arial" w:cs="Arial"/>
              </w:rPr>
            </w:pPr>
            <w:r w:rsidRPr="00583A19">
              <w:rPr>
                <w:rFonts w:ascii="Arial" w:eastAsia="Times New Roman" w:hAnsi="Arial" w:cs="Arial"/>
              </w:rPr>
              <w:t>System must provide visibility of the occupant from head-to-foot.</w:t>
            </w:r>
          </w:p>
        </w:tc>
      </w:tr>
      <w:tr w:rsidR="006D3945" w:rsidRPr="006D3945" w14:paraId="1E67FE37" w14:textId="77777777">
        <w:trPr>
          <w:trHeight w:val="300"/>
        </w:trPr>
        <w:tc>
          <w:tcPr>
            <w:tcW w:w="1470" w:type="dxa"/>
            <w:vMerge/>
            <w:tcBorders>
              <w:left w:val="single" w:sz="4" w:space="0" w:color="000000"/>
              <w:right w:val="single" w:sz="4" w:space="0" w:color="000000"/>
            </w:tcBorders>
            <w:vAlign w:val="center"/>
          </w:tcPr>
          <w:p w14:paraId="53A94B39" w14:textId="77777777" w:rsidR="00DA0EBB" w:rsidRPr="00583A19" w:rsidRDefault="00DA0EBB">
            <w:pPr>
              <w:spacing w:after="0" w:line="240" w:lineRule="auto"/>
              <w:jc w:val="center"/>
              <w:textAlignment w:val="baseline"/>
              <w:rPr>
                <w:rFonts w:ascii="Arial" w:eastAsia="Times New Roman" w:hAnsi="Arial" w:cs="Arial"/>
              </w:rPr>
            </w:pPr>
          </w:p>
        </w:tc>
        <w:tc>
          <w:tcPr>
            <w:tcW w:w="7792" w:type="dxa"/>
            <w:tcBorders>
              <w:top w:val="single" w:sz="4" w:space="0" w:color="000000"/>
              <w:left w:val="single" w:sz="4" w:space="0" w:color="000000"/>
              <w:bottom w:val="single" w:sz="4" w:space="0" w:color="000000"/>
              <w:right w:val="single" w:sz="4" w:space="0" w:color="000000"/>
            </w:tcBorders>
            <w:vAlign w:val="center"/>
          </w:tcPr>
          <w:p w14:paraId="20B7B621" w14:textId="77777777" w:rsidR="00DA0EBB" w:rsidRPr="00583A19" w:rsidRDefault="00DA0EBB">
            <w:pPr>
              <w:spacing w:after="0" w:line="240" w:lineRule="auto"/>
              <w:ind w:left="100"/>
              <w:textAlignment w:val="baseline"/>
              <w:rPr>
                <w:rFonts w:ascii="Arial" w:eastAsia="Times New Roman" w:hAnsi="Arial" w:cs="Arial"/>
              </w:rPr>
            </w:pPr>
            <w:r w:rsidRPr="00583A19">
              <w:rPr>
                <w:rFonts w:ascii="Arial" w:eastAsia="Times New Roman" w:hAnsi="Arial" w:cs="Arial"/>
              </w:rPr>
              <w:t>System will include glove ports located near patient head and torso to enable proper patient care.</w:t>
            </w:r>
          </w:p>
        </w:tc>
      </w:tr>
      <w:tr w:rsidR="006D3945" w:rsidRPr="006D3945" w14:paraId="20C51939" w14:textId="77777777">
        <w:trPr>
          <w:trHeight w:val="300"/>
        </w:trPr>
        <w:tc>
          <w:tcPr>
            <w:tcW w:w="1470" w:type="dxa"/>
            <w:vMerge/>
            <w:tcBorders>
              <w:left w:val="single" w:sz="4" w:space="0" w:color="000000"/>
              <w:bottom w:val="single" w:sz="4" w:space="0" w:color="000000"/>
              <w:right w:val="single" w:sz="4" w:space="0" w:color="000000"/>
            </w:tcBorders>
            <w:vAlign w:val="center"/>
          </w:tcPr>
          <w:p w14:paraId="2F6CE6AE" w14:textId="77777777" w:rsidR="00DA0EBB" w:rsidRPr="00583A19" w:rsidRDefault="00DA0EBB">
            <w:pPr>
              <w:spacing w:after="0" w:line="240" w:lineRule="auto"/>
              <w:jc w:val="center"/>
              <w:textAlignment w:val="baseline"/>
              <w:rPr>
                <w:rFonts w:ascii="Arial" w:eastAsia="Times New Roman" w:hAnsi="Arial" w:cs="Arial"/>
              </w:rPr>
            </w:pPr>
          </w:p>
        </w:tc>
        <w:tc>
          <w:tcPr>
            <w:tcW w:w="7792" w:type="dxa"/>
            <w:tcBorders>
              <w:top w:val="single" w:sz="4" w:space="0" w:color="000000"/>
              <w:left w:val="single" w:sz="4" w:space="0" w:color="000000"/>
              <w:bottom w:val="single" w:sz="4" w:space="0" w:color="000000"/>
              <w:right w:val="single" w:sz="4" w:space="0" w:color="000000"/>
            </w:tcBorders>
            <w:vAlign w:val="center"/>
          </w:tcPr>
          <w:p w14:paraId="7FDA7F9E" w14:textId="77777777" w:rsidR="00DA0EBB" w:rsidRPr="00583A19" w:rsidRDefault="00DA0EBB">
            <w:pPr>
              <w:spacing w:after="0" w:line="240" w:lineRule="auto"/>
              <w:ind w:left="100"/>
              <w:textAlignment w:val="baseline"/>
              <w:rPr>
                <w:rFonts w:ascii="Arial" w:eastAsia="Times New Roman" w:hAnsi="Arial" w:cs="Arial"/>
                <w:highlight w:val="yellow"/>
              </w:rPr>
            </w:pPr>
            <w:r w:rsidRPr="00583A19">
              <w:rPr>
                <w:rFonts w:ascii="Arial" w:eastAsia="Times New Roman" w:hAnsi="Arial" w:cs="Arial"/>
              </w:rPr>
              <w:t>Utility ports for cables/hoses. </w:t>
            </w:r>
          </w:p>
        </w:tc>
      </w:tr>
      <w:tr w:rsidR="006D3945" w:rsidRPr="006D3945" w14:paraId="1F1B3D16" w14:textId="77777777">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5BB1FE7C" w14:textId="77777777" w:rsidR="00DA0EBB" w:rsidRPr="00583A19" w:rsidRDefault="00DA0EBB">
            <w:pPr>
              <w:spacing w:after="0" w:line="240" w:lineRule="auto"/>
              <w:jc w:val="center"/>
              <w:textAlignment w:val="baseline"/>
              <w:rPr>
                <w:rFonts w:ascii="Arial" w:eastAsia="Times New Roman" w:hAnsi="Arial" w:cs="Arial"/>
              </w:rPr>
            </w:pPr>
            <w:r w:rsidRPr="00583A19">
              <w:rPr>
                <w:rFonts w:ascii="Arial" w:eastAsia="Times New Roman" w:hAnsi="Arial" w:cs="Arial"/>
              </w:rPr>
              <w:t>Power </w:t>
            </w:r>
          </w:p>
        </w:tc>
        <w:tc>
          <w:tcPr>
            <w:tcW w:w="7792" w:type="dxa"/>
            <w:tcBorders>
              <w:top w:val="single" w:sz="4" w:space="0" w:color="000000"/>
              <w:left w:val="single" w:sz="4" w:space="0" w:color="000000"/>
              <w:bottom w:val="single" w:sz="4" w:space="0" w:color="000000"/>
              <w:right w:val="single" w:sz="4" w:space="0" w:color="000000"/>
            </w:tcBorders>
            <w:vAlign w:val="center"/>
          </w:tcPr>
          <w:p w14:paraId="567CC72B" w14:textId="77777777" w:rsidR="00DA0EBB" w:rsidRPr="00583A19" w:rsidRDefault="00DA0EBB">
            <w:pPr>
              <w:spacing w:after="0" w:line="240" w:lineRule="auto"/>
              <w:ind w:left="100"/>
              <w:textAlignment w:val="baseline"/>
              <w:rPr>
                <w:rFonts w:ascii="Arial" w:eastAsia="Times New Roman" w:hAnsi="Arial" w:cs="Arial"/>
              </w:rPr>
            </w:pPr>
            <w:r w:rsidRPr="00583A19">
              <w:rPr>
                <w:rFonts w:ascii="Arial" w:eastAsia="Times New Roman" w:hAnsi="Arial" w:cs="Arial"/>
              </w:rPr>
              <w:t>3 pronged plugs with capabilities to support 120v power.</w:t>
            </w:r>
          </w:p>
        </w:tc>
      </w:tr>
      <w:tr w:rsidR="006D3945" w:rsidRPr="006D3945" w14:paraId="225BDCBB" w14:textId="77777777">
        <w:trPr>
          <w:trHeight w:val="300"/>
        </w:trPr>
        <w:tc>
          <w:tcPr>
            <w:tcW w:w="1470" w:type="dxa"/>
            <w:vMerge w:val="restart"/>
            <w:tcBorders>
              <w:top w:val="single" w:sz="4" w:space="0" w:color="000000"/>
              <w:left w:val="single" w:sz="4" w:space="0" w:color="000000"/>
              <w:bottom w:val="single" w:sz="4" w:space="0" w:color="000000"/>
              <w:right w:val="single" w:sz="4" w:space="0" w:color="000000"/>
            </w:tcBorders>
            <w:vAlign w:val="center"/>
            <w:hideMark/>
          </w:tcPr>
          <w:p w14:paraId="4EC4176D" w14:textId="77777777" w:rsidR="00DA0EBB" w:rsidRPr="00583A19" w:rsidRDefault="00DA0EBB">
            <w:pPr>
              <w:spacing w:after="0" w:line="240" w:lineRule="auto"/>
              <w:jc w:val="center"/>
              <w:textAlignment w:val="baseline"/>
              <w:rPr>
                <w:rFonts w:ascii="Arial" w:eastAsia="Times New Roman" w:hAnsi="Arial" w:cs="Arial"/>
              </w:rPr>
            </w:pPr>
            <w:r w:rsidRPr="00583A19">
              <w:rPr>
                <w:rFonts w:ascii="Arial" w:eastAsia="Times New Roman" w:hAnsi="Arial" w:cs="Arial"/>
              </w:rPr>
              <w:t>Biocontainment </w:t>
            </w: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53C38D82" w14:textId="77777777" w:rsidR="00DA0EBB" w:rsidRPr="00583A19" w:rsidRDefault="00DA0EBB">
            <w:pPr>
              <w:spacing w:after="0" w:line="240" w:lineRule="auto"/>
              <w:ind w:left="100"/>
              <w:textAlignment w:val="baseline"/>
              <w:rPr>
                <w:rFonts w:ascii="Arial" w:eastAsia="Times New Roman" w:hAnsi="Arial" w:cs="Arial"/>
              </w:rPr>
            </w:pPr>
            <w:r w:rsidRPr="00583A19">
              <w:rPr>
                <w:rFonts w:ascii="Arial" w:eastAsia="Times New Roman" w:hAnsi="Arial" w:cs="Arial"/>
              </w:rPr>
              <w:t>0.01 inches of water gauge / 2.5 Pascal.</w:t>
            </w:r>
          </w:p>
        </w:tc>
      </w:tr>
      <w:tr w:rsidR="006D3945" w:rsidRPr="006D3945" w14:paraId="3BE26DC7" w14:textId="77777777">
        <w:trPr>
          <w:trHeight w:val="3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A67E455" w14:textId="77777777" w:rsidR="00DA0EBB" w:rsidRPr="00583A19" w:rsidRDefault="00DA0EBB">
            <w:pPr>
              <w:spacing w:after="0" w:line="240" w:lineRule="auto"/>
              <w:rPr>
                <w:rFonts w:ascii="Arial" w:eastAsia="Times New Roman" w:hAnsi="Arial" w:cs="Arial"/>
              </w:rPr>
            </w:pP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1EAF481A" w14:textId="77777777" w:rsidR="00DA0EBB" w:rsidRPr="00583A19" w:rsidRDefault="00DA0EBB">
            <w:pPr>
              <w:spacing w:after="0" w:line="240" w:lineRule="auto"/>
              <w:ind w:left="100"/>
              <w:textAlignment w:val="baseline"/>
              <w:rPr>
                <w:rFonts w:ascii="Arial" w:eastAsia="Times New Roman" w:hAnsi="Arial" w:cs="Arial"/>
              </w:rPr>
            </w:pPr>
            <w:r w:rsidRPr="00583A19">
              <w:rPr>
                <w:rFonts w:ascii="Arial" w:eastAsia="Times New Roman" w:hAnsi="Arial" w:cs="Arial"/>
              </w:rPr>
              <w:t xml:space="preserve">Airflow into containment and exhausted out through HEPA filter </w:t>
            </w:r>
          </w:p>
        </w:tc>
      </w:tr>
      <w:tr w:rsidR="006D3945" w:rsidRPr="006D3945" w14:paraId="758D83B5" w14:textId="77777777">
        <w:trPr>
          <w:trHeight w:val="3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8E15DC" w14:textId="77777777" w:rsidR="00DA0EBB" w:rsidRPr="00583A19" w:rsidRDefault="00DA0EBB">
            <w:pPr>
              <w:spacing w:after="0" w:line="240" w:lineRule="auto"/>
              <w:rPr>
                <w:rFonts w:ascii="Arial" w:eastAsia="Times New Roman" w:hAnsi="Arial" w:cs="Arial"/>
              </w:rPr>
            </w:pP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1CE95385" w14:textId="77777777" w:rsidR="00DA0EBB" w:rsidRPr="00583A19" w:rsidRDefault="00DA0EBB">
            <w:pPr>
              <w:spacing w:after="0" w:line="240" w:lineRule="auto"/>
              <w:ind w:left="100"/>
              <w:textAlignment w:val="baseline"/>
              <w:rPr>
                <w:rFonts w:ascii="Arial" w:eastAsia="Times New Roman" w:hAnsi="Arial" w:cs="Arial"/>
              </w:rPr>
            </w:pPr>
            <w:r w:rsidRPr="00583A19">
              <w:rPr>
                <w:rFonts w:ascii="Arial" w:eastAsia="Times New Roman" w:hAnsi="Arial" w:cs="Arial"/>
              </w:rPr>
              <w:t xml:space="preserve">12 </w:t>
            </w:r>
            <w:r w:rsidRPr="00583A19">
              <w:rPr>
                <w:rFonts w:ascii="Arial" w:hAnsi="Arial" w:cs="Arial"/>
              </w:rPr>
              <w:t>air changes per hour</w:t>
            </w:r>
            <w:r w:rsidRPr="00583A19">
              <w:rPr>
                <w:rFonts w:ascii="Arial" w:eastAsia="Times New Roman" w:hAnsi="Arial" w:cs="Arial"/>
              </w:rPr>
              <w:t xml:space="preserve"> (ACH)</w:t>
            </w:r>
          </w:p>
        </w:tc>
      </w:tr>
      <w:tr w:rsidR="006D3945" w:rsidRPr="006D3945" w14:paraId="27FB1F98" w14:textId="77777777">
        <w:trPr>
          <w:trHeight w:val="30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A42293" w14:textId="77777777" w:rsidR="00DA0EBB" w:rsidRPr="00583A19" w:rsidRDefault="00DA0EBB">
            <w:pPr>
              <w:spacing w:after="0" w:line="240" w:lineRule="auto"/>
              <w:rPr>
                <w:rFonts w:ascii="Arial" w:eastAsia="Times New Roman" w:hAnsi="Arial" w:cs="Arial"/>
              </w:rPr>
            </w:pPr>
          </w:p>
        </w:tc>
        <w:tc>
          <w:tcPr>
            <w:tcW w:w="7792" w:type="dxa"/>
            <w:tcBorders>
              <w:top w:val="single" w:sz="4" w:space="0" w:color="000000"/>
              <w:left w:val="single" w:sz="4" w:space="0" w:color="000000"/>
              <w:bottom w:val="single" w:sz="4" w:space="0" w:color="000000"/>
              <w:right w:val="single" w:sz="4" w:space="0" w:color="000000"/>
            </w:tcBorders>
            <w:vAlign w:val="center"/>
            <w:hideMark/>
          </w:tcPr>
          <w:p w14:paraId="23CF2CDB" w14:textId="77777777" w:rsidR="00DA0EBB" w:rsidRPr="00583A19" w:rsidRDefault="00DA0EBB">
            <w:pPr>
              <w:spacing w:after="0" w:line="240" w:lineRule="auto"/>
              <w:ind w:left="100"/>
              <w:textAlignment w:val="baseline"/>
              <w:rPr>
                <w:rFonts w:ascii="Arial" w:eastAsia="Times New Roman" w:hAnsi="Arial" w:cs="Arial"/>
              </w:rPr>
            </w:pPr>
            <w:r w:rsidRPr="00583A19">
              <w:rPr>
                <w:rFonts w:ascii="Arial" w:eastAsia="Times New Roman" w:hAnsi="Arial" w:cs="Arial"/>
              </w:rPr>
              <w:t>99.97% at 0.3-micron particle diameter.</w:t>
            </w:r>
          </w:p>
        </w:tc>
      </w:tr>
      <w:tr w:rsidR="006D3945" w:rsidRPr="006D3945" w14:paraId="32829874" w14:textId="77777777">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26B96B8C" w14:textId="77777777" w:rsidR="00DA0EBB" w:rsidRPr="00583A19" w:rsidRDefault="00DA0EBB">
            <w:pPr>
              <w:spacing w:after="0" w:line="240" w:lineRule="auto"/>
              <w:jc w:val="center"/>
              <w:textAlignment w:val="baseline"/>
              <w:rPr>
                <w:rFonts w:ascii="Arial" w:eastAsia="Times New Roman" w:hAnsi="Arial" w:cs="Arial"/>
              </w:rPr>
            </w:pPr>
            <w:r w:rsidRPr="00583A19">
              <w:rPr>
                <w:rFonts w:ascii="Arial" w:eastAsia="Times New Roman" w:hAnsi="Arial" w:cs="Arial"/>
              </w:rPr>
              <w:t>FrAir Filtration System </w:t>
            </w:r>
          </w:p>
        </w:tc>
        <w:tc>
          <w:tcPr>
            <w:tcW w:w="7792" w:type="dxa"/>
            <w:tcBorders>
              <w:top w:val="single" w:sz="4" w:space="0" w:color="000000"/>
              <w:left w:val="single" w:sz="4" w:space="0" w:color="000000"/>
              <w:bottom w:val="single" w:sz="4" w:space="0" w:color="000000"/>
              <w:right w:val="single" w:sz="4" w:space="0" w:color="000000"/>
            </w:tcBorders>
            <w:vAlign w:val="center"/>
          </w:tcPr>
          <w:p w14:paraId="325FACE2" w14:textId="77777777" w:rsidR="00DA0EBB" w:rsidRPr="00583A19" w:rsidRDefault="00DA0EBB">
            <w:pPr>
              <w:spacing w:after="0" w:line="240" w:lineRule="auto"/>
              <w:textAlignment w:val="baseline"/>
              <w:rPr>
                <w:rFonts w:ascii="Arial" w:eastAsia="Times New Roman" w:hAnsi="Arial" w:cs="Arial"/>
              </w:rPr>
            </w:pPr>
            <w:r w:rsidRPr="00583A19">
              <w:rPr>
                <w:rFonts w:ascii="Arial" w:eastAsia="Times New Roman" w:hAnsi="Arial" w:cs="Arial"/>
              </w:rPr>
              <w:t>The system must be able to visually and/or audibly indicate system operations.</w:t>
            </w:r>
          </w:p>
        </w:tc>
      </w:tr>
      <w:tr w:rsidR="006D3945" w:rsidRPr="006D3945" w14:paraId="22B0B2F6" w14:textId="77777777">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6929275D" w14:textId="77777777" w:rsidR="00DA0EBB" w:rsidRPr="00583A19" w:rsidRDefault="00DA0EBB">
            <w:pPr>
              <w:spacing w:after="0" w:line="240" w:lineRule="auto"/>
              <w:jc w:val="center"/>
              <w:textAlignment w:val="baseline"/>
              <w:rPr>
                <w:rFonts w:ascii="Arial" w:eastAsia="Times New Roman" w:hAnsi="Arial" w:cs="Arial"/>
              </w:rPr>
            </w:pPr>
            <w:r w:rsidRPr="00583A19">
              <w:rPr>
                <w:rFonts w:ascii="Arial" w:eastAsia="Times New Roman" w:hAnsi="Arial" w:cs="Arial"/>
              </w:rPr>
              <w:t>Shipboard Adaptability</w:t>
            </w:r>
          </w:p>
        </w:tc>
        <w:tc>
          <w:tcPr>
            <w:tcW w:w="7792" w:type="dxa"/>
            <w:tcBorders>
              <w:top w:val="single" w:sz="4" w:space="0" w:color="000000"/>
              <w:left w:val="single" w:sz="4" w:space="0" w:color="000000"/>
              <w:bottom w:val="single" w:sz="4" w:space="0" w:color="000000"/>
              <w:right w:val="single" w:sz="4" w:space="0" w:color="000000"/>
            </w:tcBorders>
            <w:vAlign w:val="center"/>
          </w:tcPr>
          <w:p w14:paraId="6AD813A4" w14:textId="77777777" w:rsidR="00DA0EBB" w:rsidRPr="00583A19" w:rsidRDefault="00DA0EBB">
            <w:pPr>
              <w:spacing w:after="0" w:line="240" w:lineRule="auto"/>
              <w:textAlignment w:val="baseline"/>
              <w:rPr>
                <w:rFonts w:ascii="Arial" w:eastAsia="Times New Roman" w:hAnsi="Arial" w:cs="Arial"/>
              </w:rPr>
            </w:pPr>
            <w:r w:rsidRPr="00583A19">
              <w:rPr>
                <w:rFonts w:ascii="Arial" w:eastAsia="Times New Roman" w:hAnsi="Arial" w:cs="Arial"/>
              </w:rPr>
              <w:t>The system must remain stable throughout maritime conditions and have provisions to secure the bed to D-rings embedded in the ship deck.</w:t>
            </w:r>
          </w:p>
        </w:tc>
      </w:tr>
      <w:tr w:rsidR="006D3945" w:rsidRPr="006D3945" w14:paraId="63446270" w14:textId="77777777">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223CFD3C" w14:textId="77777777" w:rsidR="00DA0EBB" w:rsidRPr="00583A19" w:rsidRDefault="00DA0EBB">
            <w:pPr>
              <w:spacing w:after="0" w:line="240" w:lineRule="auto"/>
              <w:jc w:val="center"/>
              <w:textAlignment w:val="baseline"/>
              <w:rPr>
                <w:rFonts w:ascii="Arial" w:eastAsia="Times New Roman" w:hAnsi="Arial" w:cs="Arial"/>
              </w:rPr>
            </w:pPr>
            <w:r w:rsidRPr="00583A19">
              <w:rPr>
                <w:rFonts w:ascii="Arial" w:eastAsia="Times New Roman" w:hAnsi="Arial" w:cs="Arial"/>
              </w:rPr>
              <w:t>Packaging </w:t>
            </w:r>
          </w:p>
        </w:tc>
        <w:tc>
          <w:tcPr>
            <w:tcW w:w="7792" w:type="dxa"/>
            <w:tcBorders>
              <w:top w:val="single" w:sz="4" w:space="0" w:color="000000"/>
              <w:left w:val="single" w:sz="4" w:space="0" w:color="000000"/>
              <w:bottom w:val="single" w:sz="4" w:space="0" w:color="000000"/>
              <w:right w:val="single" w:sz="4" w:space="0" w:color="000000"/>
            </w:tcBorders>
            <w:vAlign w:val="center"/>
          </w:tcPr>
          <w:p w14:paraId="18CBB6C0" w14:textId="77777777" w:rsidR="00DA0EBB" w:rsidRPr="00583A19" w:rsidRDefault="00DA0EBB">
            <w:pPr>
              <w:spacing w:after="0" w:line="240" w:lineRule="auto"/>
              <w:textAlignment w:val="baseline"/>
              <w:rPr>
                <w:rFonts w:ascii="Arial" w:eastAsia="Times New Roman" w:hAnsi="Arial" w:cs="Arial"/>
              </w:rPr>
            </w:pPr>
            <w:r w:rsidRPr="00583A19">
              <w:rPr>
                <w:rFonts w:ascii="Arial" w:eastAsia="Times New Roman" w:hAnsi="Arial" w:cs="Arial"/>
              </w:rPr>
              <w:t xml:space="preserve">The SIS shall be packaged in accordance with MIL-STD-2073-1 </w:t>
            </w:r>
          </w:p>
        </w:tc>
      </w:tr>
      <w:tr w:rsidR="006D3945" w:rsidRPr="006D3945" w14:paraId="3E27D18F" w14:textId="77777777">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47558A49" w14:textId="77777777" w:rsidR="00DA0EBB" w:rsidRPr="00583A19" w:rsidRDefault="00DA0EBB">
            <w:pPr>
              <w:spacing w:after="0" w:line="240" w:lineRule="auto"/>
              <w:jc w:val="center"/>
              <w:textAlignment w:val="baseline"/>
              <w:rPr>
                <w:rFonts w:ascii="Arial" w:eastAsia="Times New Roman" w:hAnsi="Arial" w:cs="Arial"/>
              </w:rPr>
            </w:pPr>
            <w:r w:rsidRPr="00583A19">
              <w:rPr>
                <w:rFonts w:ascii="Arial" w:eastAsia="Times New Roman" w:hAnsi="Arial" w:cs="Arial"/>
              </w:rPr>
              <w:t>Storage Size</w:t>
            </w:r>
          </w:p>
        </w:tc>
        <w:tc>
          <w:tcPr>
            <w:tcW w:w="7792" w:type="dxa"/>
            <w:tcBorders>
              <w:top w:val="single" w:sz="4" w:space="0" w:color="000000"/>
              <w:left w:val="single" w:sz="4" w:space="0" w:color="000000"/>
              <w:bottom w:val="single" w:sz="4" w:space="0" w:color="000000"/>
              <w:right w:val="single" w:sz="4" w:space="0" w:color="000000"/>
            </w:tcBorders>
            <w:vAlign w:val="center"/>
          </w:tcPr>
          <w:p w14:paraId="37A6FC05" w14:textId="77777777" w:rsidR="00DA0EBB" w:rsidRPr="00583A19" w:rsidRDefault="00DA0EBB">
            <w:pPr>
              <w:spacing w:after="0" w:line="240" w:lineRule="auto"/>
              <w:textAlignment w:val="baseline"/>
              <w:rPr>
                <w:rFonts w:ascii="Arial" w:eastAsia="Times New Roman" w:hAnsi="Arial" w:cs="Arial"/>
              </w:rPr>
            </w:pPr>
            <w:r w:rsidRPr="00583A19">
              <w:rPr>
                <w:rFonts w:ascii="Arial" w:eastAsia="Times New Roman" w:hAnsi="Arial" w:cs="Arial"/>
              </w:rPr>
              <w:t>Storage containers shall fit through quick acting water-tight doors (26 inches wide x 66 inches tall).</w:t>
            </w:r>
          </w:p>
        </w:tc>
      </w:tr>
      <w:tr w:rsidR="006D3945" w:rsidRPr="006D3945" w14:paraId="17CD46C8" w14:textId="77777777">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70848041" w14:textId="77777777" w:rsidR="00DA0EBB" w:rsidRPr="00583A19" w:rsidRDefault="00DA0EBB">
            <w:pPr>
              <w:spacing w:after="0" w:line="240" w:lineRule="auto"/>
              <w:jc w:val="center"/>
              <w:textAlignment w:val="baseline"/>
              <w:rPr>
                <w:rFonts w:ascii="Arial" w:eastAsia="Times New Roman" w:hAnsi="Arial" w:cs="Arial"/>
              </w:rPr>
            </w:pPr>
            <w:r w:rsidRPr="00583A19">
              <w:rPr>
                <w:rFonts w:ascii="Arial" w:eastAsia="Times New Roman" w:hAnsi="Arial" w:cs="Arial"/>
              </w:rPr>
              <w:t>Protection during storage</w:t>
            </w:r>
          </w:p>
        </w:tc>
        <w:tc>
          <w:tcPr>
            <w:tcW w:w="7792" w:type="dxa"/>
            <w:tcBorders>
              <w:top w:val="single" w:sz="4" w:space="0" w:color="000000"/>
              <w:left w:val="single" w:sz="4" w:space="0" w:color="000000"/>
              <w:bottom w:val="single" w:sz="4" w:space="0" w:color="000000"/>
              <w:right w:val="single" w:sz="4" w:space="0" w:color="000000"/>
            </w:tcBorders>
            <w:vAlign w:val="center"/>
          </w:tcPr>
          <w:p w14:paraId="263933C7" w14:textId="77777777" w:rsidR="00DA0EBB" w:rsidRPr="00583A19" w:rsidRDefault="00DA0EBB">
            <w:pPr>
              <w:spacing w:after="0" w:line="240" w:lineRule="auto"/>
              <w:textAlignment w:val="baseline"/>
              <w:rPr>
                <w:rFonts w:ascii="Arial" w:eastAsia="Times New Roman" w:hAnsi="Arial" w:cs="Arial"/>
              </w:rPr>
            </w:pPr>
            <w:r w:rsidRPr="00583A19">
              <w:rPr>
                <w:rFonts w:ascii="Arial" w:eastAsia="Times New Roman" w:hAnsi="Arial" w:cs="Arial"/>
              </w:rPr>
              <w:t>The SIS storage containers shall be watertight when tested in harsh environments per MIL-STD-810</w:t>
            </w:r>
          </w:p>
        </w:tc>
      </w:tr>
      <w:tr w:rsidR="006D3945" w:rsidRPr="006D3945" w14:paraId="73C22115" w14:textId="77777777">
        <w:trPr>
          <w:trHeight w:val="300"/>
        </w:trPr>
        <w:tc>
          <w:tcPr>
            <w:tcW w:w="1470" w:type="dxa"/>
            <w:tcBorders>
              <w:top w:val="single" w:sz="4" w:space="0" w:color="000000"/>
              <w:left w:val="single" w:sz="4" w:space="0" w:color="000000"/>
              <w:bottom w:val="single" w:sz="4" w:space="0" w:color="000000"/>
              <w:right w:val="single" w:sz="4" w:space="0" w:color="000000"/>
            </w:tcBorders>
            <w:vAlign w:val="center"/>
          </w:tcPr>
          <w:p w14:paraId="167FD57F" w14:textId="77777777" w:rsidR="00DA0EBB" w:rsidRPr="00583A19" w:rsidRDefault="00DA0EBB">
            <w:pPr>
              <w:spacing w:after="0" w:line="240" w:lineRule="auto"/>
              <w:jc w:val="center"/>
              <w:textAlignment w:val="baseline"/>
              <w:rPr>
                <w:rFonts w:ascii="Arial" w:eastAsia="Times New Roman" w:hAnsi="Arial" w:cs="Arial"/>
              </w:rPr>
            </w:pPr>
            <w:r w:rsidRPr="00583A19">
              <w:rPr>
                <w:rFonts w:ascii="Arial" w:eastAsia="Times New Roman" w:hAnsi="Arial" w:cs="Arial"/>
              </w:rPr>
              <w:t>FDA</w:t>
            </w:r>
          </w:p>
        </w:tc>
        <w:tc>
          <w:tcPr>
            <w:tcW w:w="7792" w:type="dxa"/>
            <w:tcBorders>
              <w:top w:val="single" w:sz="4" w:space="0" w:color="000000"/>
              <w:left w:val="single" w:sz="4" w:space="0" w:color="000000"/>
              <w:bottom w:val="single" w:sz="4" w:space="0" w:color="000000"/>
              <w:right w:val="single" w:sz="4" w:space="0" w:color="000000"/>
            </w:tcBorders>
            <w:vAlign w:val="center"/>
          </w:tcPr>
          <w:p w14:paraId="412E2767" w14:textId="61A52591" w:rsidR="00DA0EBB" w:rsidRPr="00583A19" w:rsidRDefault="00DA0EBB">
            <w:pPr>
              <w:widowControl w:val="0"/>
              <w:spacing w:before="12" w:after="0" w:line="240" w:lineRule="auto"/>
              <w:rPr>
                <w:rFonts w:ascii="Arial" w:eastAsia="Times New Roman" w:hAnsi="Arial" w:cs="Arial"/>
              </w:rPr>
            </w:pPr>
            <w:r w:rsidRPr="00583A19">
              <w:rPr>
                <w:rFonts w:ascii="Arial" w:eastAsia="Times New Roman" w:hAnsi="Arial" w:cs="Arial"/>
              </w:rPr>
              <w:t>The system shall acquire FDA 510(k) clearance </w:t>
            </w:r>
          </w:p>
        </w:tc>
      </w:tr>
      <w:bookmarkEnd w:id="0"/>
      <w:bookmarkEnd w:id="1"/>
    </w:tbl>
    <w:p w14:paraId="66330B7A" w14:textId="77777777" w:rsidR="00B57849" w:rsidRPr="00583A19" w:rsidRDefault="00B57849" w:rsidP="00900EF7">
      <w:pPr>
        <w:spacing w:before="240"/>
        <w:rPr>
          <w:rFonts w:ascii="Arial" w:hAnsi="Arial" w:cs="Arial"/>
        </w:rPr>
      </w:pPr>
    </w:p>
    <w:p w14:paraId="31FC155A" w14:textId="2A55B212" w:rsidR="00C2199D" w:rsidRPr="00583A19" w:rsidRDefault="00C2199D" w:rsidP="00583A19">
      <w:pPr>
        <w:pStyle w:val="Caption"/>
        <w:keepNext/>
        <w:jc w:val="center"/>
        <w:rPr>
          <w:rFonts w:ascii="Arial" w:hAnsi="Arial" w:cs="Arial"/>
          <w:b/>
          <w:bCs/>
          <w:i w:val="0"/>
          <w:iCs w:val="0"/>
          <w:color w:val="auto"/>
          <w:sz w:val="24"/>
          <w:szCs w:val="24"/>
        </w:rPr>
      </w:pPr>
      <w:r w:rsidRPr="00583A19">
        <w:rPr>
          <w:rFonts w:ascii="Arial" w:hAnsi="Arial" w:cs="Arial"/>
          <w:b/>
          <w:bCs/>
          <w:i w:val="0"/>
          <w:iCs w:val="0"/>
          <w:color w:val="auto"/>
          <w:sz w:val="24"/>
          <w:szCs w:val="24"/>
        </w:rPr>
        <w:t xml:space="preserve">Table 2: Additional Requirements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2"/>
        <w:gridCol w:w="4613"/>
        <w:gridCol w:w="6325"/>
      </w:tblGrid>
      <w:tr w:rsidR="006D3945" w:rsidRPr="006D3945" w14:paraId="6E88D92A" w14:textId="77777777">
        <w:trPr>
          <w:trHeight w:val="20"/>
          <w:jc w:val="center"/>
        </w:trPr>
        <w:tc>
          <w:tcPr>
            <w:tcW w:w="0" w:type="auto"/>
            <w:shd w:val="clear" w:color="auto" w:fill="D1D1D1" w:themeFill="background2" w:themeFillShade="E6"/>
          </w:tcPr>
          <w:p w14:paraId="0B450CC9" w14:textId="77777777" w:rsidR="00D25CD9" w:rsidRPr="00583A19" w:rsidRDefault="00D25CD9">
            <w:pPr>
              <w:spacing w:after="0" w:line="240" w:lineRule="auto"/>
              <w:jc w:val="center"/>
              <w:textAlignment w:val="baseline"/>
              <w:rPr>
                <w:rFonts w:ascii="Arial" w:eastAsia="Times New Roman" w:hAnsi="Arial" w:cs="Arial"/>
                <w:b/>
                <w:bCs/>
              </w:rPr>
            </w:pPr>
            <w:r w:rsidRPr="00583A19">
              <w:rPr>
                <w:rFonts w:ascii="Arial" w:eastAsia="Times New Roman" w:hAnsi="Arial" w:cs="Arial"/>
                <w:b/>
                <w:bCs/>
              </w:rPr>
              <w:t>Functional Area</w:t>
            </w:r>
          </w:p>
        </w:tc>
        <w:tc>
          <w:tcPr>
            <w:tcW w:w="0" w:type="auto"/>
            <w:shd w:val="clear" w:color="auto" w:fill="D1D1D1" w:themeFill="background2" w:themeFillShade="E6"/>
            <w:vAlign w:val="center"/>
          </w:tcPr>
          <w:p w14:paraId="73084139" w14:textId="77777777" w:rsidR="00D25CD9" w:rsidRPr="00583A19" w:rsidRDefault="00D25CD9">
            <w:pPr>
              <w:spacing w:after="0" w:line="240" w:lineRule="auto"/>
              <w:jc w:val="center"/>
              <w:textAlignment w:val="baseline"/>
              <w:rPr>
                <w:rFonts w:ascii="Arial" w:eastAsia="Times New Roman" w:hAnsi="Arial" w:cs="Arial"/>
                <w:b/>
                <w:bCs/>
              </w:rPr>
            </w:pPr>
            <w:r w:rsidRPr="00583A19">
              <w:rPr>
                <w:rFonts w:ascii="Arial" w:eastAsia="Times New Roman" w:hAnsi="Arial" w:cs="Arial"/>
                <w:b/>
                <w:bCs/>
              </w:rPr>
              <w:t>User Requirement</w:t>
            </w:r>
          </w:p>
        </w:tc>
        <w:tc>
          <w:tcPr>
            <w:tcW w:w="0" w:type="auto"/>
            <w:shd w:val="clear" w:color="auto" w:fill="D1D1D1" w:themeFill="background2" w:themeFillShade="E6"/>
            <w:vAlign w:val="center"/>
          </w:tcPr>
          <w:p w14:paraId="1EBB2F7B" w14:textId="77777777" w:rsidR="00D25CD9" w:rsidRPr="00583A19" w:rsidRDefault="00D25CD9">
            <w:pPr>
              <w:spacing w:after="0" w:line="240" w:lineRule="auto"/>
              <w:jc w:val="center"/>
              <w:textAlignment w:val="baseline"/>
              <w:rPr>
                <w:rFonts w:ascii="Arial" w:eastAsia="Times New Roman" w:hAnsi="Arial" w:cs="Arial"/>
                <w:b/>
                <w:bCs/>
              </w:rPr>
            </w:pPr>
            <w:r w:rsidRPr="00583A19">
              <w:rPr>
                <w:rFonts w:ascii="Arial" w:eastAsia="Times New Roman" w:hAnsi="Arial" w:cs="Arial"/>
                <w:b/>
                <w:bCs/>
              </w:rPr>
              <w:t>Performance Requirement</w:t>
            </w:r>
          </w:p>
        </w:tc>
      </w:tr>
      <w:tr w:rsidR="006D3945" w:rsidRPr="006D3945" w14:paraId="3D7460FA" w14:textId="77777777">
        <w:trPr>
          <w:trHeight w:val="20"/>
          <w:jc w:val="center"/>
        </w:trPr>
        <w:tc>
          <w:tcPr>
            <w:tcW w:w="0" w:type="auto"/>
            <w:vMerge w:val="restart"/>
            <w:vAlign w:val="center"/>
          </w:tcPr>
          <w:p w14:paraId="78DCAEC5" w14:textId="77777777" w:rsidR="00D25CD9" w:rsidRPr="00583A19" w:rsidRDefault="00D25CD9">
            <w:pPr>
              <w:rPr>
                <w:rFonts w:ascii="Arial" w:hAnsi="Arial" w:cs="Arial"/>
                <w:b/>
              </w:rPr>
            </w:pPr>
            <w:r w:rsidRPr="00583A19">
              <w:rPr>
                <w:rFonts w:ascii="Arial" w:hAnsi="Arial" w:cs="Arial"/>
                <w:b/>
              </w:rPr>
              <w:t>Operational Size, Weight</w:t>
            </w:r>
          </w:p>
        </w:tc>
        <w:tc>
          <w:tcPr>
            <w:tcW w:w="0" w:type="auto"/>
            <w:vAlign w:val="center"/>
          </w:tcPr>
          <w:p w14:paraId="4529AFA1" w14:textId="77777777" w:rsidR="00D25CD9" w:rsidRPr="00583A19" w:rsidRDefault="00D25CD9">
            <w:pPr>
              <w:rPr>
                <w:rFonts w:ascii="Arial" w:hAnsi="Arial" w:cs="Arial"/>
              </w:rPr>
            </w:pPr>
            <w:r w:rsidRPr="00583A19">
              <w:rPr>
                <w:rFonts w:ascii="Arial" w:hAnsi="Arial" w:cs="Arial"/>
              </w:rPr>
              <w:t>Size: Conform to specifications provided in Appendix 1</w:t>
            </w:r>
          </w:p>
        </w:tc>
        <w:tc>
          <w:tcPr>
            <w:tcW w:w="0" w:type="auto"/>
            <w:vAlign w:val="center"/>
          </w:tcPr>
          <w:p w14:paraId="6B439B43"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no more than 76 inches tall.</w:t>
            </w:r>
          </w:p>
          <w:p w14:paraId="1BA84923"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isolation area interior shall be no less than 70 inches tall in standing/useable area.</w:t>
            </w:r>
          </w:p>
          <w:p w14:paraId="220A777E"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no more than 54 inches wide.</w:t>
            </w:r>
          </w:p>
          <w:p w14:paraId="0696E3F6"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no more than 118 inches long.</w:t>
            </w:r>
          </w:p>
          <w:p w14:paraId="65B3F6E8"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large enough to encapsulate an intensive care unit (ICU) bed with a clearance of at least 6 inches on all four sides of the ICU bed.  The National Stock Numbers (NSN) for ICU beds are: 6530-01-690-8324 and NSN 6530-01-527-3820</w:t>
            </w:r>
          </w:p>
        </w:tc>
      </w:tr>
      <w:tr w:rsidR="006D3945" w:rsidRPr="006D3945" w14:paraId="6916474C" w14:textId="77777777">
        <w:trPr>
          <w:trHeight w:val="20"/>
          <w:jc w:val="center"/>
        </w:trPr>
        <w:tc>
          <w:tcPr>
            <w:tcW w:w="0" w:type="auto"/>
            <w:vMerge/>
            <w:vAlign w:val="center"/>
          </w:tcPr>
          <w:p w14:paraId="51F7B22D" w14:textId="77777777" w:rsidR="00D25CD9" w:rsidRPr="00583A19" w:rsidRDefault="00D25CD9">
            <w:pPr>
              <w:rPr>
                <w:rFonts w:ascii="Arial" w:hAnsi="Arial" w:cs="Arial"/>
                <w:b/>
              </w:rPr>
            </w:pPr>
          </w:p>
        </w:tc>
        <w:tc>
          <w:tcPr>
            <w:tcW w:w="0" w:type="auto"/>
            <w:vAlign w:val="center"/>
          </w:tcPr>
          <w:p w14:paraId="267B54FF" w14:textId="77777777" w:rsidR="00D25CD9" w:rsidRPr="00583A19" w:rsidRDefault="00D25CD9">
            <w:pPr>
              <w:rPr>
                <w:rFonts w:ascii="Arial" w:hAnsi="Arial" w:cs="Arial"/>
              </w:rPr>
            </w:pPr>
            <w:r w:rsidRPr="00583A19">
              <w:rPr>
                <w:rFonts w:ascii="Arial" w:hAnsi="Arial" w:cs="Arial"/>
              </w:rPr>
              <w:t>The SIS operational weight shall not exceed 50 lbs.</w:t>
            </w:r>
          </w:p>
        </w:tc>
        <w:tc>
          <w:tcPr>
            <w:tcW w:w="0" w:type="auto"/>
          </w:tcPr>
          <w:p w14:paraId="64787CA6" w14:textId="62A212A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not have any individual component that exceeds the maximum weight limit in MIL-STD-1472 for two-person lifting.</w:t>
            </w:r>
          </w:p>
          <w:p w14:paraId="7D52C71D"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lastRenderedPageBreak/>
              <w:t>The SIS shall not have any individual component that exceeds the maximum weight limit in MIL-STD-1472 for two-person carry.</w:t>
            </w:r>
          </w:p>
          <w:p w14:paraId="6BADA96E"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not have any individual sub-assembly that exceeds the maximum weight limit in MIL-STD-1472 for two-person lifting.</w:t>
            </w:r>
          </w:p>
          <w:p w14:paraId="0049D195"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not have any individual sub-assembly that exceeds the maximum weight limit in MIL-STD-1472 for two-person carry.</w:t>
            </w:r>
          </w:p>
        </w:tc>
      </w:tr>
      <w:tr w:rsidR="006D3945" w:rsidRPr="006D3945" w14:paraId="79F9266E" w14:textId="77777777">
        <w:trPr>
          <w:trHeight w:val="20"/>
          <w:jc w:val="center"/>
        </w:trPr>
        <w:tc>
          <w:tcPr>
            <w:tcW w:w="0" w:type="auto"/>
            <w:vAlign w:val="center"/>
          </w:tcPr>
          <w:p w14:paraId="52352F77"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lastRenderedPageBreak/>
              <w:t>Storage Containers</w:t>
            </w:r>
          </w:p>
        </w:tc>
        <w:tc>
          <w:tcPr>
            <w:tcW w:w="0" w:type="auto"/>
            <w:vAlign w:val="center"/>
          </w:tcPr>
          <w:p w14:paraId="5D6ABF85" w14:textId="77777777" w:rsidR="00D25CD9" w:rsidRPr="00583A19" w:rsidRDefault="00D25CD9">
            <w:pPr>
              <w:rPr>
                <w:rFonts w:ascii="Arial" w:hAnsi="Arial" w:cs="Arial"/>
              </w:rPr>
            </w:pPr>
            <w:r w:rsidRPr="00583A19">
              <w:rPr>
                <w:rFonts w:ascii="Arial" w:hAnsi="Arial" w:cs="Arial"/>
              </w:rPr>
              <w:t>Size: As small as practicable; should be able to fit through a standard U.S. Navy shipboard door. A standard Quick Acting Watertight (QAWT) ship door is 26” x 66”</w:t>
            </w:r>
          </w:p>
        </w:tc>
        <w:tc>
          <w:tcPr>
            <w:tcW w:w="0" w:type="auto"/>
            <w:vAlign w:val="center"/>
          </w:tcPr>
          <w:p w14:paraId="6342429B"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stored in storage containers that fit through doors with a clear opening of 26 inches wide and 66 inches tall and 8-inch radius corners.</w:t>
            </w:r>
          </w:p>
          <w:p w14:paraId="000226BA"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stored in storage containers that are as small as practicable.</w:t>
            </w:r>
          </w:p>
          <w:p w14:paraId="6D946F0E"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stored in the minimum number of storage containers as practicable.</w:t>
            </w:r>
          </w:p>
          <w:p w14:paraId="727562D9"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individual storage containers that, when packed, are less than or equal to the maximum weight limit in MIL-STD-1472 for two-person lifting.</w:t>
            </w:r>
          </w:p>
          <w:p w14:paraId="1C5E02B7"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individual storage containers that, when packed, are less than or equal to the maximum weight limit in MIL-STD-1472 for two-person carry.</w:t>
            </w:r>
          </w:p>
        </w:tc>
      </w:tr>
      <w:tr w:rsidR="006D3945" w:rsidRPr="006D3945" w14:paraId="7936A246" w14:textId="77777777">
        <w:trPr>
          <w:trHeight w:val="20"/>
          <w:jc w:val="center"/>
        </w:trPr>
        <w:tc>
          <w:tcPr>
            <w:tcW w:w="0" w:type="auto"/>
            <w:vMerge w:val="restart"/>
            <w:vAlign w:val="center"/>
          </w:tcPr>
          <w:p w14:paraId="19661525"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t>Regulatory Compliance.</w:t>
            </w:r>
          </w:p>
        </w:tc>
        <w:tc>
          <w:tcPr>
            <w:tcW w:w="0" w:type="auto"/>
            <w:vAlign w:val="center"/>
          </w:tcPr>
          <w:p w14:paraId="7C45DC04" w14:textId="77777777" w:rsidR="00D25CD9" w:rsidRPr="00583A19" w:rsidRDefault="00D25CD9">
            <w:pPr>
              <w:rPr>
                <w:rFonts w:ascii="Arial" w:hAnsi="Arial" w:cs="Arial"/>
              </w:rPr>
            </w:pPr>
            <w:r w:rsidRPr="00583A19">
              <w:rPr>
                <w:rFonts w:ascii="Arial" w:hAnsi="Arial" w:cs="Arial"/>
              </w:rPr>
              <w:t>The SIS shall have a Food and Drug Administration (FDA) 510K clearance.</w:t>
            </w:r>
          </w:p>
          <w:p w14:paraId="1F1692C5" w14:textId="77777777" w:rsidR="00D25CD9" w:rsidRPr="00583A19" w:rsidRDefault="00D25CD9">
            <w:pPr>
              <w:rPr>
                <w:rFonts w:ascii="Arial" w:hAnsi="Arial" w:cs="Arial"/>
              </w:rPr>
            </w:pPr>
            <w:r w:rsidRPr="00583A19">
              <w:rPr>
                <w:rFonts w:ascii="Arial" w:hAnsi="Arial" w:cs="Arial"/>
              </w:rPr>
              <w:t>The SIS shall use National Institute for Occupational Safety and Health (NIOSH) P-100 certified filters.</w:t>
            </w:r>
          </w:p>
        </w:tc>
        <w:tc>
          <w:tcPr>
            <w:tcW w:w="0" w:type="auto"/>
            <w:vAlign w:val="center"/>
          </w:tcPr>
          <w:p w14:paraId="40095939"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Same as Threshold.</w:t>
            </w:r>
          </w:p>
        </w:tc>
      </w:tr>
      <w:tr w:rsidR="006D3945" w:rsidRPr="006D3945" w14:paraId="56764184" w14:textId="77777777">
        <w:trPr>
          <w:trHeight w:val="20"/>
          <w:jc w:val="center"/>
        </w:trPr>
        <w:tc>
          <w:tcPr>
            <w:tcW w:w="0" w:type="auto"/>
            <w:vMerge/>
            <w:vAlign w:val="center"/>
          </w:tcPr>
          <w:p w14:paraId="3138BF26" w14:textId="77777777" w:rsidR="00D25CD9" w:rsidRPr="00583A19" w:rsidRDefault="00D25CD9">
            <w:pPr>
              <w:overflowPunct w:val="0"/>
              <w:autoSpaceDE w:val="0"/>
              <w:autoSpaceDN w:val="0"/>
              <w:adjustRightInd w:val="0"/>
              <w:rPr>
                <w:rFonts w:ascii="Arial" w:hAnsi="Arial" w:cs="Arial"/>
                <w:b/>
              </w:rPr>
            </w:pPr>
          </w:p>
        </w:tc>
        <w:tc>
          <w:tcPr>
            <w:tcW w:w="0" w:type="auto"/>
            <w:vAlign w:val="center"/>
          </w:tcPr>
          <w:p w14:paraId="6909DED5" w14:textId="77777777" w:rsidR="00D25CD9" w:rsidRPr="00583A19" w:rsidRDefault="00D25CD9">
            <w:pPr>
              <w:rPr>
                <w:rFonts w:ascii="Arial" w:hAnsi="Arial" w:cs="Arial"/>
              </w:rPr>
            </w:pPr>
            <w:r w:rsidRPr="00583A19">
              <w:rPr>
                <w:rFonts w:ascii="Arial" w:hAnsi="Arial" w:cs="Arial"/>
              </w:rPr>
              <w:t>The SIS shall use National Institute for Occupational Safety and Health (NIOSH) P-100 certified filters.</w:t>
            </w:r>
          </w:p>
        </w:tc>
        <w:tc>
          <w:tcPr>
            <w:tcW w:w="0" w:type="auto"/>
            <w:vAlign w:val="center"/>
          </w:tcPr>
          <w:p w14:paraId="3AB67CE7"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Same as Threshold.</w:t>
            </w:r>
          </w:p>
        </w:tc>
      </w:tr>
      <w:tr w:rsidR="006D3945" w:rsidRPr="006D3945" w14:paraId="33EB5C57" w14:textId="77777777">
        <w:trPr>
          <w:trHeight w:val="20"/>
          <w:jc w:val="center"/>
        </w:trPr>
        <w:tc>
          <w:tcPr>
            <w:tcW w:w="0" w:type="auto"/>
            <w:vMerge w:val="restart"/>
            <w:vAlign w:val="center"/>
          </w:tcPr>
          <w:p w14:paraId="5BE8B20A" w14:textId="77777777" w:rsidR="00D25CD9" w:rsidRPr="00583A19" w:rsidRDefault="00D25CD9">
            <w:pPr>
              <w:overflowPunct w:val="0"/>
              <w:autoSpaceDE w:val="0"/>
              <w:autoSpaceDN w:val="0"/>
              <w:adjustRightInd w:val="0"/>
              <w:rPr>
                <w:rFonts w:ascii="Arial" w:eastAsia="Calibri" w:hAnsi="Arial" w:cs="Arial"/>
                <w:b/>
              </w:rPr>
            </w:pPr>
            <w:r w:rsidRPr="00583A19">
              <w:rPr>
                <w:rFonts w:ascii="Arial" w:hAnsi="Arial" w:cs="Arial"/>
                <w:b/>
              </w:rPr>
              <w:t>Shipboard Adaptability</w:t>
            </w:r>
          </w:p>
        </w:tc>
        <w:tc>
          <w:tcPr>
            <w:tcW w:w="0" w:type="auto"/>
            <w:vAlign w:val="center"/>
          </w:tcPr>
          <w:p w14:paraId="0903038D" w14:textId="77777777" w:rsidR="00D25CD9" w:rsidRPr="00583A19" w:rsidRDefault="00D25CD9">
            <w:pPr>
              <w:rPr>
                <w:rFonts w:ascii="Arial" w:hAnsi="Arial" w:cs="Arial"/>
              </w:rPr>
            </w:pPr>
            <w:bookmarkStart w:id="2" w:name="_Hlk222384818"/>
            <w:r w:rsidRPr="00583A19">
              <w:rPr>
                <w:rFonts w:ascii="Arial" w:hAnsi="Arial" w:cs="Arial"/>
              </w:rPr>
              <w:t>System must remain stable throughout maritime conditions, with provisions for securing beds</w:t>
            </w:r>
            <w:bookmarkEnd w:id="2"/>
          </w:p>
        </w:tc>
        <w:tc>
          <w:tcPr>
            <w:tcW w:w="0" w:type="auto"/>
            <w:vAlign w:val="center"/>
          </w:tcPr>
          <w:p w14:paraId="53ABEA80"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maintain its structural integrity and suffer no permanent damage when subjected to the dynamic ship motion environment defined in Table 3: Ship Motion Parameters below.</w:t>
            </w:r>
          </w:p>
          <w:p w14:paraId="055005C6"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remain fully operational and meet all functional performance requirements while being subjected to the dynamic ship motion environment defined in Table 3: Ship Motion Parameters below.</w:t>
            </w:r>
          </w:p>
        </w:tc>
      </w:tr>
      <w:tr w:rsidR="006D3945" w:rsidRPr="006D3945" w14:paraId="4579723E" w14:textId="77777777">
        <w:trPr>
          <w:trHeight w:val="20"/>
          <w:jc w:val="center"/>
        </w:trPr>
        <w:tc>
          <w:tcPr>
            <w:tcW w:w="0" w:type="auto"/>
            <w:vMerge/>
            <w:vAlign w:val="center"/>
          </w:tcPr>
          <w:p w14:paraId="3C70AADA" w14:textId="77777777" w:rsidR="00D25CD9" w:rsidRPr="00583A19" w:rsidRDefault="00D25CD9">
            <w:pPr>
              <w:overflowPunct w:val="0"/>
              <w:autoSpaceDE w:val="0"/>
              <w:autoSpaceDN w:val="0"/>
              <w:adjustRightInd w:val="0"/>
              <w:rPr>
                <w:rFonts w:ascii="Arial" w:hAnsi="Arial" w:cs="Arial"/>
                <w:b/>
              </w:rPr>
            </w:pPr>
          </w:p>
        </w:tc>
        <w:tc>
          <w:tcPr>
            <w:tcW w:w="0" w:type="auto"/>
            <w:vAlign w:val="center"/>
          </w:tcPr>
          <w:p w14:paraId="49574AEE" w14:textId="77777777" w:rsidR="00D25CD9" w:rsidRPr="00583A19" w:rsidRDefault="00D25CD9">
            <w:pPr>
              <w:rPr>
                <w:rFonts w:ascii="Arial" w:hAnsi="Arial" w:cs="Arial"/>
              </w:rPr>
            </w:pPr>
            <w:r w:rsidRPr="00583A19">
              <w:rPr>
                <w:rFonts w:ascii="Arial" w:hAnsi="Arial" w:cs="Arial"/>
              </w:rPr>
              <w:t>Provisions for securing beds.</w:t>
            </w:r>
          </w:p>
        </w:tc>
        <w:tc>
          <w:tcPr>
            <w:tcW w:w="0" w:type="auto"/>
            <w:vAlign w:val="center"/>
          </w:tcPr>
          <w:p w14:paraId="34E26F38"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allow the ICU bed to be secured to the ship using the D-rings embedded in the ship's deck.</w:t>
            </w:r>
          </w:p>
          <w:p w14:paraId="6DD17A41"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provided with all necessary provisions to secure the ICU bed to the ship.</w:t>
            </w:r>
          </w:p>
        </w:tc>
      </w:tr>
      <w:tr w:rsidR="006D3945" w:rsidRPr="006D3945" w14:paraId="713D03DB" w14:textId="77777777">
        <w:trPr>
          <w:trHeight w:val="20"/>
          <w:jc w:val="center"/>
        </w:trPr>
        <w:tc>
          <w:tcPr>
            <w:tcW w:w="0" w:type="auto"/>
            <w:vMerge w:val="restart"/>
            <w:vAlign w:val="center"/>
          </w:tcPr>
          <w:p w14:paraId="3475AB3C"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t>Negative Pressure</w:t>
            </w:r>
          </w:p>
        </w:tc>
        <w:tc>
          <w:tcPr>
            <w:tcW w:w="0" w:type="auto"/>
            <w:vAlign w:val="center"/>
          </w:tcPr>
          <w:p w14:paraId="2136EB79" w14:textId="77777777" w:rsidR="00D25CD9" w:rsidRPr="00583A19" w:rsidRDefault="00D25CD9">
            <w:pPr>
              <w:rPr>
                <w:rFonts w:ascii="Arial" w:hAnsi="Arial" w:cs="Arial"/>
              </w:rPr>
            </w:pPr>
            <w:r w:rsidRPr="00583A19">
              <w:rPr>
                <w:rFonts w:ascii="Arial" w:hAnsi="Arial" w:cs="Arial"/>
              </w:rPr>
              <w:t>Maintain a consistent -2.5 Pa pressure differential between isolation space and the external space</w:t>
            </w:r>
          </w:p>
        </w:tc>
        <w:tc>
          <w:tcPr>
            <w:tcW w:w="0" w:type="auto"/>
            <w:vAlign w:val="center"/>
          </w:tcPr>
          <w:p w14:paraId="52F45028"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maintain a negative pressure differential greater than or equal to 0.01 inches of water gauge inside the isolation space with all utility ports sealed and the transfer pouches closed, if applicable.</w:t>
            </w:r>
          </w:p>
          <w:p w14:paraId="01B3E826"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maintain a negative pressure differential greater than or equal to 0.006 inches of water gauge inside the isolation space for 2 minutes with the largest utility port open and the transfer pouches closed, if applicable.</w:t>
            </w:r>
          </w:p>
        </w:tc>
      </w:tr>
      <w:tr w:rsidR="006D3945" w:rsidRPr="006D3945" w14:paraId="4CCB7506" w14:textId="77777777">
        <w:trPr>
          <w:trHeight w:val="20"/>
          <w:jc w:val="center"/>
        </w:trPr>
        <w:tc>
          <w:tcPr>
            <w:tcW w:w="0" w:type="auto"/>
            <w:vMerge/>
            <w:vAlign w:val="center"/>
          </w:tcPr>
          <w:p w14:paraId="6DB1E4CB" w14:textId="77777777" w:rsidR="00D25CD9" w:rsidRPr="00583A19" w:rsidRDefault="00D25CD9">
            <w:pPr>
              <w:overflowPunct w:val="0"/>
              <w:autoSpaceDE w:val="0"/>
              <w:autoSpaceDN w:val="0"/>
              <w:adjustRightInd w:val="0"/>
              <w:rPr>
                <w:rFonts w:ascii="Arial" w:hAnsi="Arial" w:cs="Arial"/>
                <w:b/>
              </w:rPr>
            </w:pPr>
          </w:p>
        </w:tc>
        <w:tc>
          <w:tcPr>
            <w:tcW w:w="0" w:type="auto"/>
            <w:vAlign w:val="center"/>
          </w:tcPr>
          <w:p w14:paraId="5CA323EC" w14:textId="77777777" w:rsidR="00D25CD9" w:rsidRPr="00583A19" w:rsidRDefault="00D25CD9">
            <w:pPr>
              <w:rPr>
                <w:rFonts w:ascii="Arial" w:hAnsi="Arial" w:cs="Arial"/>
              </w:rPr>
            </w:pPr>
            <w:r w:rsidRPr="00583A19">
              <w:rPr>
                <w:rFonts w:ascii="Arial" w:hAnsi="Arial" w:cs="Arial"/>
              </w:rPr>
              <w:t>Provide &gt;12 air changes per hour (ACH)</w:t>
            </w:r>
          </w:p>
        </w:tc>
        <w:tc>
          <w:tcPr>
            <w:tcW w:w="0" w:type="auto"/>
            <w:vAlign w:val="center"/>
          </w:tcPr>
          <w:p w14:paraId="79A60F64"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maintain greater than 12 air changes per hour (ACH) inside the isolation space.</w:t>
            </w:r>
          </w:p>
        </w:tc>
      </w:tr>
      <w:tr w:rsidR="006D3945" w:rsidRPr="006D3945" w14:paraId="7B1E6DD4" w14:textId="77777777">
        <w:trPr>
          <w:trHeight w:val="20"/>
          <w:jc w:val="center"/>
        </w:trPr>
        <w:tc>
          <w:tcPr>
            <w:tcW w:w="0" w:type="auto"/>
            <w:vAlign w:val="center"/>
          </w:tcPr>
          <w:p w14:paraId="65659166" w14:textId="4C2DE263" w:rsidR="00D25CD9" w:rsidRPr="00583A19" w:rsidRDefault="00D25CD9">
            <w:pPr>
              <w:overflowPunct w:val="0"/>
              <w:autoSpaceDE w:val="0"/>
              <w:autoSpaceDN w:val="0"/>
              <w:adjustRightInd w:val="0"/>
              <w:rPr>
                <w:rFonts w:ascii="Arial" w:hAnsi="Arial" w:cs="Arial"/>
                <w:b/>
              </w:rPr>
            </w:pPr>
            <w:r w:rsidRPr="00583A19">
              <w:rPr>
                <w:rFonts w:ascii="Arial" w:hAnsi="Arial" w:cs="Arial"/>
                <w:b/>
              </w:rPr>
              <w:t>Filtration Efficiency.</w:t>
            </w:r>
          </w:p>
        </w:tc>
        <w:tc>
          <w:tcPr>
            <w:tcW w:w="0" w:type="auto"/>
            <w:vAlign w:val="center"/>
          </w:tcPr>
          <w:p w14:paraId="0487F55D" w14:textId="77777777" w:rsidR="00D25CD9" w:rsidRPr="00583A19" w:rsidDel="002D6E1D" w:rsidRDefault="00D25CD9">
            <w:pPr>
              <w:rPr>
                <w:rFonts w:ascii="Arial" w:hAnsi="Arial" w:cs="Arial"/>
              </w:rPr>
            </w:pPr>
            <w:r w:rsidRPr="00583A19">
              <w:rPr>
                <w:rFonts w:ascii="Arial" w:hAnsi="Arial" w:cs="Arial"/>
              </w:rPr>
              <w:t xml:space="preserve">The system must prevent the passage of particles from inside the containment system to outside the containment </w:t>
            </w:r>
            <w:r w:rsidRPr="00583A19">
              <w:rPr>
                <w:rFonts w:ascii="Arial" w:hAnsi="Arial" w:cs="Arial"/>
              </w:rPr>
              <w:lastRenderedPageBreak/>
              <w:t>system: greater than 0.3 micron at 99.97% efficiency (i.e., HEPA).</w:t>
            </w:r>
          </w:p>
        </w:tc>
        <w:tc>
          <w:tcPr>
            <w:tcW w:w="0" w:type="auto"/>
            <w:vAlign w:val="center"/>
          </w:tcPr>
          <w:p w14:paraId="6EDC9533"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lastRenderedPageBreak/>
              <w:t>The SIS shall have an inlet air filter with a Minimum Efficiency Reporting Value (MERV) Rating of at least 5 per ASHRAE Standard 52.2.</w:t>
            </w:r>
          </w:p>
          <w:p w14:paraId="1F54AA02"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lastRenderedPageBreak/>
              <w:t>The SIS inlet filter shall be removable from outside of the isolation space.</w:t>
            </w:r>
          </w:p>
          <w:p w14:paraId="0E0AD889"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an exhaust air filter with filtration efficiency of 99.97% at 0.3-micron particle diameter</w:t>
            </w:r>
          </w:p>
          <w:p w14:paraId="5121B006"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exhaust filter shall be removable from outside of the isolation space.</w:t>
            </w:r>
          </w:p>
          <w:p w14:paraId="146AAF1F"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exhaust filter shall be upstream of the blower.</w:t>
            </w:r>
          </w:p>
          <w:p w14:paraId="5BCD030A" w14:textId="77777777" w:rsidR="00D25CD9" w:rsidRPr="00583A19" w:rsidDel="002D6E1D"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directional airflow inside the isolation area that flows from high to low and along the length of the isolation area.</w:t>
            </w:r>
          </w:p>
        </w:tc>
      </w:tr>
      <w:tr w:rsidR="006D3945" w:rsidRPr="006D3945" w14:paraId="658205F5" w14:textId="77777777">
        <w:trPr>
          <w:trHeight w:val="20"/>
          <w:jc w:val="center"/>
        </w:trPr>
        <w:tc>
          <w:tcPr>
            <w:tcW w:w="0" w:type="auto"/>
            <w:vMerge w:val="restart"/>
            <w:vAlign w:val="center"/>
          </w:tcPr>
          <w:p w14:paraId="3E51D144"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lastRenderedPageBreak/>
              <w:t>Patient Access.</w:t>
            </w:r>
          </w:p>
        </w:tc>
        <w:tc>
          <w:tcPr>
            <w:tcW w:w="0" w:type="auto"/>
            <w:vAlign w:val="center"/>
          </w:tcPr>
          <w:p w14:paraId="63D5ED5A" w14:textId="77777777" w:rsidR="00D25CD9" w:rsidRPr="00583A19" w:rsidDel="002D6E1D" w:rsidRDefault="00D25CD9">
            <w:pPr>
              <w:rPr>
                <w:rFonts w:ascii="Arial" w:hAnsi="Arial" w:cs="Arial"/>
              </w:rPr>
            </w:pPr>
            <w:r w:rsidRPr="00583A19">
              <w:rPr>
                <w:rFonts w:ascii="Arial" w:hAnsi="Arial" w:cs="Arial"/>
              </w:rPr>
              <w:t>Arm Ports</w:t>
            </w:r>
          </w:p>
        </w:tc>
        <w:tc>
          <w:tcPr>
            <w:tcW w:w="0" w:type="auto"/>
            <w:vAlign w:val="center"/>
          </w:tcPr>
          <w:p w14:paraId="20FF72C2"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10 total, individual glove ports.</w:t>
            </w:r>
          </w:p>
          <w:p w14:paraId="02E246E2"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one pair of glove ports located on the end of the isolation space at the patient’s head.</w:t>
            </w:r>
          </w:p>
          <w:p w14:paraId="3DC60DBD"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one pair of glove ports located on either side of the isolation space near the patient’s head/chest.</w:t>
            </w:r>
          </w:p>
          <w:p w14:paraId="7209E9FF"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one pair of glove ports located on either side of the isolation space near the patient’s waist/legs.</w:t>
            </w:r>
          </w:p>
          <w:p w14:paraId="0162C06B"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glove ports that comprise a glove port pair shall have a center-to-center distance of no less than 33 cm and no greater than 43 cm.</w:t>
            </w:r>
          </w:p>
          <w:p w14:paraId="447C8830"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glove port gloves shall be ambidextrous.</w:t>
            </w:r>
          </w:p>
          <w:p w14:paraId="78815F92"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I2Q glove port gloves shall meet or exceed the requirements of ASTM F1671.</w:t>
            </w:r>
          </w:p>
          <w:p w14:paraId="163C49F2"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gloves port gloves shall provide sufficient dexterity for caregivers to perform clinical tasks such as operating medical equipment, administering medication, and adjusting patient monitoring devices.</w:t>
            </w:r>
          </w:p>
          <w:p w14:paraId="21ED7D97"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glove port gloves shall be non-porous.</w:t>
            </w:r>
          </w:p>
          <w:p w14:paraId="2EF7D7EF"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lastRenderedPageBreak/>
              <w:t>The SIS glove ports shall have removable covers on the interior.</w:t>
            </w:r>
          </w:p>
          <w:p w14:paraId="7523A9A3"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glove ports shall have removable covers on the exterior.</w:t>
            </w:r>
          </w:p>
          <w:p w14:paraId="742FCCCB"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allow for the glove port gloves to be replaced.</w:t>
            </w:r>
          </w:p>
          <w:p w14:paraId="68D08E3D"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provided with one complete set of size small glove port gloves.</w:t>
            </w:r>
          </w:p>
          <w:p w14:paraId="23EDBC2A"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provided with one complete set of size medium glove port gloves.</w:t>
            </w:r>
          </w:p>
          <w:p w14:paraId="7258505A"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provided with one complete set of size large glove port gloves.</w:t>
            </w:r>
          </w:p>
          <w:p w14:paraId="410F7645"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provided with one complete set of size extra-large glove port gloves.</w:t>
            </w:r>
          </w:p>
          <w:p w14:paraId="09390C5D"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glove port gloves shall be commercially available.</w:t>
            </w:r>
          </w:p>
          <w:p w14:paraId="6C9BF059" w14:textId="77777777" w:rsidR="00D25CD9" w:rsidRPr="00583A19" w:rsidDel="002D6E1D"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glove port gloves shall all be at least 32 inches long and no more than 34 inches long.</w:t>
            </w:r>
          </w:p>
        </w:tc>
      </w:tr>
      <w:tr w:rsidR="006D3945" w:rsidRPr="006D3945" w14:paraId="4E8F7E34" w14:textId="77777777">
        <w:trPr>
          <w:trHeight w:val="20"/>
          <w:jc w:val="center"/>
        </w:trPr>
        <w:tc>
          <w:tcPr>
            <w:tcW w:w="0" w:type="auto"/>
            <w:vMerge/>
            <w:vAlign w:val="center"/>
          </w:tcPr>
          <w:p w14:paraId="51051F50" w14:textId="77777777" w:rsidR="00D25CD9" w:rsidRPr="00583A19" w:rsidRDefault="00D25CD9">
            <w:pPr>
              <w:overflowPunct w:val="0"/>
              <w:autoSpaceDE w:val="0"/>
              <w:autoSpaceDN w:val="0"/>
              <w:adjustRightInd w:val="0"/>
              <w:rPr>
                <w:rFonts w:ascii="Arial" w:hAnsi="Arial" w:cs="Arial"/>
                <w:b/>
              </w:rPr>
            </w:pPr>
          </w:p>
        </w:tc>
        <w:tc>
          <w:tcPr>
            <w:tcW w:w="0" w:type="auto"/>
            <w:vAlign w:val="center"/>
          </w:tcPr>
          <w:p w14:paraId="4C8F176E" w14:textId="77777777" w:rsidR="00D25CD9" w:rsidRPr="00583A19" w:rsidRDefault="00D25CD9">
            <w:pPr>
              <w:rPr>
                <w:rFonts w:ascii="Arial" w:hAnsi="Arial" w:cs="Arial"/>
              </w:rPr>
            </w:pPr>
            <w:r w:rsidRPr="00583A19">
              <w:rPr>
                <w:rFonts w:ascii="Arial" w:hAnsi="Arial" w:cs="Arial"/>
              </w:rPr>
              <w:t>Isolation Area</w:t>
            </w:r>
          </w:p>
        </w:tc>
        <w:tc>
          <w:tcPr>
            <w:tcW w:w="0" w:type="auto"/>
            <w:vAlign w:val="center"/>
          </w:tcPr>
          <w:p w14:paraId="2882A8DC"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isolation area ceiling shall be transparent.</w:t>
            </w:r>
          </w:p>
          <w:p w14:paraId="3794C7DB"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isolation area walls shall be transparent starting no more than 30 inches above the floor.</w:t>
            </w:r>
          </w:p>
          <w:p w14:paraId="61C3DE6B"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I2Q floor shall be strong enough to prevent tearing/ripping/wear-through that compromises liquid leak containment when the bed is secured to the deck for the minimum mission duration.</w:t>
            </w:r>
          </w:p>
        </w:tc>
      </w:tr>
      <w:tr w:rsidR="006D3945" w:rsidRPr="006D3945" w14:paraId="0221C155" w14:textId="77777777">
        <w:trPr>
          <w:trHeight w:val="20"/>
          <w:jc w:val="center"/>
        </w:trPr>
        <w:tc>
          <w:tcPr>
            <w:tcW w:w="0" w:type="auto"/>
            <w:vMerge w:val="restart"/>
            <w:vAlign w:val="center"/>
          </w:tcPr>
          <w:p w14:paraId="41AFF3F3"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t>Alarms.</w:t>
            </w:r>
          </w:p>
        </w:tc>
        <w:tc>
          <w:tcPr>
            <w:tcW w:w="0" w:type="auto"/>
            <w:vAlign w:val="center"/>
          </w:tcPr>
          <w:p w14:paraId="162E7AB6" w14:textId="77777777" w:rsidR="00D25CD9" w:rsidRPr="00583A19" w:rsidDel="002D6E1D" w:rsidRDefault="00D25CD9">
            <w:pPr>
              <w:rPr>
                <w:rFonts w:ascii="Arial" w:hAnsi="Arial" w:cs="Arial"/>
              </w:rPr>
            </w:pPr>
            <w:r w:rsidRPr="00583A19">
              <w:rPr>
                <w:rFonts w:ascii="Arial" w:hAnsi="Arial" w:cs="Arial"/>
              </w:rPr>
              <w:t>Visual alarms to alert when space is not within limits for pressure (e.g., green, yellow, red indicators)</w:t>
            </w:r>
          </w:p>
        </w:tc>
        <w:tc>
          <w:tcPr>
            <w:tcW w:w="0" w:type="auto"/>
            <w:vAlign w:val="center"/>
          </w:tcPr>
          <w:p w14:paraId="10264BE5"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 xml:space="preserve">The SIS shall have a visual indicator that illuminates yellow when the negative pressure differential is less than 0.01 inches of water gauge during system startup. </w:t>
            </w:r>
          </w:p>
          <w:p w14:paraId="283A5760"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lastRenderedPageBreak/>
              <w:t>The SIS shall have a visual indicator that illuminates green when the negative pressure differential is greater than or equal to 0.01 inches of water gauge.</w:t>
            </w:r>
          </w:p>
          <w:p w14:paraId="6136C6C7"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a visual indicator that illuminates yellow when the negative pressure differential is less than 0.01 inches of water gauge.</w:t>
            </w:r>
          </w:p>
          <w:p w14:paraId="0D74B662" w14:textId="77777777" w:rsidR="00D25CD9" w:rsidRPr="00583A19" w:rsidDel="002D6E1D"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a visual indicator that illuminates red when the negative pressure differential is less than or equal to 0 inches of water gauge.</w:t>
            </w:r>
          </w:p>
        </w:tc>
      </w:tr>
      <w:tr w:rsidR="006D3945" w:rsidRPr="006D3945" w14:paraId="2752185F" w14:textId="77777777">
        <w:trPr>
          <w:trHeight w:val="20"/>
          <w:jc w:val="center"/>
        </w:trPr>
        <w:tc>
          <w:tcPr>
            <w:tcW w:w="0" w:type="auto"/>
            <w:vMerge/>
            <w:vAlign w:val="center"/>
          </w:tcPr>
          <w:p w14:paraId="0B3C9C5A" w14:textId="77777777" w:rsidR="00D25CD9" w:rsidRPr="00583A19" w:rsidRDefault="00D25CD9">
            <w:pPr>
              <w:overflowPunct w:val="0"/>
              <w:autoSpaceDE w:val="0"/>
              <w:autoSpaceDN w:val="0"/>
              <w:adjustRightInd w:val="0"/>
              <w:rPr>
                <w:rFonts w:ascii="Arial" w:hAnsi="Arial" w:cs="Arial"/>
                <w:b/>
              </w:rPr>
            </w:pPr>
          </w:p>
        </w:tc>
        <w:tc>
          <w:tcPr>
            <w:tcW w:w="0" w:type="auto"/>
            <w:vAlign w:val="center"/>
          </w:tcPr>
          <w:p w14:paraId="2F46EAB5" w14:textId="77777777" w:rsidR="00D25CD9" w:rsidRPr="00583A19" w:rsidRDefault="00D25CD9">
            <w:pPr>
              <w:rPr>
                <w:rFonts w:ascii="Arial" w:hAnsi="Arial" w:cs="Arial"/>
              </w:rPr>
            </w:pPr>
            <w:r w:rsidRPr="00583A19">
              <w:rPr>
                <w:rFonts w:ascii="Arial" w:hAnsi="Arial" w:cs="Arial"/>
              </w:rPr>
              <w:t>Audible alarms to alert when space is not within limits for pressure (e.g., green, yellow, red indicators)</w:t>
            </w:r>
          </w:p>
        </w:tc>
        <w:tc>
          <w:tcPr>
            <w:tcW w:w="0" w:type="auto"/>
            <w:vAlign w:val="center"/>
          </w:tcPr>
          <w:p w14:paraId="4EA6FC91"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an audible alarm when the negative pressure differential is less than or equal to 0 inches of water gauge.</w:t>
            </w:r>
          </w:p>
        </w:tc>
      </w:tr>
      <w:tr w:rsidR="006D3945" w:rsidRPr="006D3945" w14:paraId="2A2AC99C" w14:textId="77777777">
        <w:trPr>
          <w:trHeight w:val="20"/>
          <w:jc w:val="center"/>
        </w:trPr>
        <w:tc>
          <w:tcPr>
            <w:tcW w:w="0" w:type="auto"/>
            <w:vMerge/>
            <w:vAlign w:val="center"/>
          </w:tcPr>
          <w:p w14:paraId="26AAAFCC" w14:textId="77777777" w:rsidR="00D25CD9" w:rsidRPr="00583A19" w:rsidRDefault="00D25CD9">
            <w:pPr>
              <w:overflowPunct w:val="0"/>
              <w:autoSpaceDE w:val="0"/>
              <w:autoSpaceDN w:val="0"/>
              <w:adjustRightInd w:val="0"/>
              <w:rPr>
                <w:rFonts w:ascii="Arial" w:hAnsi="Arial" w:cs="Arial"/>
                <w:b/>
              </w:rPr>
            </w:pPr>
          </w:p>
        </w:tc>
        <w:tc>
          <w:tcPr>
            <w:tcW w:w="0" w:type="auto"/>
            <w:vAlign w:val="center"/>
          </w:tcPr>
          <w:p w14:paraId="7D26F85A" w14:textId="77777777" w:rsidR="00D25CD9" w:rsidRPr="00583A19" w:rsidRDefault="00D25CD9">
            <w:pPr>
              <w:rPr>
                <w:rFonts w:ascii="Arial" w:hAnsi="Arial" w:cs="Arial"/>
              </w:rPr>
            </w:pPr>
            <w:r w:rsidRPr="00583A19">
              <w:rPr>
                <w:rFonts w:ascii="Arial" w:hAnsi="Arial" w:cs="Arial"/>
              </w:rPr>
              <w:t>Digital readout for metrics</w:t>
            </w:r>
          </w:p>
        </w:tc>
        <w:tc>
          <w:tcPr>
            <w:tcW w:w="0" w:type="auto"/>
            <w:vAlign w:val="center"/>
          </w:tcPr>
          <w:p w14:paraId="5B128D54"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provide a digital display of the real-time pressure differential.</w:t>
            </w:r>
          </w:p>
        </w:tc>
      </w:tr>
      <w:tr w:rsidR="006D3945" w:rsidRPr="006D3945" w14:paraId="35ABD461" w14:textId="77777777">
        <w:trPr>
          <w:trHeight w:val="20"/>
          <w:jc w:val="center"/>
        </w:trPr>
        <w:tc>
          <w:tcPr>
            <w:tcW w:w="0" w:type="auto"/>
            <w:vMerge w:val="restart"/>
            <w:vAlign w:val="center"/>
          </w:tcPr>
          <w:p w14:paraId="23313C3F"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t>Equipment Access</w:t>
            </w:r>
          </w:p>
        </w:tc>
        <w:tc>
          <w:tcPr>
            <w:tcW w:w="0" w:type="auto"/>
            <w:vAlign w:val="center"/>
          </w:tcPr>
          <w:p w14:paraId="32E1038C" w14:textId="77777777" w:rsidR="00D25CD9" w:rsidRPr="00583A19" w:rsidDel="002D6E1D" w:rsidRDefault="00D25CD9">
            <w:pPr>
              <w:rPr>
                <w:rFonts w:ascii="Arial" w:hAnsi="Arial" w:cs="Arial"/>
              </w:rPr>
            </w:pPr>
            <w:r w:rsidRPr="00583A19">
              <w:rPr>
                <w:rFonts w:ascii="Arial" w:hAnsi="Arial" w:cs="Arial"/>
              </w:rPr>
              <w:t>Utility ports for at least 5 cables/hoses.</w:t>
            </w:r>
          </w:p>
        </w:tc>
        <w:tc>
          <w:tcPr>
            <w:tcW w:w="0" w:type="auto"/>
            <w:vAlign w:val="center"/>
          </w:tcPr>
          <w:p w14:paraId="7D51D059"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at least five utility ports.</w:t>
            </w:r>
          </w:p>
          <w:p w14:paraId="46B2D2E7"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utility ports shall be sized to allow cables/hoses to pass through into the isolation space.</w:t>
            </w:r>
          </w:p>
          <w:p w14:paraId="5551C966"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utility ports shall be able to be sealed with cables/hoses passing through them</w:t>
            </w:r>
          </w:p>
          <w:p w14:paraId="3DA833F5" w14:textId="77777777" w:rsidR="00D25CD9" w:rsidRPr="00583A19" w:rsidDel="002D6E1D"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utility ports shall be able to be sealed after the cables/hoses have been removed.</w:t>
            </w:r>
          </w:p>
        </w:tc>
      </w:tr>
      <w:tr w:rsidR="006D3945" w:rsidRPr="006D3945" w14:paraId="676720F9" w14:textId="77777777">
        <w:trPr>
          <w:trHeight w:val="20"/>
          <w:jc w:val="center"/>
        </w:trPr>
        <w:tc>
          <w:tcPr>
            <w:tcW w:w="0" w:type="auto"/>
            <w:vMerge/>
            <w:vAlign w:val="center"/>
          </w:tcPr>
          <w:p w14:paraId="7B738911" w14:textId="77777777" w:rsidR="00D25CD9" w:rsidRPr="00583A19" w:rsidRDefault="00D25CD9">
            <w:pPr>
              <w:overflowPunct w:val="0"/>
              <w:autoSpaceDE w:val="0"/>
              <w:autoSpaceDN w:val="0"/>
              <w:adjustRightInd w:val="0"/>
              <w:rPr>
                <w:rFonts w:ascii="Arial" w:hAnsi="Arial" w:cs="Arial"/>
                <w:b/>
              </w:rPr>
            </w:pPr>
          </w:p>
        </w:tc>
        <w:tc>
          <w:tcPr>
            <w:tcW w:w="0" w:type="auto"/>
            <w:vAlign w:val="center"/>
          </w:tcPr>
          <w:p w14:paraId="1A5E5BDF" w14:textId="49B265E5" w:rsidR="00D25CD9" w:rsidRPr="00583A19" w:rsidRDefault="00D25CD9">
            <w:pPr>
              <w:rPr>
                <w:rFonts w:ascii="Arial" w:hAnsi="Arial" w:cs="Arial"/>
              </w:rPr>
            </w:pPr>
            <w:r w:rsidRPr="00583A19">
              <w:rPr>
                <w:rFonts w:ascii="Arial" w:hAnsi="Arial" w:cs="Arial"/>
              </w:rPr>
              <w:t>Larger utility port that allows pass through of medical supplies, food, and equipment from the outside of the without compromising negative pressure.</w:t>
            </w:r>
          </w:p>
        </w:tc>
        <w:tc>
          <w:tcPr>
            <w:tcW w:w="0" w:type="auto"/>
            <w:vAlign w:val="center"/>
          </w:tcPr>
          <w:p w14:paraId="30F735E1"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at least one transfer pouch.</w:t>
            </w:r>
          </w:p>
          <w:p w14:paraId="16DAD79A"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transfer pouches shall allow items to be passed into the isolation space while maintaining a negative pressure differential greater than or equal to 0.01 inches of water gauge inside the isolation space during the transfer.</w:t>
            </w:r>
          </w:p>
          <w:p w14:paraId="648DE0C5"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transfer pouch shall be located between the two glove port pairs on one of the long sides.</w:t>
            </w:r>
          </w:p>
          <w:p w14:paraId="31F4DDC1"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lastRenderedPageBreak/>
              <w:t>The SIS transfer pouch shall be sized to accommodate the passing of items up to 8 inches by 12 inches.</w:t>
            </w:r>
          </w:p>
        </w:tc>
      </w:tr>
      <w:tr w:rsidR="006D3945" w:rsidRPr="006D3945" w14:paraId="5A6E07F0" w14:textId="77777777">
        <w:trPr>
          <w:trHeight w:val="20"/>
          <w:jc w:val="center"/>
        </w:trPr>
        <w:tc>
          <w:tcPr>
            <w:tcW w:w="0" w:type="auto"/>
            <w:vMerge w:val="restart"/>
            <w:vAlign w:val="center"/>
          </w:tcPr>
          <w:p w14:paraId="0C4C2341"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lastRenderedPageBreak/>
              <w:t>Power</w:t>
            </w:r>
          </w:p>
        </w:tc>
        <w:tc>
          <w:tcPr>
            <w:tcW w:w="0" w:type="auto"/>
            <w:vAlign w:val="center"/>
          </w:tcPr>
          <w:p w14:paraId="5FF11AC0" w14:textId="77777777" w:rsidR="00D25CD9" w:rsidRPr="00583A19" w:rsidDel="002D6E1D" w:rsidRDefault="00D25CD9">
            <w:pPr>
              <w:rPr>
                <w:rFonts w:ascii="Arial" w:hAnsi="Arial" w:cs="Arial"/>
              </w:rPr>
            </w:pPr>
            <w:r w:rsidRPr="00583A19">
              <w:rPr>
                <w:rFonts w:ascii="Arial" w:hAnsi="Arial" w:cs="Arial"/>
              </w:rPr>
              <w:t>3 pronged plugs with capabilities to support 240v.</w:t>
            </w:r>
          </w:p>
        </w:tc>
        <w:tc>
          <w:tcPr>
            <w:tcW w:w="0" w:type="auto"/>
            <w:vAlign w:val="center"/>
          </w:tcPr>
          <w:p w14:paraId="3F9C230C"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have a single plug to power all system components.</w:t>
            </w:r>
          </w:p>
          <w:p w14:paraId="63F96164"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compatible with 100-240 VAC, 50/60 Hz, 15 A power using a NEMA 5-15 plug.</w:t>
            </w:r>
          </w:p>
          <w:p w14:paraId="711A37F4" w14:textId="77777777" w:rsidR="00D25CD9" w:rsidRPr="00583A19" w:rsidDel="002D6E1D"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I2Q shall meet the EMI requirements necessary for shipboard medical equipment when powered by 100-240 VAC, 50/60 Hz, 15 A, single-phase power.</w:t>
            </w:r>
          </w:p>
        </w:tc>
      </w:tr>
      <w:tr w:rsidR="006D3945" w:rsidRPr="006D3945" w14:paraId="1DCE25BD" w14:textId="77777777">
        <w:trPr>
          <w:trHeight w:val="20"/>
          <w:jc w:val="center"/>
        </w:trPr>
        <w:tc>
          <w:tcPr>
            <w:tcW w:w="0" w:type="auto"/>
            <w:vMerge/>
            <w:vAlign w:val="center"/>
          </w:tcPr>
          <w:p w14:paraId="08967108" w14:textId="77777777" w:rsidR="00D25CD9" w:rsidRPr="00583A19" w:rsidRDefault="00D25CD9">
            <w:pPr>
              <w:overflowPunct w:val="0"/>
              <w:autoSpaceDE w:val="0"/>
              <w:autoSpaceDN w:val="0"/>
              <w:adjustRightInd w:val="0"/>
              <w:rPr>
                <w:rFonts w:ascii="Arial" w:hAnsi="Arial" w:cs="Arial"/>
                <w:b/>
              </w:rPr>
            </w:pPr>
          </w:p>
        </w:tc>
        <w:tc>
          <w:tcPr>
            <w:tcW w:w="0" w:type="auto"/>
            <w:vAlign w:val="center"/>
          </w:tcPr>
          <w:p w14:paraId="0E7AE6DF" w14:textId="77777777" w:rsidR="00D25CD9" w:rsidRPr="00583A19" w:rsidDel="002D6E1D" w:rsidRDefault="00D25CD9">
            <w:pPr>
              <w:rPr>
                <w:rFonts w:ascii="Arial" w:hAnsi="Arial" w:cs="Arial"/>
              </w:rPr>
            </w:pPr>
            <w:r w:rsidRPr="00583A19">
              <w:rPr>
                <w:rFonts w:ascii="Arial" w:hAnsi="Arial" w:cs="Arial"/>
              </w:rPr>
              <w:t>3 pronged plugs with capabilities to support 120v</w:t>
            </w:r>
          </w:p>
        </w:tc>
        <w:tc>
          <w:tcPr>
            <w:tcW w:w="0" w:type="auto"/>
            <w:vAlign w:val="center"/>
          </w:tcPr>
          <w:p w14:paraId="1BF7BDE0" w14:textId="01DFB7A3"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 xml:space="preserve">The SIS shall be compatible with 120 VAC, 60 Hz, 15 A power using a NEMA 5-15 plug. </w:t>
            </w:r>
          </w:p>
          <w:p w14:paraId="0A3BEB15" w14:textId="77777777" w:rsidR="00D25CD9" w:rsidRPr="00583A19" w:rsidDel="002D6E1D"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meet the EMI requirements necessary for shipboard medical equipment when powered by 120 VAC, 60 Hz, 15 A power.</w:t>
            </w:r>
          </w:p>
        </w:tc>
      </w:tr>
      <w:tr w:rsidR="006D3945" w:rsidRPr="006D3945" w14:paraId="6C8C7D33" w14:textId="77777777">
        <w:trPr>
          <w:trHeight w:val="20"/>
          <w:jc w:val="center"/>
        </w:trPr>
        <w:tc>
          <w:tcPr>
            <w:tcW w:w="0" w:type="auto"/>
            <w:vAlign w:val="center"/>
          </w:tcPr>
          <w:p w14:paraId="64F4F115"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t>Noise</w:t>
            </w:r>
          </w:p>
        </w:tc>
        <w:tc>
          <w:tcPr>
            <w:tcW w:w="0" w:type="auto"/>
            <w:vAlign w:val="center"/>
          </w:tcPr>
          <w:p w14:paraId="23D1995C" w14:textId="77777777" w:rsidR="00D25CD9" w:rsidRPr="00583A19" w:rsidRDefault="00D25CD9">
            <w:pPr>
              <w:rPr>
                <w:rFonts w:ascii="Arial" w:hAnsi="Arial" w:cs="Arial"/>
              </w:rPr>
            </w:pPr>
            <w:r w:rsidRPr="00583A19">
              <w:rPr>
                <w:rFonts w:ascii="Arial" w:hAnsi="Arial" w:cs="Arial"/>
              </w:rPr>
              <w:t>Noise Level</w:t>
            </w:r>
          </w:p>
        </w:tc>
        <w:tc>
          <w:tcPr>
            <w:tcW w:w="0" w:type="auto"/>
            <w:vAlign w:val="center"/>
          </w:tcPr>
          <w:p w14:paraId="3AF51306"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noise level (excluding alarms) shall be less than or equal to 60 dBA when measured in accordance with MIL-STD-1474.</w:t>
            </w:r>
          </w:p>
        </w:tc>
      </w:tr>
      <w:tr w:rsidR="006D3945" w:rsidRPr="006D3945" w14:paraId="6FE67A11" w14:textId="77777777">
        <w:trPr>
          <w:trHeight w:val="20"/>
          <w:jc w:val="center"/>
        </w:trPr>
        <w:tc>
          <w:tcPr>
            <w:tcW w:w="0" w:type="auto"/>
            <w:vAlign w:val="center"/>
          </w:tcPr>
          <w:p w14:paraId="5D309CD1"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t>Supportability</w:t>
            </w:r>
          </w:p>
        </w:tc>
        <w:tc>
          <w:tcPr>
            <w:tcW w:w="0" w:type="auto"/>
            <w:vAlign w:val="center"/>
          </w:tcPr>
          <w:p w14:paraId="2CFCF823" w14:textId="77777777" w:rsidR="00D25CD9" w:rsidRPr="00583A19" w:rsidDel="002D6E1D" w:rsidRDefault="00D25CD9">
            <w:pPr>
              <w:rPr>
                <w:rFonts w:ascii="Arial" w:hAnsi="Arial" w:cs="Arial"/>
              </w:rPr>
            </w:pPr>
            <w:r w:rsidRPr="00583A19">
              <w:rPr>
                <w:rFonts w:ascii="Arial" w:hAnsi="Arial" w:cs="Arial"/>
              </w:rPr>
              <w:t>2 week mission</w:t>
            </w:r>
          </w:p>
        </w:tc>
        <w:tc>
          <w:tcPr>
            <w:tcW w:w="0" w:type="auto"/>
            <w:vAlign w:val="center"/>
          </w:tcPr>
          <w:p w14:paraId="7FC81401"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able to operate continuously for at least 2 weeks while maintaining a negative pressure differential greater than or equal to 0.01 inches of water gauge.</w:t>
            </w:r>
          </w:p>
          <w:p w14:paraId="39B45A88"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provided with all tools, supplies, and materials required to setup the system.</w:t>
            </w:r>
          </w:p>
          <w:p w14:paraId="5701EA19"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provided with all tools, supplies, and materials required to operate the system.</w:t>
            </w:r>
          </w:p>
          <w:p w14:paraId="7F7EA0FD"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provided with all tools, supplies, and materials required to breakdown and store system.</w:t>
            </w:r>
          </w:p>
          <w:p w14:paraId="37F2F6EF"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 xml:space="preserve">The SIS shall be provided with all tools, supplies, and materials required to perform corrective maintenance </w:t>
            </w:r>
            <w:r w:rsidRPr="00583A19">
              <w:rPr>
                <w:rFonts w:ascii="Arial" w:hAnsi="Arial" w:cs="Arial"/>
              </w:rPr>
              <w:lastRenderedPageBreak/>
              <w:t>actions during system operation (e.g., repair hole/tear, replace a glove, change power source)</w:t>
            </w:r>
          </w:p>
          <w:p w14:paraId="7EF7ED63" w14:textId="77777777" w:rsidR="00D25CD9" w:rsidRPr="00583A19" w:rsidDel="002D6E1D"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tools, supplies, and materials shall all be stored in the system storage containers.</w:t>
            </w:r>
          </w:p>
        </w:tc>
      </w:tr>
      <w:tr w:rsidR="006D3945" w:rsidRPr="006D3945" w14:paraId="59A17B14" w14:textId="77777777">
        <w:trPr>
          <w:trHeight w:val="20"/>
          <w:jc w:val="center"/>
        </w:trPr>
        <w:tc>
          <w:tcPr>
            <w:tcW w:w="0" w:type="auto"/>
            <w:vAlign w:val="center"/>
          </w:tcPr>
          <w:p w14:paraId="21B04C4D"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lastRenderedPageBreak/>
              <w:t>Leak Containment</w:t>
            </w:r>
          </w:p>
        </w:tc>
        <w:tc>
          <w:tcPr>
            <w:tcW w:w="0" w:type="auto"/>
            <w:vAlign w:val="center"/>
          </w:tcPr>
          <w:p w14:paraId="036BECDC" w14:textId="77777777" w:rsidR="00D25CD9" w:rsidRPr="00583A19" w:rsidRDefault="00D25CD9">
            <w:pPr>
              <w:pStyle w:val="Heading3"/>
              <w:tabs>
                <w:tab w:val="left" w:pos="1080"/>
              </w:tabs>
              <w:spacing w:before="0"/>
              <w:rPr>
                <w:rFonts w:ascii="Arial" w:eastAsiaTheme="minorHAnsi" w:hAnsi="Arial" w:cs="Arial"/>
                <w:color w:val="auto"/>
                <w:sz w:val="24"/>
                <w:szCs w:val="24"/>
              </w:rPr>
            </w:pPr>
            <w:r w:rsidRPr="00583A19">
              <w:rPr>
                <w:rFonts w:ascii="Arial" w:eastAsiaTheme="minorHAnsi" w:hAnsi="Arial" w:cs="Arial"/>
                <w:color w:val="auto"/>
                <w:sz w:val="24"/>
                <w:szCs w:val="24"/>
              </w:rPr>
              <w:t xml:space="preserve">Liquid Containment, Prevents liquid containment leaks </w:t>
            </w:r>
          </w:p>
        </w:tc>
        <w:tc>
          <w:tcPr>
            <w:tcW w:w="0" w:type="auto"/>
            <w:vAlign w:val="center"/>
          </w:tcPr>
          <w:p w14:paraId="5E6A60F4"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hold at least 6 liters of liquid contamination inside the isolation area without leaking.</w:t>
            </w:r>
          </w:p>
        </w:tc>
      </w:tr>
      <w:tr w:rsidR="006D3945" w:rsidRPr="006D3945" w14:paraId="52A02E8E" w14:textId="77777777">
        <w:trPr>
          <w:trHeight w:val="20"/>
          <w:jc w:val="center"/>
        </w:trPr>
        <w:tc>
          <w:tcPr>
            <w:tcW w:w="0" w:type="auto"/>
            <w:vAlign w:val="center"/>
          </w:tcPr>
          <w:p w14:paraId="1D28775D"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t>Disinfection</w:t>
            </w:r>
          </w:p>
        </w:tc>
        <w:tc>
          <w:tcPr>
            <w:tcW w:w="0" w:type="auto"/>
            <w:vAlign w:val="center"/>
          </w:tcPr>
          <w:p w14:paraId="3477FF28" w14:textId="77777777" w:rsidR="00D25CD9" w:rsidRPr="00583A19" w:rsidDel="002D6E1D" w:rsidRDefault="00D25CD9">
            <w:pPr>
              <w:pStyle w:val="Heading3"/>
              <w:tabs>
                <w:tab w:val="left" w:pos="1080"/>
              </w:tabs>
              <w:spacing w:before="0"/>
              <w:rPr>
                <w:rFonts w:ascii="Arial" w:hAnsi="Arial" w:cs="Arial"/>
                <w:color w:val="auto"/>
                <w:sz w:val="24"/>
                <w:szCs w:val="24"/>
              </w:rPr>
            </w:pPr>
            <w:r w:rsidRPr="00583A19">
              <w:rPr>
                <w:rFonts w:ascii="Arial" w:eastAsiaTheme="minorHAnsi" w:hAnsi="Arial" w:cs="Arial"/>
                <w:color w:val="auto"/>
                <w:sz w:val="24"/>
                <w:szCs w:val="24"/>
              </w:rPr>
              <w:t xml:space="preserve">System materials shall not degrade during decontamination using 9% HTH solution in seawater for a contact time of 30 minutes. </w:t>
            </w:r>
          </w:p>
        </w:tc>
        <w:tc>
          <w:tcPr>
            <w:tcW w:w="0" w:type="auto"/>
            <w:vAlign w:val="center"/>
          </w:tcPr>
          <w:p w14:paraId="7A84693C"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System materials shall not degrade during decontamination using 9% HTH solution in seawater for a contact time of 30 minutes</w:t>
            </w:r>
          </w:p>
          <w:p w14:paraId="44C61C7B" w14:textId="77777777" w:rsidR="00D25CD9" w:rsidRPr="00583A19" w:rsidDel="002D6E1D" w:rsidRDefault="00D25CD9">
            <w:pPr>
              <w:shd w:val="clear" w:color="auto" w:fill="FFFFFF" w:themeFill="background1"/>
              <w:spacing w:after="0"/>
              <w:ind w:left="30"/>
              <w:rPr>
                <w:rFonts w:ascii="Arial" w:hAnsi="Arial" w:cs="Arial"/>
              </w:rPr>
            </w:pPr>
          </w:p>
        </w:tc>
      </w:tr>
      <w:tr w:rsidR="006D3945" w:rsidRPr="006D3945" w14:paraId="18B8F24D" w14:textId="77777777">
        <w:trPr>
          <w:trHeight w:val="2894"/>
          <w:jc w:val="center"/>
        </w:trPr>
        <w:tc>
          <w:tcPr>
            <w:tcW w:w="0" w:type="auto"/>
            <w:vMerge w:val="restart"/>
            <w:vAlign w:val="center"/>
          </w:tcPr>
          <w:p w14:paraId="404F0B63" w14:textId="77777777" w:rsidR="00D25CD9" w:rsidRPr="00583A19" w:rsidRDefault="00D25CD9">
            <w:pPr>
              <w:overflowPunct w:val="0"/>
              <w:autoSpaceDE w:val="0"/>
              <w:autoSpaceDN w:val="0"/>
              <w:adjustRightInd w:val="0"/>
              <w:rPr>
                <w:rFonts w:ascii="Arial" w:hAnsi="Arial" w:cs="Arial"/>
                <w:b/>
              </w:rPr>
            </w:pPr>
            <w:r w:rsidRPr="00583A19">
              <w:rPr>
                <w:rFonts w:ascii="Arial" w:hAnsi="Arial" w:cs="Arial"/>
                <w:b/>
              </w:rPr>
              <w:t>Storage</w:t>
            </w:r>
          </w:p>
        </w:tc>
        <w:tc>
          <w:tcPr>
            <w:tcW w:w="0" w:type="auto"/>
            <w:vAlign w:val="center"/>
          </w:tcPr>
          <w:p w14:paraId="3374A91C" w14:textId="77777777" w:rsidR="00D25CD9" w:rsidRPr="00583A19" w:rsidDel="002D6E1D" w:rsidRDefault="00D25CD9">
            <w:pPr>
              <w:rPr>
                <w:rFonts w:ascii="Arial" w:hAnsi="Arial" w:cs="Arial"/>
              </w:rPr>
            </w:pPr>
            <w:r w:rsidRPr="00583A19">
              <w:rPr>
                <w:rFonts w:ascii="Arial" w:hAnsi="Arial" w:cs="Arial"/>
              </w:rPr>
              <w:t>The stowed configuration shall safeguard contents from possible corrosion due to exposure to salt-laden air.</w:t>
            </w:r>
          </w:p>
          <w:p w14:paraId="1D887057" w14:textId="77777777" w:rsidR="00D25CD9" w:rsidRPr="00583A19" w:rsidDel="002D6E1D" w:rsidRDefault="00D25CD9">
            <w:pPr>
              <w:rPr>
                <w:rFonts w:ascii="Arial" w:hAnsi="Arial" w:cs="Arial"/>
              </w:rPr>
            </w:pPr>
          </w:p>
        </w:tc>
        <w:tc>
          <w:tcPr>
            <w:tcW w:w="0" w:type="auto"/>
            <w:vAlign w:val="center"/>
          </w:tcPr>
          <w:p w14:paraId="164A72EE"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fully operable after being stored in the "Salt Fog / Corrosive Environments" environmental condition per MIL-STD-810.</w:t>
            </w:r>
          </w:p>
          <w:p w14:paraId="4127C637"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fully operable after being stored in the "Basic Cold, Hot Dry, Dust, Sand, Fungal Growth, " environmental condition in accordance with MIL-STD-810.</w:t>
            </w:r>
          </w:p>
          <w:p w14:paraId="2DEBF6D6"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packaged in accordance with MIL-STD-2073-1.</w:t>
            </w:r>
          </w:p>
          <w:p w14:paraId="506934D3"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shall be fully operable after being stored in the "Immersion" environmental condition per MIL-STD-810.</w:t>
            </w:r>
          </w:p>
          <w:p w14:paraId="6F1C6E9F"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storage container(s) shall be corrosion-resistant when tested in accordance with Method 509.8 ("Salt Fog / Corrosive Environments") of MIL-STD-810.</w:t>
            </w:r>
          </w:p>
          <w:p w14:paraId="30CCC026"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I2Q storage container(s) shall be stackable without damaging the contents or the storage containers.</w:t>
            </w:r>
          </w:p>
          <w:p w14:paraId="39F44B58" w14:textId="77777777" w:rsidR="00D25CD9" w:rsidRPr="00583A19" w:rsidDel="002D6E1D"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 xml:space="preserve">The SIS shall be fully operable after Type I (Environmental) vibration testing in accordance with </w:t>
            </w:r>
            <w:r w:rsidRPr="00583A19">
              <w:rPr>
                <w:rFonts w:ascii="Arial" w:hAnsi="Arial" w:cs="Arial"/>
              </w:rPr>
              <w:lastRenderedPageBreak/>
              <w:t>MIL-STD-167-1 when packed in its storage container(s).</w:t>
            </w:r>
          </w:p>
        </w:tc>
      </w:tr>
      <w:tr w:rsidR="006D3945" w:rsidRPr="006D3945" w14:paraId="7970F475" w14:textId="77777777">
        <w:trPr>
          <w:trHeight w:val="845"/>
          <w:jc w:val="center"/>
        </w:trPr>
        <w:tc>
          <w:tcPr>
            <w:tcW w:w="0" w:type="auto"/>
            <w:vMerge/>
            <w:vAlign w:val="center"/>
          </w:tcPr>
          <w:p w14:paraId="227E1ADD" w14:textId="77777777" w:rsidR="00D25CD9" w:rsidRPr="00583A19" w:rsidRDefault="00D25CD9">
            <w:pPr>
              <w:overflowPunct w:val="0"/>
              <w:autoSpaceDE w:val="0"/>
              <w:autoSpaceDN w:val="0"/>
              <w:adjustRightInd w:val="0"/>
              <w:rPr>
                <w:rFonts w:ascii="Arial" w:hAnsi="Arial" w:cs="Arial"/>
                <w:b/>
              </w:rPr>
            </w:pPr>
          </w:p>
        </w:tc>
        <w:tc>
          <w:tcPr>
            <w:tcW w:w="0" w:type="auto"/>
            <w:vAlign w:val="center"/>
          </w:tcPr>
          <w:p w14:paraId="5AD95D16" w14:textId="77777777" w:rsidR="00D25CD9" w:rsidRPr="00583A19" w:rsidRDefault="00D25CD9">
            <w:pPr>
              <w:rPr>
                <w:rFonts w:ascii="Arial" w:hAnsi="Arial" w:cs="Arial"/>
              </w:rPr>
            </w:pPr>
            <w:r w:rsidRPr="00583A19">
              <w:rPr>
                <w:rFonts w:ascii="Arial" w:hAnsi="Arial" w:cs="Arial"/>
              </w:rPr>
              <w:t>Shelf Life</w:t>
            </w:r>
          </w:p>
        </w:tc>
        <w:tc>
          <w:tcPr>
            <w:tcW w:w="0" w:type="auto"/>
            <w:vAlign w:val="center"/>
          </w:tcPr>
          <w:p w14:paraId="5FD4F5CC" w14:textId="77777777" w:rsidR="00D25CD9" w:rsidRPr="00583A19" w:rsidRDefault="00D25CD9" w:rsidP="00D25CD9">
            <w:pPr>
              <w:pStyle w:val="ListParagraph"/>
              <w:numPr>
                <w:ilvl w:val="0"/>
                <w:numId w:val="11"/>
              </w:numPr>
              <w:shd w:val="clear" w:color="auto" w:fill="FFFFFF" w:themeFill="background1"/>
              <w:spacing w:after="0" w:line="259" w:lineRule="auto"/>
              <w:ind w:left="210" w:hanging="180"/>
              <w:rPr>
                <w:rFonts w:ascii="Arial" w:hAnsi="Arial" w:cs="Arial"/>
              </w:rPr>
            </w:pPr>
            <w:r w:rsidRPr="00583A19">
              <w:rPr>
                <w:rFonts w:ascii="Arial" w:hAnsi="Arial" w:cs="Arial"/>
              </w:rPr>
              <w:t>The SIS (excluding filters) shall have an effective shelf life of at least 5 years or be provided with a warranty for a period of at least 5 years.</w:t>
            </w:r>
          </w:p>
        </w:tc>
      </w:tr>
    </w:tbl>
    <w:p w14:paraId="087496A6" w14:textId="77777777" w:rsidR="00D25CD9" w:rsidRPr="00583A19" w:rsidRDefault="00D25CD9" w:rsidP="00900EF7">
      <w:pPr>
        <w:spacing w:before="240"/>
        <w:rPr>
          <w:rFonts w:ascii="Arial" w:hAnsi="Arial" w:cs="Arial"/>
        </w:rPr>
      </w:pPr>
    </w:p>
    <w:p w14:paraId="1D82D520" w14:textId="18829FA4" w:rsidR="004875FE" w:rsidRPr="00583A19" w:rsidRDefault="004875FE" w:rsidP="00900EF7">
      <w:pPr>
        <w:spacing w:before="240"/>
        <w:rPr>
          <w:rFonts w:ascii="Arial" w:hAnsi="Arial" w:cs="Arial"/>
        </w:rPr>
      </w:pPr>
      <w:r w:rsidRPr="00583A19">
        <w:rPr>
          <w:rFonts w:ascii="Arial" w:hAnsi="Arial" w:cs="Arial"/>
        </w:rPr>
        <w:t>The Government will evaluate Solution Briefs and subsequent performance using the following phased, qualitative criteria:</w:t>
      </w:r>
    </w:p>
    <w:p w14:paraId="19B7BD36" w14:textId="627DDD95" w:rsidR="004875FE" w:rsidRPr="00583A19" w:rsidRDefault="008F5F1D" w:rsidP="004875FE">
      <w:pPr>
        <w:rPr>
          <w:rFonts w:ascii="Arial" w:hAnsi="Arial" w:cs="Arial"/>
        </w:rPr>
      </w:pPr>
      <w:r w:rsidRPr="00583A19">
        <w:rPr>
          <w:rFonts w:ascii="Arial" w:hAnsi="Arial" w:cs="Arial"/>
        </w:rPr>
        <w:t>Submissions will be evaluated based on the merit of the proposed solution in addressing the Call, not against other submission in response to this Call. </w:t>
      </w:r>
    </w:p>
    <w:p w14:paraId="5CB20E2C" w14:textId="7ED01200" w:rsidR="004875FE" w:rsidRPr="001B7063" w:rsidRDefault="004875FE" w:rsidP="003663AE">
      <w:pPr>
        <w:spacing w:before="240" w:after="0"/>
        <w:rPr>
          <w:rFonts w:ascii="Arial" w:hAnsi="Arial" w:cs="Arial"/>
          <w:b/>
          <w:bCs/>
        </w:rPr>
      </w:pPr>
      <w:r w:rsidRPr="001B7063">
        <w:rPr>
          <w:rFonts w:ascii="Arial" w:hAnsi="Arial" w:cs="Arial"/>
          <w:b/>
          <w:bCs/>
        </w:rPr>
        <w:t>Evaluation Area</w:t>
      </w:r>
      <w:r w:rsidRPr="001B7063">
        <w:rPr>
          <w:rFonts w:ascii="Arial" w:hAnsi="Arial" w:cs="Arial"/>
          <w:b/>
          <w:bCs/>
        </w:rPr>
        <w:tab/>
      </w:r>
      <w:r w:rsidRPr="001B7063">
        <w:rPr>
          <w:rFonts w:ascii="Arial" w:hAnsi="Arial" w:cs="Arial"/>
          <w:b/>
          <w:bCs/>
        </w:rPr>
        <w:tab/>
        <w:t>How Assessed</w:t>
      </w:r>
    </w:p>
    <w:p w14:paraId="677A8B89" w14:textId="70C133F8" w:rsidR="006F798B" w:rsidRPr="001B7063" w:rsidRDefault="004875FE" w:rsidP="006F798B">
      <w:pPr>
        <w:rPr>
          <w:rFonts w:ascii="Arial" w:hAnsi="Arial" w:cs="Arial"/>
        </w:rPr>
      </w:pPr>
      <w:r w:rsidRPr="001B7063">
        <w:rPr>
          <w:rFonts w:ascii="Arial" w:hAnsi="Arial" w:cs="Arial"/>
        </w:rPr>
        <w:t>___________________________________________________________________________________</w:t>
      </w:r>
      <w:r w:rsidR="006F798B" w:rsidRPr="001B7063">
        <w:rPr>
          <w:rFonts w:ascii="Arial" w:hAnsi="Arial" w:cs="Arial"/>
        </w:rPr>
        <w:t>_</w:t>
      </w: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6560"/>
      </w:tblGrid>
      <w:tr w:rsidR="003663AE" w:rsidRPr="001B7063" w14:paraId="0F05D10C" w14:textId="77777777" w:rsidTr="00E22C15">
        <w:trPr>
          <w:trHeight w:val="1755"/>
        </w:trPr>
        <w:tc>
          <w:tcPr>
            <w:tcW w:w="2790" w:type="dxa"/>
          </w:tcPr>
          <w:p w14:paraId="17538FB4" w14:textId="1B9BF41B" w:rsidR="003663AE" w:rsidRPr="001B7063" w:rsidRDefault="003663AE" w:rsidP="003663AE">
            <w:pPr>
              <w:pStyle w:val="ListParagraph"/>
              <w:numPr>
                <w:ilvl w:val="0"/>
                <w:numId w:val="4"/>
              </w:numPr>
              <w:rPr>
                <w:rFonts w:ascii="Arial" w:hAnsi="Arial" w:cs="Arial"/>
                <w:b/>
                <w:bCs/>
              </w:rPr>
            </w:pPr>
            <w:r w:rsidRPr="001B7063">
              <w:rPr>
                <w:rFonts w:ascii="Arial" w:hAnsi="Arial" w:cs="Arial"/>
                <w:b/>
                <w:bCs/>
              </w:rPr>
              <w:t>Technical Merit</w:t>
            </w:r>
          </w:p>
        </w:tc>
        <w:tc>
          <w:tcPr>
            <w:tcW w:w="6560" w:type="dxa"/>
          </w:tcPr>
          <w:p w14:paraId="7BBCA4A9" w14:textId="715A9882" w:rsidR="00BE2B0F" w:rsidRPr="001B7063" w:rsidRDefault="003663AE" w:rsidP="001D3EDA">
            <w:pPr>
              <w:rPr>
                <w:rFonts w:ascii="Arial" w:hAnsi="Arial" w:cs="Arial"/>
              </w:rPr>
            </w:pPr>
            <w:r w:rsidRPr="001B7063">
              <w:rPr>
                <w:rFonts w:ascii="Arial" w:hAnsi="Arial" w:cs="Arial"/>
              </w:rPr>
              <w:t xml:space="preserve">The Government will </w:t>
            </w:r>
            <w:r w:rsidR="00BE4599" w:rsidRPr="001B7063">
              <w:rPr>
                <w:rFonts w:ascii="Arial" w:hAnsi="Arial" w:cs="Arial"/>
              </w:rPr>
              <w:t xml:space="preserve">evaluate the credibility and feasibility of the proposed technical approach to meeting the SIS objectives, with a specific focus on </w:t>
            </w:r>
            <w:r w:rsidR="00CA56AC" w:rsidRPr="001B7063">
              <w:rPr>
                <w:rFonts w:ascii="Arial" w:hAnsi="Arial" w:cs="Arial"/>
              </w:rPr>
              <w:t xml:space="preserve">the proposed path for </w:t>
            </w:r>
            <w:r w:rsidR="005A2765" w:rsidRPr="001B7063">
              <w:rPr>
                <w:rFonts w:ascii="Arial" w:hAnsi="Arial" w:cs="Arial"/>
              </w:rPr>
              <w:t xml:space="preserve">meeting </w:t>
            </w:r>
            <w:r w:rsidR="00652A8D" w:rsidRPr="001B7063">
              <w:rPr>
                <w:rFonts w:ascii="Arial" w:hAnsi="Arial" w:cs="Arial"/>
              </w:rPr>
              <w:t xml:space="preserve">the </w:t>
            </w:r>
            <w:r w:rsidR="005A2765" w:rsidRPr="001B7063">
              <w:rPr>
                <w:rFonts w:ascii="Arial" w:hAnsi="Arial" w:cs="Arial"/>
              </w:rPr>
              <w:t>criteria in</w:t>
            </w:r>
            <w:r w:rsidR="000845C1" w:rsidRPr="001B7063">
              <w:rPr>
                <w:rFonts w:ascii="Arial" w:hAnsi="Arial" w:cs="Arial"/>
              </w:rPr>
              <w:t xml:space="preserve"> SOO Table 1</w:t>
            </w:r>
            <w:r w:rsidR="0044178E" w:rsidRPr="001B7063">
              <w:rPr>
                <w:rFonts w:ascii="Arial" w:hAnsi="Arial" w:cs="Arial"/>
              </w:rPr>
              <w:t>: Prot</w:t>
            </w:r>
            <w:r w:rsidR="00715EED">
              <w:rPr>
                <w:rFonts w:ascii="Arial" w:hAnsi="Arial" w:cs="Arial"/>
              </w:rPr>
              <w:t>o</w:t>
            </w:r>
            <w:r w:rsidR="0044178E" w:rsidRPr="001B7063">
              <w:rPr>
                <w:rFonts w:ascii="Arial" w:hAnsi="Arial" w:cs="Arial"/>
              </w:rPr>
              <w:t>ype C</w:t>
            </w:r>
            <w:r w:rsidR="000845C1" w:rsidRPr="001B7063">
              <w:rPr>
                <w:rFonts w:ascii="Arial" w:hAnsi="Arial" w:cs="Arial"/>
              </w:rPr>
              <w:t>riteria</w:t>
            </w:r>
            <w:r w:rsidR="00C67A7A" w:rsidRPr="001B7063">
              <w:rPr>
                <w:rFonts w:ascii="Arial" w:hAnsi="Arial" w:cs="Arial"/>
              </w:rPr>
              <w:t xml:space="preserve">. </w:t>
            </w:r>
          </w:p>
        </w:tc>
      </w:tr>
    </w:tbl>
    <w:p w14:paraId="1F122F25" w14:textId="36F00B4F" w:rsidR="003663AE" w:rsidRPr="001B7063" w:rsidRDefault="003663AE" w:rsidP="002C26B7">
      <w:pPr>
        <w:pBdr>
          <w:bottom w:val="single" w:sz="12" w:space="0" w:color="auto"/>
        </w:pBd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6565"/>
      </w:tblGrid>
      <w:tr w:rsidR="00E22C15" w:rsidRPr="001B7063" w14:paraId="49AEBC55" w14:textId="77777777" w:rsidTr="00E22C15">
        <w:tc>
          <w:tcPr>
            <w:tcW w:w="2785" w:type="dxa"/>
          </w:tcPr>
          <w:p w14:paraId="2EF3A38A" w14:textId="65434928" w:rsidR="00E22C15" w:rsidRPr="001B7063" w:rsidRDefault="00E22C15" w:rsidP="00E22C15">
            <w:pPr>
              <w:pStyle w:val="ListParagraph"/>
              <w:numPr>
                <w:ilvl w:val="0"/>
                <w:numId w:val="4"/>
              </w:numPr>
              <w:rPr>
                <w:rFonts w:ascii="Arial" w:hAnsi="Arial" w:cs="Arial"/>
                <w:b/>
                <w:bCs/>
              </w:rPr>
            </w:pPr>
            <w:r w:rsidRPr="001B7063">
              <w:rPr>
                <w:rFonts w:ascii="Arial" w:hAnsi="Arial" w:cs="Arial"/>
                <w:b/>
                <w:bCs/>
              </w:rPr>
              <w:lastRenderedPageBreak/>
              <w:t>Innovation &amp; IP</w:t>
            </w:r>
          </w:p>
        </w:tc>
        <w:tc>
          <w:tcPr>
            <w:tcW w:w="6565" w:type="dxa"/>
          </w:tcPr>
          <w:p w14:paraId="53D5BC89" w14:textId="7703BB04" w:rsidR="00E22C15" w:rsidRPr="001B7063" w:rsidRDefault="00E22C15" w:rsidP="00E22C15">
            <w:pPr>
              <w:rPr>
                <w:rFonts w:ascii="Arial" w:hAnsi="Arial" w:cs="Arial"/>
              </w:rPr>
            </w:pPr>
            <w:r w:rsidRPr="001B7063">
              <w:rPr>
                <w:rFonts w:ascii="Arial" w:hAnsi="Arial" w:cs="Arial"/>
              </w:rPr>
              <w:t xml:space="preserve">The Government will assess the novelty of the proposed </w:t>
            </w:r>
            <w:r w:rsidR="004E2D25" w:rsidRPr="001B7063">
              <w:rPr>
                <w:rFonts w:ascii="Arial" w:hAnsi="Arial" w:cs="Arial"/>
              </w:rPr>
              <w:t>solution,</w:t>
            </w:r>
            <w:r w:rsidRPr="001B7063">
              <w:rPr>
                <w:rFonts w:ascii="Arial" w:hAnsi="Arial" w:cs="Arial"/>
              </w:rPr>
              <w:t xml:space="preserve"> and the offerors proposed Intellectual Property </w:t>
            </w:r>
            <w:r w:rsidR="000D3C52" w:rsidRPr="001B7063">
              <w:rPr>
                <w:rFonts w:ascii="Arial" w:hAnsi="Arial" w:cs="Arial"/>
              </w:rPr>
              <w:t xml:space="preserve">(IP) </w:t>
            </w:r>
            <w:r w:rsidRPr="001B7063">
              <w:rPr>
                <w:rFonts w:ascii="Arial" w:hAnsi="Arial" w:cs="Arial"/>
              </w:rPr>
              <w:t>approach, favoring flexible strategies that support the Government’s long-term needs for sustainment and certification.</w:t>
            </w:r>
          </w:p>
        </w:tc>
      </w:tr>
    </w:tbl>
    <w:p w14:paraId="29BD9C02" w14:textId="25E06A53" w:rsidR="00E22C15" w:rsidRPr="001B7063" w:rsidRDefault="00E22C15" w:rsidP="00E22C15">
      <w:pPr>
        <w:pBdr>
          <w:bottom w:val="single" w:sz="12" w:space="1" w:color="auto"/>
        </w:pBd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6565"/>
      </w:tblGrid>
      <w:tr w:rsidR="00E22C15" w:rsidRPr="001B7063" w14:paraId="13FFC8A9" w14:textId="77777777" w:rsidTr="00600279">
        <w:tc>
          <w:tcPr>
            <w:tcW w:w="2785" w:type="dxa"/>
          </w:tcPr>
          <w:p w14:paraId="48860C54" w14:textId="299AC61B" w:rsidR="00E22C15" w:rsidRPr="001B7063" w:rsidRDefault="00E22C15" w:rsidP="00E22C15">
            <w:pPr>
              <w:pStyle w:val="ListParagraph"/>
              <w:numPr>
                <w:ilvl w:val="0"/>
                <w:numId w:val="4"/>
              </w:numPr>
              <w:rPr>
                <w:rFonts w:ascii="Arial" w:hAnsi="Arial" w:cs="Arial"/>
                <w:b/>
                <w:bCs/>
              </w:rPr>
            </w:pPr>
            <w:r w:rsidRPr="001B7063">
              <w:rPr>
                <w:rFonts w:ascii="Arial" w:hAnsi="Arial" w:cs="Arial"/>
                <w:b/>
                <w:bCs/>
              </w:rPr>
              <w:t>Non-Traditional/Small Business Participation</w:t>
            </w:r>
          </w:p>
        </w:tc>
        <w:tc>
          <w:tcPr>
            <w:tcW w:w="6565" w:type="dxa"/>
          </w:tcPr>
          <w:p w14:paraId="5993BE7E" w14:textId="462A88D9" w:rsidR="00E22C15" w:rsidRPr="001B7063" w:rsidRDefault="00E22C15" w:rsidP="00E22C15">
            <w:pPr>
              <w:rPr>
                <w:rFonts w:ascii="Arial" w:hAnsi="Arial" w:cs="Arial"/>
              </w:rPr>
            </w:pPr>
            <w:r w:rsidRPr="001B7063">
              <w:rPr>
                <w:rFonts w:ascii="Arial" w:hAnsi="Arial" w:cs="Arial"/>
              </w:rPr>
              <w:t>The Government will assess</w:t>
            </w:r>
            <w:r w:rsidR="002B2633" w:rsidRPr="001B7063">
              <w:rPr>
                <w:rFonts w:ascii="Arial" w:hAnsi="Arial" w:cs="Arial"/>
              </w:rPr>
              <w:t xml:space="preserve"> </w:t>
            </w:r>
            <w:r w:rsidR="004C037D" w:rsidRPr="001B7063">
              <w:rPr>
                <w:rFonts w:ascii="Arial" w:hAnsi="Arial" w:cs="Arial"/>
              </w:rPr>
              <w:t>whether</w:t>
            </w:r>
            <w:r w:rsidRPr="001B7063">
              <w:rPr>
                <w:rFonts w:ascii="Arial" w:hAnsi="Arial" w:cs="Arial"/>
              </w:rPr>
              <w:t xml:space="preserve"> the offeror meets one of the conditions under 10 U.S.C. § 4022(d)(1), with a focus on significant participation from non-traditional defense contractors and/or small businesses.</w:t>
            </w:r>
          </w:p>
        </w:tc>
      </w:tr>
    </w:tbl>
    <w:p w14:paraId="03D0BE8A" w14:textId="5ED36C05" w:rsidR="00600279" w:rsidRPr="001B7063" w:rsidRDefault="00600279" w:rsidP="00E22C15">
      <w:pPr>
        <w:spacing w:after="0"/>
        <w:rPr>
          <w:rFonts w:ascii="Arial" w:hAnsi="Arial" w:cs="Arial"/>
        </w:rPr>
      </w:pPr>
    </w:p>
    <w:p w14:paraId="614D7936" w14:textId="77777777" w:rsidR="00627EA1" w:rsidRPr="001B7063" w:rsidRDefault="00627EA1" w:rsidP="00AB2FB0">
      <w:pPr>
        <w:spacing w:after="0"/>
        <w:jc w:val="center"/>
        <w:rPr>
          <w:rFonts w:ascii="Arial" w:hAnsi="Arial" w:cs="Arial"/>
        </w:rPr>
      </w:pPr>
    </w:p>
    <w:p w14:paraId="706A2368" w14:textId="77777777" w:rsidR="003A4026" w:rsidRPr="001B7063" w:rsidRDefault="003A4026" w:rsidP="00E22C15">
      <w:pPr>
        <w:spacing w:after="0"/>
        <w:rPr>
          <w:rFonts w:ascii="Arial" w:hAnsi="Arial" w:cs="Arial"/>
        </w:rPr>
      </w:pPr>
    </w:p>
    <w:p w14:paraId="0E34DCDB" w14:textId="77777777" w:rsidR="00DB2467" w:rsidRPr="00284281" w:rsidRDefault="00DB2467" w:rsidP="00DB2467">
      <w:pPr>
        <w:widowControl w:val="0"/>
        <w:spacing w:line="240" w:lineRule="auto"/>
        <w:contextualSpacing/>
        <w:rPr>
          <w:rFonts w:ascii="Arial" w:hAnsi="Arial" w:cs="Arial"/>
          <w:b/>
          <w:bCs/>
        </w:rPr>
      </w:pPr>
      <w:r w:rsidRPr="00284281">
        <w:rPr>
          <w:rFonts w:ascii="Arial" w:hAnsi="Arial" w:cs="Arial"/>
        </w:rPr>
        <w:t>The Government will utilize a phased approach where testing and evaluation will be conducted in two (2) phases. The Government intends to make up to three (3) prototype awards, all of which will undergo Phase I prototype performance testing. After testing on the Phase I prototypes is complete, the Government will downselect contractors to continue to Phase II. This decision will be based on final Phase I test results, early user feedback, affordability of the prototype, and the availability of funds. The evaluation criteria for prototype selection, as outlined in Table 1.</w:t>
      </w:r>
      <w:r w:rsidRPr="00284281">
        <w:rPr>
          <w:rFonts w:ascii="Arial" w:hAnsi="Arial" w:cs="Arial"/>
          <w:b/>
          <w:bCs/>
        </w:rPr>
        <w:t> </w:t>
      </w:r>
    </w:p>
    <w:p w14:paraId="3DD4191F" w14:textId="646F4643" w:rsidR="006F7A02" w:rsidRDefault="006F7A02" w:rsidP="00184C34">
      <w:pPr>
        <w:widowControl w:val="0"/>
        <w:spacing w:line="240" w:lineRule="auto"/>
        <w:contextualSpacing/>
        <w:jc w:val="both"/>
        <w:rPr>
          <w:rFonts w:ascii="Arial" w:hAnsi="Arial" w:cs="Arial"/>
        </w:rPr>
      </w:pPr>
    </w:p>
    <w:p w14:paraId="32B3C54D" w14:textId="7CD10997" w:rsidR="00184C34" w:rsidRPr="001B7063" w:rsidRDefault="004E2D25" w:rsidP="00184C34">
      <w:pPr>
        <w:widowControl w:val="0"/>
        <w:spacing w:line="240" w:lineRule="auto"/>
        <w:contextualSpacing/>
        <w:jc w:val="both"/>
        <w:rPr>
          <w:rFonts w:ascii="Arial" w:hAnsi="Arial" w:cs="Arial"/>
        </w:rPr>
      </w:pPr>
      <w:r>
        <w:rPr>
          <w:rFonts w:ascii="Arial" w:hAnsi="Arial" w:cs="Arial"/>
        </w:rPr>
        <w:t>Table 1</w:t>
      </w:r>
      <w:r w:rsidRPr="001B7063">
        <w:rPr>
          <w:rFonts w:ascii="Arial" w:hAnsi="Arial" w:cs="Arial"/>
        </w:rPr>
        <w:t xml:space="preserve"> Evaluation Criteria for Prototype Selection</w:t>
      </w:r>
      <w:r w:rsidR="00184C34" w:rsidRPr="001B7063">
        <w:rPr>
          <w:rFonts w:ascii="Arial" w:hAnsi="Arial" w:cs="Arial"/>
        </w:rPr>
        <w:t xml:space="preserve"> will guide the downselect process. Upon completion of testing on the Phase II prototypes, one solution will be selected to move forward into production based on all test results, user feedback, and affordability of the prototype.</w:t>
      </w:r>
    </w:p>
    <w:p w14:paraId="02A9A0E1" w14:textId="77777777" w:rsidR="0060167B" w:rsidRPr="001B7063" w:rsidRDefault="0060167B" w:rsidP="007B50DA">
      <w:pPr>
        <w:widowControl w:val="0"/>
        <w:autoSpaceDE w:val="0"/>
        <w:autoSpaceDN w:val="0"/>
        <w:adjustRightInd w:val="0"/>
        <w:spacing w:line="240" w:lineRule="auto"/>
        <w:contextualSpacing/>
        <w:jc w:val="both"/>
        <w:rPr>
          <w:rFonts w:ascii="Arial" w:hAnsi="Arial" w:cs="Arial"/>
          <w:b/>
        </w:rPr>
      </w:pPr>
    </w:p>
    <w:p w14:paraId="705B541D" w14:textId="2AFD38A0" w:rsidR="00021E0D" w:rsidRDefault="004D498A" w:rsidP="004D498A">
      <w:pPr>
        <w:widowControl w:val="0"/>
        <w:spacing w:line="240" w:lineRule="auto"/>
        <w:contextualSpacing/>
        <w:jc w:val="both"/>
        <w:rPr>
          <w:rFonts w:ascii="Arial" w:hAnsi="Arial" w:cs="Arial"/>
          <w:b/>
        </w:rPr>
      </w:pPr>
      <w:r w:rsidRPr="001B7063">
        <w:rPr>
          <w:rFonts w:ascii="Arial" w:hAnsi="Arial" w:cs="Arial"/>
          <w:b/>
        </w:rPr>
        <w:t>Phase I Objective (15 prototypes)</w:t>
      </w:r>
    </w:p>
    <w:p w14:paraId="49D70030" w14:textId="77777777" w:rsidR="00FA42F3" w:rsidRPr="001B7063" w:rsidRDefault="00FA42F3" w:rsidP="004D498A">
      <w:pPr>
        <w:widowControl w:val="0"/>
        <w:spacing w:line="240" w:lineRule="auto"/>
        <w:contextualSpacing/>
        <w:jc w:val="both"/>
        <w:rPr>
          <w:rFonts w:ascii="Arial" w:hAnsi="Arial" w:cs="Arial"/>
          <w:b/>
        </w:rPr>
      </w:pPr>
    </w:p>
    <w:p w14:paraId="0C6546AB" w14:textId="02865CE8" w:rsidR="004D498A" w:rsidRDefault="004D498A" w:rsidP="004D498A">
      <w:pPr>
        <w:widowControl w:val="0"/>
        <w:autoSpaceDE w:val="0"/>
        <w:autoSpaceDN w:val="0"/>
        <w:adjustRightInd w:val="0"/>
        <w:spacing w:line="240" w:lineRule="auto"/>
        <w:contextualSpacing/>
        <w:jc w:val="both"/>
        <w:rPr>
          <w:rFonts w:ascii="Arial" w:hAnsi="Arial" w:cs="Arial"/>
        </w:rPr>
      </w:pPr>
      <w:r w:rsidRPr="001B7063">
        <w:rPr>
          <w:rFonts w:ascii="Arial" w:hAnsi="Arial" w:cs="Arial"/>
        </w:rPr>
        <w:t xml:space="preserve">The contractor shall deliver </w:t>
      </w:r>
      <w:r w:rsidR="00922FB6">
        <w:rPr>
          <w:rFonts w:ascii="Arial" w:hAnsi="Arial" w:cs="Arial"/>
        </w:rPr>
        <w:t xml:space="preserve">up to </w:t>
      </w:r>
      <w:r w:rsidRPr="001B7063">
        <w:rPr>
          <w:rFonts w:ascii="Arial" w:hAnsi="Arial" w:cs="Arial"/>
        </w:rPr>
        <w:t xml:space="preserve">15 prototypes for Phase I testing </w:t>
      </w:r>
      <w:r w:rsidR="00F52EA6">
        <w:rPr>
          <w:rFonts w:ascii="Arial" w:hAnsi="Arial" w:cs="Arial"/>
        </w:rPr>
        <w:t xml:space="preserve">within </w:t>
      </w:r>
      <w:r w:rsidRPr="001B7063">
        <w:rPr>
          <w:rFonts w:ascii="Arial" w:hAnsi="Arial" w:cs="Arial"/>
        </w:rPr>
        <w:t xml:space="preserve">90 days </w:t>
      </w:r>
      <w:r w:rsidR="00F52EA6">
        <w:rPr>
          <w:rFonts w:ascii="Arial" w:hAnsi="Arial" w:cs="Arial"/>
        </w:rPr>
        <w:t>of</w:t>
      </w:r>
      <w:r w:rsidRPr="001B7063">
        <w:rPr>
          <w:rFonts w:ascii="Arial" w:hAnsi="Arial" w:cs="Arial"/>
        </w:rPr>
        <w:t xml:space="preserve"> award.  Following verification of biocontainment requirements, a user touch point will be conducted as soon as a ship is available to help down select prototypes to continue on to Phase II. Table </w:t>
      </w:r>
      <w:r w:rsidR="00C63CE9">
        <w:rPr>
          <w:rFonts w:ascii="Arial" w:hAnsi="Arial" w:cs="Arial"/>
        </w:rPr>
        <w:t>3</w:t>
      </w:r>
      <w:r w:rsidRPr="001B7063">
        <w:rPr>
          <w:rFonts w:ascii="Arial" w:hAnsi="Arial" w:cs="Arial"/>
        </w:rPr>
        <w:t xml:space="preserve"> below outlines the test objectives and methodologies and the criteria for downselect</w:t>
      </w:r>
      <w:r w:rsidR="00370B77">
        <w:rPr>
          <w:rFonts w:ascii="Arial" w:hAnsi="Arial" w:cs="Arial"/>
        </w:rPr>
        <w:t>.</w:t>
      </w:r>
    </w:p>
    <w:p w14:paraId="2748AB13" w14:textId="1EDC45C5" w:rsidR="00922FB6" w:rsidRPr="00284281" w:rsidRDefault="00922FB6" w:rsidP="00922FB6">
      <w:pPr>
        <w:widowControl w:val="0"/>
        <w:spacing w:line="240" w:lineRule="auto"/>
        <w:contextualSpacing/>
        <w:jc w:val="both"/>
        <w:rPr>
          <w:rFonts w:ascii="Arial" w:hAnsi="Arial" w:cs="Arial"/>
          <w:b/>
          <w:bCs/>
          <w:i/>
          <w:iCs/>
        </w:rPr>
      </w:pPr>
      <w:r w:rsidRPr="00284281">
        <w:rPr>
          <w:rFonts w:ascii="Arial" w:hAnsi="Arial" w:cs="Arial"/>
          <w:b/>
          <w:bCs/>
        </w:rPr>
        <w:t xml:space="preserve">Table </w:t>
      </w:r>
      <w:r w:rsidRPr="00284281">
        <w:rPr>
          <w:rFonts w:ascii="Arial" w:hAnsi="Arial" w:cs="Arial"/>
          <w:b/>
          <w:bCs/>
          <w:i/>
          <w:iCs/>
        </w:rPr>
        <w:fldChar w:fldCharType="begin"/>
      </w:r>
      <w:r w:rsidRPr="00284281">
        <w:rPr>
          <w:rFonts w:ascii="Arial" w:hAnsi="Arial" w:cs="Arial"/>
          <w:b/>
          <w:bCs/>
        </w:rPr>
        <w:instrText xml:space="preserve"> SEQ Table \* ARABIC </w:instrText>
      </w:r>
      <w:r w:rsidRPr="00284281">
        <w:rPr>
          <w:rFonts w:ascii="Arial" w:hAnsi="Arial" w:cs="Arial"/>
          <w:b/>
          <w:bCs/>
          <w:i/>
          <w:iCs/>
        </w:rPr>
        <w:fldChar w:fldCharType="separate"/>
      </w:r>
      <w:r w:rsidRPr="00284281">
        <w:rPr>
          <w:rFonts w:ascii="Arial" w:hAnsi="Arial" w:cs="Arial"/>
          <w:b/>
          <w:bCs/>
          <w:i/>
          <w:iCs/>
        </w:rPr>
        <w:fldChar w:fldCharType="end"/>
      </w:r>
      <w:r w:rsidR="00C63CE9">
        <w:rPr>
          <w:rFonts w:ascii="Arial" w:hAnsi="Arial" w:cs="Arial"/>
          <w:b/>
          <w:bCs/>
          <w:i/>
          <w:iCs/>
        </w:rPr>
        <w:t>3</w:t>
      </w:r>
      <w:r w:rsidRPr="00284281">
        <w:rPr>
          <w:rFonts w:ascii="Arial" w:hAnsi="Arial" w:cs="Arial"/>
          <w:b/>
          <w:bCs/>
        </w:rPr>
        <w:t>: Phase I Criteria</w:t>
      </w:r>
    </w:p>
    <w:tbl>
      <w:tblPr>
        <w:tblStyle w:val="TableGrid"/>
        <w:tblW w:w="0" w:type="auto"/>
        <w:tblInd w:w="-275" w:type="dxa"/>
        <w:tblLayout w:type="fixed"/>
        <w:tblLook w:val="04A0" w:firstRow="1" w:lastRow="0" w:firstColumn="1" w:lastColumn="0" w:noHBand="0" w:noVBand="1"/>
      </w:tblPr>
      <w:tblGrid>
        <w:gridCol w:w="1800"/>
        <w:gridCol w:w="3240"/>
        <w:gridCol w:w="3240"/>
        <w:gridCol w:w="2430"/>
        <w:gridCol w:w="2340"/>
      </w:tblGrid>
      <w:tr w:rsidR="00C239B1" w:rsidRPr="00284281" w14:paraId="55B8D4C8" w14:textId="77777777">
        <w:tc>
          <w:tcPr>
            <w:tcW w:w="1800" w:type="dxa"/>
            <w:shd w:val="clear" w:color="auto" w:fill="D9D9D9" w:themeFill="background1" w:themeFillShade="D9"/>
            <w:vAlign w:val="center"/>
          </w:tcPr>
          <w:p w14:paraId="6CCB55CD" w14:textId="77777777" w:rsidR="00C239B1" w:rsidRPr="00284281" w:rsidRDefault="00C239B1">
            <w:pPr>
              <w:jc w:val="center"/>
              <w:rPr>
                <w:rFonts w:ascii="Arial" w:hAnsi="Arial" w:cs="Arial"/>
              </w:rPr>
            </w:pPr>
            <w:bookmarkStart w:id="3" w:name="_Hlk221627565"/>
            <w:bookmarkStart w:id="4" w:name="_Hlk221627738"/>
            <w:bookmarkStart w:id="5" w:name="_Hlk221627437"/>
            <w:r w:rsidRPr="00284281">
              <w:rPr>
                <w:rFonts w:ascii="Arial" w:hAnsi="Arial" w:cs="Arial"/>
              </w:rPr>
              <w:t>Requirement</w:t>
            </w:r>
          </w:p>
        </w:tc>
        <w:tc>
          <w:tcPr>
            <w:tcW w:w="3240" w:type="dxa"/>
            <w:shd w:val="clear" w:color="auto" w:fill="D9D9D9" w:themeFill="background1" w:themeFillShade="D9"/>
            <w:vAlign w:val="center"/>
          </w:tcPr>
          <w:p w14:paraId="4FA79B06" w14:textId="77777777" w:rsidR="00C239B1" w:rsidRPr="00284281" w:rsidRDefault="00C239B1">
            <w:pPr>
              <w:jc w:val="center"/>
              <w:rPr>
                <w:rFonts w:ascii="Arial" w:hAnsi="Arial" w:cs="Arial"/>
              </w:rPr>
            </w:pPr>
            <w:r w:rsidRPr="00284281">
              <w:rPr>
                <w:rFonts w:ascii="Arial" w:hAnsi="Arial" w:cs="Arial"/>
              </w:rPr>
              <w:t>Test Objective</w:t>
            </w:r>
          </w:p>
        </w:tc>
        <w:tc>
          <w:tcPr>
            <w:tcW w:w="3240" w:type="dxa"/>
            <w:shd w:val="clear" w:color="auto" w:fill="D9D9D9" w:themeFill="background1" w:themeFillShade="D9"/>
            <w:vAlign w:val="center"/>
          </w:tcPr>
          <w:p w14:paraId="6BF31144" w14:textId="77777777" w:rsidR="00C239B1" w:rsidRPr="00284281" w:rsidRDefault="00C239B1">
            <w:pPr>
              <w:jc w:val="center"/>
              <w:rPr>
                <w:rFonts w:ascii="Arial" w:hAnsi="Arial" w:cs="Arial"/>
              </w:rPr>
            </w:pPr>
            <w:r w:rsidRPr="00284281">
              <w:rPr>
                <w:rFonts w:ascii="Arial" w:hAnsi="Arial" w:cs="Arial"/>
              </w:rPr>
              <w:t>Test Method</w:t>
            </w:r>
          </w:p>
        </w:tc>
        <w:tc>
          <w:tcPr>
            <w:tcW w:w="2430" w:type="dxa"/>
            <w:shd w:val="clear" w:color="auto" w:fill="D9D9D9" w:themeFill="background1" w:themeFillShade="D9"/>
          </w:tcPr>
          <w:p w14:paraId="66EA409B" w14:textId="77777777" w:rsidR="00C239B1" w:rsidRPr="00284281" w:rsidRDefault="00C239B1">
            <w:pPr>
              <w:jc w:val="center"/>
              <w:rPr>
                <w:rFonts w:ascii="Arial" w:hAnsi="Arial" w:cs="Arial"/>
              </w:rPr>
            </w:pPr>
            <w:r w:rsidRPr="00284281">
              <w:rPr>
                <w:rFonts w:ascii="Arial" w:hAnsi="Arial" w:cs="Arial"/>
              </w:rPr>
              <w:t>Primary Criteria</w:t>
            </w:r>
          </w:p>
        </w:tc>
        <w:tc>
          <w:tcPr>
            <w:tcW w:w="2340" w:type="dxa"/>
            <w:shd w:val="clear" w:color="auto" w:fill="D9D9D9" w:themeFill="background1" w:themeFillShade="D9"/>
          </w:tcPr>
          <w:p w14:paraId="43BD7185" w14:textId="77777777" w:rsidR="00C239B1" w:rsidRPr="00284281" w:rsidRDefault="00C239B1">
            <w:pPr>
              <w:jc w:val="center"/>
              <w:rPr>
                <w:rFonts w:ascii="Arial" w:hAnsi="Arial" w:cs="Arial"/>
              </w:rPr>
            </w:pPr>
            <w:r w:rsidRPr="00284281">
              <w:rPr>
                <w:rFonts w:ascii="Arial" w:hAnsi="Arial" w:cs="Arial"/>
              </w:rPr>
              <w:t>Secondary Criteria</w:t>
            </w:r>
          </w:p>
        </w:tc>
      </w:tr>
      <w:bookmarkEnd w:id="3"/>
      <w:bookmarkEnd w:id="4"/>
      <w:tr w:rsidR="00C239B1" w:rsidRPr="00284281" w14:paraId="15335C82" w14:textId="77777777">
        <w:trPr>
          <w:trHeight w:val="368"/>
        </w:trPr>
        <w:tc>
          <w:tcPr>
            <w:tcW w:w="1800" w:type="dxa"/>
            <w:vAlign w:val="center"/>
          </w:tcPr>
          <w:p w14:paraId="2EC7D1DA" w14:textId="77777777" w:rsidR="00C239B1" w:rsidRPr="00284281" w:rsidRDefault="00C239B1">
            <w:pPr>
              <w:jc w:val="center"/>
              <w:rPr>
                <w:rFonts w:ascii="Arial" w:hAnsi="Arial" w:cs="Arial"/>
              </w:rPr>
            </w:pPr>
            <w:r w:rsidRPr="00284281">
              <w:rPr>
                <w:rFonts w:ascii="Arial" w:hAnsi="Arial" w:cs="Arial"/>
              </w:rPr>
              <w:lastRenderedPageBreak/>
              <w:t>Operational Size</w:t>
            </w:r>
          </w:p>
        </w:tc>
        <w:tc>
          <w:tcPr>
            <w:tcW w:w="3240" w:type="dxa"/>
            <w:vAlign w:val="center"/>
          </w:tcPr>
          <w:p w14:paraId="42CA5FD4" w14:textId="77777777" w:rsidR="00C239B1" w:rsidRPr="00284281" w:rsidRDefault="00C239B1">
            <w:pPr>
              <w:jc w:val="center"/>
              <w:rPr>
                <w:rFonts w:ascii="Arial" w:hAnsi="Arial" w:cs="Arial"/>
              </w:rPr>
            </w:pPr>
            <w:r w:rsidRPr="00284281">
              <w:rPr>
                <w:rFonts w:ascii="Arial" w:hAnsi="Arial" w:cs="Arial"/>
              </w:rPr>
              <w:t>Evaluate system operational size. Verify ICU bed enclosure and surrounding space.</w:t>
            </w:r>
          </w:p>
        </w:tc>
        <w:tc>
          <w:tcPr>
            <w:tcW w:w="3240" w:type="dxa"/>
            <w:vAlign w:val="center"/>
          </w:tcPr>
          <w:p w14:paraId="68CB145E" w14:textId="77777777" w:rsidR="00C239B1" w:rsidRPr="00284281" w:rsidRDefault="00C239B1">
            <w:pPr>
              <w:jc w:val="center"/>
              <w:rPr>
                <w:rFonts w:ascii="Arial" w:eastAsia="Times New Roman" w:hAnsi="Arial" w:cs="Arial"/>
                <w:color w:val="000000" w:themeColor="text1"/>
              </w:rPr>
            </w:pPr>
            <w:r w:rsidRPr="00284281">
              <w:rPr>
                <w:rFonts w:ascii="Arial" w:hAnsi="Arial" w:cs="Arial"/>
              </w:rPr>
              <w:t>Laboratory Testing/EUT</w:t>
            </w:r>
          </w:p>
        </w:tc>
        <w:tc>
          <w:tcPr>
            <w:tcW w:w="4770" w:type="dxa"/>
            <w:gridSpan w:val="2"/>
            <w:vAlign w:val="center"/>
          </w:tcPr>
          <w:p w14:paraId="51D93782" w14:textId="77777777" w:rsidR="00C239B1" w:rsidRPr="00284281" w:rsidRDefault="00C239B1">
            <w:pPr>
              <w:jc w:val="center"/>
              <w:rPr>
                <w:rFonts w:ascii="Arial" w:hAnsi="Arial" w:cs="Arial"/>
              </w:rPr>
            </w:pPr>
            <w:r w:rsidRPr="00284281">
              <w:rPr>
                <w:rFonts w:ascii="Arial" w:hAnsi="Arial" w:cs="Arial"/>
              </w:rPr>
              <w:t>Pass/fail at Threshold</w:t>
            </w:r>
          </w:p>
        </w:tc>
      </w:tr>
      <w:tr w:rsidR="00C239B1" w:rsidRPr="00284281" w14:paraId="49D03CF9" w14:textId="77777777">
        <w:tc>
          <w:tcPr>
            <w:tcW w:w="1800" w:type="dxa"/>
            <w:vAlign w:val="center"/>
          </w:tcPr>
          <w:p w14:paraId="6E709861" w14:textId="77777777" w:rsidR="00C239B1" w:rsidRPr="00284281" w:rsidRDefault="00C239B1">
            <w:pPr>
              <w:jc w:val="center"/>
              <w:rPr>
                <w:rFonts w:ascii="Arial" w:hAnsi="Arial" w:cs="Arial"/>
              </w:rPr>
            </w:pPr>
            <w:r w:rsidRPr="00284281">
              <w:rPr>
                <w:rFonts w:ascii="Arial" w:hAnsi="Arial" w:cs="Arial"/>
              </w:rPr>
              <w:t>Operational Weight</w:t>
            </w:r>
          </w:p>
        </w:tc>
        <w:tc>
          <w:tcPr>
            <w:tcW w:w="3240" w:type="dxa"/>
            <w:vAlign w:val="center"/>
          </w:tcPr>
          <w:p w14:paraId="7092A112" w14:textId="77777777" w:rsidR="00C239B1" w:rsidRPr="00284281" w:rsidRDefault="00C239B1">
            <w:pPr>
              <w:jc w:val="center"/>
              <w:rPr>
                <w:rFonts w:ascii="Arial" w:hAnsi="Arial" w:cs="Arial"/>
              </w:rPr>
            </w:pPr>
            <w:r w:rsidRPr="00284281">
              <w:rPr>
                <w:rFonts w:ascii="Arial" w:hAnsi="Arial" w:cs="Arial"/>
              </w:rPr>
              <w:t>Evaluate individual component weight</w:t>
            </w:r>
          </w:p>
        </w:tc>
        <w:tc>
          <w:tcPr>
            <w:tcW w:w="3240" w:type="dxa"/>
            <w:vAlign w:val="center"/>
          </w:tcPr>
          <w:p w14:paraId="443A15AB" w14:textId="77777777" w:rsidR="00C239B1" w:rsidRPr="00284281" w:rsidRDefault="00C239B1">
            <w:pPr>
              <w:jc w:val="center"/>
              <w:rPr>
                <w:rFonts w:ascii="Arial" w:eastAsia="Times New Roman" w:hAnsi="Arial" w:cs="Arial"/>
                <w:color w:val="000000" w:themeColor="text1"/>
              </w:rPr>
            </w:pPr>
            <w:r w:rsidRPr="00284281">
              <w:rPr>
                <w:rFonts w:ascii="Arial" w:hAnsi="Arial" w:cs="Arial"/>
              </w:rPr>
              <w:t>MIL-STD-1472</w:t>
            </w:r>
            <w:r w:rsidRPr="00284281">
              <w:rPr>
                <w:rFonts w:ascii="Arial" w:eastAsia="Times New Roman" w:hAnsi="Arial" w:cs="Arial"/>
                <w:color w:val="000000"/>
              </w:rPr>
              <w:t> </w:t>
            </w:r>
          </w:p>
        </w:tc>
        <w:tc>
          <w:tcPr>
            <w:tcW w:w="4770" w:type="dxa"/>
            <w:gridSpan w:val="2"/>
            <w:vAlign w:val="center"/>
          </w:tcPr>
          <w:p w14:paraId="035E0AC8" w14:textId="77777777" w:rsidR="00C239B1" w:rsidRPr="00284281" w:rsidRDefault="00C239B1">
            <w:pPr>
              <w:jc w:val="center"/>
              <w:rPr>
                <w:rFonts w:ascii="Arial" w:hAnsi="Arial" w:cs="Arial"/>
              </w:rPr>
            </w:pPr>
            <w:r w:rsidRPr="00284281">
              <w:rPr>
                <w:rFonts w:ascii="Arial" w:hAnsi="Arial" w:cs="Arial"/>
              </w:rPr>
              <w:t>Pass/fail at Threshold</w:t>
            </w:r>
          </w:p>
        </w:tc>
      </w:tr>
      <w:tr w:rsidR="00C239B1" w:rsidRPr="00284281" w14:paraId="36C06632" w14:textId="77777777">
        <w:tc>
          <w:tcPr>
            <w:tcW w:w="1800" w:type="dxa"/>
            <w:vAlign w:val="center"/>
          </w:tcPr>
          <w:p w14:paraId="54BFFDA3" w14:textId="77777777" w:rsidR="00C239B1" w:rsidRPr="00284281" w:rsidRDefault="00C239B1">
            <w:pPr>
              <w:jc w:val="center"/>
              <w:rPr>
                <w:rFonts w:ascii="Arial" w:hAnsi="Arial" w:cs="Arial"/>
              </w:rPr>
            </w:pPr>
            <w:r w:rsidRPr="00284281">
              <w:rPr>
                <w:rFonts w:ascii="Arial" w:hAnsi="Arial" w:cs="Arial"/>
              </w:rPr>
              <w:t>Negative Pressure</w:t>
            </w:r>
          </w:p>
        </w:tc>
        <w:tc>
          <w:tcPr>
            <w:tcW w:w="3240" w:type="dxa"/>
            <w:vAlign w:val="center"/>
          </w:tcPr>
          <w:p w14:paraId="6472469B" w14:textId="77777777" w:rsidR="00C239B1" w:rsidRPr="00284281" w:rsidRDefault="00C239B1">
            <w:pPr>
              <w:jc w:val="center"/>
              <w:rPr>
                <w:rFonts w:ascii="Arial" w:hAnsi="Arial" w:cs="Arial"/>
              </w:rPr>
            </w:pPr>
            <w:r w:rsidRPr="00284281">
              <w:rPr>
                <w:rFonts w:ascii="Arial" w:hAnsi="Arial" w:cs="Arial"/>
              </w:rPr>
              <w:t>Assess pressure during mission operations</w:t>
            </w:r>
          </w:p>
        </w:tc>
        <w:tc>
          <w:tcPr>
            <w:tcW w:w="3240" w:type="dxa"/>
            <w:vMerge w:val="restart"/>
            <w:vAlign w:val="center"/>
          </w:tcPr>
          <w:p w14:paraId="0F0B93D6" w14:textId="77777777" w:rsidR="00C239B1" w:rsidRPr="00284281" w:rsidRDefault="00C239B1">
            <w:pPr>
              <w:jc w:val="center"/>
              <w:rPr>
                <w:rFonts w:ascii="Arial" w:hAnsi="Arial" w:cs="Arial"/>
              </w:rPr>
            </w:pPr>
            <w:r w:rsidRPr="00284281">
              <w:rPr>
                <w:rFonts w:ascii="Arial" w:eastAsia="Times New Roman" w:hAnsi="Arial" w:cs="Arial"/>
                <w:color w:val="000000" w:themeColor="text1"/>
              </w:rPr>
              <w:t>Test Plan, Centers for Disease Control and Prevention Morbidity and Mortality Weekly Report, Vol. 54 No. RR-17, 30 December 2005</w:t>
            </w:r>
          </w:p>
        </w:tc>
        <w:tc>
          <w:tcPr>
            <w:tcW w:w="2430" w:type="dxa"/>
            <w:vAlign w:val="center"/>
          </w:tcPr>
          <w:p w14:paraId="4A331EF5" w14:textId="77777777" w:rsidR="00C239B1" w:rsidRPr="00284281" w:rsidRDefault="00C239B1">
            <w:pPr>
              <w:jc w:val="center"/>
              <w:rPr>
                <w:rFonts w:ascii="Arial" w:hAnsi="Arial" w:cs="Arial"/>
              </w:rPr>
            </w:pPr>
            <w:r w:rsidRPr="00284281">
              <w:rPr>
                <w:rFonts w:ascii="Arial" w:eastAsia="Times New Roman" w:hAnsi="Arial" w:cs="Arial"/>
                <w:color w:val="000000" w:themeColor="text1"/>
              </w:rPr>
              <w:t>Negative pressure differential of 2.5 Pascals</w:t>
            </w:r>
          </w:p>
        </w:tc>
        <w:tc>
          <w:tcPr>
            <w:tcW w:w="2340" w:type="dxa"/>
            <w:vAlign w:val="center"/>
          </w:tcPr>
          <w:p w14:paraId="263768E8" w14:textId="77777777" w:rsidR="00C239B1" w:rsidRPr="00284281" w:rsidRDefault="00C239B1">
            <w:pPr>
              <w:jc w:val="center"/>
              <w:rPr>
                <w:rFonts w:ascii="Arial" w:hAnsi="Arial" w:cs="Arial"/>
              </w:rPr>
            </w:pPr>
            <w:r w:rsidRPr="00284281">
              <w:rPr>
                <w:rFonts w:ascii="Arial" w:hAnsi="Arial" w:cs="Arial"/>
              </w:rPr>
              <w:t>Higher than 2.5 Pascals but not to exceed 12.5 Pascals</w:t>
            </w:r>
          </w:p>
        </w:tc>
      </w:tr>
      <w:tr w:rsidR="00C239B1" w:rsidRPr="00284281" w14:paraId="08CEABBF" w14:textId="77777777">
        <w:tc>
          <w:tcPr>
            <w:tcW w:w="1800" w:type="dxa"/>
            <w:vAlign w:val="center"/>
          </w:tcPr>
          <w:p w14:paraId="0E1D64CF" w14:textId="77777777" w:rsidR="00C239B1" w:rsidRPr="00284281" w:rsidRDefault="00C239B1">
            <w:pPr>
              <w:jc w:val="center"/>
              <w:rPr>
                <w:rFonts w:ascii="Arial" w:hAnsi="Arial" w:cs="Arial"/>
              </w:rPr>
            </w:pPr>
            <w:r w:rsidRPr="00284281">
              <w:rPr>
                <w:rFonts w:ascii="Arial" w:hAnsi="Arial" w:cs="Arial"/>
              </w:rPr>
              <w:t>Air Exchange</w:t>
            </w:r>
          </w:p>
        </w:tc>
        <w:tc>
          <w:tcPr>
            <w:tcW w:w="3240" w:type="dxa"/>
            <w:vAlign w:val="center"/>
          </w:tcPr>
          <w:p w14:paraId="18B1081B" w14:textId="77777777" w:rsidR="00C239B1" w:rsidRPr="00284281" w:rsidRDefault="00C239B1">
            <w:pPr>
              <w:jc w:val="center"/>
              <w:rPr>
                <w:rFonts w:ascii="Arial" w:hAnsi="Arial" w:cs="Arial"/>
              </w:rPr>
            </w:pPr>
            <w:r w:rsidRPr="00284281">
              <w:rPr>
                <w:rFonts w:ascii="Arial" w:hAnsi="Arial" w:cs="Arial"/>
              </w:rPr>
              <w:t xml:space="preserve">Assess air changes per hour </w:t>
            </w:r>
          </w:p>
          <w:p w14:paraId="5A90C268" w14:textId="77777777" w:rsidR="00C239B1" w:rsidRPr="00284281" w:rsidRDefault="00C239B1">
            <w:pPr>
              <w:jc w:val="center"/>
              <w:rPr>
                <w:rFonts w:ascii="Arial" w:hAnsi="Arial" w:cs="Arial"/>
              </w:rPr>
            </w:pPr>
            <w:r w:rsidRPr="00284281">
              <w:rPr>
                <w:rFonts w:ascii="Arial" w:hAnsi="Arial" w:cs="Arial"/>
              </w:rPr>
              <w:t>(CFM x 60)/Volume</w:t>
            </w:r>
          </w:p>
        </w:tc>
        <w:tc>
          <w:tcPr>
            <w:tcW w:w="3240" w:type="dxa"/>
            <w:vMerge/>
            <w:vAlign w:val="center"/>
          </w:tcPr>
          <w:p w14:paraId="7E7EFE5F" w14:textId="77777777" w:rsidR="00C239B1" w:rsidRPr="00284281" w:rsidRDefault="00C239B1">
            <w:pPr>
              <w:jc w:val="center"/>
              <w:rPr>
                <w:rFonts w:ascii="Arial" w:hAnsi="Arial" w:cs="Arial"/>
              </w:rPr>
            </w:pPr>
          </w:p>
        </w:tc>
        <w:tc>
          <w:tcPr>
            <w:tcW w:w="2430" w:type="dxa"/>
            <w:vAlign w:val="center"/>
          </w:tcPr>
          <w:p w14:paraId="68F1869C" w14:textId="77777777" w:rsidR="00C239B1" w:rsidRPr="00284281" w:rsidRDefault="00C239B1">
            <w:pPr>
              <w:jc w:val="center"/>
              <w:rPr>
                <w:rFonts w:ascii="Arial" w:hAnsi="Arial" w:cs="Arial"/>
              </w:rPr>
            </w:pPr>
            <w:r w:rsidRPr="00284281">
              <w:rPr>
                <w:rFonts w:ascii="Arial" w:hAnsi="Arial" w:cs="Arial"/>
              </w:rPr>
              <w:t>12 ACH</w:t>
            </w:r>
          </w:p>
        </w:tc>
        <w:tc>
          <w:tcPr>
            <w:tcW w:w="2340" w:type="dxa"/>
            <w:vAlign w:val="center"/>
          </w:tcPr>
          <w:p w14:paraId="14C5F181" w14:textId="77777777" w:rsidR="00C239B1" w:rsidRPr="00284281" w:rsidRDefault="00C239B1">
            <w:pPr>
              <w:jc w:val="center"/>
              <w:rPr>
                <w:rFonts w:ascii="Arial" w:hAnsi="Arial" w:cs="Arial"/>
              </w:rPr>
            </w:pPr>
            <w:r w:rsidRPr="00284281">
              <w:rPr>
                <w:rFonts w:ascii="Arial" w:hAnsi="Arial" w:cs="Arial"/>
              </w:rPr>
              <w:t>More is best</w:t>
            </w:r>
          </w:p>
        </w:tc>
      </w:tr>
      <w:tr w:rsidR="00C239B1" w:rsidRPr="00284281" w14:paraId="61DA3FB9" w14:textId="77777777">
        <w:tc>
          <w:tcPr>
            <w:tcW w:w="1800" w:type="dxa"/>
            <w:vAlign w:val="center"/>
          </w:tcPr>
          <w:p w14:paraId="7B9F759B" w14:textId="77777777" w:rsidR="00C239B1" w:rsidRPr="00284281" w:rsidRDefault="00C239B1">
            <w:pPr>
              <w:jc w:val="center"/>
              <w:rPr>
                <w:rFonts w:ascii="Arial" w:hAnsi="Arial" w:cs="Arial"/>
              </w:rPr>
            </w:pPr>
            <w:r w:rsidRPr="00284281">
              <w:rPr>
                <w:rFonts w:ascii="Arial" w:hAnsi="Arial" w:cs="Arial"/>
              </w:rPr>
              <w:t>Directional Airflow</w:t>
            </w:r>
          </w:p>
        </w:tc>
        <w:tc>
          <w:tcPr>
            <w:tcW w:w="3240" w:type="dxa"/>
            <w:vAlign w:val="center"/>
          </w:tcPr>
          <w:p w14:paraId="2F6FB67E" w14:textId="77777777" w:rsidR="00C239B1" w:rsidRPr="00284281" w:rsidRDefault="00C239B1">
            <w:pPr>
              <w:jc w:val="center"/>
              <w:rPr>
                <w:rFonts w:ascii="Arial" w:hAnsi="Arial" w:cs="Arial"/>
              </w:rPr>
            </w:pPr>
            <w:r w:rsidRPr="00284281">
              <w:rPr>
                <w:rFonts w:ascii="Arial" w:hAnsi="Arial" w:cs="Arial"/>
              </w:rPr>
              <w:t xml:space="preserve">Assess airflow direction </w:t>
            </w:r>
          </w:p>
        </w:tc>
        <w:tc>
          <w:tcPr>
            <w:tcW w:w="3240" w:type="dxa"/>
            <w:vAlign w:val="center"/>
          </w:tcPr>
          <w:p w14:paraId="6BB8CAED" w14:textId="77777777" w:rsidR="00C239B1" w:rsidRPr="00284281" w:rsidRDefault="00C239B1">
            <w:pPr>
              <w:jc w:val="center"/>
              <w:rPr>
                <w:rFonts w:ascii="Arial" w:hAnsi="Arial" w:cs="Arial"/>
              </w:rPr>
            </w:pPr>
            <w:r w:rsidRPr="00284281">
              <w:rPr>
                <w:rFonts w:ascii="Arial" w:hAnsi="Arial" w:cs="Arial"/>
              </w:rPr>
              <w:t>Laboratory Testing/EUT</w:t>
            </w:r>
          </w:p>
        </w:tc>
        <w:tc>
          <w:tcPr>
            <w:tcW w:w="4770" w:type="dxa"/>
            <w:gridSpan w:val="2"/>
            <w:vAlign w:val="center"/>
          </w:tcPr>
          <w:p w14:paraId="2B4DC70E" w14:textId="77777777" w:rsidR="00C239B1" w:rsidRPr="00284281" w:rsidRDefault="00C239B1">
            <w:pPr>
              <w:jc w:val="center"/>
              <w:rPr>
                <w:rFonts w:ascii="Arial" w:hAnsi="Arial" w:cs="Arial"/>
              </w:rPr>
            </w:pPr>
            <w:r w:rsidRPr="00284281">
              <w:rPr>
                <w:rFonts w:ascii="Arial" w:hAnsi="Arial" w:cs="Arial"/>
              </w:rPr>
              <w:t>Pass/fail</w:t>
            </w:r>
          </w:p>
        </w:tc>
      </w:tr>
      <w:tr w:rsidR="00C239B1" w:rsidRPr="00284281" w14:paraId="1E86A819" w14:textId="77777777">
        <w:tc>
          <w:tcPr>
            <w:tcW w:w="1800" w:type="dxa"/>
            <w:vAlign w:val="center"/>
          </w:tcPr>
          <w:p w14:paraId="0CCB7BAB" w14:textId="77777777" w:rsidR="00C239B1" w:rsidRPr="00284281" w:rsidRDefault="00C239B1">
            <w:pPr>
              <w:jc w:val="center"/>
              <w:rPr>
                <w:rFonts w:ascii="Arial" w:hAnsi="Arial" w:cs="Arial"/>
              </w:rPr>
            </w:pPr>
            <w:r w:rsidRPr="00284281">
              <w:rPr>
                <w:rFonts w:ascii="Arial" w:hAnsi="Arial" w:cs="Arial"/>
              </w:rPr>
              <w:t>Filtration Efficiency</w:t>
            </w:r>
          </w:p>
        </w:tc>
        <w:tc>
          <w:tcPr>
            <w:tcW w:w="3240" w:type="dxa"/>
            <w:vAlign w:val="center"/>
          </w:tcPr>
          <w:p w14:paraId="75541254" w14:textId="77777777" w:rsidR="00C239B1" w:rsidRPr="00284281" w:rsidRDefault="00C239B1">
            <w:pPr>
              <w:jc w:val="center"/>
              <w:rPr>
                <w:rFonts w:ascii="Arial" w:hAnsi="Arial" w:cs="Arial"/>
              </w:rPr>
            </w:pPr>
            <w:r w:rsidRPr="00284281">
              <w:rPr>
                <w:rFonts w:ascii="Arial" w:hAnsi="Arial" w:cs="Arial"/>
              </w:rPr>
              <w:t>Assess filtration efficiency during mission operations</w:t>
            </w:r>
          </w:p>
        </w:tc>
        <w:tc>
          <w:tcPr>
            <w:tcW w:w="3240" w:type="dxa"/>
            <w:vAlign w:val="center"/>
          </w:tcPr>
          <w:p w14:paraId="35501E19" w14:textId="77777777" w:rsidR="00C239B1" w:rsidRPr="00284281" w:rsidRDefault="00C239B1">
            <w:pPr>
              <w:jc w:val="center"/>
              <w:rPr>
                <w:rFonts w:ascii="Arial" w:hAnsi="Arial" w:cs="Arial"/>
              </w:rPr>
            </w:pPr>
            <w:r w:rsidRPr="00284281">
              <w:rPr>
                <w:rFonts w:ascii="Arial" w:hAnsi="Arial" w:cs="Arial"/>
              </w:rPr>
              <w:t>DOE-STD-3025-2022</w:t>
            </w:r>
          </w:p>
        </w:tc>
        <w:tc>
          <w:tcPr>
            <w:tcW w:w="2430" w:type="dxa"/>
            <w:vAlign w:val="center"/>
          </w:tcPr>
          <w:p w14:paraId="5D9F690A" w14:textId="77777777" w:rsidR="00C239B1" w:rsidRPr="00284281" w:rsidRDefault="00C239B1">
            <w:pPr>
              <w:jc w:val="center"/>
              <w:rPr>
                <w:rFonts w:ascii="Arial" w:hAnsi="Arial" w:cs="Arial"/>
              </w:rPr>
            </w:pPr>
            <w:r w:rsidRPr="00284281">
              <w:rPr>
                <w:rFonts w:ascii="Arial" w:eastAsia="Times New Roman" w:hAnsi="Arial" w:cs="Arial"/>
                <w:color w:val="000000" w:themeColor="text1"/>
              </w:rPr>
              <w:t>99.97% at 0.3-micron particle diameter</w:t>
            </w:r>
          </w:p>
        </w:tc>
        <w:tc>
          <w:tcPr>
            <w:tcW w:w="2340" w:type="dxa"/>
            <w:vAlign w:val="center"/>
          </w:tcPr>
          <w:p w14:paraId="478D9B2B" w14:textId="77777777" w:rsidR="00C239B1" w:rsidRPr="00284281" w:rsidRDefault="00C239B1">
            <w:pPr>
              <w:jc w:val="center"/>
              <w:rPr>
                <w:rFonts w:ascii="Arial" w:hAnsi="Arial" w:cs="Arial"/>
              </w:rPr>
            </w:pPr>
            <w:r w:rsidRPr="00284281">
              <w:rPr>
                <w:rFonts w:ascii="Arial" w:hAnsi="Arial" w:cs="Arial"/>
              </w:rPr>
              <w:t>More is best</w:t>
            </w:r>
          </w:p>
        </w:tc>
      </w:tr>
      <w:tr w:rsidR="00C239B1" w:rsidRPr="00284281" w14:paraId="4C8699E1" w14:textId="77777777">
        <w:tc>
          <w:tcPr>
            <w:tcW w:w="1800" w:type="dxa"/>
            <w:vAlign w:val="center"/>
          </w:tcPr>
          <w:p w14:paraId="2EEB9B01" w14:textId="77777777" w:rsidR="00C239B1" w:rsidRPr="00284281" w:rsidRDefault="00C239B1">
            <w:pPr>
              <w:jc w:val="center"/>
              <w:rPr>
                <w:rFonts w:ascii="Arial" w:hAnsi="Arial" w:cs="Arial"/>
              </w:rPr>
            </w:pPr>
            <w:r w:rsidRPr="00284281">
              <w:rPr>
                <w:rFonts w:ascii="Arial" w:hAnsi="Arial" w:cs="Arial"/>
              </w:rPr>
              <w:t>System Interruption Alert</w:t>
            </w:r>
          </w:p>
        </w:tc>
        <w:tc>
          <w:tcPr>
            <w:tcW w:w="3240" w:type="dxa"/>
            <w:vAlign w:val="center"/>
          </w:tcPr>
          <w:p w14:paraId="1FA639A0" w14:textId="77777777" w:rsidR="00C239B1" w:rsidRPr="00284281" w:rsidRDefault="00C239B1">
            <w:pPr>
              <w:jc w:val="center"/>
              <w:rPr>
                <w:rFonts w:ascii="Arial" w:hAnsi="Arial" w:cs="Arial"/>
              </w:rPr>
            </w:pPr>
            <w:r w:rsidRPr="00284281">
              <w:rPr>
                <w:rFonts w:ascii="Arial" w:hAnsi="Arial" w:cs="Arial"/>
              </w:rPr>
              <w:t>Evaluate alarm(s) when pressure increases above limits</w:t>
            </w:r>
          </w:p>
        </w:tc>
        <w:tc>
          <w:tcPr>
            <w:tcW w:w="3240" w:type="dxa"/>
            <w:vAlign w:val="center"/>
          </w:tcPr>
          <w:p w14:paraId="46FD74CF" w14:textId="77777777" w:rsidR="00C239B1" w:rsidRPr="00284281" w:rsidRDefault="00C239B1">
            <w:pPr>
              <w:jc w:val="center"/>
              <w:rPr>
                <w:rFonts w:ascii="Arial" w:hAnsi="Arial" w:cs="Arial"/>
              </w:rPr>
            </w:pPr>
            <w:r w:rsidRPr="00284281">
              <w:rPr>
                <w:rFonts w:ascii="Arial" w:hAnsi="Arial" w:cs="Arial"/>
              </w:rPr>
              <w:t>Laboratory Testing/EUT</w:t>
            </w:r>
          </w:p>
        </w:tc>
        <w:tc>
          <w:tcPr>
            <w:tcW w:w="2430" w:type="dxa"/>
            <w:vAlign w:val="center"/>
          </w:tcPr>
          <w:p w14:paraId="04770032" w14:textId="77777777" w:rsidR="00C239B1" w:rsidRPr="00284281" w:rsidRDefault="00C239B1">
            <w:pPr>
              <w:jc w:val="center"/>
              <w:rPr>
                <w:rFonts w:ascii="Arial" w:eastAsia="Times New Roman" w:hAnsi="Arial" w:cs="Arial"/>
                <w:color w:val="000000" w:themeColor="text1"/>
              </w:rPr>
            </w:pPr>
            <w:r w:rsidRPr="00284281">
              <w:rPr>
                <w:rFonts w:ascii="Arial" w:hAnsi="Arial" w:cs="Arial"/>
              </w:rPr>
              <w:t>Alert system visually and/or audibly when pressure differential is not within limits</w:t>
            </w:r>
          </w:p>
        </w:tc>
        <w:tc>
          <w:tcPr>
            <w:tcW w:w="2340" w:type="dxa"/>
            <w:vAlign w:val="center"/>
          </w:tcPr>
          <w:p w14:paraId="644F2D38" w14:textId="77777777" w:rsidR="00C239B1" w:rsidRPr="00284281" w:rsidRDefault="00C239B1">
            <w:pPr>
              <w:jc w:val="center"/>
              <w:rPr>
                <w:rFonts w:ascii="Arial" w:hAnsi="Arial" w:cs="Arial"/>
              </w:rPr>
            </w:pPr>
            <w:r w:rsidRPr="00284281">
              <w:rPr>
                <w:rFonts w:ascii="Arial" w:hAnsi="Arial" w:cs="Arial"/>
              </w:rPr>
              <w:t>Visual and audible alerts</w:t>
            </w:r>
          </w:p>
        </w:tc>
      </w:tr>
      <w:tr w:rsidR="00C239B1" w:rsidRPr="00284281" w14:paraId="6C4FEF26" w14:textId="77777777">
        <w:tc>
          <w:tcPr>
            <w:tcW w:w="1800" w:type="dxa"/>
            <w:vAlign w:val="center"/>
          </w:tcPr>
          <w:p w14:paraId="62CA3317" w14:textId="77777777" w:rsidR="00C239B1" w:rsidRPr="00284281" w:rsidRDefault="00C239B1">
            <w:pPr>
              <w:jc w:val="center"/>
              <w:rPr>
                <w:rFonts w:ascii="Arial" w:hAnsi="Arial" w:cs="Arial"/>
              </w:rPr>
            </w:pPr>
            <w:r w:rsidRPr="00284281">
              <w:rPr>
                <w:rFonts w:ascii="Arial" w:hAnsi="Arial" w:cs="Arial"/>
              </w:rPr>
              <w:t>Liquid Containment</w:t>
            </w:r>
          </w:p>
        </w:tc>
        <w:tc>
          <w:tcPr>
            <w:tcW w:w="3240" w:type="dxa"/>
            <w:vAlign w:val="center"/>
          </w:tcPr>
          <w:p w14:paraId="0216D7D8" w14:textId="77777777" w:rsidR="00C239B1" w:rsidRPr="00284281" w:rsidRDefault="00C239B1">
            <w:pPr>
              <w:jc w:val="center"/>
              <w:rPr>
                <w:rFonts w:ascii="Arial" w:hAnsi="Arial" w:cs="Arial"/>
              </w:rPr>
            </w:pPr>
            <w:r w:rsidRPr="00284281">
              <w:rPr>
                <w:rFonts w:ascii="Arial" w:hAnsi="Arial" w:cs="Arial"/>
              </w:rPr>
              <w:t>Demonstrate containment</w:t>
            </w:r>
          </w:p>
        </w:tc>
        <w:tc>
          <w:tcPr>
            <w:tcW w:w="3240" w:type="dxa"/>
            <w:vAlign w:val="center"/>
          </w:tcPr>
          <w:p w14:paraId="41632ED1" w14:textId="77777777" w:rsidR="00C239B1" w:rsidRPr="00284281" w:rsidRDefault="00C239B1">
            <w:pPr>
              <w:jc w:val="center"/>
              <w:rPr>
                <w:rFonts w:ascii="Arial" w:hAnsi="Arial" w:cs="Arial"/>
              </w:rPr>
            </w:pPr>
            <w:r w:rsidRPr="00284281">
              <w:rPr>
                <w:rFonts w:ascii="Arial" w:hAnsi="Arial" w:cs="Arial"/>
              </w:rPr>
              <w:t>Laboratory Testing/EUT</w:t>
            </w:r>
          </w:p>
        </w:tc>
        <w:tc>
          <w:tcPr>
            <w:tcW w:w="4770" w:type="dxa"/>
            <w:gridSpan w:val="2"/>
            <w:vAlign w:val="center"/>
          </w:tcPr>
          <w:p w14:paraId="1507EE5C" w14:textId="77777777" w:rsidR="00C239B1" w:rsidRPr="00284281" w:rsidRDefault="00C239B1">
            <w:pPr>
              <w:jc w:val="center"/>
              <w:rPr>
                <w:rFonts w:ascii="Arial" w:hAnsi="Arial" w:cs="Arial"/>
              </w:rPr>
            </w:pPr>
            <w:r w:rsidRPr="00284281">
              <w:rPr>
                <w:rFonts w:ascii="Arial" w:hAnsi="Arial" w:cs="Arial"/>
              </w:rPr>
              <w:t>No leakage</w:t>
            </w:r>
          </w:p>
        </w:tc>
      </w:tr>
      <w:tr w:rsidR="00C239B1" w:rsidRPr="00284281" w14:paraId="341BAA9D" w14:textId="77777777">
        <w:tc>
          <w:tcPr>
            <w:tcW w:w="1800" w:type="dxa"/>
            <w:vAlign w:val="center"/>
          </w:tcPr>
          <w:p w14:paraId="519679B1" w14:textId="77777777" w:rsidR="00C239B1" w:rsidRPr="00284281" w:rsidRDefault="00C239B1">
            <w:pPr>
              <w:jc w:val="center"/>
              <w:rPr>
                <w:rFonts w:ascii="Arial" w:hAnsi="Arial" w:cs="Arial"/>
              </w:rPr>
            </w:pPr>
            <w:r w:rsidRPr="00284281">
              <w:rPr>
                <w:rFonts w:ascii="Arial" w:hAnsi="Arial" w:cs="Arial"/>
              </w:rPr>
              <w:t>Set up</w:t>
            </w:r>
          </w:p>
        </w:tc>
        <w:tc>
          <w:tcPr>
            <w:tcW w:w="3240" w:type="dxa"/>
            <w:vAlign w:val="center"/>
          </w:tcPr>
          <w:p w14:paraId="14C762EE" w14:textId="77777777" w:rsidR="00C239B1" w:rsidRPr="00284281" w:rsidRDefault="00C239B1">
            <w:pPr>
              <w:jc w:val="center"/>
              <w:rPr>
                <w:rFonts w:ascii="Arial" w:hAnsi="Arial" w:cs="Arial"/>
              </w:rPr>
            </w:pPr>
            <w:r w:rsidRPr="00284281">
              <w:rPr>
                <w:rFonts w:ascii="Arial" w:hAnsi="Arial" w:cs="Arial"/>
              </w:rPr>
              <w:t>Demonstrate set up requirements</w:t>
            </w:r>
          </w:p>
        </w:tc>
        <w:tc>
          <w:tcPr>
            <w:tcW w:w="3240" w:type="dxa"/>
            <w:vAlign w:val="center"/>
          </w:tcPr>
          <w:p w14:paraId="402AFFF4" w14:textId="77777777" w:rsidR="00C239B1" w:rsidRPr="00284281" w:rsidRDefault="00C239B1">
            <w:pPr>
              <w:jc w:val="center"/>
              <w:rPr>
                <w:rFonts w:ascii="Arial" w:hAnsi="Arial" w:cs="Arial"/>
              </w:rPr>
            </w:pPr>
            <w:r w:rsidRPr="00284281">
              <w:rPr>
                <w:rFonts w:ascii="Arial" w:hAnsi="Arial" w:cs="Arial"/>
              </w:rPr>
              <w:t>Laboratory Testing/EUT</w:t>
            </w:r>
          </w:p>
        </w:tc>
        <w:tc>
          <w:tcPr>
            <w:tcW w:w="4770" w:type="dxa"/>
            <w:gridSpan w:val="2"/>
            <w:vAlign w:val="center"/>
          </w:tcPr>
          <w:p w14:paraId="4CAA1605" w14:textId="77777777" w:rsidR="00C239B1" w:rsidRPr="00284281" w:rsidRDefault="00C239B1">
            <w:pPr>
              <w:jc w:val="center"/>
              <w:rPr>
                <w:rFonts w:ascii="Arial" w:hAnsi="Arial" w:cs="Arial"/>
              </w:rPr>
            </w:pPr>
            <w:r w:rsidRPr="00284281">
              <w:rPr>
                <w:rFonts w:ascii="Arial" w:hAnsi="Arial" w:cs="Arial"/>
              </w:rPr>
              <w:t>2-person</w:t>
            </w:r>
          </w:p>
        </w:tc>
      </w:tr>
      <w:tr w:rsidR="00C239B1" w:rsidRPr="00284281" w14:paraId="2786DADE" w14:textId="77777777">
        <w:tc>
          <w:tcPr>
            <w:tcW w:w="1800" w:type="dxa"/>
            <w:vMerge w:val="restart"/>
            <w:vAlign w:val="center"/>
          </w:tcPr>
          <w:p w14:paraId="246D18FC" w14:textId="77777777" w:rsidR="00C239B1" w:rsidRPr="00284281" w:rsidRDefault="00C239B1">
            <w:pPr>
              <w:jc w:val="center"/>
              <w:rPr>
                <w:rFonts w:ascii="Arial" w:hAnsi="Arial" w:cs="Arial"/>
              </w:rPr>
            </w:pPr>
            <w:r w:rsidRPr="00284281">
              <w:rPr>
                <w:rFonts w:ascii="Arial" w:hAnsi="Arial" w:cs="Arial"/>
              </w:rPr>
              <w:t>Access</w:t>
            </w:r>
          </w:p>
        </w:tc>
        <w:tc>
          <w:tcPr>
            <w:tcW w:w="3240" w:type="dxa"/>
            <w:vAlign w:val="center"/>
          </w:tcPr>
          <w:p w14:paraId="08644E1F" w14:textId="77777777" w:rsidR="00C239B1" w:rsidRPr="00284281" w:rsidRDefault="00C239B1">
            <w:pPr>
              <w:jc w:val="center"/>
              <w:rPr>
                <w:rFonts w:ascii="Arial" w:hAnsi="Arial" w:cs="Arial"/>
              </w:rPr>
            </w:pPr>
            <w:r w:rsidRPr="00284281">
              <w:rPr>
                <w:rFonts w:ascii="Arial" w:hAnsi="Arial" w:cs="Arial"/>
              </w:rPr>
              <w:t>Evaluate patient entry and exit</w:t>
            </w:r>
          </w:p>
        </w:tc>
        <w:tc>
          <w:tcPr>
            <w:tcW w:w="3240" w:type="dxa"/>
            <w:vAlign w:val="center"/>
          </w:tcPr>
          <w:p w14:paraId="0B15B52F" w14:textId="77777777" w:rsidR="00C239B1" w:rsidRPr="00284281" w:rsidRDefault="00C239B1">
            <w:pPr>
              <w:jc w:val="center"/>
              <w:rPr>
                <w:rFonts w:ascii="Arial" w:hAnsi="Arial" w:cs="Arial"/>
              </w:rPr>
            </w:pPr>
            <w:r w:rsidRPr="00284281">
              <w:rPr>
                <w:rFonts w:ascii="Arial" w:hAnsi="Arial" w:cs="Arial"/>
              </w:rPr>
              <w:t>Laboratory Testing/EUT</w:t>
            </w:r>
          </w:p>
        </w:tc>
        <w:tc>
          <w:tcPr>
            <w:tcW w:w="4770" w:type="dxa"/>
            <w:gridSpan w:val="2"/>
            <w:vAlign w:val="center"/>
          </w:tcPr>
          <w:p w14:paraId="5AD48F35" w14:textId="77777777" w:rsidR="00C239B1" w:rsidRPr="00284281" w:rsidRDefault="00C239B1">
            <w:pPr>
              <w:jc w:val="center"/>
              <w:rPr>
                <w:rFonts w:ascii="Arial" w:hAnsi="Arial" w:cs="Arial"/>
              </w:rPr>
            </w:pPr>
            <w:r w:rsidRPr="00284281">
              <w:rPr>
                <w:rFonts w:ascii="Arial" w:hAnsi="Arial" w:cs="Arial"/>
              </w:rPr>
              <w:t>Pass/fail at Threshold</w:t>
            </w:r>
          </w:p>
        </w:tc>
      </w:tr>
      <w:tr w:rsidR="00C239B1" w:rsidRPr="00284281" w14:paraId="3CAE5730" w14:textId="77777777">
        <w:tc>
          <w:tcPr>
            <w:tcW w:w="1800" w:type="dxa"/>
            <w:vMerge/>
            <w:vAlign w:val="center"/>
          </w:tcPr>
          <w:p w14:paraId="7B873EBA" w14:textId="77777777" w:rsidR="00C239B1" w:rsidRPr="00284281" w:rsidRDefault="00C239B1">
            <w:pPr>
              <w:jc w:val="center"/>
              <w:rPr>
                <w:rFonts w:ascii="Arial" w:hAnsi="Arial" w:cs="Arial"/>
              </w:rPr>
            </w:pPr>
          </w:p>
        </w:tc>
        <w:tc>
          <w:tcPr>
            <w:tcW w:w="3240" w:type="dxa"/>
            <w:vAlign w:val="center"/>
          </w:tcPr>
          <w:p w14:paraId="0E7E5BBC" w14:textId="77777777" w:rsidR="00C239B1" w:rsidRPr="00284281" w:rsidRDefault="00C239B1">
            <w:pPr>
              <w:jc w:val="center"/>
              <w:rPr>
                <w:rFonts w:ascii="Arial" w:hAnsi="Arial" w:cs="Arial"/>
              </w:rPr>
            </w:pPr>
            <w:r w:rsidRPr="00284281">
              <w:rPr>
                <w:rFonts w:ascii="Arial" w:hAnsi="Arial" w:cs="Arial"/>
              </w:rPr>
              <w:t>Evaluate patient access through arm ports</w:t>
            </w:r>
          </w:p>
        </w:tc>
        <w:tc>
          <w:tcPr>
            <w:tcW w:w="3240" w:type="dxa"/>
            <w:vMerge w:val="restart"/>
            <w:vAlign w:val="center"/>
          </w:tcPr>
          <w:p w14:paraId="20920002" w14:textId="77777777" w:rsidR="00C239B1" w:rsidRPr="00284281" w:rsidRDefault="00C239B1">
            <w:pPr>
              <w:jc w:val="center"/>
              <w:rPr>
                <w:rFonts w:ascii="Arial" w:hAnsi="Arial" w:cs="Arial"/>
              </w:rPr>
            </w:pPr>
            <w:r w:rsidRPr="00284281">
              <w:rPr>
                <w:rFonts w:ascii="Arial" w:hAnsi="Arial" w:cs="Arial"/>
              </w:rPr>
              <w:t>Laboratory Testing/EUT</w:t>
            </w:r>
          </w:p>
        </w:tc>
        <w:tc>
          <w:tcPr>
            <w:tcW w:w="4770" w:type="dxa"/>
            <w:gridSpan w:val="2"/>
            <w:vAlign w:val="center"/>
          </w:tcPr>
          <w:p w14:paraId="1C1715DC" w14:textId="77777777" w:rsidR="00C239B1" w:rsidRPr="00284281" w:rsidRDefault="00C239B1">
            <w:pPr>
              <w:jc w:val="center"/>
              <w:rPr>
                <w:rFonts w:ascii="Arial" w:hAnsi="Arial" w:cs="Arial"/>
              </w:rPr>
            </w:pPr>
            <w:r w:rsidRPr="00284281">
              <w:rPr>
                <w:rFonts w:ascii="Arial" w:hAnsi="Arial" w:cs="Arial"/>
              </w:rPr>
              <w:t>Full patient access</w:t>
            </w:r>
          </w:p>
        </w:tc>
      </w:tr>
      <w:tr w:rsidR="00C239B1" w:rsidRPr="00284281" w14:paraId="17AD39F7" w14:textId="77777777">
        <w:tc>
          <w:tcPr>
            <w:tcW w:w="1800" w:type="dxa"/>
            <w:vMerge/>
            <w:vAlign w:val="center"/>
          </w:tcPr>
          <w:p w14:paraId="0753A41B" w14:textId="77777777" w:rsidR="00C239B1" w:rsidRPr="00284281" w:rsidRDefault="00C239B1">
            <w:pPr>
              <w:jc w:val="center"/>
              <w:rPr>
                <w:rFonts w:ascii="Arial" w:hAnsi="Arial" w:cs="Arial"/>
              </w:rPr>
            </w:pPr>
          </w:p>
        </w:tc>
        <w:tc>
          <w:tcPr>
            <w:tcW w:w="3240" w:type="dxa"/>
            <w:vAlign w:val="center"/>
          </w:tcPr>
          <w:p w14:paraId="2ECB6737" w14:textId="77777777" w:rsidR="00C239B1" w:rsidRPr="00284281" w:rsidRDefault="00C239B1">
            <w:pPr>
              <w:jc w:val="center"/>
              <w:rPr>
                <w:rFonts w:ascii="Arial" w:hAnsi="Arial" w:cs="Arial"/>
              </w:rPr>
            </w:pPr>
            <w:r w:rsidRPr="00284281">
              <w:rPr>
                <w:rFonts w:ascii="Arial" w:hAnsi="Arial" w:cs="Arial"/>
              </w:rPr>
              <w:t>Evaluate Patient Visibility</w:t>
            </w:r>
          </w:p>
        </w:tc>
        <w:tc>
          <w:tcPr>
            <w:tcW w:w="3240" w:type="dxa"/>
            <w:vMerge/>
            <w:vAlign w:val="center"/>
          </w:tcPr>
          <w:p w14:paraId="4C4386CA" w14:textId="77777777" w:rsidR="00C239B1" w:rsidRPr="00284281" w:rsidRDefault="00C239B1">
            <w:pPr>
              <w:jc w:val="center"/>
              <w:rPr>
                <w:rFonts w:ascii="Arial" w:hAnsi="Arial" w:cs="Arial"/>
              </w:rPr>
            </w:pPr>
          </w:p>
        </w:tc>
        <w:tc>
          <w:tcPr>
            <w:tcW w:w="4770" w:type="dxa"/>
            <w:gridSpan w:val="2"/>
            <w:vAlign w:val="center"/>
          </w:tcPr>
          <w:p w14:paraId="5596DD1B" w14:textId="77777777" w:rsidR="00C239B1" w:rsidRPr="00284281" w:rsidRDefault="00C239B1">
            <w:pPr>
              <w:jc w:val="center"/>
              <w:rPr>
                <w:rFonts w:ascii="Arial" w:hAnsi="Arial" w:cs="Arial"/>
              </w:rPr>
            </w:pPr>
            <w:r w:rsidRPr="00284281">
              <w:rPr>
                <w:rFonts w:ascii="Arial" w:hAnsi="Arial" w:cs="Arial"/>
              </w:rPr>
              <w:t>Head to foot visibility</w:t>
            </w:r>
          </w:p>
        </w:tc>
      </w:tr>
      <w:tr w:rsidR="00C239B1" w:rsidRPr="00284281" w14:paraId="06178390" w14:textId="77777777">
        <w:tc>
          <w:tcPr>
            <w:tcW w:w="1800" w:type="dxa"/>
            <w:vMerge/>
            <w:vAlign w:val="center"/>
          </w:tcPr>
          <w:p w14:paraId="6B957472" w14:textId="77777777" w:rsidR="00C239B1" w:rsidRPr="00284281" w:rsidRDefault="00C239B1">
            <w:pPr>
              <w:jc w:val="center"/>
              <w:rPr>
                <w:rFonts w:ascii="Arial" w:hAnsi="Arial" w:cs="Arial"/>
              </w:rPr>
            </w:pPr>
          </w:p>
        </w:tc>
        <w:tc>
          <w:tcPr>
            <w:tcW w:w="3240" w:type="dxa"/>
            <w:vAlign w:val="center"/>
          </w:tcPr>
          <w:p w14:paraId="5FA130B3" w14:textId="77777777" w:rsidR="00C239B1" w:rsidRPr="00284281" w:rsidRDefault="00C239B1">
            <w:pPr>
              <w:jc w:val="center"/>
              <w:rPr>
                <w:rFonts w:ascii="Arial" w:hAnsi="Arial" w:cs="Arial"/>
              </w:rPr>
            </w:pPr>
            <w:r w:rsidRPr="00284281">
              <w:rPr>
                <w:rFonts w:ascii="Arial" w:hAnsi="Arial" w:cs="Arial"/>
              </w:rPr>
              <w:t>Evaluate Equipment ports</w:t>
            </w:r>
          </w:p>
        </w:tc>
        <w:tc>
          <w:tcPr>
            <w:tcW w:w="3240" w:type="dxa"/>
            <w:vMerge/>
            <w:vAlign w:val="center"/>
          </w:tcPr>
          <w:p w14:paraId="45D62376" w14:textId="77777777" w:rsidR="00C239B1" w:rsidRPr="00284281" w:rsidRDefault="00C239B1">
            <w:pPr>
              <w:jc w:val="center"/>
              <w:rPr>
                <w:rFonts w:ascii="Arial" w:hAnsi="Arial" w:cs="Arial"/>
              </w:rPr>
            </w:pPr>
          </w:p>
        </w:tc>
        <w:tc>
          <w:tcPr>
            <w:tcW w:w="4770" w:type="dxa"/>
            <w:gridSpan w:val="2"/>
            <w:vAlign w:val="center"/>
          </w:tcPr>
          <w:p w14:paraId="431B36F1" w14:textId="77777777" w:rsidR="00C239B1" w:rsidRPr="00284281" w:rsidRDefault="00C239B1">
            <w:pPr>
              <w:jc w:val="center"/>
              <w:rPr>
                <w:rFonts w:ascii="Arial" w:hAnsi="Arial" w:cs="Arial"/>
              </w:rPr>
            </w:pPr>
            <w:r w:rsidRPr="00284281">
              <w:rPr>
                <w:rFonts w:ascii="Arial" w:hAnsi="Arial" w:cs="Arial"/>
              </w:rPr>
              <w:t>≥5 cable/hoses; equipment/food</w:t>
            </w:r>
          </w:p>
        </w:tc>
      </w:tr>
      <w:tr w:rsidR="00C239B1" w:rsidRPr="00284281" w14:paraId="71D23E97" w14:textId="77777777">
        <w:tc>
          <w:tcPr>
            <w:tcW w:w="1800" w:type="dxa"/>
            <w:vAlign w:val="center"/>
          </w:tcPr>
          <w:p w14:paraId="4F1ECDC7" w14:textId="77777777" w:rsidR="00C239B1" w:rsidRPr="00284281" w:rsidRDefault="00C239B1">
            <w:pPr>
              <w:jc w:val="center"/>
              <w:rPr>
                <w:rFonts w:ascii="Arial" w:hAnsi="Arial" w:cs="Arial"/>
              </w:rPr>
            </w:pPr>
            <w:r w:rsidRPr="00284281">
              <w:rPr>
                <w:rFonts w:ascii="Arial" w:hAnsi="Arial" w:cs="Arial"/>
              </w:rPr>
              <w:lastRenderedPageBreak/>
              <w:t>Power</w:t>
            </w:r>
          </w:p>
        </w:tc>
        <w:tc>
          <w:tcPr>
            <w:tcW w:w="3240" w:type="dxa"/>
            <w:vAlign w:val="center"/>
          </w:tcPr>
          <w:p w14:paraId="6BC93A69" w14:textId="77777777" w:rsidR="00C239B1" w:rsidRPr="00284281" w:rsidRDefault="00C239B1">
            <w:pPr>
              <w:jc w:val="center"/>
              <w:rPr>
                <w:rFonts w:ascii="Arial" w:hAnsi="Arial" w:cs="Arial"/>
              </w:rPr>
            </w:pPr>
            <w:r w:rsidRPr="00284281">
              <w:rPr>
                <w:rFonts w:ascii="Arial" w:hAnsi="Arial" w:cs="Arial"/>
              </w:rPr>
              <w:t>Demonstrate power connectivity</w:t>
            </w:r>
          </w:p>
        </w:tc>
        <w:tc>
          <w:tcPr>
            <w:tcW w:w="3240" w:type="dxa"/>
            <w:vAlign w:val="center"/>
          </w:tcPr>
          <w:p w14:paraId="21D2B64C" w14:textId="77777777" w:rsidR="00C239B1" w:rsidRPr="00284281" w:rsidRDefault="00C239B1">
            <w:pPr>
              <w:jc w:val="center"/>
              <w:rPr>
                <w:rFonts w:ascii="Arial" w:hAnsi="Arial" w:cs="Arial"/>
              </w:rPr>
            </w:pPr>
            <w:r w:rsidRPr="00284281">
              <w:rPr>
                <w:rFonts w:ascii="Arial" w:hAnsi="Arial" w:cs="Arial"/>
              </w:rPr>
              <w:t>Laboratory Testing/EUT</w:t>
            </w:r>
          </w:p>
        </w:tc>
        <w:tc>
          <w:tcPr>
            <w:tcW w:w="4770" w:type="dxa"/>
            <w:gridSpan w:val="2"/>
            <w:vAlign w:val="center"/>
          </w:tcPr>
          <w:p w14:paraId="2BA847AB" w14:textId="77777777" w:rsidR="00C239B1" w:rsidRPr="00284281" w:rsidRDefault="00C239B1">
            <w:pPr>
              <w:jc w:val="center"/>
              <w:rPr>
                <w:rFonts w:ascii="Arial" w:hAnsi="Arial" w:cs="Arial"/>
              </w:rPr>
            </w:pPr>
            <w:r w:rsidRPr="00284281">
              <w:rPr>
                <w:rFonts w:ascii="Arial" w:hAnsi="Arial" w:cs="Arial"/>
              </w:rPr>
              <w:t>Pass/fail at Threshold</w:t>
            </w:r>
          </w:p>
        </w:tc>
      </w:tr>
      <w:tr w:rsidR="00C239B1" w:rsidRPr="00284281" w14:paraId="76368DE6" w14:textId="77777777">
        <w:tc>
          <w:tcPr>
            <w:tcW w:w="1800" w:type="dxa"/>
            <w:vAlign w:val="center"/>
          </w:tcPr>
          <w:p w14:paraId="29B80E09" w14:textId="77777777" w:rsidR="00C239B1" w:rsidRPr="00284281" w:rsidRDefault="00C239B1">
            <w:pPr>
              <w:jc w:val="center"/>
              <w:rPr>
                <w:rFonts w:ascii="Arial" w:hAnsi="Arial" w:cs="Arial"/>
              </w:rPr>
            </w:pPr>
            <w:r w:rsidRPr="00284281">
              <w:rPr>
                <w:rFonts w:ascii="Arial" w:hAnsi="Arial" w:cs="Arial"/>
              </w:rPr>
              <w:t>Electromagnetic Effects</w:t>
            </w:r>
          </w:p>
        </w:tc>
        <w:tc>
          <w:tcPr>
            <w:tcW w:w="3240" w:type="dxa"/>
            <w:vAlign w:val="center"/>
          </w:tcPr>
          <w:p w14:paraId="14FF2765" w14:textId="77777777" w:rsidR="00C239B1" w:rsidRPr="00284281" w:rsidRDefault="00C239B1">
            <w:pPr>
              <w:jc w:val="center"/>
              <w:rPr>
                <w:rFonts w:ascii="Arial" w:hAnsi="Arial" w:cs="Arial"/>
              </w:rPr>
            </w:pPr>
            <w:r w:rsidRPr="00284281">
              <w:rPr>
                <w:rFonts w:ascii="Arial" w:hAnsi="Arial" w:cs="Arial"/>
              </w:rPr>
              <w:t>Assess electromagnetic interference (EMI)</w:t>
            </w:r>
          </w:p>
        </w:tc>
        <w:tc>
          <w:tcPr>
            <w:tcW w:w="3240" w:type="dxa"/>
            <w:vAlign w:val="center"/>
          </w:tcPr>
          <w:p w14:paraId="1B97030B" w14:textId="77777777" w:rsidR="00C239B1" w:rsidRPr="00284281" w:rsidRDefault="00C239B1">
            <w:pPr>
              <w:jc w:val="center"/>
              <w:rPr>
                <w:rFonts w:ascii="Arial" w:hAnsi="Arial" w:cs="Arial"/>
              </w:rPr>
            </w:pPr>
            <w:r w:rsidRPr="00284281">
              <w:rPr>
                <w:rFonts w:ascii="Arial" w:hAnsi="Arial" w:cs="Arial"/>
              </w:rPr>
              <w:t>MIL-STD-461G</w:t>
            </w:r>
          </w:p>
        </w:tc>
        <w:tc>
          <w:tcPr>
            <w:tcW w:w="4770" w:type="dxa"/>
            <w:gridSpan w:val="2"/>
            <w:vAlign w:val="center"/>
          </w:tcPr>
          <w:p w14:paraId="0B5C7D10" w14:textId="77777777" w:rsidR="00C239B1" w:rsidRPr="00284281" w:rsidRDefault="00C239B1">
            <w:pPr>
              <w:jc w:val="center"/>
              <w:rPr>
                <w:rFonts w:ascii="Arial" w:hAnsi="Arial" w:cs="Arial"/>
              </w:rPr>
            </w:pPr>
            <w:r w:rsidRPr="00284281">
              <w:rPr>
                <w:rFonts w:ascii="Arial" w:hAnsi="Arial" w:cs="Arial"/>
              </w:rPr>
              <w:t>Less is best</w:t>
            </w:r>
          </w:p>
        </w:tc>
      </w:tr>
      <w:tr w:rsidR="00C239B1" w:rsidRPr="00284281" w14:paraId="0703BE38" w14:textId="77777777">
        <w:tc>
          <w:tcPr>
            <w:tcW w:w="1800" w:type="dxa"/>
            <w:vAlign w:val="center"/>
          </w:tcPr>
          <w:p w14:paraId="25EEAE83" w14:textId="77777777" w:rsidR="00C239B1" w:rsidRPr="00284281" w:rsidRDefault="00C239B1">
            <w:pPr>
              <w:jc w:val="center"/>
              <w:rPr>
                <w:rFonts w:ascii="Arial" w:hAnsi="Arial" w:cs="Arial"/>
              </w:rPr>
            </w:pPr>
            <w:r w:rsidRPr="00284281">
              <w:rPr>
                <w:rFonts w:ascii="Arial" w:hAnsi="Arial" w:cs="Arial"/>
              </w:rPr>
              <w:t>Noise</w:t>
            </w:r>
          </w:p>
        </w:tc>
        <w:tc>
          <w:tcPr>
            <w:tcW w:w="3240" w:type="dxa"/>
            <w:vAlign w:val="center"/>
          </w:tcPr>
          <w:p w14:paraId="50A9981A" w14:textId="77777777" w:rsidR="00C239B1" w:rsidRPr="00284281" w:rsidRDefault="00C239B1">
            <w:pPr>
              <w:jc w:val="center"/>
              <w:rPr>
                <w:rFonts w:ascii="Arial" w:hAnsi="Arial" w:cs="Arial"/>
              </w:rPr>
            </w:pPr>
            <w:r w:rsidRPr="00284281">
              <w:rPr>
                <w:rFonts w:ascii="Arial" w:hAnsi="Arial" w:cs="Arial"/>
              </w:rPr>
              <w:t>Evaluate Noise level</w:t>
            </w:r>
          </w:p>
        </w:tc>
        <w:tc>
          <w:tcPr>
            <w:tcW w:w="3240" w:type="dxa"/>
            <w:vAlign w:val="center"/>
          </w:tcPr>
          <w:p w14:paraId="153D0659" w14:textId="77777777" w:rsidR="00C239B1" w:rsidRPr="00284281" w:rsidRDefault="00C239B1">
            <w:pPr>
              <w:jc w:val="center"/>
              <w:rPr>
                <w:rFonts w:ascii="Arial" w:hAnsi="Arial" w:cs="Arial"/>
              </w:rPr>
            </w:pPr>
            <w:r w:rsidRPr="00284281">
              <w:rPr>
                <w:rFonts w:ascii="Arial" w:hAnsi="Arial" w:cs="Arial"/>
              </w:rPr>
              <w:t>MIL-STD-1474</w:t>
            </w:r>
          </w:p>
        </w:tc>
        <w:tc>
          <w:tcPr>
            <w:tcW w:w="4770" w:type="dxa"/>
            <w:gridSpan w:val="2"/>
            <w:vAlign w:val="center"/>
          </w:tcPr>
          <w:p w14:paraId="61294332" w14:textId="77777777" w:rsidR="00C239B1" w:rsidRPr="00284281" w:rsidRDefault="00C239B1">
            <w:pPr>
              <w:jc w:val="center"/>
              <w:rPr>
                <w:rFonts w:ascii="Arial" w:hAnsi="Arial" w:cs="Arial"/>
              </w:rPr>
            </w:pPr>
            <w:r w:rsidRPr="00284281">
              <w:rPr>
                <w:rFonts w:ascii="Arial" w:hAnsi="Arial" w:cs="Arial"/>
              </w:rPr>
              <w:t>≤60 dBa</w:t>
            </w:r>
          </w:p>
        </w:tc>
      </w:tr>
      <w:tr w:rsidR="00C239B1" w:rsidRPr="00284281" w14:paraId="2D0EC2F0" w14:textId="77777777">
        <w:tc>
          <w:tcPr>
            <w:tcW w:w="1800" w:type="dxa"/>
            <w:vAlign w:val="center"/>
          </w:tcPr>
          <w:p w14:paraId="35A510C8" w14:textId="77777777" w:rsidR="00C239B1" w:rsidRPr="00284281" w:rsidRDefault="00C239B1">
            <w:pPr>
              <w:jc w:val="center"/>
              <w:rPr>
                <w:rFonts w:ascii="Arial" w:hAnsi="Arial" w:cs="Arial"/>
              </w:rPr>
            </w:pPr>
            <w:r w:rsidRPr="00284281">
              <w:rPr>
                <w:rFonts w:ascii="Arial" w:hAnsi="Arial" w:cs="Arial"/>
              </w:rPr>
              <w:t>Continuous Operation</w:t>
            </w:r>
          </w:p>
        </w:tc>
        <w:tc>
          <w:tcPr>
            <w:tcW w:w="3240" w:type="dxa"/>
            <w:vAlign w:val="center"/>
          </w:tcPr>
          <w:p w14:paraId="1881A977" w14:textId="77777777" w:rsidR="00C239B1" w:rsidRPr="00284281" w:rsidRDefault="00C239B1">
            <w:pPr>
              <w:jc w:val="center"/>
              <w:rPr>
                <w:rFonts w:ascii="Arial" w:hAnsi="Arial" w:cs="Arial"/>
              </w:rPr>
            </w:pPr>
            <w:r w:rsidRPr="00284281">
              <w:rPr>
                <w:rFonts w:ascii="Arial" w:hAnsi="Arial" w:cs="Arial"/>
              </w:rPr>
              <w:t>Demonstrate continuous operation</w:t>
            </w:r>
          </w:p>
        </w:tc>
        <w:tc>
          <w:tcPr>
            <w:tcW w:w="3240" w:type="dxa"/>
            <w:vAlign w:val="center"/>
          </w:tcPr>
          <w:p w14:paraId="414F07C8" w14:textId="77777777" w:rsidR="00C239B1" w:rsidRPr="00284281" w:rsidRDefault="00C239B1">
            <w:pPr>
              <w:jc w:val="center"/>
              <w:rPr>
                <w:rFonts w:ascii="Arial" w:hAnsi="Arial" w:cs="Arial"/>
              </w:rPr>
            </w:pPr>
            <w:r w:rsidRPr="00284281">
              <w:rPr>
                <w:rFonts w:ascii="Arial" w:hAnsi="Arial" w:cs="Arial"/>
              </w:rPr>
              <w:t>Laboratory Testing/EUT</w:t>
            </w:r>
          </w:p>
        </w:tc>
        <w:tc>
          <w:tcPr>
            <w:tcW w:w="4770" w:type="dxa"/>
            <w:gridSpan w:val="2"/>
            <w:vAlign w:val="center"/>
          </w:tcPr>
          <w:p w14:paraId="0FEA5D6C" w14:textId="77777777" w:rsidR="00C239B1" w:rsidRPr="00284281" w:rsidRDefault="00C239B1">
            <w:pPr>
              <w:jc w:val="center"/>
              <w:rPr>
                <w:rFonts w:ascii="Arial" w:hAnsi="Arial" w:cs="Arial"/>
              </w:rPr>
            </w:pPr>
            <w:r w:rsidRPr="00284281">
              <w:rPr>
                <w:rFonts w:ascii="Arial" w:hAnsi="Arial" w:cs="Arial"/>
              </w:rPr>
              <w:t>2-weeks</w:t>
            </w:r>
          </w:p>
        </w:tc>
      </w:tr>
      <w:tr w:rsidR="00C239B1" w:rsidRPr="00284281" w14:paraId="46745CE7" w14:textId="77777777">
        <w:tc>
          <w:tcPr>
            <w:tcW w:w="1800" w:type="dxa"/>
            <w:vAlign w:val="center"/>
          </w:tcPr>
          <w:p w14:paraId="2A594EB3" w14:textId="77777777" w:rsidR="00C239B1" w:rsidRPr="00284281" w:rsidRDefault="00C239B1">
            <w:pPr>
              <w:jc w:val="center"/>
              <w:rPr>
                <w:rFonts w:ascii="Arial" w:hAnsi="Arial" w:cs="Arial"/>
              </w:rPr>
            </w:pPr>
            <w:r w:rsidRPr="00284281">
              <w:rPr>
                <w:rFonts w:ascii="Arial" w:hAnsi="Arial" w:cs="Arial"/>
              </w:rPr>
              <w:t>Maritime Stability</w:t>
            </w:r>
          </w:p>
        </w:tc>
        <w:tc>
          <w:tcPr>
            <w:tcW w:w="3240" w:type="dxa"/>
            <w:vAlign w:val="center"/>
          </w:tcPr>
          <w:p w14:paraId="3F2CF6E1" w14:textId="77777777" w:rsidR="00C239B1" w:rsidRPr="00284281" w:rsidRDefault="00C239B1">
            <w:pPr>
              <w:jc w:val="center"/>
              <w:rPr>
                <w:rFonts w:ascii="Arial" w:hAnsi="Arial" w:cs="Arial"/>
              </w:rPr>
            </w:pPr>
            <w:r w:rsidRPr="00284281">
              <w:rPr>
                <w:rFonts w:ascii="Arial" w:hAnsi="Arial" w:cs="Arial"/>
              </w:rPr>
              <w:t>Demonstrate bed security</w:t>
            </w:r>
          </w:p>
        </w:tc>
        <w:tc>
          <w:tcPr>
            <w:tcW w:w="3240" w:type="dxa"/>
            <w:vAlign w:val="center"/>
          </w:tcPr>
          <w:p w14:paraId="3B07E503" w14:textId="77777777" w:rsidR="00C239B1" w:rsidRPr="00284281" w:rsidRDefault="00C239B1">
            <w:pPr>
              <w:jc w:val="center"/>
              <w:rPr>
                <w:rFonts w:ascii="Arial" w:hAnsi="Arial" w:cs="Arial"/>
              </w:rPr>
            </w:pPr>
            <w:r w:rsidRPr="00284281">
              <w:rPr>
                <w:rFonts w:ascii="Arial" w:hAnsi="Arial" w:cs="Arial"/>
              </w:rPr>
              <w:t>Laboratory Testing/EUT</w:t>
            </w:r>
          </w:p>
        </w:tc>
        <w:tc>
          <w:tcPr>
            <w:tcW w:w="2430" w:type="dxa"/>
            <w:vAlign w:val="center"/>
          </w:tcPr>
          <w:p w14:paraId="38E984AC" w14:textId="77777777" w:rsidR="00C239B1" w:rsidRPr="00284281" w:rsidRDefault="00C239B1">
            <w:pPr>
              <w:jc w:val="center"/>
              <w:rPr>
                <w:rFonts w:ascii="Arial" w:hAnsi="Arial" w:cs="Arial"/>
              </w:rPr>
            </w:pPr>
            <w:r w:rsidRPr="00284281">
              <w:rPr>
                <w:rFonts w:ascii="Arial" w:hAnsi="Arial" w:cs="Arial"/>
              </w:rPr>
              <w:t xml:space="preserve">Must be secured </w:t>
            </w:r>
          </w:p>
        </w:tc>
        <w:tc>
          <w:tcPr>
            <w:tcW w:w="2340" w:type="dxa"/>
            <w:vAlign w:val="center"/>
          </w:tcPr>
          <w:p w14:paraId="7193997E" w14:textId="77777777" w:rsidR="00C239B1" w:rsidRPr="00284281" w:rsidRDefault="00C239B1">
            <w:pPr>
              <w:jc w:val="center"/>
              <w:rPr>
                <w:rFonts w:ascii="Arial" w:hAnsi="Arial" w:cs="Arial"/>
              </w:rPr>
            </w:pPr>
            <w:r w:rsidRPr="00284281">
              <w:rPr>
                <w:rFonts w:ascii="Arial" w:hAnsi="Arial" w:cs="Arial"/>
              </w:rPr>
              <w:t>Multiple fastening locations</w:t>
            </w:r>
          </w:p>
        </w:tc>
      </w:tr>
      <w:tr w:rsidR="00C239B1" w:rsidRPr="00284281" w14:paraId="348F33F7" w14:textId="77777777">
        <w:tc>
          <w:tcPr>
            <w:tcW w:w="1800" w:type="dxa"/>
            <w:vAlign w:val="center"/>
          </w:tcPr>
          <w:p w14:paraId="791CD392" w14:textId="77777777" w:rsidR="00C239B1" w:rsidRPr="00284281" w:rsidRDefault="00C239B1">
            <w:pPr>
              <w:jc w:val="center"/>
              <w:rPr>
                <w:rFonts w:ascii="Arial" w:hAnsi="Arial" w:cs="Arial"/>
              </w:rPr>
            </w:pPr>
            <w:r w:rsidRPr="00284281">
              <w:rPr>
                <w:rFonts w:ascii="Arial" w:hAnsi="Arial" w:cs="Arial"/>
              </w:rPr>
              <w:t>Storage Size</w:t>
            </w:r>
          </w:p>
        </w:tc>
        <w:tc>
          <w:tcPr>
            <w:tcW w:w="3240" w:type="dxa"/>
            <w:vAlign w:val="center"/>
          </w:tcPr>
          <w:p w14:paraId="61ED7715" w14:textId="77777777" w:rsidR="00C239B1" w:rsidRPr="00284281" w:rsidRDefault="00C239B1">
            <w:pPr>
              <w:jc w:val="center"/>
              <w:rPr>
                <w:rFonts w:ascii="Arial" w:hAnsi="Arial" w:cs="Arial"/>
              </w:rPr>
            </w:pPr>
            <w:r w:rsidRPr="00284281">
              <w:rPr>
                <w:rFonts w:ascii="Arial" w:hAnsi="Arial" w:cs="Arial"/>
              </w:rPr>
              <w:t>Evaluate total storage size of all containers and that they can be transported throughout the ship.</w:t>
            </w:r>
          </w:p>
        </w:tc>
        <w:tc>
          <w:tcPr>
            <w:tcW w:w="3240" w:type="dxa"/>
            <w:vAlign w:val="center"/>
          </w:tcPr>
          <w:p w14:paraId="6DFE41F5" w14:textId="77777777" w:rsidR="00C239B1" w:rsidRPr="00284281" w:rsidRDefault="00C239B1">
            <w:pPr>
              <w:jc w:val="center"/>
              <w:rPr>
                <w:rFonts w:ascii="Arial" w:hAnsi="Arial" w:cs="Arial"/>
              </w:rPr>
            </w:pPr>
            <w:r w:rsidRPr="00284281">
              <w:rPr>
                <w:rFonts w:ascii="Arial" w:hAnsi="Arial" w:cs="Arial"/>
              </w:rPr>
              <w:t>Laboratory Testing/EUT</w:t>
            </w:r>
          </w:p>
          <w:p w14:paraId="4E355255" w14:textId="77777777" w:rsidR="00C239B1" w:rsidRPr="00284281" w:rsidRDefault="00C239B1">
            <w:pPr>
              <w:jc w:val="center"/>
              <w:rPr>
                <w:rFonts w:ascii="Arial" w:hAnsi="Arial" w:cs="Arial"/>
              </w:rPr>
            </w:pPr>
            <w:r w:rsidRPr="00284281">
              <w:rPr>
                <w:rFonts w:ascii="Arial" w:hAnsi="Arial" w:cs="Arial"/>
              </w:rPr>
              <w:t>MIL-STD-2073-1</w:t>
            </w:r>
          </w:p>
        </w:tc>
        <w:tc>
          <w:tcPr>
            <w:tcW w:w="4770" w:type="dxa"/>
            <w:gridSpan w:val="2"/>
            <w:vAlign w:val="center"/>
          </w:tcPr>
          <w:p w14:paraId="6EA46A4E" w14:textId="77777777" w:rsidR="00C239B1" w:rsidRPr="00284281" w:rsidRDefault="00C239B1">
            <w:pPr>
              <w:rPr>
                <w:rFonts w:ascii="Arial" w:hAnsi="Arial" w:cs="Arial"/>
                <w:color w:val="FF0000"/>
              </w:rPr>
            </w:pPr>
            <w:r w:rsidRPr="00284281">
              <w:rPr>
                <w:rFonts w:ascii="Arial" w:hAnsi="Arial" w:cs="Arial"/>
              </w:rPr>
              <w:t>Smaller is best with the fewest storage containers</w:t>
            </w:r>
          </w:p>
        </w:tc>
      </w:tr>
      <w:tr w:rsidR="00C239B1" w:rsidRPr="00284281" w14:paraId="1A86409F" w14:textId="77777777">
        <w:tc>
          <w:tcPr>
            <w:tcW w:w="1800" w:type="dxa"/>
            <w:vAlign w:val="center"/>
          </w:tcPr>
          <w:p w14:paraId="74C9477F" w14:textId="77777777" w:rsidR="00C239B1" w:rsidRPr="00284281" w:rsidRDefault="00C239B1">
            <w:pPr>
              <w:jc w:val="center"/>
              <w:rPr>
                <w:rFonts w:ascii="Arial" w:hAnsi="Arial" w:cs="Arial"/>
              </w:rPr>
            </w:pPr>
            <w:r w:rsidRPr="00284281">
              <w:rPr>
                <w:rFonts w:ascii="Arial" w:hAnsi="Arial" w:cs="Arial"/>
              </w:rPr>
              <w:t>Storage Weight</w:t>
            </w:r>
          </w:p>
        </w:tc>
        <w:tc>
          <w:tcPr>
            <w:tcW w:w="3240" w:type="dxa"/>
            <w:vAlign w:val="center"/>
          </w:tcPr>
          <w:p w14:paraId="68C8B8E3" w14:textId="77777777" w:rsidR="00C239B1" w:rsidRPr="00284281" w:rsidRDefault="00C239B1">
            <w:pPr>
              <w:jc w:val="center"/>
              <w:rPr>
                <w:rFonts w:ascii="Arial" w:hAnsi="Arial" w:cs="Arial"/>
              </w:rPr>
            </w:pPr>
            <w:r w:rsidRPr="00284281">
              <w:rPr>
                <w:rFonts w:ascii="Arial" w:hAnsi="Arial" w:cs="Arial"/>
              </w:rPr>
              <w:t>Demonstrate packed, individual storage containers</w:t>
            </w:r>
          </w:p>
        </w:tc>
        <w:tc>
          <w:tcPr>
            <w:tcW w:w="3240" w:type="dxa"/>
            <w:vAlign w:val="center"/>
          </w:tcPr>
          <w:p w14:paraId="7769D013" w14:textId="77777777" w:rsidR="00C239B1" w:rsidRPr="00284281" w:rsidRDefault="00C239B1">
            <w:pPr>
              <w:jc w:val="center"/>
              <w:rPr>
                <w:rFonts w:ascii="Arial" w:hAnsi="Arial" w:cs="Arial"/>
              </w:rPr>
            </w:pPr>
            <w:r w:rsidRPr="00284281">
              <w:rPr>
                <w:rFonts w:ascii="Arial" w:hAnsi="Arial" w:cs="Arial"/>
              </w:rPr>
              <w:t>MIL-STD-1472</w:t>
            </w:r>
          </w:p>
        </w:tc>
        <w:tc>
          <w:tcPr>
            <w:tcW w:w="2430" w:type="dxa"/>
            <w:vAlign w:val="center"/>
          </w:tcPr>
          <w:p w14:paraId="31607385" w14:textId="77777777" w:rsidR="00C239B1" w:rsidRPr="00284281" w:rsidRDefault="00C239B1">
            <w:pPr>
              <w:jc w:val="center"/>
              <w:rPr>
                <w:rFonts w:ascii="Arial" w:hAnsi="Arial" w:cs="Arial"/>
              </w:rPr>
            </w:pPr>
            <w:r w:rsidRPr="00284281">
              <w:rPr>
                <w:rFonts w:ascii="Arial" w:hAnsi="Arial" w:cs="Arial"/>
              </w:rPr>
              <w:t>Meet MIL-STD-1472</w:t>
            </w:r>
          </w:p>
        </w:tc>
        <w:tc>
          <w:tcPr>
            <w:tcW w:w="2340" w:type="dxa"/>
            <w:vAlign w:val="center"/>
          </w:tcPr>
          <w:p w14:paraId="5C3C90A7" w14:textId="77777777" w:rsidR="00C239B1" w:rsidRPr="00284281" w:rsidRDefault="00C239B1">
            <w:pPr>
              <w:jc w:val="center"/>
              <w:rPr>
                <w:rFonts w:ascii="Arial" w:hAnsi="Arial" w:cs="Arial"/>
              </w:rPr>
            </w:pPr>
            <w:r w:rsidRPr="00284281">
              <w:rPr>
                <w:rFonts w:ascii="Arial" w:hAnsi="Arial" w:cs="Arial"/>
              </w:rPr>
              <w:t>Lighter is best with the fewest storage containers.</w:t>
            </w:r>
          </w:p>
        </w:tc>
      </w:tr>
      <w:tr w:rsidR="00C239B1" w:rsidRPr="00284281" w14:paraId="3F74863E" w14:textId="77777777">
        <w:tc>
          <w:tcPr>
            <w:tcW w:w="1800" w:type="dxa"/>
            <w:vAlign w:val="center"/>
          </w:tcPr>
          <w:p w14:paraId="2B69C118" w14:textId="77777777" w:rsidR="00C239B1" w:rsidRPr="00284281" w:rsidRDefault="00C239B1">
            <w:pPr>
              <w:jc w:val="center"/>
              <w:rPr>
                <w:rFonts w:ascii="Arial" w:hAnsi="Arial" w:cs="Arial"/>
              </w:rPr>
            </w:pPr>
            <w:r w:rsidRPr="00284281">
              <w:rPr>
                <w:rFonts w:ascii="Arial" w:hAnsi="Arial" w:cs="Arial"/>
              </w:rPr>
              <w:t>Vibration of packed storage containers</w:t>
            </w:r>
          </w:p>
        </w:tc>
        <w:tc>
          <w:tcPr>
            <w:tcW w:w="3240" w:type="dxa"/>
            <w:vAlign w:val="center"/>
          </w:tcPr>
          <w:p w14:paraId="13218B71" w14:textId="77777777" w:rsidR="00C239B1" w:rsidRPr="00284281" w:rsidRDefault="00C239B1">
            <w:pPr>
              <w:jc w:val="center"/>
              <w:rPr>
                <w:rFonts w:ascii="Arial" w:hAnsi="Arial" w:cs="Arial"/>
              </w:rPr>
            </w:pPr>
            <w:r w:rsidRPr="00284281">
              <w:rPr>
                <w:rFonts w:ascii="Arial" w:hAnsi="Arial" w:cs="Arial"/>
              </w:rPr>
              <w:t>Demonstrate</w:t>
            </w:r>
          </w:p>
        </w:tc>
        <w:tc>
          <w:tcPr>
            <w:tcW w:w="3240" w:type="dxa"/>
            <w:vAlign w:val="center"/>
          </w:tcPr>
          <w:p w14:paraId="08EF19BD" w14:textId="77777777" w:rsidR="00C239B1" w:rsidRPr="00284281" w:rsidRDefault="00C239B1">
            <w:pPr>
              <w:jc w:val="center"/>
              <w:rPr>
                <w:rFonts w:ascii="Arial" w:hAnsi="Arial" w:cs="Arial"/>
              </w:rPr>
            </w:pPr>
            <w:r w:rsidRPr="00284281">
              <w:rPr>
                <w:rFonts w:ascii="Arial" w:hAnsi="Arial" w:cs="Arial"/>
              </w:rPr>
              <w:t>MIL-STD-167-1</w:t>
            </w:r>
          </w:p>
        </w:tc>
        <w:tc>
          <w:tcPr>
            <w:tcW w:w="4770" w:type="dxa"/>
            <w:gridSpan w:val="2"/>
            <w:vAlign w:val="center"/>
          </w:tcPr>
          <w:p w14:paraId="57BB172A" w14:textId="77777777" w:rsidR="00C239B1" w:rsidRPr="00284281" w:rsidRDefault="00C239B1">
            <w:pPr>
              <w:jc w:val="center"/>
              <w:rPr>
                <w:rFonts w:ascii="Arial" w:hAnsi="Arial" w:cs="Arial"/>
              </w:rPr>
            </w:pPr>
            <w:r w:rsidRPr="00284281">
              <w:rPr>
                <w:rFonts w:ascii="Arial" w:hAnsi="Arial" w:cs="Arial"/>
              </w:rPr>
              <w:t>Pass/fail at Threshold</w:t>
            </w:r>
          </w:p>
        </w:tc>
      </w:tr>
      <w:tr w:rsidR="00C239B1" w:rsidRPr="00284281" w14:paraId="6F36B78D" w14:textId="77777777">
        <w:tc>
          <w:tcPr>
            <w:tcW w:w="1800" w:type="dxa"/>
            <w:vAlign w:val="center"/>
          </w:tcPr>
          <w:p w14:paraId="744EC625" w14:textId="77777777" w:rsidR="00C239B1" w:rsidRPr="00284281" w:rsidRDefault="00C239B1">
            <w:pPr>
              <w:jc w:val="center"/>
              <w:rPr>
                <w:rFonts w:ascii="Arial" w:hAnsi="Arial" w:cs="Arial"/>
              </w:rPr>
            </w:pPr>
            <w:r w:rsidRPr="00284281">
              <w:rPr>
                <w:rFonts w:ascii="Arial" w:hAnsi="Arial" w:cs="Arial"/>
              </w:rPr>
              <w:t>Environmental Conditions</w:t>
            </w:r>
          </w:p>
        </w:tc>
        <w:tc>
          <w:tcPr>
            <w:tcW w:w="3240" w:type="dxa"/>
            <w:vAlign w:val="center"/>
          </w:tcPr>
          <w:p w14:paraId="0D14808A" w14:textId="77777777" w:rsidR="00C239B1" w:rsidRPr="00284281" w:rsidRDefault="00C239B1">
            <w:pPr>
              <w:jc w:val="center"/>
              <w:rPr>
                <w:rFonts w:ascii="Arial" w:hAnsi="Arial" w:cs="Arial"/>
              </w:rPr>
            </w:pPr>
            <w:r w:rsidRPr="00284281">
              <w:rPr>
                <w:rFonts w:ascii="Arial" w:hAnsi="Arial" w:cs="Arial"/>
              </w:rPr>
              <w:t>Demonstrate protection from corrosive environments</w:t>
            </w:r>
          </w:p>
        </w:tc>
        <w:tc>
          <w:tcPr>
            <w:tcW w:w="3240" w:type="dxa"/>
            <w:vAlign w:val="center"/>
          </w:tcPr>
          <w:p w14:paraId="6693F4CA" w14:textId="77777777" w:rsidR="00C239B1" w:rsidRPr="00284281" w:rsidRDefault="00C239B1">
            <w:pPr>
              <w:jc w:val="center"/>
              <w:rPr>
                <w:rFonts w:ascii="Arial" w:hAnsi="Arial" w:cs="Arial"/>
              </w:rPr>
            </w:pPr>
            <w:r w:rsidRPr="00284281">
              <w:rPr>
                <w:rFonts w:ascii="Arial" w:hAnsi="Arial" w:cs="Arial"/>
              </w:rPr>
              <w:t>MIL-STD-810H: Salt fog, hot/cold, sand/dust, fungus</w:t>
            </w:r>
          </w:p>
        </w:tc>
        <w:tc>
          <w:tcPr>
            <w:tcW w:w="2430" w:type="dxa"/>
            <w:vAlign w:val="center"/>
          </w:tcPr>
          <w:p w14:paraId="5522CE3C" w14:textId="77777777" w:rsidR="00C239B1" w:rsidRPr="00284281" w:rsidRDefault="00C239B1">
            <w:pPr>
              <w:jc w:val="center"/>
              <w:rPr>
                <w:rFonts w:ascii="Arial" w:hAnsi="Arial" w:cs="Arial"/>
                <w:color w:val="FF0000"/>
              </w:rPr>
            </w:pPr>
            <w:r w:rsidRPr="00284281">
              <w:rPr>
                <w:rFonts w:ascii="Arial" w:hAnsi="Arial" w:cs="Arial"/>
              </w:rPr>
              <w:t>Minimal damage, no operational impact</w:t>
            </w:r>
          </w:p>
        </w:tc>
        <w:tc>
          <w:tcPr>
            <w:tcW w:w="2340" w:type="dxa"/>
            <w:vAlign w:val="center"/>
          </w:tcPr>
          <w:p w14:paraId="334EC05E" w14:textId="77777777" w:rsidR="00C239B1" w:rsidRPr="00284281" w:rsidRDefault="00C239B1">
            <w:pPr>
              <w:jc w:val="center"/>
              <w:rPr>
                <w:rFonts w:ascii="Arial" w:hAnsi="Arial" w:cs="Arial"/>
              </w:rPr>
            </w:pPr>
            <w:r w:rsidRPr="00284281">
              <w:rPr>
                <w:rFonts w:ascii="Arial" w:hAnsi="Arial" w:cs="Arial"/>
              </w:rPr>
              <w:t>No physical or operational change</w:t>
            </w:r>
          </w:p>
        </w:tc>
      </w:tr>
      <w:tr w:rsidR="00C239B1" w:rsidRPr="00284281" w14:paraId="176C4ECC" w14:textId="77777777">
        <w:tc>
          <w:tcPr>
            <w:tcW w:w="1800" w:type="dxa"/>
            <w:vAlign w:val="center"/>
          </w:tcPr>
          <w:p w14:paraId="212CA186" w14:textId="77777777" w:rsidR="00C239B1" w:rsidRPr="00284281" w:rsidRDefault="00C239B1">
            <w:pPr>
              <w:jc w:val="center"/>
              <w:rPr>
                <w:rFonts w:ascii="Arial" w:hAnsi="Arial" w:cs="Arial"/>
              </w:rPr>
            </w:pPr>
            <w:r w:rsidRPr="00284281">
              <w:rPr>
                <w:rFonts w:ascii="Arial" w:hAnsi="Arial" w:cs="Arial"/>
              </w:rPr>
              <w:t>Shelf Life</w:t>
            </w:r>
          </w:p>
        </w:tc>
        <w:tc>
          <w:tcPr>
            <w:tcW w:w="3240" w:type="dxa"/>
            <w:vAlign w:val="center"/>
          </w:tcPr>
          <w:p w14:paraId="483D4A8D" w14:textId="77777777" w:rsidR="00C239B1" w:rsidRPr="00284281" w:rsidRDefault="00C239B1">
            <w:pPr>
              <w:jc w:val="center"/>
              <w:rPr>
                <w:rFonts w:ascii="Arial" w:hAnsi="Arial" w:cs="Arial"/>
              </w:rPr>
            </w:pPr>
            <w:r w:rsidRPr="00284281">
              <w:rPr>
                <w:rFonts w:ascii="Arial" w:hAnsi="Arial" w:cs="Arial"/>
              </w:rPr>
              <w:t>Verify shelf life</w:t>
            </w:r>
          </w:p>
        </w:tc>
        <w:tc>
          <w:tcPr>
            <w:tcW w:w="3240" w:type="dxa"/>
            <w:vAlign w:val="center"/>
          </w:tcPr>
          <w:p w14:paraId="7261D7E4" w14:textId="77777777" w:rsidR="00C239B1" w:rsidRPr="00284281" w:rsidRDefault="00C239B1">
            <w:pPr>
              <w:jc w:val="center"/>
              <w:rPr>
                <w:rFonts w:ascii="Arial" w:hAnsi="Arial" w:cs="Arial"/>
              </w:rPr>
            </w:pPr>
            <w:r w:rsidRPr="00284281">
              <w:rPr>
                <w:rFonts w:ascii="Arial" w:hAnsi="Arial" w:cs="Arial"/>
              </w:rPr>
              <w:t>ASTM F1980</w:t>
            </w:r>
          </w:p>
        </w:tc>
        <w:tc>
          <w:tcPr>
            <w:tcW w:w="2430" w:type="dxa"/>
            <w:vAlign w:val="center"/>
          </w:tcPr>
          <w:p w14:paraId="2EA42969" w14:textId="77777777" w:rsidR="00C239B1" w:rsidRPr="00284281" w:rsidRDefault="00C239B1">
            <w:pPr>
              <w:jc w:val="center"/>
              <w:rPr>
                <w:rFonts w:ascii="Arial" w:hAnsi="Arial" w:cs="Arial"/>
              </w:rPr>
            </w:pPr>
            <w:r w:rsidRPr="00284281">
              <w:rPr>
                <w:rFonts w:ascii="Arial" w:hAnsi="Arial" w:cs="Arial"/>
              </w:rPr>
              <w:t>5 years</w:t>
            </w:r>
          </w:p>
        </w:tc>
        <w:tc>
          <w:tcPr>
            <w:tcW w:w="2340" w:type="dxa"/>
            <w:vAlign w:val="center"/>
          </w:tcPr>
          <w:p w14:paraId="6AD5640E" w14:textId="77777777" w:rsidR="00C239B1" w:rsidRPr="00284281" w:rsidRDefault="00C239B1">
            <w:pPr>
              <w:jc w:val="center"/>
              <w:rPr>
                <w:rFonts w:ascii="Arial" w:hAnsi="Arial" w:cs="Arial"/>
              </w:rPr>
            </w:pPr>
            <w:r w:rsidRPr="00284281">
              <w:rPr>
                <w:rFonts w:ascii="Arial" w:hAnsi="Arial" w:cs="Arial"/>
              </w:rPr>
              <w:t>Longer is best</w:t>
            </w:r>
          </w:p>
        </w:tc>
      </w:tr>
      <w:tr w:rsidR="00C239B1" w:rsidRPr="00284281" w14:paraId="0DF0BF81" w14:textId="77777777">
        <w:trPr>
          <w:trHeight w:val="593"/>
        </w:trPr>
        <w:tc>
          <w:tcPr>
            <w:tcW w:w="1800" w:type="dxa"/>
            <w:vAlign w:val="center"/>
          </w:tcPr>
          <w:p w14:paraId="31179631" w14:textId="77777777" w:rsidR="00C239B1" w:rsidRPr="00284281" w:rsidRDefault="00C239B1">
            <w:pPr>
              <w:jc w:val="center"/>
              <w:rPr>
                <w:rFonts w:ascii="Arial" w:hAnsi="Arial" w:cs="Arial"/>
              </w:rPr>
            </w:pPr>
            <w:r w:rsidRPr="00284281">
              <w:rPr>
                <w:rFonts w:ascii="Arial" w:hAnsi="Arial" w:cs="Arial"/>
              </w:rPr>
              <w:t>Disinfection</w:t>
            </w:r>
          </w:p>
        </w:tc>
        <w:tc>
          <w:tcPr>
            <w:tcW w:w="3240" w:type="dxa"/>
            <w:vAlign w:val="center"/>
          </w:tcPr>
          <w:p w14:paraId="70E9A479" w14:textId="77777777" w:rsidR="00C239B1" w:rsidRPr="00284281" w:rsidRDefault="00C239B1">
            <w:pPr>
              <w:jc w:val="center"/>
              <w:rPr>
                <w:rFonts w:ascii="Arial" w:hAnsi="Arial" w:cs="Arial"/>
              </w:rPr>
            </w:pPr>
            <w:r w:rsidRPr="00284281">
              <w:rPr>
                <w:rFonts w:ascii="Arial" w:hAnsi="Arial" w:cs="Arial"/>
              </w:rPr>
              <w:t>Demonstrate material compatibility</w:t>
            </w:r>
          </w:p>
        </w:tc>
        <w:tc>
          <w:tcPr>
            <w:tcW w:w="3240" w:type="dxa"/>
            <w:vAlign w:val="center"/>
          </w:tcPr>
          <w:p w14:paraId="4E57AB85" w14:textId="77777777" w:rsidR="00C239B1" w:rsidRPr="00284281" w:rsidRDefault="00C239B1">
            <w:pPr>
              <w:jc w:val="center"/>
              <w:rPr>
                <w:rFonts w:ascii="Arial" w:hAnsi="Arial" w:cs="Arial"/>
              </w:rPr>
            </w:pPr>
            <w:r w:rsidRPr="00284281">
              <w:rPr>
                <w:rFonts w:ascii="Arial" w:hAnsi="Arial" w:cs="Arial"/>
              </w:rPr>
              <w:t>Laboratory Testing/EUT</w:t>
            </w:r>
          </w:p>
        </w:tc>
        <w:tc>
          <w:tcPr>
            <w:tcW w:w="2430" w:type="dxa"/>
            <w:vAlign w:val="center"/>
          </w:tcPr>
          <w:p w14:paraId="145BE702" w14:textId="77777777" w:rsidR="00C239B1" w:rsidRPr="00284281" w:rsidRDefault="00C239B1">
            <w:pPr>
              <w:jc w:val="center"/>
              <w:rPr>
                <w:rFonts w:ascii="Arial" w:hAnsi="Arial" w:cs="Arial"/>
              </w:rPr>
            </w:pPr>
            <w:r w:rsidRPr="00284281">
              <w:rPr>
                <w:rFonts w:ascii="Arial" w:hAnsi="Arial" w:cs="Arial"/>
              </w:rPr>
              <w:t>Compatibility with 9% calcium hypochlorite</w:t>
            </w:r>
          </w:p>
        </w:tc>
        <w:tc>
          <w:tcPr>
            <w:tcW w:w="2340" w:type="dxa"/>
            <w:vAlign w:val="center"/>
          </w:tcPr>
          <w:p w14:paraId="24B9FB77" w14:textId="77777777" w:rsidR="00C239B1" w:rsidRPr="00284281" w:rsidRDefault="00C239B1">
            <w:pPr>
              <w:jc w:val="center"/>
              <w:rPr>
                <w:rFonts w:ascii="Arial" w:hAnsi="Arial" w:cs="Arial"/>
              </w:rPr>
            </w:pPr>
            <w:r w:rsidRPr="00284281">
              <w:rPr>
                <w:rFonts w:ascii="Arial" w:hAnsi="Arial" w:cs="Arial"/>
              </w:rPr>
              <w:t>Longer is best</w:t>
            </w:r>
          </w:p>
        </w:tc>
      </w:tr>
      <w:tr w:rsidR="00C239B1" w:rsidRPr="00284281" w14:paraId="4B0F18FC" w14:textId="77777777">
        <w:tc>
          <w:tcPr>
            <w:tcW w:w="1800" w:type="dxa"/>
            <w:vAlign w:val="center"/>
          </w:tcPr>
          <w:p w14:paraId="67EF5EF9" w14:textId="77777777" w:rsidR="00C239B1" w:rsidRPr="00284281" w:rsidRDefault="00C239B1">
            <w:pPr>
              <w:jc w:val="center"/>
              <w:rPr>
                <w:rFonts w:ascii="Arial" w:hAnsi="Arial" w:cs="Arial"/>
                <w:highlight w:val="yellow"/>
              </w:rPr>
            </w:pPr>
            <w:r w:rsidRPr="00284281">
              <w:rPr>
                <w:rFonts w:ascii="Arial" w:hAnsi="Arial" w:cs="Arial"/>
              </w:rPr>
              <w:t>Human Systems Integration (HSI)</w:t>
            </w:r>
          </w:p>
        </w:tc>
        <w:tc>
          <w:tcPr>
            <w:tcW w:w="3240" w:type="dxa"/>
            <w:vAlign w:val="center"/>
          </w:tcPr>
          <w:p w14:paraId="651B6F9D" w14:textId="77777777" w:rsidR="00C239B1" w:rsidRPr="00284281" w:rsidRDefault="00C239B1">
            <w:pPr>
              <w:jc w:val="center"/>
              <w:rPr>
                <w:rFonts w:ascii="Arial" w:hAnsi="Arial" w:cs="Arial"/>
              </w:rPr>
            </w:pPr>
            <w:r w:rsidRPr="00284281">
              <w:rPr>
                <w:rFonts w:ascii="Arial" w:hAnsi="Arial" w:cs="Arial"/>
              </w:rPr>
              <w:t>Assess HSI</w:t>
            </w:r>
          </w:p>
        </w:tc>
        <w:tc>
          <w:tcPr>
            <w:tcW w:w="3240" w:type="dxa"/>
            <w:vAlign w:val="center"/>
          </w:tcPr>
          <w:p w14:paraId="6895CF39" w14:textId="77777777" w:rsidR="00C239B1" w:rsidRPr="00284281" w:rsidRDefault="00C239B1">
            <w:pPr>
              <w:jc w:val="center"/>
              <w:rPr>
                <w:rFonts w:ascii="Arial" w:hAnsi="Arial" w:cs="Arial"/>
              </w:rPr>
            </w:pPr>
            <w:r w:rsidRPr="00284281">
              <w:rPr>
                <w:rFonts w:ascii="Arial" w:hAnsi="Arial" w:cs="Arial"/>
              </w:rPr>
              <w:t>EUT</w:t>
            </w:r>
          </w:p>
        </w:tc>
        <w:tc>
          <w:tcPr>
            <w:tcW w:w="2430" w:type="dxa"/>
            <w:vAlign w:val="center"/>
          </w:tcPr>
          <w:p w14:paraId="563B9AD8" w14:textId="77777777" w:rsidR="00C239B1" w:rsidRPr="00284281" w:rsidRDefault="00C239B1">
            <w:pPr>
              <w:jc w:val="center"/>
              <w:rPr>
                <w:rFonts w:ascii="Arial" w:hAnsi="Arial" w:cs="Arial"/>
              </w:rPr>
            </w:pPr>
            <w:r w:rsidRPr="00284281">
              <w:rPr>
                <w:rFonts w:ascii="Arial" w:hAnsi="Arial" w:cs="Arial"/>
              </w:rPr>
              <w:t>User feedback</w:t>
            </w:r>
          </w:p>
        </w:tc>
        <w:tc>
          <w:tcPr>
            <w:tcW w:w="2340" w:type="dxa"/>
            <w:vAlign w:val="center"/>
          </w:tcPr>
          <w:p w14:paraId="47B021D7" w14:textId="77777777" w:rsidR="00C239B1" w:rsidRPr="00284281" w:rsidRDefault="00C239B1">
            <w:pPr>
              <w:jc w:val="center"/>
              <w:rPr>
                <w:rFonts w:ascii="Arial" w:hAnsi="Arial" w:cs="Arial"/>
              </w:rPr>
            </w:pPr>
            <w:r w:rsidRPr="00284281">
              <w:rPr>
                <w:rFonts w:ascii="Arial" w:hAnsi="Arial" w:cs="Arial"/>
              </w:rPr>
              <w:t>Numerical comparison between prototypes</w:t>
            </w:r>
          </w:p>
        </w:tc>
      </w:tr>
      <w:bookmarkEnd w:id="5"/>
    </w:tbl>
    <w:p w14:paraId="4577F80C" w14:textId="77777777" w:rsidR="00CD0F48" w:rsidRDefault="00CD0F48" w:rsidP="007B50DA">
      <w:pPr>
        <w:widowControl w:val="0"/>
        <w:autoSpaceDE w:val="0"/>
        <w:autoSpaceDN w:val="0"/>
        <w:adjustRightInd w:val="0"/>
        <w:spacing w:line="240" w:lineRule="auto"/>
        <w:contextualSpacing/>
        <w:jc w:val="both"/>
        <w:rPr>
          <w:rFonts w:ascii="Arial" w:hAnsi="Arial" w:cs="Arial"/>
          <w:b/>
        </w:rPr>
      </w:pPr>
    </w:p>
    <w:p w14:paraId="3C10CA89" w14:textId="77777777" w:rsidR="00EC5241" w:rsidRPr="001B7063" w:rsidRDefault="00EC5241" w:rsidP="007B50DA">
      <w:pPr>
        <w:widowControl w:val="0"/>
        <w:autoSpaceDE w:val="0"/>
        <w:autoSpaceDN w:val="0"/>
        <w:adjustRightInd w:val="0"/>
        <w:spacing w:line="240" w:lineRule="auto"/>
        <w:contextualSpacing/>
        <w:jc w:val="both"/>
        <w:rPr>
          <w:rFonts w:ascii="Arial" w:hAnsi="Arial" w:cs="Arial"/>
          <w:b/>
        </w:rPr>
      </w:pPr>
    </w:p>
    <w:p w14:paraId="13214B0F" w14:textId="6CB1B53B" w:rsidR="007B50DA" w:rsidRPr="001B7063" w:rsidRDefault="007B50DA" w:rsidP="007B50DA">
      <w:pPr>
        <w:widowControl w:val="0"/>
        <w:autoSpaceDE w:val="0"/>
        <w:autoSpaceDN w:val="0"/>
        <w:adjustRightInd w:val="0"/>
        <w:spacing w:line="240" w:lineRule="auto"/>
        <w:contextualSpacing/>
        <w:jc w:val="both"/>
        <w:rPr>
          <w:rFonts w:ascii="Arial" w:eastAsia="Times New Roman" w:hAnsi="Arial" w:cs="Arial"/>
          <w:b/>
          <w:bCs/>
        </w:rPr>
      </w:pPr>
      <w:r w:rsidRPr="001B7063">
        <w:rPr>
          <w:rFonts w:ascii="Arial" w:hAnsi="Arial" w:cs="Arial"/>
          <w:b/>
        </w:rPr>
        <w:lastRenderedPageBreak/>
        <w:t>Phase I</w:t>
      </w:r>
      <w:r w:rsidR="00CE236B" w:rsidRPr="001B7063">
        <w:rPr>
          <w:rFonts w:ascii="Arial" w:hAnsi="Arial" w:cs="Arial"/>
          <w:b/>
        </w:rPr>
        <w:t>I</w:t>
      </w:r>
      <w:r w:rsidRPr="001B7063">
        <w:rPr>
          <w:rFonts w:ascii="Arial" w:hAnsi="Arial" w:cs="Arial"/>
          <w:b/>
        </w:rPr>
        <w:t xml:space="preserve"> Objective (Up to 15 prototypes)</w:t>
      </w:r>
      <w:r w:rsidRPr="001B7063">
        <w:rPr>
          <w:rFonts w:ascii="Arial" w:eastAsia="Times New Roman" w:hAnsi="Arial" w:cs="Arial"/>
          <w:b/>
          <w:bCs/>
        </w:rPr>
        <w:t>:</w:t>
      </w:r>
    </w:p>
    <w:p w14:paraId="6A1BC594" w14:textId="77777777" w:rsidR="00562DC3" w:rsidRDefault="00562DC3" w:rsidP="007B50DA">
      <w:pPr>
        <w:widowControl w:val="0"/>
        <w:autoSpaceDE w:val="0"/>
        <w:autoSpaceDN w:val="0"/>
        <w:adjustRightInd w:val="0"/>
        <w:spacing w:line="240" w:lineRule="auto"/>
        <w:contextualSpacing/>
        <w:jc w:val="both"/>
        <w:rPr>
          <w:rFonts w:ascii="Arial" w:eastAsia="Times New Roman" w:hAnsi="Arial" w:cs="Arial"/>
          <w:b/>
          <w:bCs/>
        </w:rPr>
      </w:pPr>
    </w:p>
    <w:p w14:paraId="2140AC6E" w14:textId="77777777" w:rsidR="00BA6298" w:rsidRPr="00284281" w:rsidRDefault="00BA6298" w:rsidP="00BA6298">
      <w:pPr>
        <w:widowControl w:val="0"/>
        <w:spacing w:before="12" w:after="0" w:line="240" w:lineRule="auto"/>
        <w:jc w:val="both"/>
        <w:rPr>
          <w:rFonts w:ascii="Arial" w:hAnsi="Arial" w:cs="Arial"/>
        </w:rPr>
      </w:pPr>
      <w:r w:rsidRPr="00284281">
        <w:rPr>
          <w:rFonts w:ascii="Arial" w:eastAsia="Times New Roman" w:hAnsi="Arial" w:cs="Arial"/>
        </w:rPr>
        <w:t xml:space="preserve">Contractors selected for Phase II shall deliver </w:t>
      </w:r>
      <w:r>
        <w:rPr>
          <w:rFonts w:ascii="Arial" w:eastAsia="Times New Roman" w:hAnsi="Arial" w:cs="Arial"/>
        </w:rPr>
        <w:t xml:space="preserve">up to </w:t>
      </w:r>
      <w:r w:rsidRPr="00284281">
        <w:rPr>
          <w:rFonts w:ascii="Arial" w:eastAsia="Times New Roman" w:hAnsi="Arial" w:cs="Arial"/>
        </w:rPr>
        <w:t>fifteen (15) prototype systems for testing within 6</w:t>
      </w:r>
      <w:r w:rsidRPr="00284281">
        <w:rPr>
          <w:rFonts w:ascii="Arial" w:hAnsi="Arial" w:cs="Arial"/>
        </w:rPr>
        <w:t>0 days after notification of successful downselect</w:t>
      </w:r>
      <w:r w:rsidRPr="00284281">
        <w:rPr>
          <w:rFonts w:ascii="Arial" w:eastAsia="Times New Roman" w:hAnsi="Arial" w:cs="Arial"/>
        </w:rPr>
        <w:t>. Phase II testing will include a logistics and maintenance demonstration conducted during an operational evaluation by the designated Lead Operational Test Agency (LOTA). While specific testing activities for the operational demonstration have not yet been finalized, the Government will provide detailed evaluation criteria and testing requirements to contractors at the time of Phase II award. All testing conducted during Phase II will focus on verifying that the prototype systems meet the requirements outlined in Attachment 1</w:t>
      </w:r>
      <w:r w:rsidRPr="00284281">
        <w:rPr>
          <w:rFonts w:ascii="Arial" w:eastAsia="Times New Roman" w:hAnsi="Arial" w:cs="Arial"/>
          <w:b/>
          <w:bCs/>
        </w:rPr>
        <w:t xml:space="preserve"> </w:t>
      </w:r>
      <w:r w:rsidRPr="00284281">
        <w:rPr>
          <w:rFonts w:ascii="Arial" w:eastAsia="Times New Roman" w:hAnsi="Arial" w:cs="Arial"/>
        </w:rPr>
        <w:t>of this solicitation, specifically those requirements that were not tested during Phase I. The requirements in Attachment 1</w:t>
      </w:r>
      <w:r w:rsidRPr="00284281">
        <w:rPr>
          <w:rFonts w:ascii="Arial" w:eastAsia="Times New Roman" w:hAnsi="Arial" w:cs="Arial"/>
          <w:b/>
          <w:bCs/>
        </w:rPr>
        <w:t xml:space="preserve"> </w:t>
      </w:r>
      <w:r w:rsidRPr="00284281">
        <w:rPr>
          <w:rFonts w:ascii="Arial" w:eastAsia="Times New Roman" w:hAnsi="Arial" w:cs="Arial"/>
        </w:rPr>
        <w:t>will remain unchanged throughout the duration of the effort. The Government reserves the right to update or refine evaluation criteria prior to Phase II award to ensure alignment with program objectives and operational needs, provided such updates do not alter the requirements specified in Attachment 1. </w:t>
      </w:r>
    </w:p>
    <w:p w14:paraId="404A74F3" w14:textId="05C4370A" w:rsidR="0029660B" w:rsidRPr="001B7063" w:rsidRDefault="0029660B" w:rsidP="00E22C15">
      <w:pPr>
        <w:spacing w:after="0"/>
        <w:rPr>
          <w:rFonts w:ascii="Arial" w:hAnsi="Arial" w:cs="Arial"/>
        </w:rPr>
      </w:pPr>
    </w:p>
    <w:p w14:paraId="2EF10646" w14:textId="77777777" w:rsidR="00AF7721" w:rsidRPr="001B7063" w:rsidRDefault="00AF7721" w:rsidP="00094E9F">
      <w:pPr>
        <w:widowControl w:val="0"/>
        <w:spacing w:line="240" w:lineRule="auto"/>
        <w:jc w:val="both"/>
        <w:rPr>
          <w:rFonts w:ascii="Arial" w:hAnsi="Arial" w:cs="Arial"/>
        </w:rPr>
      </w:pPr>
    </w:p>
    <w:p w14:paraId="50B70C85" w14:textId="00C7E2BE" w:rsidR="000B1B59" w:rsidRPr="00284CD9" w:rsidRDefault="00BE2B0F" w:rsidP="00094E9F">
      <w:pPr>
        <w:widowControl w:val="0"/>
        <w:spacing w:line="240" w:lineRule="auto"/>
        <w:jc w:val="both"/>
        <w:rPr>
          <w:rFonts w:ascii="Arial" w:hAnsi="Arial" w:cs="Arial"/>
          <w:b/>
          <w:bCs/>
        </w:rPr>
      </w:pPr>
      <w:r w:rsidRPr="00284CD9">
        <w:rPr>
          <w:rFonts w:ascii="Arial" w:hAnsi="Arial" w:cs="Arial"/>
          <w:b/>
          <w:bCs/>
        </w:rPr>
        <w:t xml:space="preserve">SECTION E: ANTICIPATED </w:t>
      </w:r>
      <w:r w:rsidR="00D9528A">
        <w:rPr>
          <w:rFonts w:ascii="Arial" w:hAnsi="Arial" w:cs="Arial"/>
          <w:b/>
          <w:bCs/>
        </w:rPr>
        <w:t xml:space="preserve">CONTRACTING </w:t>
      </w:r>
      <w:r w:rsidRPr="00284CD9">
        <w:rPr>
          <w:rFonts w:ascii="Arial" w:hAnsi="Arial" w:cs="Arial"/>
          <w:b/>
          <w:bCs/>
        </w:rPr>
        <w:t>PHASED EFFORT</w:t>
      </w:r>
    </w:p>
    <w:p w14:paraId="14C09C57" w14:textId="651C260C" w:rsidR="001E57C3" w:rsidRPr="001B7063" w:rsidRDefault="00BE2B0F" w:rsidP="001E57C3">
      <w:pPr>
        <w:pStyle w:val="ListParagraph"/>
        <w:widowControl w:val="0"/>
        <w:numPr>
          <w:ilvl w:val="0"/>
          <w:numId w:val="8"/>
        </w:numPr>
        <w:spacing w:line="240" w:lineRule="auto"/>
        <w:rPr>
          <w:rFonts w:ascii="Arial" w:hAnsi="Arial" w:cs="Arial"/>
        </w:rPr>
      </w:pPr>
      <w:r w:rsidRPr="001B7063">
        <w:rPr>
          <w:rFonts w:ascii="Arial" w:hAnsi="Arial" w:cs="Arial"/>
        </w:rPr>
        <w:t xml:space="preserve">Phase I: Award of </w:t>
      </w:r>
      <w:r w:rsidR="00F50911" w:rsidRPr="001B7063">
        <w:rPr>
          <w:rFonts w:ascii="Arial" w:hAnsi="Arial" w:cs="Arial"/>
        </w:rPr>
        <w:t xml:space="preserve">up to three (3) prototype OT Agreements. Performers will develop their initial system designs and demonstrate progress towards key performance objectives; with a specific focus on the proposed path for </w:t>
      </w:r>
      <w:r w:rsidR="00EF608E" w:rsidRPr="001B7063">
        <w:rPr>
          <w:rFonts w:ascii="Arial" w:hAnsi="Arial" w:cs="Arial"/>
        </w:rPr>
        <w:t>meeting criteria in SOO Table 1: Protype Criteria</w:t>
      </w:r>
      <w:r w:rsidR="00F50911" w:rsidRPr="001B7063">
        <w:rPr>
          <w:rFonts w:ascii="Arial" w:hAnsi="Arial" w:cs="Arial"/>
        </w:rPr>
        <w:t>.</w:t>
      </w:r>
      <w:r w:rsidR="00916C70" w:rsidRPr="001B7063">
        <w:rPr>
          <w:rFonts w:ascii="Arial" w:hAnsi="Arial" w:cs="Arial"/>
        </w:rPr>
        <w:t xml:space="preserve"> The anticipated time frame for Phase I testing may take up to one (1) year.</w:t>
      </w:r>
      <w:r w:rsidR="00F50911" w:rsidRPr="001B7063">
        <w:rPr>
          <w:rFonts w:ascii="Arial" w:hAnsi="Arial" w:cs="Arial"/>
        </w:rPr>
        <w:t xml:space="preserve"> </w:t>
      </w:r>
      <w:r w:rsidR="00F7089B" w:rsidRPr="001B7063">
        <w:rPr>
          <w:rFonts w:ascii="Arial" w:hAnsi="Arial" w:cs="Arial"/>
        </w:rPr>
        <w:t>After testing on Phase I prototypes is complete, the Government will downselect contractors to continue to Phase II.</w:t>
      </w:r>
      <w:r w:rsidR="001E57C3" w:rsidRPr="001B7063">
        <w:rPr>
          <w:rFonts w:ascii="Arial" w:hAnsi="Arial" w:cs="Arial"/>
        </w:rPr>
        <w:t xml:space="preserve"> </w:t>
      </w:r>
    </w:p>
    <w:p w14:paraId="4C644BF8" w14:textId="77777777" w:rsidR="001E57C3" w:rsidRPr="001B7063" w:rsidRDefault="001E57C3" w:rsidP="00AB2FB0">
      <w:pPr>
        <w:pStyle w:val="ListParagraph"/>
        <w:widowControl w:val="0"/>
        <w:spacing w:line="240" w:lineRule="auto"/>
        <w:rPr>
          <w:rFonts w:ascii="Arial" w:hAnsi="Arial" w:cs="Arial"/>
        </w:rPr>
      </w:pPr>
    </w:p>
    <w:p w14:paraId="25D30950" w14:textId="3E048DB4" w:rsidR="00F62A5D" w:rsidRPr="001B7063" w:rsidRDefault="00F50911" w:rsidP="00AB2FB0">
      <w:pPr>
        <w:pStyle w:val="ListParagraph"/>
        <w:widowControl w:val="0"/>
        <w:numPr>
          <w:ilvl w:val="0"/>
          <w:numId w:val="8"/>
        </w:numPr>
        <w:spacing w:line="240" w:lineRule="auto"/>
        <w:rPr>
          <w:rFonts w:ascii="Arial" w:hAnsi="Arial" w:cs="Arial"/>
        </w:rPr>
      </w:pPr>
      <w:r w:rsidRPr="001B7063">
        <w:rPr>
          <w:rFonts w:ascii="Arial" w:hAnsi="Arial" w:cs="Arial"/>
        </w:rPr>
        <w:t>Phase II:</w:t>
      </w:r>
      <w:r w:rsidR="00FA5014" w:rsidRPr="001B7063">
        <w:rPr>
          <w:rFonts w:ascii="Arial" w:hAnsi="Arial" w:cs="Arial"/>
        </w:rPr>
        <w:t xml:space="preserve"> </w:t>
      </w:r>
      <w:r w:rsidR="00C51A55">
        <w:rPr>
          <w:rFonts w:ascii="Arial" w:hAnsi="Arial" w:cs="Arial"/>
        </w:rPr>
        <w:t>Downselect up to two (2)</w:t>
      </w:r>
      <w:r w:rsidR="00FA5014" w:rsidRPr="001B7063">
        <w:rPr>
          <w:rFonts w:ascii="Arial" w:hAnsi="Arial" w:cs="Arial"/>
        </w:rPr>
        <w:t xml:space="preserve"> prototype</w:t>
      </w:r>
      <w:r w:rsidR="00C00C24">
        <w:rPr>
          <w:rFonts w:ascii="Arial" w:hAnsi="Arial" w:cs="Arial"/>
        </w:rPr>
        <w:t>s</w:t>
      </w:r>
      <w:r w:rsidR="0083512D" w:rsidRPr="001B7063">
        <w:rPr>
          <w:rFonts w:ascii="Arial" w:hAnsi="Arial" w:cs="Arial"/>
        </w:rPr>
        <w:t xml:space="preserve">. </w:t>
      </w:r>
      <w:r w:rsidR="006D2A64" w:rsidRPr="001B7063">
        <w:rPr>
          <w:rFonts w:ascii="Arial" w:hAnsi="Arial" w:cs="Arial"/>
        </w:rPr>
        <w:t xml:space="preserve">All testing conducted </w:t>
      </w:r>
      <w:r w:rsidR="00CC5260" w:rsidRPr="001B7063">
        <w:rPr>
          <w:rFonts w:ascii="Arial" w:hAnsi="Arial" w:cs="Arial"/>
        </w:rPr>
        <w:t xml:space="preserve">in Phase II will focus on verifying the prototype systems </w:t>
      </w:r>
      <w:r w:rsidR="0076174D" w:rsidRPr="001B7063">
        <w:rPr>
          <w:rFonts w:ascii="Arial" w:hAnsi="Arial" w:cs="Arial"/>
        </w:rPr>
        <w:t>meet the requirements outlined in SOO</w:t>
      </w:r>
      <w:r w:rsidR="00C82E9C" w:rsidRPr="001B7063">
        <w:rPr>
          <w:rFonts w:ascii="Arial" w:hAnsi="Arial" w:cs="Arial"/>
        </w:rPr>
        <w:t xml:space="preserve"> </w:t>
      </w:r>
      <w:r w:rsidR="0076174D" w:rsidRPr="001B7063">
        <w:rPr>
          <w:rFonts w:ascii="Arial" w:hAnsi="Arial" w:cs="Arial"/>
        </w:rPr>
        <w:t>Attachment 1</w:t>
      </w:r>
      <w:r w:rsidR="0011301B" w:rsidRPr="001B7063">
        <w:rPr>
          <w:rFonts w:ascii="Arial" w:hAnsi="Arial" w:cs="Arial"/>
        </w:rPr>
        <w:t xml:space="preserve"> – Threshold Requirements</w:t>
      </w:r>
      <w:r w:rsidR="0076174D" w:rsidRPr="001B7063">
        <w:rPr>
          <w:rFonts w:ascii="Arial" w:hAnsi="Arial" w:cs="Arial"/>
        </w:rPr>
        <w:t xml:space="preserve">. </w:t>
      </w:r>
      <w:r w:rsidR="00B10E65" w:rsidRPr="001B7063">
        <w:rPr>
          <w:rFonts w:ascii="Arial" w:hAnsi="Arial" w:cs="Arial"/>
        </w:rPr>
        <w:t xml:space="preserve">Considerations for </w:t>
      </w:r>
      <w:r w:rsidR="007E5FBF">
        <w:rPr>
          <w:rFonts w:ascii="Arial" w:hAnsi="Arial" w:cs="Arial"/>
        </w:rPr>
        <w:t>downselect</w:t>
      </w:r>
      <w:r w:rsidR="001B5973">
        <w:rPr>
          <w:rFonts w:ascii="Arial" w:hAnsi="Arial" w:cs="Arial"/>
        </w:rPr>
        <w:t xml:space="preserve"> </w:t>
      </w:r>
      <w:r w:rsidR="00B10E65" w:rsidRPr="001B7063">
        <w:rPr>
          <w:rFonts w:ascii="Arial" w:hAnsi="Arial" w:cs="Arial"/>
        </w:rPr>
        <w:t xml:space="preserve">include, but aren’t limited to, </w:t>
      </w:r>
      <w:r w:rsidR="00C712A7" w:rsidRPr="001B7063">
        <w:rPr>
          <w:rFonts w:ascii="Arial" w:hAnsi="Arial" w:cs="Arial"/>
        </w:rPr>
        <w:t xml:space="preserve">test results, affordability of the prototype, and the availability of funds. </w:t>
      </w:r>
      <w:r w:rsidR="00DB254C" w:rsidRPr="001B7063">
        <w:rPr>
          <w:rFonts w:ascii="Arial" w:hAnsi="Arial" w:cs="Arial"/>
        </w:rPr>
        <w:t xml:space="preserve">The anticipated time frame for Phase </w:t>
      </w:r>
      <w:r w:rsidR="005D0778">
        <w:rPr>
          <w:rFonts w:ascii="Arial" w:hAnsi="Arial" w:cs="Arial"/>
        </w:rPr>
        <w:t>I</w:t>
      </w:r>
      <w:r w:rsidR="00DB254C" w:rsidRPr="001B7063">
        <w:rPr>
          <w:rFonts w:ascii="Arial" w:hAnsi="Arial" w:cs="Arial"/>
        </w:rPr>
        <w:t xml:space="preserve">I testing may take up to one (1) year. </w:t>
      </w:r>
      <w:r w:rsidR="0076174D" w:rsidRPr="001B7063">
        <w:rPr>
          <w:rFonts w:ascii="Arial" w:hAnsi="Arial" w:cs="Arial"/>
        </w:rPr>
        <w:t>Upon completion of</w:t>
      </w:r>
      <w:r w:rsidR="008A5CDC" w:rsidRPr="001B7063">
        <w:rPr>
          <w:rFonts w:ascii="Arial" w:hAnsi="Arial" w:cs="Arial"/>
        </w:rPr>
        <w:t xml:space="preserve"> testing</w:t>
      </w:r>
      <w:r w:rsidR="00683507" w:rsidRPr="001B7063">
        <w:rPr>
          <w:rFonts w:ascii="Arial" w:hAnsi="Arial" w:cs="Arial"/>
        </w:rPr>
        <w:t xml:space="preserve"> on Phase II prototypes</w:t>
      </w:r>
      <w:r w:rsidR="008A5CDC" w:rsidRPr="001B7063">
        <w:rPr>
          <w:rFonts w:ascii="Arial" w:hAnsi="Arial" w:cs="Arial"/>
        </w:rPr>
        <w:t xml:space="preserve">, </w:t>
      </w:r>
      <w:r w:rsidR="008621D0" w:rsidRPr="001B7063">
        <w:rPr>
          <w:rFonts w:ascii="Arial" w:hAnsi="Arial" w:cs="Arial"/>
        </w:rPr>
        <w:t xml:space="preserve">one solution </w:t>
      </w:r>
      <w:r w:rsidR="00A976BD">
        <w:rPr>
          <w:rFonts w:ascii="Arial" w:hAnsi="Arial" w:cs="Arial"/>
        </w:rPr>
        <w:t>may</w:t>
      </w:r>
      <w:r w:rsidR="008621D0" w:rsidRPr="001B7063">
        <w:rPr>
          <w:rFonts w:ascii="Arial" w:hAnsi="Arial" w:cs="Arial"/>
        </w:rPr>
        <w:t xml:space="preserve"> be selected to move forward </w:t>
      </w:r>
      <w:r w:rsidR="001A3EA1" w:rsidRPr="001B7063">
        <w:rPr>
          <w:rFonts w:ascii="Arial" w:hAnsi="Arial" w:cs="Arial"/>
        </w:rPr>
        <w:t xml:space="preserve">to </w:t>
      </w:r>
      <w:r w:rsidR="00A976BD">
        <w:rPr>
          <w:rFonts w:ascii="Arial" w:hAnsi="Arial" w:cs="Arial"/>
        </w:rPr>
        <w:t>Follow-on Production contract</w:t>
      </w:r>
      <w:r w:rsidR="00676439" w:rsidRPr="001B7063">
        <w:rPr>
          <w:rFonts w:ascii="Arial" w:hAnsi="Arial" w:cs="Arial"/>
        </w:rPr>
        <w:t>.</w:t>
      </w:r>
    </w:p>
    <w:p w14:paraId="1A756C93" w14:textId="77777777" w:rsidR="00F62A5D" w:rsidRPr="001B7063" w:rsidRDefault="00F62A5D" w:rsidP="00F62A5D">
      <w:pPr>
        <w:pStyle w:val="ListParagraph"/>
        <w:widowControl w:val="0"/>
        <w:spacing w:line="240" w:lineRule="auto"/>
        <w:rPr>
          <w:rFonts w:ascii="Arial" w:hAnsi="Arial" w:cs="Arial"/>
        </w:rPr>
      </w:pPr>
    </w:p>
    <w:p w14:paraId="3D79EE9F" w14:textId="0869EF3B" w:rsidR="000D45F6" w:rsidRPr="001B7063" w:rsidRDefault="000D45F6" w:rsidP="000D45F6">
      <w:pPr>
        <w:pStyle w:val="ListParagraph"/>
        <w:widowControl w:val="0"/>
        <w:numPr>
          <w:ilvl w:val="0"/>
          <w:numId w:val="8"/>
        </w:numPr>
        <w:spacing w:line="240" w:lineRule="auto"/>
        <w:rPr>
          <w:rFonts w:ascii="Arial" w:hAnsi="Arial" w:cs="Arial"/>
        </w:rPr>
      </w:pPr>
      <w:r w:rsidRPr="001B7063">
        <w:rPr>
          <w:rFonts w:ascii="Arial" w:hAnsi="Arial" w:cs="Arial"/>
        </w:rPr>
        <w:t xml:space="preserve">Follow-on Production: IAW 10 U.S.C. 4022, and upon a determination that the prototype project for this transaction has been successfully completed, any competitively awarded prototype Other Transaction Authority (OTA) as a result of this </w:t>
      </w:r>
      <w:r w:rsidR="009C2180" w:rsidRPr="001B7063">
        <w:rPr>
          <w:rFonts w:ascii="Arial" w:hAnsi="Arial" w:cs="Arial"/>
        </w:rPr>
        <w:t>CFS</w:t>
      </w:r>
      <w:r w:rsidRPr="001B7063">
        <w:rPr>
          <w:rFonts w:ascii="Arial" w:hAnsi="Arial" w:cs="Arial"/>
        </w:rPr>
        <w:t xml:space="preserve"> may result in the award of a follow-on production contract, or transaction without the use of competitive procedures. </w:t>
      </w:r>
    </w:p>
    <w:p w14:paraId="30D5185B" w14:textId="77777777" w:rsidR="000D45F6" w:rsidRPr="001B7063" w:rsidRDefault="000D45F6" w:rsidP="000D45F6">
      <w:pPr>
        <w:pStyle w:val="ListParagraph"/>
        <w:rPr>
          <w:rFonts w:ascii="Arial" w:hAnsi="Arial" w:cs="Arial"/>
        </w:rPr>
      </w:pPr>
    </w:p>
    <w:p w14:paraId="4611B838" w14:textId="13CD2B62" w:rsidR="000D45F6" w:rsidRPr="00284CD9" w:rsidRDefault="000D45F6" w:rsidP="000D45F6">
      <w:pPr>
        <w:widowControl w:val="0"/>
        <w:spacing w:line="240" w:lineRule="auto"/>
        <w:rPr>
          <w:rFonts w:ascii="Arial" w:hAnsi="Arial" w:cs="Arial"/>
          <w:b/>
          <w:bCs/>
        </w:rPr>
      </w:pPr>
      <w:r w:rsidRPr="00284CD9">
        <w:rPr>
          <w:rFonts w:ascii="Arial" w:hAnsi="Arial" w:cs="Arial"/>
          <w:b/>
          <w:bCs/>
        </w:rPr>
        <w:lastRenderedPageBreak/>
        <w:t xml:space="preserve">SECTION F: INTELLECTUAL PROPERTY </w:t>
      </w:r>
    </w:p>
    <w:p w14:paraId="0579BCBB" w14:textId="77777777" w:rsidR="00B40A19" w:rsidRPr="001B7063" w:rsidRDefault="00B40A19" w:rsidP="00B40A19">
      <w:pPr>
        <w:widowControl w:val="0"/>
        <w:spacing w:line="240" w:lineRule="auto"/>
        <w:rPr>
          <w:rFonts w:ascii="Arial" w:hAnsi="Arial" w:cs="Arial"/>
        </w:rPr>
      </w:pPr>
      <w:r w:rsidRPr="001B7063">
        <w:rPr>
          <w:rFonts w:ascii="Arial" w:hAnsi="Arial" w:cs="Arial"/>
        </w:rPr>
        <w:t xml:space="preserve">The Government desires, at a minimum, Government Purpose Rights for all technical data and computer software developed with Government funding under this effort, for technical data related to interfaces (physical, electrical) necessary to comply with MOSA requirements and to connect the SIS to shipboard and medical systems and also for technical data related to form, fit and function (FFF) and operation, maintenance, installation, and training (OMIT). Special consideration will be given to IP strategies that facilitate the rapid and affordable achievement of biocontainment requirements. The path for intellectual property will be assessed during submission evaluation, including the impact of the offeror’s data rights assertions and how they may affect initial deployment, maintenance and sustainment efforts. </w:t>
      </w:r>
    </w:p>
    <w:p w14:paraId="4358045B" w14:textId="77777777" w:rsidR="00B71EB0" w:rsidRPr="001B7063" w:rsidRDefault="00B71EB0" w:rsidP="000D45F6">
      <w:pPr>
        <w:widowControl w:val="0"/>
        <w:spacing w:line="240" w:lineRule="auto"/>
        <w:rPr>
          <w:rFonts w:ascii="Arial" w:hAnsi="Arial" w:cs="Arial"/>
        </w:rPr>
      </w:pPr>
    </w:p>
    <w:p w14:paraId="246059A4" w14:textId="3E999E3A" w:rsidR="00B71EB0" w:rsidRPr="00284CD9" w:rsidRDefault="00B71EB0" w:rsidP="000D45F6">
      <w:pPr>
        <w:widowControl w:val="0"/>
        <w:spacing w:line="240" w:lineRule="auto"/>
        <w:rPr>
          <w:rFonts w:ascii="Arial" w:hAnsi="Arial" w:cs="Arial"/>
          <w:b/>
          <w:bCs/>
        </w:rPr>
      </w:pPr>
      <w:r w:rsidRPr="00284CD9">
        <w:rPr>
          <w:rFonts w:ascii="Arial" w:hAnsi="Arial" w:cs="Arial"/>
          <w:b/>
          <w:bCs/>
        </w:rPr>
        <w:t>SECTION G: SUCCESSFUL COMPL</w:t>
      </w:r>
      <w:r w:rsidR="007B7F78" w:rsidRPr="00284CD9">
        <w:rPr>
          <w:rFonts w:ascii="Arial" w:hAnsi="Arial" w:cs="Arial"/>
          <w:b/>
          <w:bCs/>
        </w:rPr>
        <w:t>E</w:t>
      </w:r>
      <w:r w:rsidRPr="00284CD9">
        <w:rPr>
          <w:rFonts w:ascii="Arial" w:hAnsi="Arial" w:cs="Arial"/>
          <w:b/>
          <w:bCs/>
        </w:rPr>
        <w:t>TION CRITERIA FOR FOLLOW-ON PRODUCTION</w:t>
      </w:r>
    </w:p>
    <w:p w14:paraId="2F5002BB" w14:textId="530DA741" w:rsidR="00B71EB0" w:rsidRPr="001B7063" w:rsidRDefault="00B71EB0" w:rsidP="005672D7">
      <w:pPr>
        <w:widowControl w:val="0"/>
        <w:spacing w:before="240" w:line="240" w:lineRule="auto"/>
        <w:rPr>
          <w:rFonts w:ascii="Arial" w:hAnsi="Arial" w:cs="Arial"/>
        </w:rPr>
      </w:pPr>
      <w:r w:rsidRPr="001B7063">
        <w:rPr>
          <w:rFonts w:ascii="Arial" w:hAnsi="Arial" w:cs="Arial"/>
        </w:rPr>
        <w:t xml:space="preserve">To be eligible for a non-competitive follow-on production award, the final selected prototype must be determined by the Government to have “successfully completed” the project. </w:t>
      </w:r>
      <w:r w:rsidR="00696937">
        <w:rPr>
          <w:rFonts w:ascii="Arial" w:hAnsi="Arial" w:cs="Arial"/>
        </w:rPr>
        <w:t xml:space="preserve">A prototype is considered successful if it meet the criteria outlined above in Table 2 Additional </w:t>
      </w:r>
      <w:r w:rsidR="001B5973">
        <w:rPr>
          <w:rFonts w:ascii="Arial" w:hAnsi="Arial" w:cs="Arial"/>
        </w:rPr>
        <w:t>Requirements</w:t>
      </w:r>
      <w:r w:rsidR="00696937">
        <w:rPr>
          <w:rFonts w:ascii="Arial" w:hAnsi="Arial" w:cs="Arial"/>
        </w:rPr>
        <w:t xml:space="preserve">. </w:t>
      </w:r>
    </w:p>
    <w:p w14:paraId="4171AACD" w14:textId="1E9B9C2C" w:rsidR="00CF76DC" w:rsidRPr="001B7063" w:rsidRDefault="00CF76DC" w:rsidP="00CF76DC">
      <w:pPr>
        <w:widowControl w:val="0"/>
        <w:spacing w:line="240" w:lineRule="auto"/>
        <w:rPr>
          <w:rFonts w:ascii="Arial" w:hAnsi="Arial" w:cs="Arial"/>
        </w:rPr>
      </w:pPr>
    </w:p>
    <w:p w14:paraId="591E5191" w14:textId="7DE07AAA" w:rsidR="00EE549A" w:rsidRPr="001B7063" w:rsidRDefault="00EE549A" w:rsidP="005672D7">
      <w:pPr>
        <w:widowControl w:val="0"/>
        <w:spacing w:before="240" w:line="240" w:lineRule="auto"/>
        <w:rPr>
          <w:rFonts w:ascii="Arial" w:hAnsi="Arial" w:cs="Arial"/>
        </w:rPr>
      </w:pPr>
      <w:r w:rsidRPr="001B7063">
        <w:rPr>
          <w:rFonts w:ascii="Arial" w:hAnsi="Arial" w:cs="Arial"/>
        </w:rPr>
        <w:t>SECTION H: POINT OF CONTACT (POC)</w:t>
      </w:r>
    </w:p>
    <w:p w14:paraId="42A75739" w14:textId="3B0F5345" w:rsidR="00EE549A" w:rsidRPr="001B7063" w:rsidRDefault="00DC168B" w:rsidP="003E1FFC">
      <w:pPr>
        <w:widowControl w:val="0"/>
        <w:spacing w:before="240" w:after="0" w:line="240" w:lineRule="auto"/>
        <w:rPr>
          <w:rFonts w:ascii="Arial" w:hAnsi="Arial" w:cs="Arial"/>
        </w:rPr>
      </w:pPr>
      <w:r w:rsidRPr="001B7063">
        <w:rPr>
          <w:rFonts w:ascii="Arial" w:hAnsi="Arial" w:cs="Arial"/>
        </w:rPr>
        <w:t>Agreements Officer (AO): Pete Stahley</w:t>
      </w:r>
    </w:p>
    <w:p w14:paraId="3C78C3E0" w14:textId="256E5C76" w:rsidR="003E1FFC" w:rsidRPr="001B7063" w:rsidRDefault="003E1FFC" w:rsidP="003E1FFC">
      <w:pPr>
        <w:widowControl w:val="0"/>
        <w:spacing w:line="240" w:lineRule="auto"/>
        <w:rPr>
          <w:rFonts w:ascii="Arial" w:hAnsi="Arial" w:cs="Arial"/>
        </w:rPr>
      </w:pPr>
      <w:r w:rsidRPr="001B7063">
        <w:rPr>
          <w:rFonts w:ascii="Arial" w:hAnsi="Arial" w:cs="Arial"/>
        </w:rPr>
        <w:t>Email: peter.w.stahley.civ@army.mil</w:t>
      </w:r>
    </w:p>
    <w:p w14:paraId="00786C0B" w14:textId="504B95F8" w:rsidR="00DC168B" w:rsidRPr="001B7063" w:rsidRDefault="00DC168B" w:rsidP="003E1FFC">
      <w:pPr>
        <w:widowControl w:val="0"/>
        <w:spacing w:before="240" w:after="0" w:line="240" w:lineRule="auto"/>
        <w:rPr>
          <w:rFonts w:ascii="Arial" w:hAnsi="Arial" w:cs="Arial"/>
        </w:rPr>
      </w:pPr>
      <w:r w:rsidRPr="001B7063">
        <w:rPr>
          <w:rFonts w:ascii="Arial" w:hAnsi="Arial" w:cs="Arial"/>
        </w:rPr>
        <w:t xml:space="preserve">Agreements Specialist: </w:t>
      </w:r>
      <w:r w:rsidR="00097C5A" w:rsidRPr="001B7063">
        <w:rPr>
          <w:rFonts w:ascii="Arial" w:hAnsi="Arial" w:cs="Arial"/>
        </w:rPr>
        <w:t>Christine Halamoutis</w:t>
      </w:r>
    </w:p>
    <w:p w14:paraId="0DD73D62" w14:textId="6D154BC2" w:rsidR="00235253" w:rsidRPr="001B7063" w:rsidRDefault="003E1FFC" w:rsidP="00AB2FB0">
      <w:pPr>
        <w:widowControl w:val="0"/>
        <w:spacing w:line="240" w:lineRule="auto"/>
        <w:rPr>
          <w:rFonts w:ascii="Arial" w:hAnsi="Arial" w:cs="Arial"/>
        </w:rPr>
      </w:pPr>
      <w:r w:rsidRPr="001B7063">
        <w:rPr>
          <w:rFonts w:ascii="Arial" w:hAnsi="Arial" w:cs="Arial"/>
        </w:rPr>
        <w:t xml:space="preserve">Email: </w:t>
      </w:r>
      <w:r w:rsidR="00097C5A" w:rsidRPr="001B7063">
        <w:rPr>
          <w:rFonts w:ascii="Arial" w:hAnsi="Arial" w:cs="Arial"/>
        </w:rPr>
        <w:t>christine.m.halamoutis</w:t>
      </w:r>
      <w:r w:rsidRPr="001B7063">
        <w:rPr>
          <w:rFonts w:ascii="Arial" w:hAnsi="Arial" w:cs="Arial"/>
        </w:rPr>
        <w:t>.civ@army.mil</w:t>
      </w:r>
    </w:p>
    <w:sectPr w:rsidR="00235253" w:rsidRPr="001B7063" w:rsidSect="0087032C">
      <w:headerReference w:type="even" r:id="rId11"/>
      <w:headerReference w:type="default" r:id="rId12"/>
      <w:footerReference w:type="even" r:id="rId13"/>
      <w:footerReference w:type="default" r:id="rId14"/>
      <w:headerReference w:type="first" r:id="rId15"/>
      <w:footerReference w:type="first" r:id="rId16"/>
      <w:type w:val="continuous"/>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8A8F2" w14:textId="77777777" w:rsidR="0070529E" w:rsidRDefault="0070529E" w:rsidP="0070529E">
      <w:pPr>
        <w:spacing w:after="0" w:line="240" w:lineRule="auto"/>
      </w:pPr>
      <w:r>
        <w:separator/>
      </w:r>
    </w:p>
  </w:endnote>
  <w:endnote w:type="continuationSeparator" w:id="0">
    <w:p w14:paraId="2FE4D16C" w14:textId="77777777" w:rsidR="0070529E" w:rsidRDefault="0070529E" w:rsidP="00705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DD9C" w14:textId="77777777" w:rsidR="0070529E" w:rsidRDefault="007052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B54DE" w14:textId="77777777" w:rsidR="0070529E" w:rsidRDefault="007052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7AF5" w14:textId="77777777" w:rsidR="0070529E" w:rsidRDefault="00705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B8184" w14:textId="77777777" w:rsidR="0070529E" w:rsidRDefault="0070529E" w:rsidP="0070529E">
      <w:pPr>
        <w:spacing w:after="0" w:line="240" w:lineRule="auto"/>
      </w:pPr>
      <w:r>
        <w:separator/>
      </w:r>
    </w:p>
  </w:footnote>
  <w:footnote w:type="continuationSeparator" w:id="0">
    <w:p w14:paraId="0130EA95" w14:textId="77777777" w:rsidR="0070529E" w:rsidRDefault="0070529E" w:rsidP="00705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13E6E" w14:textId="77777777" w:rsidR="0070529E" w:rsidRDefault="007052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63803"/>
      <w:docPartObj>
        <w:docPartGallery w:val="Watermarks"/>
        <w:docPartUnique/>
      </w:docPartObj>
    </w:sdtPr>
    <w:sdtEndPr/>
    <w:sdtContent>
      <w:p w14:paraId="0805CF94" w14:textId="1C22D4A9" w:rsidR="0070529E" w:rsidRDefault="00175E94">
        <w:pPr>
          <w:pStyle w:val="Header"/>
        </w:pPr>
        <w:r>
          <w:rPr>
            <w:noProof/>
          </w:rPr>
          <w:pict w14:anchorId="2794C3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27489" w14:textId="77777777" w:rsidR="0070529E" w:rsidRDefault="007052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575E"/>
    <w:multiLevelType w:val="hybridMultilevel"/>
    <w:tmpl w:val="988842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7843394"/>
    <w:multiLevelType w:val="hybridMultilevel"/>
    <w:tmpl w:val="C15218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A962690"/>
    <w:multiLevelType w:val="hybridMultilevel"/>
    <w:tmpl w:val="FFFFFFFF"/>
    <w:lvl w:ilvl="0" w:tplc="79A04B42">
      <w:start w:val="1"/>
      <w:numFmt w:val="decimal"/>
      <w:lvlText w:val="%1."/>
      <w:lvlJc w:val="left"/>
      <w:pPr>
        <w:ind w:left="720" w:hanging="360"/>
      </w:pPr>
    </w:lvl>
    <w:lvl w:ilvl="1" w:tplc="95E4AFEC">
      <w:start w:val="1"/>
      <w:numFmt w:val="lowerLetter"/>
      <w:lvlText w:val="%2."/>
      <w:lvlJc w:val="left"/>
      <w:pPr>
        <w:ind w:left="1440" w:hanging="360"/>
      </w:pPr>
    </w:lvl>
    <w:lvl w:ilvl="2" w:tplc="9E2C9382">
      <w:start w:val="1"/>
      <w:numFmt w:val="lowerRoman"/>
      <w:lvlText w:val="%3."/>
      <w:lvlJc w:val="right"/>
      <w:pPr>
        <w:ind w:left="2160" w:hanging="180"/>
      </w:pPr>
    </w:lvl>
    <w:lvl w:ilvl="3" w:tplc="52D8AA7E">
      <w:start w:val="1"/>
      <w:numFmt w:val="decimal"/>
      <w:lvlText w:val="%4."/>
      <w:lvlJc w:val="left"/>
      <w:pPr>
        <w:ind w:left="2880" w:hanging="360"/>
      </w:pPr>
    </w:lvl>
    <w:lvl w:ilvl="4" w:tplc="192ACD54">
      <w:start w:val="1"/>
      <w:numFmt w:val="lowerLetter"/>
      <w:lvlText w:val="%5."/>
      <w:lvlJc w:val="left"/>
      <w:pPr>
        <w:ind w:left="3600" w:hanging="360"/>
      </w:pPr>
    </w:lvl>
    <w:lvl w:ilvl="5" w:tplc="B5DC60EE">
      <w:start w:val="1"/>
      <w:numFmt w:val="lowerRoman"/>
      <w:lvlText w:val="%6."/>
      <w:lvlJc w:val="right"/>
      <w:pPr>
        <w:ind w:left="4320" w:hanging="180"/>
      </w:pPr>
    </w:lvl>
    <w:lvl w:ilvl="6" w:tplc="FDFC535E">
      <w:start w:val="1"/>
      <w:numFmt w:val="decimal"/>
      <w:lvlText w:val="%7."/>
      <w:lvlJc w:val="left"/>
      <w:pPr>
        <w:ind w:left="5040" w:hanging="360"/>
      </w:pPr>
    </w:lvl>
    <w:lvl w:ilvl="7" w:tplc="CD8AA3EE">
      <w:start w:val="1"/>
      <w:numFmt w:val="lowerLetter"/>
      <w:lvlText w:val="%8."/>
      <w:lvlJc w:val="left"/>
      <w:pPr>
        <w:ind w:left="5760" w:hanging="360"/>
      </w:pPr>
    </w:lvl>
    <w:lvl w:ilvl="8" w:tplc="73341FCE">
      <w:start w:val="1"/>
      <w:numFmt w:val="lowerRoman"/>
      <w:lvlText w:val="%9."/>
      <w:lvlJc w:val="right"/>
      <w:pPr>
        <w:ind w:left="6480" w:hanging="180"/>
      </w:pPr>
    </w:lvl>
  </w:abstractNum>
  <w:abstractNum w:abstractNumId="3" w15:restartNumberingAfterBreak="0">
    <w:nsid w:val="2B1B5ADE"/>
    <w:multiLevelType w:val="hybridMultilevel"/>
    <w:tmpl w:val="D7B847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C456D1"/>
    <w:multiLevelType w:val="hybridMultilevel"/>
    <w:tmpl w:val="56D20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594899"/>
    <w:multiLevelType w:val="hybridMultilevel"/>
    <w:tmpl w:val="F89E8D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DD006B0"/>
    <w:multiLevelType w:val="hybridMultilevel"/>
    <w:tmpl w:val="ECB221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FF256D0"/>
    <w:multiLevelType w:val="multilevel"/>
    <w:tmpl w:val="769A4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396823"/>
    <w:multiLevelType w:val="multilevel"/>
    <w:tmpl w:val="A252A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C197B85"/>
    <w:multiLevelType w:val="hybridMultilevel"/>
    <w:tmpl w:val="8A4CE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4B1622"/>
    <w:multiLevelType w:val="hybridMultilevel"/>
    <w:tmpl w:val="44305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8F62ED"/>
    <w:multiLevelType w:val="hybridMultilevel"/>
    <w:tmpl w:val="31701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B52CF7"/>
    <w:multiLevelType w:val="hybridMultilevel"/>
    <w:tmpl w:val="84C2A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923C86"/>
    <w:multiLevelType w:val="multilevel"/>
    <w:tmpl w:val="62828D00"/>
    <w:lvl w:ilvl="0">
      <w:start w:val="1"/>
      <w:numFmt w:val="decimal"/>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num w:numId="1" w16cid:durableId="402260314">
    <w:abstractNumId w:val="11"/>
  </w:num>
  <w:num w:numId="2" w16cid:durableId="2054498604">
    <w:abstractNumId w:val="4"/>
  </w:num>
  <w:num w:numId="3" w16cid:durableId="1845629457">
    <w:abstractNumId w:val="9"/>
  </w:num>
  <w:num w:numId="4" w16cid:durableId="76367918">
    <w:abstractNumId w:val="0"/>
  </w:num>
  <w:num w:numId="5" w16cid:durableId="1238398853">
    <w:abstractNumId w:val="5"/>
  </w:num>
  <w:num w:numId="6" w16cid:durableId="2031642119">
    <w:abstractNumId w:val="1"/>
  </w:num>
  <w:num w:numId="7" w16cid:durableId="1138762232">
    <w:abstractNumId w:val="3"/>
  </w:num>
  <w:num w:numId="8" w16cid:durableId="922757464">
    <w:abstractNumId w:val="12"/>
  </w:num>
  <w:num w:numId="9" w16cid:durableId="1820686677">
    <w:abstractNumId w:val="6"/>
  </w:num>
  <w:num w:numId="10" w16cid:durableId="424233623">
    <w:abstractNumId w:val="13"/>
  </w:num>
  <w:num w:numId="11" w16cid:durableId="854199042">
    <w:abstractNumId w:val="10"/>
  </w:num>
  <w:num w:numId="12" w16cid:durableId="1101804469">
    <w:abstractNumId w:val="7"/>
  </w:num>
  <w:num w:numId="13" w16cid:durableId="294796345">
    <w:abstractNumId w:val="8"/>
  </w:num>
  <w:num w:numId="14" w16cid:durableId="1640452275">
    <w:abstractNumId w:val="8"/>
    <w:lvlOverride w:ilvl="1">
      <w:lvl w:ilvl="1">
        <w:numFmt w:val="bullet"/>
        <w:lvlText w:val=""/>
        <w:lvlJc w:val="left"/>
        <w:pPr>
          <w:tabs>
            <w:tab w:val="num" w:pos="1440"/>
          </w:tabs>
          <w:ind w:left="1440" w:hanging="360"/>
        </w:pPr>
        <w:rPr>
          <w:rFonts w:ascii="Symbol" w:hAnsi="Symbol" w:hint="default"/>
          <w:sz w:val="20"/>
        </w:rPr>
      </w:lvl>
    </w:lvlOverride>
  </w:num>
  <w:num w:numId="15" w16cid:durableId="551426789">
    <w:abstractNumId w:val="8"/>
    <w:lvlOverride w:ilvl="1">
      <w:lvl w:ilvl="1">
        <w:numFmt w:val="bullet"/>
        <w:lvlText w:val=""/>
        <w:lvlJc w:val="left"/>
        <w:pPr>
          <w:tabs>
            <w:tab w:val="num" w:pos="1440"/>
          </w:tabs>
          <w:ind w:left="1440" w:hanging="360"/>
        </w:pPr>
        <w:rPr>
          <w:rFonts w:ascii="Symbol" w:hAnsi="Symbol" w:hint="default"/>
          <w:sz w:val="20"/>
        </w:rPr>
      </w:lvl>
    </w:lvlOverride>
  </w:num>
  <w:num w:numId="16" w16cid:durableId="150413690">
    <w:abstractNumId w:val="8"/>
    <w:lvlOverride w:ilvl="1">
      <w:lvl w:ilvl="1">
        <w:numFmt w:val="bullet"/>
        <w:lvlText w:val=""/>
        <w:lvlJc w:val="left"/>
        <w:pPr>
          <w:tabs>
            <w:tab w:val="num" w:pos="1440"/>
          </w:tabs>
          <w:ind w:left="1440" w:hanging="360"/>
        </w:pPr>
        <w:rPr>
          <w:rFonts w:ascii="Symbol" w:hAnsi="Symbol" w:hint="default"/>
          <w:sz w:val="20"/>
        </w:rPr>
      </w:lvl>
    </w:lvlOverride>
  </w:num>
  <w:num w:numId="17" w16cid:durableId="10606668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B0D"/>
    <w:rsid w:val="0000064D"/>
    <w:rsid w:val="00000D75"/>
    <w:rsid w:val="00001564"/>
    <w:rsid w:val="00002FD8"/>
    <w:rsid w:val="00003693"/>
    <w:rsid w:val="00004A49"/>
    <w:rsid w:val="00006E77"/>
    <w:rsid w:val="00021C75"/>
    <w:rsid w:val="00021E0D"/>
    <w:rsid w:val="00030C36"/>
    <w:rsid w:val="000340BA"/>
    <w:rsid w:val="00035E26"/>
    <w:rsid w:val="00036372"/>
    <w:rsid w:val="00037E7B"/>
    <w:rsid w:val="00040176"/>
    <w:rsid w:val="00043239"/>
    <w:rsid w:val="000445AC"/>
    <w:rsid w:val="00047474"/>
    <w:rsid w:val="00060215"/>
    <w:rsid w:val="000606B2"/>
    <w:rsid w:val="000845C1"/>
    <w:rsid w:val="000877AD"/>
    <w:rsid w:val="00094E07"/>
    <w:rsid w:val="00094E9F"/>
    <w:rsid w:val="00097A10"/>
    <w:rsid w:val="00097C5A"/>
    <w:rsid w:val="000A01D9"/>
    <w:rsid w:val="000A1D98"/>
    <w:rsid w:val="000A29A4"/>
    <w:rsid w:val="000A7099"/>
    <w:rsid w:val="000B03CB"/>
    <w:rsid w:val="000B12B8"/>
    <w:rsid w:val="000B1B59"/>
    <w:rsid w:val="000B3696"/>
    <w:rsid w:val="000B612C"/>
    <w:rsid w:val="000B7677"/>
    <w:rsid w:val="000C42E7"/>
    <w:rsid w:val="000C6BAD"/>
    <w:rsid w:val="000C708D"/>
    <w:rsid w:val="000D2321"/>
    <w:rsid w:val="000D28CC"/>
    <w:rsid w:val="000D3C52"/>
    <w:rsid w:val="000D45F6"/>
    <w:rsid w:val="000D7048"/>
    <w:rsid w:val="000E4749"/>
    <w:rsid w:val="000E5C61"/>
    <w:rsid w:val="000F19EC"/>
    <w:rsid w:val="000F2ECF"/>
    <w:rsid w:val="000F3D75"/>
    <w:rsid w:val="000F50E2"/>
    <w:rsid w:val="00100226"/>
    <w:rsid w:val="00112D40"/>
    <w:rsid w:val="0011301B"/>
    <w:rsid w:val="00114661"/>
    <w:rsid w:val="00122339"/>
    <w:rsid w:val="0013130D"/>
    <w:rsid w:val="001328C5"/>
    <w:rsid w:val="0016011C"/>
    <w:rsid w:val="00170CF3"/>
    <w:rsid w:val="00175E94"/>
    <w:rsid w:val="00177ABF"/>
    <w:rsid w:val="00181AD7"/>
    <w:rsid w:val="00184C34"/>
    <w:rsid w:val="00186013"/>
    <w:rsid w:val="001959FC"/>
    <w:rsid w:val="00197D3D"/>
    <w:rsid w:val="001A3EA1"/>
    <w:rsid w:val="001A48D6"/>
    <w:rsid w:val="001B3E7F"/>
    <w:rsid w:val="001B5973"/>
    <w:rsid w:val="001B5A3E"/>
    <w:rsid w:val="001B7063"/>
    <w:rsid w:val="001C25E5"/>
    <w:rsid w:val="001C3361"/>
    <w:rsid w:val="001C3D92"/>
    <w:rsid w:val="001C6F7B"/>
    <w:rsid w:val="001D2563"/>
    <w:rsid w:val="001D310F"/>
    <w:rsid w:val="001D3EDA"/>
    <w:rsid w:val="001D7002"/>
    <w:rsid w:val="001E57C3"/>
    <w:rsid w:val="001E6DF8"/>
    <w:rsid w:val="001F0589"/>
    <w:rsid w:val="001F48EB"/>
    <w:rsid w:val="00204E76"/>
    <w:rsid w:val="002071E7"/>
    <w:rsid w:val="00211E77"/>
    <w:rsid w:val="002170EC"/>
    <w:rsid w:val="00220FF0"/>
    <w:rsid w:val="00221F08"/>
    <w:rsid w:val="0022358A"/>
    <w:rsid w:val="0022712E"/>
    <w:rsid w:val="00232886"/>
    <w:rsid w:val="00235253"/>
    <w:rsid w:val="0024129B"/>
    <w:rsid w:val="00253600"/>
    <w:rsid w:val="00256A45"/>
    <w:rsid w:val="00257C5B"/>
    <w:rsid w:val="00262B6F"/>
    <w:rsid w:val="0027187D"/>
    <w:rsid w:val="00271B0E"/>
    <w:rsid w:val="00273D3B"/>
    <w:rsid w:val="0027692E"/>
    <w:rsid w:val="00284CD9"/>
    <w:rsid w:val="00291107"/>
    <w:rsid w:val="0029175B"/>
    <w:rsid w:val="0029331A"/>
    <w:rsid w:val="0029660B"/>
    <w:rsid w:val="002A33D8"/>
    <w:rsid w:val="002A6845"/>
    <w:rsid w:val="002B05C9"/>
    <w:rsid w:val="002B2633"/>
    <w:rsid w:val="002B5540"/>
    <w:rsid w:val="002B595C"/>
    <w:rsid w:val="002C26B7"/>
    <w:rsid w:val="002C2E20"/>
    <w:rsid w:val="002D32BC"/>
    <w:rsid w:val="002E49A1"/>
    <w:rsid w:val="002E55AE"/>
    <w:rsid w:val="002F1707"/>
    <w:rsid w:val="002F4A49"/>
    <w:rsid w:val="00310D80"/>
    <w:rsid w:val="00310E8B"/>
    <w:rsid w:val="00314E2A"/>
    <w:rsid w:val="00322272"/>
    <w:rsid w:val="00326E74"/>
    <w:rsid w:val="00350652"/>
    <w:rsid w:val="003510D3"/>
    <w:rsid w:val="00355585"/>
    <w:rsid w:val="00356532"/>
    <w:rsid w:val="003578F4"/>
    <w:rsid w:val="0036463C"/>
    <w:rsid w:val="003663AE"/>
    <w:rsid w:val="00370B77"/>
    <w:rsid w:val="00372C86"/>
    <w:rsid w:val="0038245F"/>
    <w:rsid w:val="00385B9D"/>
    <w:rsid w:val="003A1729"/>
    <w:rsid w:val="003A1B3A"/>
    <w:rsid w:val="003A4026"/>
    <w:rsid w:val="003B2469"/>
    <w:rsid w:val="003B7ADC"/>
    <w:rsid w:val="003C0AD2"/>
    <w:rsid w:val="003D4502"/>
    <w:rsid w:val="003D45C5"/>
    <w:rsid w:val="003E1FFC"/>
    <w:rsid w:val="003E2D60"/>
    <w:rsid w:val="003F2487"/>
    <w:rsid w:val="003F2ABE"/>
    <w:rsid w:val="003F31BF"/>
    <w:rsid w:val="0040124D"/>
    <w:rsid w:val="004050BA"/>
    <w:rsid w:val="00410A16"/>
    <w:rsid w:val="004149DC"/>
    <w:rsid w:val="00420E60"/>
    <w:rsid w:val="0042292F"/>
    <w:rsid w:val="004351C3"/>
    <w:rsid w:val="0044178E"/>
    <w:rsid w:val="004430B6"/>
    <w:rsid w:val="004441A9"/>
    <w:rsid w:val="004539A3"/>
    <w:rsid w:val="00454AD4"/>
    <w:rsid w:val="00460228"/>
    <w:rsid w:val="004610D4"/>
    <w:rsid w:val="0046224D"/>
    <w:rsid w:val="00463371"/>
    <w:rsid w:val="00463B6E"/>
    <w:rsid w:val="004670D0"/>
    <w:rsid w:val="004837BF"/>
    <w:rsid w:val="004875FE"/>
    <w:rsid w:val="00493F12"/>
    <w:rsid w:val="004947AA"/>
    <w:rsid w:val="00495ACB"/>
    <w:rsid w:val="00495E2F"/>
    <w:rsid w:val="00496353"/>
    <w:rsid w:val="004B6A36"/>
    <w:rsid w:val="004C037D"/>
    <w:rsid w:val="004C1563"/>
    <w:rsid w:val="004C16D9"/>
    <w:rsid w:val="004D31C4"/>
    <w:rsid w:val="004D480D"/>
    <w:rsid w:val="004D498A"/>
    <w:rsid w:val="004E2D25"/>
    <w:rsid w:val="004E4349"/>
    <w:rsid w:val="004F2F2F"/>
    <w:rsid w:val="004F6C6B"/>
    <w:rsid w:val="00503728"/>
    <w:rsid w:val="0050724C"/>
    <w:rsid w:val="005100C1"/>
    <w:rsid w:val="0051042E"/>
    <w:rsid w:val="00510C85"/>
    <w:rsid w:val="00513D8B"/>
    <w:rsid w:val="005141A7"/>
    <w:rsid w:val="00514FAE"/>
    <w:rsid w:val="005224F8"/>
    <w:rsid w:val="00531049"/>
    <w:rsid w:val="00531C4C"/>
    <w:rsid w:val="00533B1D"/>
    <w:rsid w:val="00535300"/>
    <w:rsid w:val="00535369"/>
    <w:rsid w:val="005374FB"/>
    <w:rsid w:val="00537788"/>
    <w:rsid w:val="00540B3F"/>
    <w:rsid w:val="00542F93"/>
    <w:rsid w:val="00543229"/>
    <w:rsid w:val="005447AC"/>
    <w:rsid w:val="0054626C"/>
    <w:rsid w:val="005478D2"/>
    <w:rsid w:val="00550C7F"/>
    <w:rsid w:val="00555896"/>
    <w:rsid w:val="00562DC3"/>
    <w:rsid w:val="005672D7"/>
    <w:rsid w:val="00574053"/>
    <w:rsid w:val="00577800"/>
    <w:rsid w:val="00582139"/>
    <w:rsid w:val="00582362"/>
    <w:rsid w:val="00583A19"/>
    <w:rsid w:val="00591678"/>
    <w:rsid w:val="005944B5"/>
    <w:rsid w:val="0059515A"/>
    <w:rsid w:val="005A0831"/>
    <w:rsid w:val="005A2765"/>
    <w:rsid w:val="005B26A1"/>
    <w:rsid w:val="005B2C26"/>
    <w:rsid w:val="005B6332"/>
    <w:rsid w:val="005B6648"/>
    <w:rsid w:val="005B69DF"/>
    <w:rsid w:val="005C52D6"/>
    <w:rsid w:val="005C72C4"/>
    <w:rsid w:val="005D0778"/>
    <w:rsid w:val="005D2001"/>
    <w:rsid w:val="005D34B4"/>
    <w:rsid w:val="005D7C51"/>
    <w:rsid w:val="005F1305"/>
    <w:rsid w:val="005F665C"/>
    <w:rsid w:val="005F7B79"/>
    <w:rsid w:val="00600279"/>
    <w:rsid w:val="0060167B"/>
    <w:rsid w:val="0060453A"/>
    <w:rsid w:val="00606995"/>
    <w:rsid w:val="00620E61"/>
    <w:rsid w:val="00625690"/>
    <w:rsid w:val="00627EA1"/>
    <w:rsid w:val="006329A5"/>
    <w:rsid w:val="00634947"/>
    <w:rsid w:val="00642B00"/>
    <w:rsid w:val="0064516F"/>
    <w:rsid w:val="0064741D"/>
    <w:rsid w:val="00647FBB"/>
    <w:rsid w:val="0065084B"/>
    <w:rsid w:val="00652A8D"/>
    <w:rsid w:val="006555A1"/>
    <w:rsid w:val="00656789"/>
    <w:rsid w:val="00661487"/>
    <w:rsid w:val="0066440D"/>
    <w:rsid w:val="00670C08"/>
    <w:rsid w:val="006753EB"/>
    <w:rsid w:val="00676439"/>
    <w:rsid w:val="006770C9"/>
    <w:rsid w:val="00677D26"/>
    <w:rsid w:val="00683507"/>
    <w:rsid w:val="00686CD9"/>
    <w:rsid w:val="00687048"/>
    <w:rsid w:val="006871D5"/>
    <w:rsid w:val="00696937"/>
    <w:rsid w:val="006A12DC"/>
    <w:rsid w:val="006A2015"/>
    <w:rsid w:val="006B2C4D"/>
    <w:rsid w:val="006D2A64"/>
    <w:rsid w:val="006D3945"/>
    <w:rsid w:val="006D66F2"/>
    <w:rsid w:val="006F17CD"/>
    <w:rsid w:val="006F553E"/>
    <w:rsid w:val="006F798B"/>
    <w:rsid w:val="006F7A02"/>
    <w:rsid w:val="00700066"/>
    <w:rsid w:val="0070529E"/>
    <w:rsid w:val="00705363"/>
    <w:rsid w:val="00706FC3"/>
    <w:rsid w:val="007141D1"/>
    <w:rsid w:val="00715EED"/>
    <w:rsid w:val="0071772D"/>
    <w:rsid w:val="00724B3A"/>
    <w:rsid w:val="007310D8"/>
    <w:rsid w:val="00733CAE"/>
    <w:rsid w:val="00736989"/>
    <w:rsid w:val="0075556C"/>
    <w:rsid w:val="0076174D"/>
    <w:rsid w:val="007711BD"/>
    <w:rsid w:val="007720C7"/>
    <w:rsid w:val="0077220F"/>
    <w:rsid w:val="00773B36"/>
    <w:rsid w:val="00773E53"/>
    <w:rsid w:val="007813C0"/>
    <w:rsid w:val="0078274E"/>
    <w:rsid w:val="007875B3"/>
    <w:rsid w:val="007A38E5"/>
    <w:rsid w:val="007A6523"/>
    <w:rsid w:val="007A678C"/>
    <w:rsid w:val="007B3137"/>
    <w:rsid w:val="007B50DA"/>
    <w:rsid w:val="007B51B4"/>
    <w:rsid w:val="007B7F78"/>
    <w:rsid w:val="007C69C0"/>
    <w:rsid w:val="007D176C"/>
    <w:rsid w:val="007E18A8"/>
    <w:rsid w:val="007E2354"/>
    <w:rsid w:val="007E2604"/>
    <w:rsid w:val="007E595B"/>
    <w:rsid w:val="007E5C78"/>
    <w:rsid w:val="007E5FBF"/>
    <w:rsid w:val="007E6E62"/>
    <w:rsid w:val="007E74C3"/>
    <w:rsid w:val="007F02DE"/>
    <w:rsid w:val="007F27A2"/>
    <w:rsid w:val="00806548"/>
    <w:rsid w:val="0080657B"/>
    <w:rsid w:val="00820EEA"/>
    <w:rsid w:val="0082369A"/>
    <w:rsid w:val="00827ABC"/>
    <w:rsid w:val="00832CBA"/>
    <w:rsid w:val="0083512D"/>
    <w:rsid w:val="00840013"/>
    <w:rsid w:val="00846F5C"/>
    <w:rsid w:val="00850055"/>
    <w:rsid w:val="00850427"/>
    <w:rsid w:val="00854EA0"/>
    <w:rsid w:val="008569F5"/>
    <w:rsid w:val="008621BD"/>
    <w:rsid w:val="008621D0"/>
    <w:rsid w:val="00863AFE"/>
    <w:rsid w:val="00866443"/>
    <w:rsid w:val="00866922"/>
    <w:rsid w:val="008671A3"/>
    <w:rsid w:val="0087032C"/>
    <w:rsid w:val="00881EFD"/>
    <w:rsid w:val="00885C6E"/>
    <w:rsid w:val="008904FC"/>
    <w:rsid w:val="00895625"/>
    <w:rsid w:val="008A0247"/>
    <w:rsid w:val="008A042F"/>
    <w:rsid w:val="008A062A"/>
    <w:rsid w:val="008A26C9"/>
    <w:rsid w:val="008A35B7"/>
    <w:rsid w:val="008A5907"/>
    <w:rsid w:val="008A5CDC"/>
    <w:rsid w:val="008D5CBB"/>
    <w:rsid w:val="008D6F15"/>
    <w:rsid w:val="008E0824"/>
    <w:rsid w:val="008E1DDC"/>
    <w:rsid w:val="008E5F74"/>
    <w:rsid w:val="008F1B46"/>
    <w:rsid w:val="008F2B05"/>
    <w:rsid w:val="008F3309"/>
    <w:rsid w:val="008F51EF"/>
    <w:rsid w:val="008F5F1D"/>
    <w:rsid w:val="008F73F3"/>
    <w:rsid w:val="00900EF7"/>
    <w:rsid w:val="00903259"/>
    <w:rsid w:val="0090404A"/>
    <w:rsid w:val="00904449"/>
    <w:rsid w:val="009044F8"/>
    <w:rsid w:val="0090736C"/>
    <w:rsid w:val="00907AF2"/>
    <w:rsid w:val="00911D22"/>
    <w:rsid w:val="00916C70"/>
    <w:rsid w:val="009200DD"/>
    <w:rsid w:val="00922FB6"/>
    <w:rsid w:val="00924D81"/>
    <w:rsid w:val="00927740"/>
    <w:rsid w:val="00942B4A"/>
    <w:rsid w:val="009465BB"/>
    <w:rsid w:val="0094695B"/>
    <w:rsid w:val="0094757D"/>
    <w:rsid w:val="00950970"/>
    <w:rsid w:val="00955BD5"/>
    <w:rsid w:val="00960AD1"/>
    <w:rsid w:val="009655EF"/>
    <w:rsid w:val="0097783D"/>
    <w:rsid w:val="00981130"/>
    <w:rsid w:val="0098390D"/>
    <w:rsid w:val="00993A96"/>
    <w:rsid w:val="00996ADE"/>
    <w:rsid w:val="009A05C5"/>
    <w:rsid w:val="009A0F68"/>
    <w:rsid w:val="009A3250"/>
    <w:rsid w:val="009A5D74"/>
    <w:rsid w:val="009A642D"/>
    <w:rsid w:val="009B4393"/>
    <w:rsid w:val="009B599B"/>
    <w:rsid w:val="009B65F9"/>
    <w:rsid w:val="009C2180"/>
    <w:rsid w:val="009C3C42"/>
    <w:rsid w:val="009C4291"/>
    <w:rsid w:val="009D36DC"/>
    <w:rsid w:val="009E7633"/>
    <w:rsid w:val="009F2D92"/>
    <w:rsid w:val="00A02DFA"/>
    <w:rsid w:val="00A0391C"/>
    <w:rsid w:val="00A1203F"/>
    <w:rsid w:val="00A129DB"/>
    <w:rsid w:val="00A261F7"/>
    <w:rsid w:val="00A27ED7"/>
    <w:rsid w:val="00A3204D"/>
    <w:rsid w:val="00A423A8"/>
    <w:rsid w:val="00A457B8"/>
    <w:rsid w:val="00A50E03"/>
    <w:rsid w:val="00A70A42"/>
    <w:rsid w:val="00A76281"/>
    <w:rsid w:val="00A83427"/>
    <w:rsid w:val="00A91A35"/>
    <w:rsid w:val="00A91A3C"/>
    <w:rsid w:val="00A92E1A"/>
    <w:rsid w:val="00A94349"/>
    <w:rsid w:val="00A976BD"/>
    <w:rsid w:val="00A97AE7"/>
    <w:rsid w:val="00AA4642"/>
    <w:rsid w:val="00AA717B"/>
    <w:rsid w:val="00AB2FB0"/>
    <w:rsid w:val="00AC05CA"/>
    <w:rsid w:val="00AC71EA"/>
    <w:rsid w:val="00AD14F0"/>
    <w:rsid w:val="00AD15CD"/>
    <w:rsid w:val="00AD74CF"/>
    <w:rsid w:val="00AE0576"/>
    <w:rsid w:val="00AE2A1D"/>
    <w:rsid w:val="00AE6128"/>
    <w:rsid w:val="00AF12C6"/>
    <w:rsid w:val="00AF4587"/>
    <w:rsid w:val="00AF7721"/>
    <w:rsid w:val="00AF7B25"/>
    <w:rsid w:val="00B01B09"/>
    <w:rsid w:val="00B079F2"/>
    <w:rsid w:val="00B10E65"/>
    <w:rsid w:val="00B12EE2"/>
    <w:rsid w:val="00B1381E"/>
    <w:rsid w:val="00B20428"/>
    <w:rsid w:val="00B21D4E"/>
    <w:rsid w:val="00B22177"/>
    <w:rsid w:val="00B22BC2"/>
    <w:rsid w:val="00B22C6B"/>
    <w:rsid w:val="00B23753"/>
    <w:rsid w:val="00B24E88"/>
    <w:rsid w:val="00B30456"/>
    <w:rsid w:val="00B31515"/>
    <w:rsid w:val="00B40A19"/>
    <w:rsid w:val="00B41F6E"/>
    <w:rsid w:val="00B511E4"/>
    <w:rsid w:val="00B5351A"/>
    <w:rsid w:val="00B53E43"/>
    <w:rsid w:val="00B54BE3"/>
    <w:rsid w:val="00B565C2"/>
    <w:rsid w:val="00B57849"/>
    <w:rsid w:val="00B63742"/>
    <w:rsid w:val="00B64D82"/>
    <w:rsid w:val="00B65DB2"/>
    <w:rsid w:val="00B665E8"/>
    <w:rsid w:val="00B70225"/>
    <w:rsid w:val="00B71939"/>
    <w:rsid w:val="00B71EB0"/>
    <w:rsid w:val="00B91AE7"/>
    <w:rsid w:val="00B9320C"/>
    <w:rsid w:val="00B93E13"/>
    <w:rsid w:val="00B9582B"/>
    <w:rsid w:val="00BA291E"/>
    <w:rsid w:val="00BA6298"/>
    <w:rsid w:val="00BB2B85"/>
    <w:rsid w:val="00BB3228"/>
    <w:rsid w:val="00BB7DE9"/>
    <w:rsid w:val="00BD1B81"/>
    <w:rsid w:val="00BD28FF"/>
    <w:rsid w:val="00BD4C10"/>
    <w:rsid w:val="00BE2B0F"/>
    <w:rsid w:val="00BE4599"/>
    <w:rsid w:val="00BE4842"/>
    <w:rsid w:val="00BE577D"/>
    <w:rsid w:val="00BE60C9"/>
    <w:rsid w:val="00BE74DF"/>
    <w:rsid w:val="00BF04AD"/>
    <w:rsid w:val="00BF09D1"/>
    <w:rsid w:val="00BF19AB"/>
    <w:rsid w:val="00BF20F8"/>
    <w:rsid w:val="00BF3639"/>
    <w:rsid w:val="00BF3AB8"/>
    <w:rsid w:val="00BF3DA6"/>
    <w:rsid w:val="00BF4F35"/>
    <w:rsid w:val="00BF5D7B"/>
    <w:rsid w:val="00C00C24"/>
    <w:rsid w:val="00C04777"/>
    <w:rsid w:val="00C05497"/>
    <w:rsid w:val="00C07C50"/>
    <w:rsid w:val="00C2199D"/>
    <w:rsid w:val="00C239B1"/>
    <w:rsid w:val="00C33863"/>
    <w:rsid w:val="00C353F8"/>
    <w:rsid w:val="00C36DF5"/>
    <w:rsid w:val="00C41B0D"/>
    <w:rsid w:val="00C42F09"/>
    <w:rsid w:val="00C51A55"/>
    <w:rsid w:val="00C60F51"/>
    <w:rsid w:val="00C61AA4"/>
    <w:rsid w:val="00C63CE9"/>
    <w:rsid w:val="00C67A7A"/>
    <w:rsid w:val="00C705A1"/>
    <w:rsid w:val="00C712A7"/>
    <w:rsid w:val="00C71854"/>
    <w:rsid w:val="00C7197B"/>
    <w:rsid w:val="00C734B8"/>
    <w:rsid w:val="00C74E5E"/>
    <w:rsid w:val="00C75D83"/>
    <w:rsid w:val="00C82B0B"/>
    <w:rsid w:val="00C82E9C"/>
    <w:rsid w:val="00C853AF"/>
    <w:rsid w:val="00C8674F"/>
    <w:rsid w:val="00C91604"/>
    <w:rsid w:val="00C95BC3"/>
    <w:rsid w:val="00C9775D"/>
    <w:rsid w:val="00CA3E64"/>
    <w:rsid w:val="00CA4B4F"/>
    <w:rsid w:val="00CA56AC"/>
    <w:rsid w:val="00CA7E53"/>
    <w:rsid w:val="00CB3460"/>
    <w:rsid w:val="00CB707E"/>
    <w:rsid w:val="00CC5260"/>
    <w:rsid w:val="00CD0F48"/>
    <w:rsid w:val="00CD3BED"/>
    <w:rsid w:val="00CD4F30"/>
    <w:rsid w:val="00CD685F"/>
    <w:rsid w:val="00CE236B"/>
    <w:rsid w:val="00CF4115"/>
    <w:rsid w:val="00CF76DC"/>
    <w:rsid w:val="00D105EB"/>
    <w:rsid w:val="00D14446"/>
    <w:rsid w:val="00D15352"/>
    <w:rsid w:val="00D167CD"/>
    <w:rsid w:val="00D206D9"/>
    <w:rsid w:val="00D237D2"/>
    <w:rsid w:val="00D238EB"/>
    <w:rsid w:val="00D25CD9"/>
    <w:rsid w:val="00D35EBC"/>
    <w:rsid w:val="00D575FF"/>
    <w:rsid w:val="00D72BC6"/>
    <w:rsid w:val="00D73715"/>
    <w:rsid w:val="00D9528A"/>
    <w:rsid w:val="00DA0EBB"/>
    <w:rsid w:val="00DA43D6"/>
    <w:rsid w:val="00DB0DF0"/>
    <w:rsid w:val="00DB2467"/>
    <w:rsid w:val="00DB254C"/>
    <w:rsid w:val="00DB277E"/>
    <w:rsid w:val="00DB3330"/>
    <w:rsid w:val="00DB6357"/>
    <w:rsid w:val="00DB7611"/>
    <w:rsid w:val="00DC168B"/>
    <w:rsid w:val="00DC3EBA"/>
    <w:rsid w:val="00DC6D16"/>
    <w:rsid w:val="00DC7909"/>
    <w:rsid w:val="00DD25BB"/>
    <w:rsid w:val="00DD4458"/>
    <w:rsid w:val="00DE40A5"/>
    <w:rsid w:val="00DF53EA"/>
    <w:rsid w:val="00DF6DE1"/>
    <w:rsid w:val="00E107FF"/>
    <w:rsid w:val="00E11D03"/>
    <w:rsid w:val="00E14654"/>
    <w:rsid w:val="00E22C15"/>
    <w:rsid w:val="00E24459"/>
    <w:rsid w:val="00E31713"/>
    <w:rsid w:val="00E31A87"/>
    <w:rsid w:val="00E3618B"/>
    <w:rsid w:val="00E4153C"/>
    <w:rsid w:val="00E41C8E"/>
    <w:rsid w:val="00E52D24"/>
    <w:rsid w:val="00E61169"/>
    <w:rsid w:val="00E622F7"/>
    <w:rsid w:val="00E624A7"/>
    <w:rsid w:val="00E637D1"/>
    <w:rsid w:val="00E652B1"/>
    <w:rsid w:val="00E71984"/>
    <w:rsid w:val="00E72A4E"/>
    <w:rsid w:val="00E76FBC"/>
    <w:rsid w:val="00E82908"/>
    <w:rsid w:val="00E8519F"/>
    <w:rsid w:val="00E90B52"/>
    <w:rsid w:val="00EA7EFD"/>
    <w:rsid w:val="00EC5241"/>
    <w:rsid w:val="00ED09C6"/>
    <w:rsid w:val="00ED31F6"/>
    <w:rsid w:val="00ED3B30"/>
    <w:rsid w:val="00ED4A68"/>
    <w:rsid w:val="00ED54EE"/>
    <w:rsid w:val="00EE1357"/>
    <w:rsid w:val="00EE549A"/>
    <w:rsid w:val="00EE69C4"/>
    <w:rsid w:val="00EF608E"/>
    <w:rsid w:val="00EF7A3B"/>
    <w:rsid w:val="00EF7C57"/>
    <w:rsid w:val="00F00B25"/>
    <w:rsid w:val="00F03441"/>
    <w:rsid w:val="00F10E7E"/>
    <w:rsid w:val="00F11EEA"/>
    <w:rsid w:val="00F15770"/>
    <w:rsid w:val="00F20463"/>
    <w:rsid w:val="00F219F4"/>
    <w:rsid w:val="00F2281A"/>
    <w:rsid w:val="00F277AD"/>
    <w:rsid w:val="00F4011D"/>
    <w:rsid w:val="00F42035"/>
    <w:rsid w:val="00F436DC"/>
    <w:rsid w:val="00F4645D"/>
    <w:rsid w:val="00F50911"/>
    <w:rsid w:val="00F52EA6"/>
    <w:rsid w:val="00F56C52"/>
    <w:rsid w:val="00F625BB"/>
    <w:rsid w:val="00F62A5D"/>
    <w:rsid w:val="00F648DF"/>
    <w:rsid w:val="00F679E1"/>
    <w:rsid w:val="00F7089B"/>
    <w:rsid w:val="00F72AF9"/>
    <w:rsid w:val="00F7602A"/>
    <w:rsid w:val="00F80CAA"/>
    <w:rsid w:val="00F8749C"/>
    <w:rsid w:val="00F956FE"/>
    <w:rsid w:val="00FA05D6"/>
    <w:rsid w:val="00FA40A3"/>
    <w:rsid w:val="00FA42F3"/>
    <w:rsid w:val="00FA5014"/>
    <w:rsid w:val="00FA75F5"/>
    <w:rsid w:val="00FA7B87"/>
    <w:rsid w:val="00FB45C7"/>
    <w:rsid w:val="00FB7C03"/>
    <w:rsid w:val="00FC4439"/>
    <w:rsid w:val="00FC45FD"/>
    <w:rsid w:val="00FD066D"/>
    <w:rsid w:val="00FD0EDD"/>
    <w:rsid w:val="00FE1486"/>
    <w:rsid w:val="00FF6E9C"/>
    <w:rsid w:val="0E56A396"/>
    <w:rsid w:val="0EB7246E"/>
    <w:rsid w:val="12ECD8EA"/>
    <w:rsid w:val="14EBAF38"/>
    <w:rsid w:val="183520EA"/>
    <w:rsid w:val="1B56D108"/>
    <w:rsid w:val="20D0C7AB"/>
    <w:rsid w:val="28484A1F"/>
    <w:rsid w:val="2B02FB5E"/>
    <w:rsid w:val="57714B8D"/>
    <w:rsid w:val="5D6E21DC"/>
    <w:rsid w:val="6A4E16AB"/>
    <w:rsid w:val="743835F2"/>
    <w:rsid w:val="7C5E2C25"/>
    <w:rsid w:val="7D7CC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5F6774C"/>
  <w15:chartTrackingRefBased/>
  <w15:docId w15:val="{497434A1-C673-431E-BA62-25611E22F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41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41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B0D"/>
    <w:rPr>
      <w:rFonts w:eastAsiaTheme="majorEastAsia" w:cstheme="majorBidi"/>
      <w:color w:val="272727" w:themeColor="text1" w:themeTint="D8"/>
    </w:rPr>
  </w:style>
  <w:style w:type="paragraph" w:styleId="Title">
    <w:name w:val="Title"/>
    <w:basedOn w:val="Normal"/>
    <w:next w:val="Normal"/>
    <w:link w:val="TitleChar"/>
    <w:uiPriority w:val="10"/>
    <w:qFormat/>
    <w:rsid w:val="00C41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B0D"/>
    <w:pPr>
      <w:spacing w:before="160"/>
      <w:jc w:val="center"/>
    </w:pPr>
    <w:rPr>
      <w:i/>
      <w:iCs/>
      <w:color w:val="404040" w:themeColor="text1" w:themeTint="BF"/>
    </w:rPr>
  </w:style>
  <w:style w:type="character" w:customStyle="1" w:styleId="QuoteChar">
    <w:name w:val="Quote Char"/>
    <w:basedOn w:val="DefaultParagraphFont"/>
    <w:link w:val="Quote"/>
    <w:uiPriority w:val="29"/>
    <w:rsid w:val="00C41B0D"/>
    <w:rPr>
      <w:i/>
      <w:iCs/>
      <w:color w:val="404040" w:themeColor="text1" w:themeTint="BF"/>
    </w:rPr>
  </w:style>
  <w:style w:type="paragraph" w:styleId="ListParagraph">
    <w:name w:val="List Paragraph"/>
    <w:basedOn w:val="Normal"/>
    <w:link w:val="ListParagraphChar"/>
    <w:uiPriority w:val="34"/>
    <w:qFormat/>
    <w:rsid w:val="00C41B0D"/>
    <w:pPr>
      <w:ind w:left="720"/>
      <w:contextualSpacing/>
    </w:pPr>
  </w:style>
  <w:style w:type="character" w:styleId="IntenseEmphasis">
    <w:name w:val="Intense Emphasis"/>
    <w:basedOn w:val="DefaultParagraphFont"/>
    <w:uiPriority w:val="21"/>
    <w:qFormat/>
    <w:rsid w:val="00C41B0D"/>
    <w:rPr>
      <w:i/>
      <w:iCs/>
      <w:color w:val="0F4761" w:themeColor="accent1" w:themeShade="BF"/>
    </w:rPr>
  </w:style>
  <w:style w:type="paragraph" w:styleId="IntenseQuote">
    <w:name w:val="Intense Quote"/>
    <w:basedOn w:val="Normal"/>
    <w:next w:val="Normal"/>
    <w:link w:val="IntenseQuoteChar"/>
    <w:uiPriority w:val="30"/>
    <w:qFormat/>
    <w:rsid w:val="00C41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B0D"/>
    <w:rPr>
      <w:i/>
      <w:iCs/>
      <w:color w:val="0F4761" w:themeColor="accent1" w:themeShade="BF"/>
    </w:rPr>
  </w:style>
  <w:style w:type="character" w:styleId="IntenseReference">
    <w:name w:val="Intense Reference"/>
    <w:basedOn w:val="DefaultParagraphFont"/>
    <w:uiPriority w:val="32"/>
    <w:qFormat/>
    <w:rsid w:val="00C41B0D"/>
    <w:rPr>
      <w:b/>
      <w:bCs/>
      <w:smallCaps/>
      <w:color w:val="0F4761" w:themeColor="accent1" w:themeShade="BF"/>
      <w:spacing w:val="5"/>
    </w:rPr>
  </w:style>
  <w:style w:type="character" w:styleId="CommentReference">
    <w:name w:val="annotation reference"/>
    <w:basedOn w:val="DefaultParagraphFont"/>
    <w:uiPriority w:val="99"/>
    <w:unhideWhenUsed/>
    <w:rsid w:val="00A91A35"/>
    <w:rPr>
      <w:sz w:val="16"/>
      <w:szCs w:val="16"/>
    </w:rPr>
  </w:style>
  <w:style w:type="paragraph" w:styleId="CommentText">
    <w:name w:val="annotation text"/>
    <w:basedOn w:val="Normal"/>
    <w:link w:val="CommentTextChar"/>
    <w:uiPriority w:val="99"/>
    <w:unhideWhenUsed/>
    <w:rsid w:val="00A91A35"/>
    <w:pPr>
      <w:spacing w:line="240" w:lineRule="auto"/>
    </w:pPr>
    <w:rPr>
      <w:sz w:val="20"/>
      <w:szCs w:val="20"/>
    </w:rPr>
  </w:style>
  <w:style w:type="character" w:customStyle="1" w:styleId="CommentTextChar">
    <w:name w:val="Comment Text Char"/>
    <w:basedOn w:val="DefaultParagraphFont"/>
    <w:link w:val="CommentText"/>
    <w:uiPriority w:val="99"/>
    <w:rsid w:val="00A91A35"/>
    <w:rPr>
      <w:sz w:val="20"/>
      <w:szCs w:val="20"/>
    </w:rPr>
  </w:style>
  <w:style w:type="paragraph" w:styleId="CommentSubject">
    <w:name w:val="annotation subject"/>
    <w:basedOn w:val="CommentText"/>
    <w:next w:val="CommentText"/>
    <w:link w:val="CommentSubjectChar"/>
    <w:uiPriority w:val="99"/>
    <w:semiHidden/>
    <w:unhideWhenUsed/>
    <w:rsid w:val="00A91A35"/>
    <w:rPr>
      <w:b/>
      <w:bCs/>
    </w:rPr>
  </w:style>
  <w:style w:type="character" w:customStyle="1" w:styleId="CommentSubjectChar">
    <w:name w:val="Comment Subject Char"/>
    <w:basedOn w:val="CommentTextChar"/>
    <w:link w:val="CommentSubject"/>
    <w:uiPriority w:val="99"/>
    <w:semiHidden/>
    <w:rsid w:val="00A91A35"/>
    <w:rPr>
      <w:b/>
      <w:bCs/>
      <w:sz w:val="20"/>
      <w:szCs w:val="20"/>
    </w:rPr>
  </w:style>
  <w:style w:type="table" w:styleId="LightList">
    <w:name w:val="Light List"/>
    <w:basedOn w:val="TableNormal"/>
    <w:uiPriority w:val="61"/>
    <w:rsid w:val="006F798B"/>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DecimalAligned">
    <w:name w:val="Decimal Aligned"/>
    <w:basedOn w:val="Normal"/>
    <w:uiPriority w:val="40"/>
    <w:qFormat/>
    <w:rsid w:val="003663AE"/>
    <w:pPr>
      <w:tabs>
        <w:tab w:val="decimal" w:pos="360"/>
      </w:tabs>
      <w:spacing w:after="200" w:line="276" w:lineRule="auto"/>
    </w:pPr>
    <w:rPr>
      <w:rFonts w:eastAsiaTheme="minorEastAsia" w:cs="Times New Roman"/>
      <w:kern w:val="0"/>
      <w:sz w:val="22"/>
      <w:szCs w:val="22"/>
      <w14:ligatures w14:val="none"/>
    </w:rPr>
  </w:style>
  <w:style w:type="paragraph" w:styleId="FootnoteText">
    <w:name w:val="footnote text"/>
    <w:basedOn w:val="Normal"/>
    <w:link w:val="FootnoteTextChar"/>
    <w:uiPriority w:val="99"/>
    <w:unhideWhenUsed/>
    <w:rsid w:val="003663AE"/>
    <w:pPr>
      <w:spacing w:after="0" w:line="240" w:lineRule="auto"/>
    </w:pPr>
    <w:rPr>
      <w:rFonts w:eastAsiaTheme="minorEastAsia" w:cs="Times New Roman"/>
      <w:kern w:val="0"/>
      <w:sz w:val="20"/>
      <w:szCs w:val="20"/>
      <w14:ligatures w14:val="none"/>
    </w:rPr>
  </w:style>
  <w:style w:type="character" w:customStyle="1" w:styleId="FootnoteTextChar">
    <w:name w:val="Footnote Text Char"/>
    <w:basedOn w:val="DefaultParagraphFont"/>
    <w:link w:val="FootnoteText"/>
    <w:uiPriority w:val="99"/>
    <w:rsid w:val="003663AE"/>
    <w:rPr>
      <w:rFonts w:eastAsiaTheme="minorEastAsia" w:cs="Times New Roman"/>
      <w:kern w:val="0"/>
      <w:sz w:val="20"/>
      <w:szCs w:val="20"/>
      <w14:ligatures w14:val="none"/>
    </w:rPr>
  </w:style>
  <w:style w:type="character" w:styleId="SubtleEmphasis">
    <w:name w:val="Subtle Emphasis"/>
    <w:basedOn w:val="DefaultParagraphFont"/>
    <w:uiPriority w:val="19"/>
    <w:qFormat/>
    <w:rsid w:val="003663AE"/>
    <w:rPr>
      <w:i/>
      <w:iCs/>
    </w:rPr>
  </w:style>
  <w:style w:type="table" w:styleId="LightShading-Accent1">
    <w:name w:val="Light Shading Accent 1"/>
    <w:basedOn w:val="TableNormal"/>
    <w:uiPriority w:val="60"/>
    <w:rsid w:val="003663AE"/>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aliases w:val="TABLE,CCED Style,Table Grid OER"/>
    <w:basedOn w:val="TableNormal"/>
    <w:uiPriority w:val="39"/>
    <w:rsid w:val="00366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663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436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436DC"/>
    <w:rPr>
      <w:color w:val="467886" w:themeColor="hyperlink"/>
      <w:u w:val="single"/>
    </w:rPr>
  </w:style>
  <w:style w:type="paragraph" w:styleId="Revision">
    <w:name w:val="Revision"/>
    <w:hidden/>
    <w:uiPriority w:val="99"/>
    <w:semiHidden/>
    <w:rsid w:val="007B7F78"/>
    <w:pPr>
      <w:spacing w:after="0" w:line="240" w:lineRule="auto"/>
    </w:pPr>
  </w:style>
  <w:style w:type="character" w:styleId="UnresolvedMention">
    <w:name w:val="Unresolved Mention"/>
    <w:basedOn w:val="DefaultParagraphFont"/>
    <w:uiPriority w:val="99"/>
    <w:semiHidden/>
    <w:unhideWhenUsed/>
    <w:rsid w:val="003D4502"/>
    <w:rPr>
      <w:color w:val="605E5C"/>
      <w:shd w:val="clear" w:color="auto" w:fill="E1DFDD"/>
    </w:rPr>
  </w:style>
  <w:style w:type="character" w:customStyle="1" w:styleId="ListParagraphChar">
    <w:name w:val="List Paragraph Char"/>
    <w:link w:val="ListParagraph"/>
    <w:uiPriority w:val="34"/>
    <w:locked/>
    <w:rsid w:val="00D25CD9"/>
  </w:style>
  <w:style w:type="character" w:styleId="HTMLCode">
    <w:name w:val="HTML Code"/>
    <w:basedOn w:val="DefaultParagraphFont"/>
    <w:uiPriority w:val="99"/>
    <w:semiHidden/>
    <w:unhideWhenUsed/>
    <w:rsid w:val="00F4011D"/>
    <w:rPr>
      <w:rFonts w:ascii="Courier New" w:eastAsia="Times New Roman" w:hAnsi="Courier New" w:cs="Courier New"/>
      <w:sz w:val="20"/>
      <w:szCs w:val="20"/>
    </w:rPr>
  </w:style>
  <w:style w:type="paragraph" w:styleId="Caption">
    <w:name w:val="caption"/>
    <w:basedOn w:val="Normal"/>
    <w:next w:val="Normal"/>
    <w:uiPriority w:val="35"/>
    <w:unhideWhenUsed/>
    <w:qFormat/>
    <w:rsid w:val="00B24E88"/>
    <w:pPr>
      <w:spacing w:after="200" w:line="240" w:lineRule="auto"/>
    </w:pPr>
    <w:rPr>
      <w:rFonts w:ascii="Times New Roman" w:hAnsi="Times New Roman"/>
      <w:i/>
      <w:iCs/>
      <w:color w:val="0E2841" w:themeColor="text2"/>
      <w:kern w:val="0"/>
      <w:sz w:val="18"/>
      <w:szCs w:val="18"/>
      <w14:ligatures w14:val="none"/>
    </w:rPr>
  </w:style>
  <w:style w:type="paragraph" w:customStyle="1" w:styleId="Default">
    <w:name w:val="Default"/>
    <w:rsid w:val="004947AA"/>
    <w:pPr>
      <w:widowControl w:val="0"/>
      <w:autoSpaceDE w:val="0"/>
      <w:autoSpaceDN w:val="0"/>
      <w:adjustRightInd w:val="0"/>
      <w:spacing w:after="0" w:line="240" w:lineRule="auto"/>
    </w:pPr>
    <w:rPr>
      <w:rFonts w:ascii="Calibri" w:eastAsia="Times New Roman" w:hAnsi="Calibri" w:cs="Calibri"/>
      <w:color w:val="000000"/>
      <w:kern w:val="0"/>
      <w14:ligatures w14:val="none"/>
    </w:rPr>
  </w:style>
  <w:style w:type="paragraph" w:styleId="Header">
    <w:name w:val="header"/>
    <w:basedOn w:val="Normal"/>
    <w:link w:val="HeaderChar"/>
    <w:uiPriority w:val="99"/>
    <w:unhideWhenUsed/>
    <w:rsid w:val="007052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29E"/>
  </w:style>
  <w:style w:type="paragraph" w:styleId="Footer">
    <w:name w:val="footer"/>
    <w:basedOn w:val="Normal"/>
    <w:link w:val="FooterChar"/>
    <w:uiPriority w:val="99"/>
    <w:unhideWhenUsed/>
    <w:rsid w:val="00705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C742F260622F4EBAD6D3D5AEB0DFF3" ma:contentTypeVersion="12" ma:contentTypeDescription="Create a new document." ma:contentTypeScope="" ma:versionID="e60f4da10b3bcab55adb951c8f5e1ed2">
  <xsd:schema xmlns:xsd="http://www.w3.org/2001/XMLSchema" xmlns:xs="http://www.w3.org/2001/XMLSchema" xmlns:p="http://schemas.microsoft.com/office/2006/metadata/properties" xmlns:ns1="http://schemas.microsoft.com/sharepoint/v3" xmlns:ns2="362e99d3-5a11-47e3-baca-514e73f9068d" xmlns:ns3="dca9613b-1dd6-49f2-be5b-4512039a4ea9" targetNamespace="http://schemas.microsoft.com/office/2006/metadata/properties" ma:root="true" ma:fieldsID="c571862b0356633ca75806c4c8906777" ns1:_="" ns2:_="" ns3:_="">
    <xsd:import namespace="http://schemas.microsoft.com/sharepoint/v3"/>
    <xsd:import namespace="362e99d3-5a11-47e3-baca-514e73f9068d"/>
    <xsd:import namespace="dca9613b-1dd6-49f2-be5b-4512039a4e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1:_ip_UnifiedCompliancePolicyProperties" minOccurs="0"/>
                <xsd:element ref="ns1:_ip_UnifiedCompliancePolicyUIAction"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2e99d3-5a11-47e3-baca-514e73f906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a9613b-1dd6-49f2-be5b-4512039a4e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7986cb-d8e6-47ff-be14-b86dadc1280d}" ma:internalName="TaxCatchAll" ma:showField="CatchAllData" ma:web="dca9613b-1dd6-49f2-be5b-4512039a4e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62e99d3-5a11-47e3-baca-514e73f9068d">
      <Terms xmlns="http://schemas.microsoft.com/office/infopath/2007/PartnerControls"/>
    </lcf76f155ced4ddcb4097134ff3c332f>
    <_ip_UnifiedCompliancePolicyProperties xmlns="http://schemas.microsoft.com/sharepoint/v3" xsi:nil="true"/>
    <TaxCatchAll xmlns="dca9613b-1dd6-49f2-be5b-4512039a4ea9" xsi:nil="true"/>
    <Notes xmlns="362e99d3-5a11-47e3-baca-514e73f9068d" xsi:nil="true"/>
  </documentManagement>
</p:properties>
</file>

<file path=customXml/itemProps1.xml><?xml version="1.0" encoding="utf-8"?>
<ds:datastoreItem xmlns:ds="http://schemas.openxmlformats.org/officeDocument/2006/customXml" ds:itemID="{417CE952-D636-4491-9A2D-E1A339C023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62e99d3-5a11-47e3-baca-514e73f9068d"/>
    <ds:schemaRef ds:uri="dca9613b-1dd6-49f2-be5b-4512039a4e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C3FC36-A2E5-48F6-AC28-3093C33EFFCF}">
  <ds:schemaRefs>
    <ds:schemaRef ds:uri="http://schemas.microsoft.com/sharepoint/v3/contenttype/forms"/>
  </ds:schemaRefs>
</ds:datastoreItem>
</file>

<file path=customXml/itemProps3.xml><?xml version="1.0" encoding="utf-8"?>
<ds:datastoreItem xmlns:ds="http://schemas.openxmlformats.org/officeDocument/2006/customXml" ds:itemID="{8BABB88F-1C63-4F45-866D-C27C5919823F}">
  <ds:schemaRefs>
    <ds:schemaRef ds:uri="http://schemas.openxmlformats.org/officeDocument/2006/bibliography"/>
  </ds:schemaRefs>
</ds:datastoreItem>
</file>

<file path=customXml/itemProps4.xml><?xml version="1.0" encoding="utf-8"?>
<ds:datastoreItem xmlns:ds="http://schemas.openxmlformats.org/officeDocument/2006/customXml" ds:itemID="{6479B78D-07DB-4EBB-975F-5514DD62E593}">
  <ds:schemaRefs>
    <ds:schemaRef ds:uri="http://schemas.microsoft.com/office/2006/metadata/properties"/>
    <ds:schemaRef ds:uri="http://schemas.microsoft.com/sharepoint/v3"/>
    <ds:schemaRef ds:uri="362e99d3-5a11-47e3-baca-514e73f9068d"/>
    <ds:schemaRef ds:uri="http://www.w3.org/XML/1998/namespace"/>
    <ds:schemaRef ds:uri="http://purl.org/dc/terms/"/>
    <ds:schemaRef ds:uri="http://schemas.microsoft.com/office/2006/documentManagement/types"/>
    <ds:schemaRef ds:uri="dca9613b-1dd6-49f2-be5b-4512039a4ea9"/>
    <ds:schemaRef ds:uri="http://schemas.openxmlformats.org/package/2006/metadata/core-properties"/>
    <ds:schemaRef ds:uri="http://purl.org/dc/dcmitype/"/>
    <ds:schemaRef ds:uri="http://schemas.microsoft.com/office/infopath/2007/PartnerControls"/>
    <ds:schemaRef ds:uri="http://purl.org/dc/elements/1.1/"/>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8</TotalTime>
  <Pages>19</Pages>
  <Words>4487</Words>
  <Characters>25576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Robbins, Sara L CIV USARMY ACC (USA)</dc:creator>
  <cp:keywords/>
  <dc:description/>
  <cp:lastModifiedBy>Halamoutis, Christine M CIV USARMY ACC (USA)</cp:lastModifiedBy>
  <cp:revision>9</cp:revision>
  <dcterms:created xsi:type="dcterms:W3CDTF">2026-03-11T19:46:00Z</dcterms:created>
  <dcterms:modified xsi:type="dcterms:W3CDTF">2026-03-11T20:02:00Z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0x01010076C742F260622F4EBAD6D3D5AEB0DFF3</vt:lpwstr>
  </property>
  <property fmtid="{D5CDD505-2E9C-101B-9397-08002B2CF9AE}" pid="3" name="MediaServiceImageTags">
    <vt:lpwstr/>
  </property>
</Properties>
</file>