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VS9 Vital Sign Monitors - 595 Lebanon VAMC</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15215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36C24426I0416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03-31-2026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7</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Adriane Perretti</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adriane.perretti@va.gov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STATEMENT OF WORK</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adriane.perretti@va.gov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Adriane Perretti</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EA4A4B" w:rsidRPr="00EA4A4B" w:rsidP="00EA4A4B">
      <w:pPr>
        <w:spacing w:after="12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 xml:space="preserve">This is not a solicitation but rather a Request for Information (RFI/Sources Sought) for market research purposes only. </w:t>
      </w:r>
      <w:r w:rsidRPr="00EA4A4B">
        <w:rPr>
          <w:rFonts w:ascii="Cambria" w:eastAsia="Times New Roman" w:hAnsi="Cambria" w:cs="Calibri"/>
          <w:kern w:val="0"/>
          <w14:ligatures w14:val="none"/>
        </w:rPr>
        <w:t>Veterans</w:t>
      </w:r>
      <w:r w:rsidRPr="00EA4A4B">
        <w:rPr>
          <w:rFonts w:ascii="Cambria" w:eastAsia="Times New Roman" w:hAnsi="Cambria" w:cs="Calibri"/>
          <w:kern w:val="0"/>
          <w14:ligatures w14:val="none"/>
        </w:rPr>
        <w:t xml:space="preserve"> Health Affairs, Network Contracting Office 4, is issuing this Source Sought in order to identify capable firms and obtain information for planning purposes only. </w:t>
      </w:r>
    </w:p>
    <w:p w:rsidR="00EA4A4B" w:rsidRPr="00EA4A4B" w:rsidP="00EA4A4B">
      <w:pPr>
        <w:spacing w:after="20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 xml:space="preserve">Veterans’ Health Affairs, Network Contracting Office 4, is issuing </w:t>
      </w:r>
      <w:r w:rsidRPr="00EA4A4B">
        <w:rPr>
          <w:rFonts w:ascii="Cambria" w:eastAsia="Times New Roman" w:hAnsi="Cambria" w:cs="Calibri"/>
          <w:kern w:val="0"/>
          <w14:ligatures w14:val="none"/>
        </w:rPr>
        <w:t>this</w:t>
      </w:r>
      <w:r w:rsidRPr="00EA4A4B">
        <w:rPr>
          <w:rFonts w:ascii="Cambria" w:eastAsia="Times New Roman" w:hAnsi="Cambria" w:cs="Calibri"/>
          <w:kern w:val="0"/>
          <w14:ligatures w14:val="none"/>
        </w:rPr>
        <w:t xml:space="preserve"> Sources Sought in order to identify capable firms for VS9 Vital Sign Monitors for a VISN 4 VAMC. </w:t>
      </w:r>
    </w:p>
    <w:p w:rsidR="00EA4A4B" w:rsidRPr="00EA4A4B" w:rsidP="00EA4A4B">
      <w:pPr>
        <w:spacing w:after="200" w:line="240" w:lineRule="auto"/>
        <w:ind w:left="540"/>
        <w:rPr>
          <w:rFonts w:ascii="Cambria" w:eastAsia="Times New Roman" w:hAnsi="Cambria" w:cs="Calibri"/>
          <w:kern w:val="0"/>
          <w14:ligatures w14:val="none"/>
        </w:rPr>
      </w:pPr>
      <w:r w:rsidRPr="00EA4A4B">
        <w:rPr>
          <w:rFonts w:ascii="Cambria" w:eastAsia="Times New Roman" w:hAnsi="Cambria" w:cs="Calibri"/>
          <w:b/>
          <w:bCs/>
          <w:kern w:val="0"/>
          <w14:ligatures w14:val="none"/>
        </w:rPr>
        <w:t xml:space="preserve">**Responses shall be submitted by </w:t>
      </w:r>
      <w:r>
        <w:rPr>
          <w:rFonts w:ascii="Cambria" w:eastAsia="Times New Roman" w:hAnsi="Cambria" w:cs="Calibri"/>
          <w:b/>
          <w:bCs/>
          <w:kern w:val="0"/>
          <w14:ligatures w14:val="none"/>
        </w:rPr>
        <w:t>3:00 P</w:t>
      </w:r>
      <w:r w:rsidRPr="00EA4A4B">
        <w:rPr>
          <w:rFonts w:ascii="Cambria" w:eastAsia="Times New Roman" w:hAnsi="Cambria" w:cs="Calibri"/>
          <w:b/>
          <w:bCs/>
          <w:kern w:val="0"/>
          <w14:ligatures w14:val="none"/>
        </w:rPr>
        <w:t xml:space="preserve">M EDT on March </w:t>
      </w:r>
      <w:r>
        <w:rPr>
          <w:rFonts w:ascii="Cambria" w:eastAsia="Times New Roman" w:hAnsi="Cambria" w:cs="Calibri"/>
          <w:b/>
          <w:bCs/>
          <w:kern w:val="0"/>
          <w14:ligatures w14:val="none"/>
        </w:rPr>
        <w:t>31st</w:t>
      </w:r>
      <w:r w:rsidRPr="00EA4A4B">
        <w:rPr>
          <w:rFonts w:ascii="Cambria" w:eastAsia="Times New Roman" w:hAnsi="Cambria" w:cs="Calibri"/>
          <w:b/>
          <w:bCs/>
          <w:kern w:val="0"/>
          <w14:ligatures w14:val="none"/>
        </w:rPr>
        <w:t xml:space="preserve">, 2026** </w:t>
      </w:r>
    </w:p>
    <w:p w:rsidR="00EA4A4B" w:rsidRPr="00EA4A4B" w:rsidP="00EA4A4B">
      <w:pPr>
        <w:spacing w:after="20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 xml:space="preserve">Responses shall be submitted via email to </w:t>
      </w:r>
      <w:r>
        <w:fldChar w:fldCharType="begin"/>
      </w:r>
      <w:r>
        <w:instrText xml:space="preserve"> HYPERLINK "mailto:Adriane.Perretti@va.gov" </w:instrText>
      </w:r>
      <w:r>
        <w:fldChar w:fldCharType="separate"/>
      </w:r>
      <w:r w:rsidRPr="00EA4A4B">
        <w:rPr>
          <w:rFonts w:ascii="Cambria" w:eastAsia="Times New Roman" w:hAnsi="Cambria" w:cs="Calibri"/>
          <w:color w:val="0000FF"/>
          <w:kern w:val="0"/>
          <w:u w:val="single"/>
          <w14:ligatures w14:val="none"/>
        </w:rPr>
        <w:t>Adriane.Perretti@va.gov</w:t>
      </w:r>
      <w:r>
        <w:fldChar w:fldCharType="end"/>
      </w:r>
      <w:r w:rsidRPr="00EA4A4B">
        <w:rPr>
          <w:rFonts w:ascii="Cambria" w:eastAsia="Times New Roman" w:hAnsi="Cambria" w:cs="Calibri"/>
          <w:kern w:val="0"/>
          <w14:ligatures w14:val="none"/>
        </w:rPr>
        <w:t xml:space="preserve"> </w:t>
      </w:r>
      <w:r w:rsidRPr="00EA4A4B">
        <w:rPr>
          <w:rFonts w:ascii="Cambria" w:eastAsia="Times New Roman" w:hAnsi="Cambria" w:cs="Calibri"/>
          <w:kern w:val="0"/>
          <w:u w:val="single"/>
          <w14:ligatures w14:val="none"/>
        </w:rPr>
        <w:t>Subject Line must read</w:t>
      </w:r>
      <w:r w:rsidRPr="00EA4A4B">
        <w:rPr>
          <w:rFonts w:ascii="Cambria" w:eastAsia="Times New Roman" w:hAnsi="Cambria" w:cs="Calibri"/>
          <w:kern w:val="0"/>
          <w14:ligatures w14:val="none"/>
        </w:rPr>
        <w:t>: 36C24426I</w:t>
      </w:r>
      <w:r w:rsidRPr="00EA4A4B">
        <w:rPr>
          <w:rFonts w:ascii="Cambria" w:eastAsia="Times New Roman" w:hAnsi="Cambria" w:cs="Calibri"/>
          <w:kern w:val="0"/>
          <w14:ligatures w14:val="none"/>
        </w:rPr>
        <w:t>0416</w:t>
      </w:r>
      <w:r w:rsidRPr="00EA4A4B">
        <w:rPr>
          <w:rFonts w:ascii="Cambria" w:eastAsia="Times New Roman" w:hAnsi="Cambria" w:cs="Calibri"/>
          <w:kern w:val="0"/>
          <w14:ligatures w14:val="none"/>
        </w:rPr>
        <w:t xml:space="preserve"> VS9 Vital Sign Monitors | (Company Name) </w:t>
      </w:r>
    </w:p>
    <w:p w:rsidR="00EA4A4B" w:rsidRPr="00EA4A4B" w:rsidP="00EA4A4B">
      <w:pPr>
        <w:spacing w:after="20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All Service-Disabled Veteran-Owned Small Businesses (SDVOSB) and Veteran Owned Small</w:t>
      </w:r>
    </w:p>
    <w:p w:rsidR="00EA4A4B" w:rsidRPr="00EA4A4B" w:rsidP="00EA4A4B">
      <w:pPr>
        <w:spacing w:after="20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 xml:space="preserve">Businesses (VOSB) firms that respond shall include proof of their Vets First Verification via </w:t>
      </w:r>
    </w:p>
    <w:p w:rsidR="00EA4A4B" w:rsidRPr="00EA4A4B" w:rsidP="00EA4A4B">
      <w:pPr>
        <w:spacing w:after="200" w:line="240" w:lineRule="auto"/>
        <w:ind w:left="540"/>
        <w:rPr>
          <w:rFonts w:ascii="Cambria" w:eastAsia="Times New Roman" w:hAnsi="Cambria" w:cs="Calibri"/>
          <w:kern w:val="0"/>
          <w14:ligatures w14:val="none"/>
        </w:rPr>
      </w:pPr>
      <w:r>
        <w:fldChar w:fldCharType="begin"/>
      </w:r>
      <w:r>
        <w:instrText xml:space="preserve"> HYPERLINK "https://vetbiz.va.gov/" </w:instrText>
      </w:r>
      <w:r>
        <w:fldChar w:fldCharType="separate"/>
      </w:r>
      <w:r w:rsidRPr="00EA4A4B">
        <w:rPr>
          <w:rFonts w:ascii="Cambria" w:eastAsia="Times New Roman" w:hAnsi="Cambria" w:cs="Calibri"/>
          <w:color w:val="0000FF"/>
          <w:kern w:val="0"/>
          <w:u w:val="single"/>
          <w14:ligatures w14:val="none"/>
        </w:rPr>
        <w:t>Home  · VetBiz Portal (va.gov)</w:t>
      </w:r>
      <w:r>
        <w:fldChar w:fldCharType="end"/>
      </w:r>
      <w:r w:rsidRPr="00EA4A4B">
        <w:rPr>
          <w:rFonts w:ascii="Cambria" w:eastAsia="Times New Roman" w:hAnsi="Cambria" w:cs="Calibri"/>
          <w:kern w:val="0"/>
          <w14:ligatures w14:val="none"/>
        </w:rPr>
        <w:t xml:space="preserve">.  All small business firms that respond shall include proof of small business status via their Representations and Certifications in accordance with Policy.  </w:t>
      </w:r>
    </w:p>
    <w:p w:rsidR="00EA4A4B" w:rsidRPr="00EA4A4B" w:rsidP="00EA4A4B">
      <w:pPr>
        <w:spacing w:after="20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 xml:space="preserve">While SDVOSB/VOSB contractors are preferred, all capable contractors are welcome to respond to this source sought notice for market research purposes.  All respondents shall include as part of their response a brief capability statement that covers the information in the following tentative statement of work, as well as answers to the questions below. All respondents shall be registered and active in </w:t>
      </w:r>
      <w:r>
        <w:fldChar w:fldCharType="begin"/>
      </w:r>
      <w:r>
        <w:instrText xml:space="preserve"> HYPERLINK "https://sam.gov/content/home" </w:instrText>
      </w:r>
      <w:r>
        <w:fldChar w:fldCharType="separate"/>
      </w:r>
      <w:r w:rsidRPr="00EA4A4B">
        <w:rPr>
          <w:rFonts w:ascii="Cambria" w:eastAsia="Times New Roman" w:hAnsi="Cambria" w:cs="Calibri"/>
          <w:color w:val="0000FF"/>
          <w:kern w:val="0"/>
          <w:u w:val="single"/>
          <w14:ligatures w14:val="none"/>
        </w:rPr>
        <w:t>SAM.gov | Home</w:t>
      </w:r>
      <w:r>
        <w:fldChar w:fldCharType="end"/>
      </w:r>
      <w:r w:rsidRPr="00EA4A4B">
        <w:rPr>
          <w:rFonts w:ascii="Cambria" w:eastAsia="Times New Roman" w:hAnsi="Cambria" w:cs="Calibri"/>
          <w:kern w:val="0"/>
          <w14:ligatures w14:val="none"/>
        </w:rPr>
        <w:t>.</w:t>
      </w:r>
    </w:p>
    <w:p w:rsidR="00EA4A4B" w:rsidRPr="00EA4A4B" w:rsidP="00EA4A4B">
      <w:pPr>
        <w:spacing w:after="20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 xml:space="preserve">The purpose of this </w:t>
      </w:r>
      <w:r>
        <w:rPr>
          <w:rFonts w:ascii="Cambria" w:eastAsia="Times New Roman" w:hAnsi="Cambria" w:cs="Calibri"/>
          <w:kern w:val="0"/>
          <w14:ligatures w14:val="none"/>
        </w:rPr>
        <w:t>S</w:t>
      </w:r>
      <w:r w:rsidRPr="00EA4A4B">
        <w:rPr>
          <w:rFonts w:ascii="Cambria" w:eastAsia="Times New Roman" w:hAnsi="Cambria" w:cs="Calibri"/>
          <w:kern w:val="0"/>
          <w14:ligatures w14:val="none"/>
        </w:rPr>
        <w:t>ource</w:t>
      </w:r>
      <w:r>
        <w:rPr>
          <w:rFonts w:ascii="Cambria" w:eastAsia="Times New Roman" w:hAnsi="Cambria" w:cs="Calibri"/>
          <w:kern w:val="0"/>
          <w14:ligatures w14:val="none"/>
        </w:rPr>
        <w:t>s</w:t>
      </w:r>
      <w:r w:rsidRPr="00EA4A4B">
        <w:rPr>
          <w:rFonts w:ascii="Cambria" w:eastAsia="Times New Roman" w:hAnsi="Cambria" w:cs="Calibri"/>
          <w:kern w:val="0"/>
          <w14:ligatures w14:val="none"/>
        </w:rPr>
        <w:t xml:space="preserve"> </w:t>
      </w:r>
      <w:r>
        <w:rPr>
          <w:rFonts w:ascii="Cambria" w:eastAsia="Times New Roman" w:hAnsi="Cambria" w:cs="Calibri"/>
          <w:kern w:val="0"/>
          <w14:ligatures w14:val="none"/>
        </w:rPr>
        <w:t>S</w:t>
      </w:r>
      <w:r w:rsidRPr="00EA4A4B">
        <w:rPr>
          <w:rFonts w:ascii="Cambria" w:eastAsia="Times New Roman" w:hAnsi="Cambria" w:cs="Calibri"/>
          <w:kern w:val="0"/>
          <w14:ligatures w14:val="none"/>
        </w:rPr>
        <w:t>ought is to elicit feedback from industry on our intended procurement approach.  The results of this market research will assist in the development of (1) the requirement, and (2) the acquisition approach (e.g., socioeconomic set-aside, full and open competition, etc.).  VA assumes no responsibility for any costs incurred associated with the preparation of responses.</w:t>
      </w:r>
    </w:p>
    <w:p w:rsidR="00EA4A4B" w:rsidRPr="00EA4A4B" w:rsidP="00EA4A4B">
      <w:pPr>
        <w:spacing w:after="200" w:line="240" w:lineRule="auto"/>
        <w:ind w:left="540"/>
        <w:rPr>
          <w:rFonts w:ascii="Cambria" w:eastAsia="Times New Roman" w:hAnsi="Cambria" w:cs="Calibri"/>
          <w:kern w:val="0"/>
          <w14:ligatures w14:val="none"/>
        </w:rPr>
      </w:pPr>
      <w:r w:rsidRPr="00EA4A4B">
        <w:rPr>
          <w:rFonts w:ascii="Cambria" w:eastAsia="Times New Roman" w:hAnsi="Cambria" w:cs="Calibri"/>
          <w:kern w:val="0"/>
          <w:u w:val="single"/>
          <w14:ligatures w14:val="none"/>
        </w:rPr>
        <w:t>Suggested NAICS</w:t>
      </w:r>
      <w:r w:rsidRPr="00EA4A4B">
        <w:rPr>
          <w:rFonts w:ascii="Cambria" w:eastAsia="Times New Roman" w:hAnsi="Cambria" w:cs="Calibri"/>
          <w:kern w:val="0"/>
          <w14:ligatures w14:val="none"/>
        </w:rPr>
        <w:t>: 33911</w:t>
      </w:r>
      <w:r w:rsidRPr="00EA4A4B">
        <w:rPr>
          <w:rFonts w:ascii="Cambria" w:eastAsia="Times New Roman" w:hAnsi="Cambria" w:cs="Calibri"/>
          <w:kern w:val="0"/>
          <w14:ligatures w14:val="none"/>
        </w:rPr>
        <w:t>3</w:t>
      </w:r>
      <w:r w:rsidRPr="00EA4A4B">
        <w:rPr>
          <w:rFonts w:ascii="Cambria" w:eastAsia="Times New Roman" w:hAnsi="Cambria" w:cs="Calibri"/>
          <w:kern w:val="0"/>
          <w14:ligatures w14:val="none"/>
        </w:rPr>
        <w:t xml:space="preserve"> (Surgical </w:t>
      </w:r>
      <w:r w:rsidRPr="00EA4A4B">
        <w:rPr>
          <w:rFonts w:ascii="Cambria" w:eastAsia="Times New Roman" w:hAnsi="Cambria" w:cs="Calibri"/>
          <w:kern w:val="0"/>
          <w14:ligatures w14:val="none"/>
        </w:rPr>
        <w:t>Appliance and Supplies</w:t>
      </w:r>
      <w:r w:rsidRPr="00EA4A4B">
        <w:rPr>
          <w:rFonts w:ascii="Cambria" w:eastAsia="Times New Roman" w:hAnsi="Cambria" w:cs="Calibri"/>
          <w:kern w:val="0"/>
          <w14:ligatures w14:val="none"/>
        </w:rPr>
        <w:t xml:space="preserve"> Manufacturing)</w:t>
      </w:r>
    </w:p>
    <w:p w:rsidR="00EA4A4B" w:rsidRPr="00EA4A4B" w:rsidP="00EA4A4B">
      <w:pPr>
        <w:spacing w:after="240" w:line="240" w:lineRule="auto"/>
        <w:ind w:left="540"/>
        <w:rPr>
          <w:rFonts w:ascii="Cambria" w:eastAsia="Times New Roman" w:hAnsi="Cambria" w:cs="Calibri"/>
          <w:kern w:val="0"/>
          <w14:ligatures w14:val="none"/>
        </w:rPr>
      </w:pPr>
      <w:r w:rsidRPr="00EA4A4B">
        <w:rPr>
          <w:rFonts w:ascii="Cambria" w:eastAsia="Times New Roman" w:hAnsi="Cambria" w:cs="Calibri"/>
          <w:kern w:val="0"/>
          <w:u w:val="single"/>
          <w14:ligatures w14:val="none"/>
        </w:rPr>
        <w:t>Suggested PSC</w:t>
      </w:r>
      <w:r w:rsidRPr="00EA4A4B">
        <w:rPr>
          <w:rFonts w:ascii="Cambria" w:eastAsia="Times New Roman" w:hAnsi="Cambria" w:cs="Calibri"/>
          <w:kern w:val="0"/>
          <w14:ligatures w14:val="none"/>
        </w:rPr>
        <w:t>: 6515 (Medical and Surgical Instruments, Equipment, and Supplies)</w:t>
      </w:r>
    </w:p>
    <w:p w:rsidR="00EA4A4B" w:rsidRPr="00EA4A4B" w:rsidP="00EA4A4B">
      <w:pPr>
        <w:spacing w:after="20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Open to suggestions from industry as to a more proper NAICS and/or PSC, as well as any potential GSA/FSS Schedule SIN categories.</w:t>
      </w:r>
    </w:p>
    <w:p w:rsidR="00EA4A4B" w:rsidRPr="00EA4A4B" w:rsidP="00EA4A4B">
      <w:pPr>
        <w:spacing w:after="20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In addition to the information requested above, please include answers to the below questions as part of your response to this Sources Sought:</w:t>
      </w:r>
    </w:p>
    <w:p w:rsidR="00EA4A4B" w:rsidRPr="00EA4A4B" w:rsidP="00EA4A4B">
      <w:pPr>
        <w:spacing w:after="20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1.    Identify any other companies owned (wholly or in-part) by the owners of this business who provide goods or services under the same or related NAICS codes.   </w:t>
      </w:r>
    </w:p>
    <w:p w:rsidR="00EA4A4B" w:rsidRPr="00EA4A4B" w:rsidP="00EA4A4B">
      <w:pPr>
        <w:spacing w:after="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 xml:space="preserve">2.    Identify any other companies owned (wholly or in-part) by the owners of this business who provide goods or services that are registered under the same or a related NAICS code with the Center for Veterans Enterprise (CVE); Provide the certification type (SDVOSB/VOSB), Federal Identification Number, and state of incorporation for each. </w:t>
      </w:r>
    </w:p>
    <w:p w:rsidR="00EA4A4B" w:rsidRPr="00EA4A4B" w:rsidP="00EA4A4B">
      <w:pPr>
        <w:spacing w:after="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 </w:t>
      </w:r>
    </w:p>
    <w:p w:rsidR="00EA4A4B" w:rsidRPr="00EA4A4B" w:rsidP="00EA4A4B">
      <w:pPr>
        <w:spacing w:after="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 xml:space="preserve">3.    Do you plan on responding to a solicitation for this requirement with a Joint Venture utilizing multiple owned companies as majority or non-majority owner?  </w:t>
      </w:r>
    </w:p>
    <w:p w:rsidR="00EA4A4B" w:rsidRPr="00EA4A4B" w:rsidP="00EA4A4B">
      <w:pPr>
        <w:spacing w:after="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 </w:t>
      </w:r>
    </w:p>
    <w:p w:rsidR="00EA4A4B" w:rsidRPr="00EA4A4B" w:rsidP="00EA4A4B">
      <w:pPr>
        <w:spacing w:after="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Yes ___No ___ If yes, please identify which companies are considering a Joint Venture and the ownership of each company.</w:t>
      </w:r>
    </w:p>
    <w:p w:rsidR="00EA4A4B" w:rsidRPr="00EA4A4B" w:rsidP="00EA4A4B">
      <w:pPr>
        <w:spacing w:after="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 </w:t>
      </w:r>
    </w:p>
    <w:p w:rsidR="00EA4A4B" w:rsidRPr="0002192A" w:rsidP="0002192A">
      <w:pPr>
        <w:pStyle w:val="ListParagraph"/>
        <w:numPr>
          <w:ilvl w:val="0"/>
          <w:numId w:val="1"/>
        </w:numPr>
        <w:spacing w:after="200" w:line="240" w:lineRule="auto"/>
        <w:textAlignment w:val="center"/>
        <w:rPr>
          <w:rFonts w:eastAsia="Times New Roman" w:cs="Arial"/>
          <w:kern w:val="0"/>
          <w14:ligatures w14:val="none"/>
        </w:rPr>
      </w:pPr>
      <w:r w:rsidRPr="0002192A">
        <w:rPr>
          <w:rFonts w:ascii="Cambria" w:eastAsia="Times New Roman" w:hAnsi="Cambria" w:cs="Arial"/>
          <w:kern w:val="0"/>
          <w:highlight w:val="cyan"/>
          <w14:ligatures w14:val="none"/>
        </w:rPr>
        <w:t>Are the items domestic end products (manufactured in the United States)? As stated in  FAR 52.225-1 Buy American—SUPPLIES</w:t>
      </w:r>
    </w:p>
    <w:p w:rsidR="00EA4A4B" w:rsidRPr="00EA4A4B" w:rsidP="00EA4A4B">
      <w:pPr>
        <w:spacing w:after="200" w:line="240" w:lineRule="auto"/>
        <w:ind w:left="540"/>
        <w:rPr>
          <w:rFonts w:ascii="Cambria" w:eastAsia="Times New Roman" w:hAnsi="Cambria" w:cs="Calibri"/>
          <w:kern w:val="0"/>
          <w14:ligatures w14:val="none"/>
        </w:rPr>
      </w:pPr>
      <w:r w:rsidRPr="00EA4A4B">
        <w:rPr>
          <w:rFonts w:ascii="Cambria" w:eastAsia="Times New Roman" w:hAnsi="Cambria" w:cs="Calibri"/>
          <w:kern w:val="0"/>
          <w14:ligatures w14:val="none"/>
        </w:rPr>
        <w:t> </w:t>
      </w:r>
    </w:p>
    <w:p w:rsidR="00EA4A4B" w:rsidRPr="00EA4A4B" w:rsidP="0002192A">
      <w:pPr>
        <w:spacing w:after="200" w:line="240" w:lineRule="auto"/>
        <w:ind w:left="540"/>
        <w:jc w:val="center"/>
        <w:rPr>
          <w:rFonts w:ascii="Cambria" w:eastAsia="Times New Roman" w:hAnsi="Cambria" w:cs="Calibri"/>
          <w:kern w:val="0"/>
          <w14:ligatures w14:val="none"/>
        </w:rPr>
      </w:pPr>
      <w:r w:rsidRPr="00EA4A4B">
        <w:rPr>
          <w:rFonts w:ascii="Cambria" w:eastAsia="Times New Roman" w:hAnsi="Cambria" w:cs="Calibri"/>
          <w:kern w:val="0"/>
          <w14:ligatures w14:val="none"/>
        </w:rPr>
        <w:t>Intended Procurement Approach</w:t>
      </w:r>
      <w:r w:rsidRPr="00EA4A4B">
        <w:rPr>
          <w:rFonts w:ascii="Cambria" w:eastAsia="Times New Roman" w:hAnsi="Cambria" w:cs="Calibri"/>
          <w:b/>
          <w:bCs/>
          <w:kern w:val="0"/>
          <w14:ligatures w14:val="none"/>
        </w:rPr>
        <w:t> </w:t>
      </w:r>
    </w:p>
    <w:p w:rsidR="0002192A" w:rsidRPr="00794B82" w:rsidP="0002192A">
      <w:pPr>
        <w:autoSpaceDE w:val="0"/>
        <w:autoSpaceDN w:val="0"/>
        <w:adjustRightInd w:val="0"/>
        <w:ind w:left="660"/>
        <w:jc w:val="center"/>
        <w:rPr>
          <w:rFonts w:ascii="Times New Roman" w:hAnsi="Times New Roman"/>
          <w:b/>
          <w:kern w:val="24"/>
          <w:sz w:val="24"/>
          <w:szCs w:val="24"/>
        </w:rPr>
      </w:pPr>
      <w:r w:rsidRPr="00794B82">
        <w:rPr>
          <w:rFonts w:ascii="Times New Roman" w:hAnsi="Times New Roman"/>
          <w:b/>
          <w:kern w:val="24"/>
          <w:sz w:val="24"/>
          <w:szCs w:val="24"/>
        </w:rPr>
        <w:t>Statement of Need</w:t>
      </w:r>
    </w:p>
    <w:p w:rsidR="0002192A" w:rsidP="0002192A">
      <w:pPr>
        <w:autoSpaceDE w:val="0"/>
        <w:autoSpaceDN w:val="0"/>
        <w:adjustRightInd w:val="0"/>
        <w:ind w:left="660"/>
        <w:jc w:val="center"/>
        <w:rPr>
          <w:rFonts w:ascii="Times New Roman" w:hAnsi="Times New Roman"/>
          <w:b/>
          <w:kern w:val="24"/>
          <w:sz w:val="24"/>
          <w:szCs w:val="24"/>
        </w:rPr>
      </w:pPr>
      <w:r w:rsidRPr="00794B82">
        <w:rPr>
          <w:rFonts w:ascii="Times New Roman" w:hAnsi="Times New Roman"/>
          <w:b/>
          <w:kern w:val="24"/>
          <w:sz w:val="24"/>
          <w:szCs w:val="24"/>
        </w:rPr>
        <w:t>Lebanon VA Medical Center</w:t>
      </w:r>
    </w:p>
    <w:p w:rsidR="0002192A" w:rsidP="0002192A">
      <w:pPr>
        <w:autoSpaceDE w:val="0"/>
        <w:autoSpaceDN w:val="0"/>
        <w:adjustRightInd w:val="0"/>
        <w:rPr>
          <w:rFonts w:ascii="Times New Roman" w:hAnsi="Times New Roman"/>
          <w:bCs/>
          <w:kern w:val="24"/>
          <w:sz w:val="24"/>
          <w:szCs w:val="24"/>
        </w:rPr>
      </w:pPr>
      <w:r w:rsidRPr="00E22B9C">
        <w:rPr>
          <w:rFonts w:ascii="Times New Roman" w:hAnsi="Times New Roman"/>
          <w:b/>
          <w:kern w:val="24"/>
          <w:sz w:val="24"/>
          <w:szCs w:val="24"/>
          <w:u w:val="single"/>
        </w:rPr>
        <w:t>Title of Project:</w:t>
      </w:r>
      <w:r>
        <w:rPr>
          <w:rFonts w:ascii="Times New Roman" w:hAnsi="Times New Roman"/>
          <w:bCs/>
          <w:kern w:val="24"/>
          <w:sz w:val="24"/>
          <w:szCs w:val="24"/>
        </w:rPr>
        <w:t xml:space="preserve">  Purchase of Mindray VS9 Vital Sign Monitors to be utilized in the Primary Care unit.</w:t>
      </w:r>
    </w:p>
    <w:p w:rsidR="0002192A" w:rsidP="0002192A">
      <w:pPr>
        <w:autoSpaceDE w:val="0"/>
        <w:autoSpaceDN w:val="0"/>
        <w:adjustRightInd w:val="0"/>
        <w:rPr>
          <w:rFonts w:ascii="Times New Roman" w:hAnsi="Times New Roman"/>
          <w:bCs/>
          <w:kern w:val="24"/>
          <w:sz w:val="24"/>
          <w:szCs w:val="24"/>
        </w:rPr>
      </w:pPr>
      <w:r w:rsidRPr="00E22B9C">
        <w:rPr>
          <w:rFonts w:ascii="Times New Roman" w:hAnsi="Times New Roman"/>
          <w:b/>
          <w:kern w:val="24"/>
          <w:sz w:val="24"/>
          <w:szCs w:val="24"/>
          <w:u w:val="single"/>
        </w:rPr>
        <w:t>Scope of Work:</w:t>
      </w:r>
      <w:r>
        <w:rPr>
          <w:rFonts w:ascii="Times New Roman" w:hAnsi="Times New Roman"/>
          <w:b/>
          <w:kern w:val="24"/>
          <w:sz w:val="24"/>
          <w:szCs w:val="24"/>
          <w:u w:val="single"/>
        </w:rPr>
        <w:t xml:space="preserve">  </w:t>
      </w:r>
      <w:r>
        <w:rPr>
          <w:rFonts w:ascii="Times New Roman" w:hAnsi="Times New Roman"/>
          <w:bCs/>
          <w:kern w:val="24"/>
          <w:sz w:val="24"/>
          <w:szCs w:val="24"/>
        </w:rPr>
        <w:t>Vendor shall provide including, but not limited to portable, non-invasive blood pressure and pulse oximetry monitors and required accessories to include blood pressure cuffs, leads, cables, and cords to ensure proper operation.</w:t>
      </w:r>
    </w:p>
    <w:p w:rsidR="0002192A" w:rsidRPr="0002192A" w:rsidP="0002192A">
      <w:pPr>
        <w:autoSpaceDE w:val="0"/>
        <w:autoSpaceDN w:val="0"/>
        <w:adjustRightInd w:val="0"/>
        <w:rPr>
          <w:rFonts w:ascii="Times New Roman" w:hAnsi="Times New Roman"/>
          <w:bCs/>
          <w:kern w:val="24"/>
          <w:sz w:val="24"/>
          <w:szCs w:val="24"/>
        </w:rPr>
      </w:pPr>
      <w:r w:rsidRPr="001B1CA6">
        <w:rPr>
          <w:rFonts w:ascii="Times New Roman" w:hAnsi="Times New Roman"/>
          <w:b/>
          <w:kern w:val="24"/>
          <w:sz w:val="24"/>
          <w:szCs w:val="24"/>
          <w:u w:val="single"/>
        </w:rPr>
        <w:t>Type of Contract:</w:t>
      </w:r>
      <w:r>
        <w:rPr>
          <w:rFonts w:ascii="Times New Roman" w:hAnsi="Times New Roman"/>
          <w:b/>
          <w:kern w:val="24"/>
          <w:sz w:val="24"/>
          <w:szCs w:val="24"/>
          <w:u w:val="single"/>
        </w:rPr>
        <w:t xml:space="preserve"> </w:t>
      </w:r>
      <w:r>
        <w:rPr>
          <w:rFonts w:ascii="Times New Roman" w:hAnsi="Times New Roman"/>
          <w:bCs/>
          <w:kern w:val="24"/>
          <w:sz w:val="24"/>
          <w:szCs w:val="24"/>
        </w:rPr>
        <w:t>Firm Fixed Price</w:t>
      </w:r>
    </w:p>
    <w:p w:rsidR="0002192A" w:rsidRPr="001B1CA6" w:rsidP="0002192A">
      <w:pPr>
        <w:autoSpaceDE w:val="0"/>
        <w:autoSpaceDN w:val="0"/>
        <w:adjustRightInd w:val="0"/>
        <w:jc w:val="both"/>
        <w:rPr>
          <w:rFonts w:ascii="Times New Roman" w:hAnsi="Times New Roman"/>
          <w:b/>
          <w:kern w:val="24"/>
          <w:sz w:val="24"/>
          <w:szCs w:val="24"/>
          <w:u w:val="single"/>
        </w:rPr>
      </w:pPr>
      <w:r w:rsidRPr="001B1CA6">
        <w:rPr>
          <w:rFonts w:ascii="Times New Roman" w:hAnsi="Times New Roman"/>
          <w:b/>
          <w:kern w:val="24"/>
          <w:sz w:val="24"/>
          <w:szCs w:val="24"/>
          <w:u w:val="single"/>
        </w:rPr>
        <w:t>General Requirement:</w:t>
      </w:r>
    </w:p>
    <w:p w:rsidR="0002192A" w:rsidP="0002192A">
      <w:pPr>
        <w:autoSpaceDE w:val="0"/>
        <w:autoSpaceDN w:val="0"/>
        <w:adjustRightInd w:val="0"/>
        <w:jc w:val="both"/>
        <w:rPr>
          <w:rFonts w:ascii="Times New Roman" w:hAnsi="Times New Roman"/>
          <w:kern w:val="24"/>
          <w:sz w:val="24"/>
          <w:szCs w:val="24"/>
        </w:rPr>
      </w:pPr>
      <w:r w:rsidRPr="001B1CA6">
        <w:rPr>
          <w:rFonts w:ascii="Times New Roman" w:hAnsi="Times New Roman"/>
          <w:kern w:val="24"/>
          <w:sz w:val="24"/>
          <w:szCs w:val="24"/>
        </w:rPr>
        <w:t xml:space="preserve">The Lebanon VA Medical Center (LVAMC) has a requirement for </w:t>
      </w:r>
      <w:r>
        <w:rPr>
          <w:rFonts w:ascii="Times New Roman" w:hAnsi="Times New Roman"/>
          <w:kern w:val="24"/>
          <w:sz w:val="24"/>
          <w:szCs w:val="24"/>
        </w:rPr>
        <w:t>fourteen</w:t>
      </w:r>
      <w:r w:rsidRPr="001B1CA6">
        <w:rPr>
          <w:rFonts w:ascii="Times New Roman" w:hAnsi="Times New Roman"/>
          <w:kern w:val="24"/>
          <w:sz w:val="24"/>
          <w:szCs w:val="24"/>
        </w:rPr>
        <w:t xml:space="preserve"> (</w:t>
      </w:r>
      <w:r>
        <w:rPr>
          <w:rFonts w:ascii="Times New Roman" w:hAnsi="Times New Roman"/>
          <w:kern w:val="24"/>
          <w:sz w:val="24"/>
          <w:szCs w:val="24"/>
        </w:rPr>
        <w:t>14</w:t>
      </w:r>
      <w:r w:rsidRPr="001B1CA6">
        <w:rPr>
          <w:rFonts w:ascii="Times New Roman" w:hAnsi="Times New Roman"/>
          <w:kern w:val="24"/>
          <w:sz w:val="24"/>
          <w:szCs w:val="24"/>
        </w:rPr>
        <w:t>) Mindray VS9 Vital Sign Monitors</w:t>
      </w:r>
      <w:r>
        <w:rPr>
          <w:rFonts w:ascii="Times New Roman" w:hAnsi="Times New Roman"/>
          <w:kern w:val="24"/>
          <w:sz w:val="24"/>
          <w:szCs w:val="24"/>
        </w:rPr>
        <w:t xml:space="preserve"> and accessories</w:t>
      </w:r>
      <w:r w:rsidRPr="001B1CA6">
        <w:rPr>
          <w:rFonts w:ascii="Times New Roman" w:hAnsi="Times New Roman"/>
          <w:kern w:val="24"/>
          <w:sz w:val="24"/>
          <w:szCs w:val="24"/>
        </w:rPr>
        <w:t xml:space="preserve"> to be utilized in the Primary Care </w:t>
      </w:r>
      <w:r>
        <w:rPr>
          <w:rFonts w:ascii="Times New Roman" w:hAnsi="Times New Roman"/>
          <w:kern w:val="24"/>
          <w:sz w:val="24"/>
          <w:szCs w:val="24"/>
        </w:rPr>
        <w:t>unit</w:t>
      </w:r>
      <w:r w:rsidRPr="001B1CA6">
        <w:rPr>
          <w:rFonts w:ascii="Times New Roman" w:hAnsi="Times New Roman"/>
          <w:kern w:val="24"/>
          <w:sz w:val="24"/>
          <w:szCs w:val="24"/>
        </w:rPr>
        <w:t>.</w:t>
      </w:r>
      <w:r>
        <w:rPr>
          <w:rFonts w:ascii="Times New Roman" w:hAnsi="Times New Roman"/>
          <w:kern w:val="24"/>
          <w:sz w:val="24"/>
          <w:szCs w:val="24"/>
        </w:rPr>
        <w:t xml:space="preserve">  The vital sign monitors will be used by nursing staff to assist with better outcomes for patient care.  The Primary Care unit requires vital sign monitors to accurately address issues that may arise during a patient examination.  The vital sign monitors that are currently used by the Primary Care unit are in need of life cycle replacement.  The Lebanon VA Medical Center currently has 110 Mindray </w:t>
      </w:r>
      <w:r>
        <w:rPr>
          <w:rFonts w:ascii="Times New Roman" w:hAnsi="Times New Roman"/>
          <w:kern w:val="24"/>
          <w:sz w:val="24"/>
          <w:szCs w:val="24"/>
        </w:rPr>
        <w:t>Accutorr</w:t>
      </w:r>
      <w:r>
        <w:rPr>
          <w:rFonts w:ascii="Times New Roman" w:hAnsi="Times New Roman"/>
          <w:kern w:val="24"/>
          <w:sz w:val="24"/>
          <w:szCs w:val="24"/>
        </w:rPr>
        <w:t xml:space="preserve"> 7 Vital Sign Monitors in inventory and has found them to have the best features all around for better patient outcomes and employee use.  However, the Mindray </w:t>
      </w:r>
      <w:r>
        <w:rPr>
          <w:rFonts w:ascii="Times New Roman" w:hAnsi="Times New Roman"/>
          <w:kern w:val="24"/>
          <w:sz w:val="24"/>
          <w:szCs w:val="24"/>
        </w:rPr>
        <w:t>Accutorr</w:t>
      </w:r>
      <w:r>
        <w:rPr>
          <w:rFonts w:ascii="Times New Roman" w:hAnsi="Times New Roman"/>
          <w:kern w:val="24"/>
          <w:sz w:val="24"/>
          <w:szCs w:val="24"/>
        </w:rPr>
        <w:t xml:space="preserve"> 7 has been replaced with a newly upgraded improved version which is the Mindray VS9 Vital Sign Monitor.  </w:t>
      </w:r>
    </w:p>
    <w:p w:rsidR="0002192A" w:rsidRPr="001B1CA6" w:rsidP="0002192A">
      <w:pPr>
        <w:autoSpaceDE w:val="0"/>
        <w:autoSpaceDN w:val="0"/>
        <w:adjustRightInd w:val="0"/>
        <w:jc w:val="both"/>
        <w:rPr>
          <w:rFonts w:ascii="Times New Roman" w:hAnsi="Times New Roman"/>
          <w:kern w:val="24"/>
          <w:sz w:val="24"/>
          <w:szCs w:val="24"/>
        </w:rPr>
      </w:pPr>
      <w:r>
        <w:rPr>
          <w:rFonts w:ascii="Times New Roman" w:hAnsi="Times New Roman"/>
          <w:kern w:val="24"/>
          <w:sz w:val="24"/>
          <w:szCs w:val="24"/>
        </w:rPr>
        <w:t>Due to the familiarity and training nursing staff has with the Mindray brand we are requesting a brand name only requirement for the Mindray VS9 Vital Sign Monitors.</w:t>
      </w:r>
      <w:r w:rsidRPr="001B1CA6">
        <w:rPr>
          <w:rFonts w:ascii="Times New Roman" w:hAnsi="Times New Roman"/>
          <w:kern w:val="24"/>
          <w:sz w:val="24"/>
          <w:szCs w:val="24"/>
        </w:rPr>
        <w:t xml:space="preserve">  </w:t>
      </w:r>
    </w:p>
    <w:p w:rsidR="0002192A" w:rsidRPr="00BB1CDC" w:rsidP="0002192A">
      <w:pPr>
        <w:autoSpaceDE w:val="0"/>
        <w:autoSpaceDN w:val="0"/>
        <w:adjustRightInd w:val="0"/>
        <w:jc w:val="both"/>
        <w:rPr>
          <w:rFonts w:ascii="Times New Roman" w:hAnsi="Times New Roman" w:eastAsiaTheme="minorEastAsia"/>
          <w:b/>
          <w:bCs/>
          <w:kern w:val="24"/>
          <w:sz w:val="24"/>
          <w:szCs w:val="24"/>
          <w:u w:val="single"/>
        </w:rPr>
      </w:pPr>
      <w:r w:rsidRPr="00BB1CDC">
        <w:rPr>
          <w:rFonts w:ascii="Times New Roman" w:hAnsi="Times New Roman"/>
          <w:b/>
          <w:bCs/>
          <w:kern w:val="24"/>
          <w:sz w:val="24"/>
          <w:szCs w:val="24"/>
          <w:u w:val="single"/>
        </w:rPr>
        <w:t>Salient Characteristics</w:t>
      </w:r>
      <w:r w:rsidRPr="00BB1CDC">
        <w:rPr>
          <w:rFonts w:ascii="Times New Roman" w:hAnsi="Times New Roman"/>
          <w:kern w:val="24"/>
          <w:sz w:val="24"/>
          <w:szCs w:val="24"/>
        </w:rPr>
        <w:t>:</w:t>
      </w:r>
    </w:p>
    <w:p w:rsidR="0002192A" w:rsidP="0002192A">
      <w:pPr>
        <w:numPr>
          <w:ilvl w:val="0"/>
          <w:numId w:val="2"/>
        </w:numPr>
        <w:shd w:val="clear" w:color="auto" w:fill="FFFFFF"/>
        <w:spacing w:before="100" w:beforeAutospacing="1" w:after="100" w:afterAutospacing="1" w:line="240" w:lineRule="auto"/>
        <w:ind w:left="360" w:hanging="270"/>
        <w:rPr>
          <w:rFonts w:ascii="Times New Roman" w:eastAsia="Times New Roman" w:hAnsi="Times New Roman"/>
          <w:color w:val="333333"/>
          <w:sz w:val="24"/>
          <w:szCs w:val="24"/>
        </w:rPr>
      </w:pPr>
      <w:r w:rsidRPr="00EC3E8F">
        <w:rPr>
          <w:rFonts w:ascii="Times New Roman" w:eastAsia="Times New Roman" w:hAnsi="Times New Roman"/>
          <w:color w:val="333333"/>
          <w:sz w:val="24"/>
          <w:szCs w:val="24"/>
        </w:rPr>
        <w:t>Large 10.1” multi-gesture, capacitive touchscreen display featuring an intuitive user interface</w:t>
      </w:r>
    </w:p>
    <w:p w:rsidR="0002192A" w:rsidRPr="00EC3E8F" w:rsidP="0002192A">
      <w:pPr>
        <w:numPr>
          <w:ilvl w:val="0"/>
          <w:numId w:val="2"/>
        </w:numPr>
        <w:shd w:val="clear" w:color="auto" w:fill="FFFFFF"/>
        <w:spacing w:before="100" w:beforeAutospacing="1" w:after="100" w:afterAutospacing="1" w:line="240" w:lineRule="auto"/>
        <w:ind w:left="360" w:hanging="270"/>
        <w:rPr>
          <w:rFonts w:ascii="Times New Roman" w:eastAsia="Times New Roman" w:hAnsi="Times New Roman"/>
          <w:color w:val="333333"/>
          <w:sz w:val="24"/>
          <w:szCs w:val="24"/>
        </w:rPr>
      </w:pPr>
      <w:r>
        <w:rPr>
          <w:rFonts w:ascii="Times New Roman" w:eastAsia="Times New Roman" w:hAnsi="Times New Roman"/>
          <w:color w:val="333333"/>
          <w:sz w:val="24"/>
          <w:szCs w:val="24"/>
        </w:rPr>
        <w:t>15 second measure of blood pressure</w:t>
      </w:r>
    </w:p>
    <w:p w:rsidR="0002192A" w:rsidRPr="001B1CA6" w:rsidP="0002192A">
      <w:pPr>
        <w:numPr>
          <w:ilvl w:val="0"/>
          <w:numId w:val="2"/>
        </w:numPr>
        <w:shd w:val="clear" w:color="auto" w:fill="FFFFFF"/>
        <w:spacing w:before="100" w:beforeAutospacing="1" w:after="100" w:afterAutospacing="1" w:line="240" w:lineRule="auto"/>
        <w:ind w:left="360" w:hanging="270"/>
        <w:rPr>
          <w:rFonts w:ascii="Times New Roman" w:eastAsia="Times New Roman" w:hAnsi="Times New Roman"/>
          <w:color w:val="333333"/>
          <w:sz w:val="24"/>
          <w:szCs w:val="24"/>
        </w:rPr>
      </w:pPr>
      <w:r w:rsidRPr="001B1CA6">
        <w:rPr>
          <w:rFonts w:ascii="Times New Roman" w:eastAsia="Times New Roman" w:hAnsi="Times New Roman"/>
          <w:color w:val="333333"/>
          <w:sz w:val="24"/>
          <w:szCs w:val="24"/>
        </w:rPr>
        <w:t xml:space="preserve">Manual, automatic, and customizable </w:t>
      </w:r>
      <w:r>
        <w:rPr>
          <w:rFonts w:ascii="Times New Roman" w:eastAsia="Times New Roman" w:hAnsi="Times New Roman"/>
          <w:color w:val="333333"/>
          <w:sz w:val="24"/>
          <w:szCs w:val="24"/>
        </w:rPr>
        <w:t>modes</w:t>
      </w:r>
    </w:p>
    <w:p w:rsidR="0002192A" w:rsidP="0002192A">
      <w:pPr>
        <w:numPr>
          <w:ilvl w:val="0"/>
          <w:numId w:val="2"/>
        </w:numPr>
        <w:shd w:val="clear" w:color="auto" w:fill="FFFFFF"/>
        <w:spacing w:before="100" w:beforeAutospacing="1" w:after="100" w:afterAutospacing="1" w:line="240" w:lineRule="auto"/>
        <w:ind w:left="360" w:hanging="270"/>
        <w:rPr>
          <w:rFonts w:ascii="Times New Roman" w:eastAsia="Times New Roman" w:hAnsi="Times New Roman"/>
          <w:color w:val="333333"/>
          <w:sz w:val="24"/>
          <w:szCs w:val="24"/>
        </w:rPr>
      </w:pPr>
      <w:r w:rsidRPr="001B1CA6">
        <w:rPr>
          <w:rFonts w:ascii="Times New Roman" w:eastAsia="Times New Roman" w:hAnsi="Times New Roman"/>
          <w:color w:val="333333"/>
          <w:sz w:val="24"/>
          <w:szCs w:val="24"/>
        </w:rPr>
        <w:t>SpO</w:t>
      </w:r>
      <w:r w:rsidRPr="001B1CA6">
        <w:rPr>
          <w:rFonts w:ascii="Times New Roman" w:eastAsia="Times New Roman" w:hAnsi="Times New Roman"/>
          <w:color w:val="333333"/>
          <w:sz w:val="24"/>
          <w:szCs w:val="24"/>
          <w:vertAlign w:val="subscript"/>
        </w:rPr>
        <w:t>2</w:t>
      </w:r>
      <w:r w:rsidRPr="001B1CA6">
        <w:rPr>
          <w:rFonts w:ascii="Times New Roman" w:eastAsia="Times New Roman" w:hAnsi="Times New Roman"/>
          <w:color w:val="333333"/>
          <w:sz w:val="24"/>
          <w:szCs w:val="24"/>
        </w:rPr>
        <w:t> technology</w:t>
      </w:r>
    </w:p>
    <w:p w:rsidR="0002192A" w:rsidP="0002192A">
      <w:pPr>
        <w:numPr>
          <w:ilvl w:val="0"/>
          <w:numId w:val="2"/>
        </w:numPr>
        <w:shd w:val="clear" w:color="auto" w:fill="FFFFFF"/>
        <w:spacing w:before="100" w:beforeAutospacing="1" w:after="100" w:afterAutospacing="1" w:line="240" w:lineRule="auto"/>
        <w:ind w:left="360" w:hanging="270"/>
        <w:rPr>
          <w:rFonts w:ascii="Times New Roman" w:eastAsia="Times New Roman" w:hAnsi="Times New Roman"/>
          <w:color w:val="333333"/>
          <w:sz w:val="24"/>
          <w:szCs w:val="24"/>
        </w:rPr>
      </w:pPr>
      <w:r>
        <w:rPr>
          <w:rFonts w:ascii="Times New Roman" w:eastAsia="Times New Roman" w:hAnsi="Times New Roman"/>
          <w:color w:val="333333"/>
          <w:sz w:val="24"/>
          <w:szCs w:val="24"/>
        </w:rPr>
        <w:t>Ability to provide 30 customizable manual inputs of vital signs to include respiration rate, glucose, and height</w:t>
      </w:r>
    </w:p>
    <w:p w:rsidR="0002192A" w:rsidP="0002192A">
      <w:pPr>
        <w:numPr>
          <w:ilvl w:val="0"/>
          <w:numId w:val="2"/>
        </w:numPr>
        <w:shd w:val="clear" w:color="auto" w:fill="FFFFFF"/>
        <w:spacing w:before="100" w:beforeAutospacing="1" w:after="100" w:afterAutospacing="1" w:line="240" w:lineRule="auto"/>
        <w:ind w:left="360" w:hanging="270"/>
        <w:rPr>
          <w:rFonts w:ascii="Times New Roman" w:eastAsia="Times New Roman" w:hAnsi="Times New Roman"/>
          <w:color w:val="333333"/>
          <w:sz w:val="24"/>
          <w:szCs w:val="24"/>
        </w:rPr>
      </w:pPr>
      <w:r>
        <w:rPr>
          <w:rFonts w:ascii="Times New Roman" w:eastAsia="Times New Roman" w:hAnsi="Times New Roman"/>
          <w:color w:val="333333"/>
          <w:sz w:val="24"/>
          <w:szCs w:val="24"/>
        </w:rPr>
        <w:t>Rolling stand with mount for disinfecting wipes</w:t>
      </w:r>
    </w:p>
    <w:p w:rsidR="0002192A" w:rsidRPr="001B1CA6" w:rsidP="0002192A">
      <w:pPr>
        <w:numPr>
          <w:ilvl w:val="0"/>
          <w:numId w:val="2"/>
        </w:numPr>
        <w:shd w:val="clear" w:color="auto" w:fill="FFFFFF"/>
        <w:spacing w:before="100" w:beforeAutospacing="1" w:after="100" w:afterAutospacing="1" w:line="240" w:lineRule="auto"/>
        <w:ind w:left="360" w:hanging="270"/>
        <w:rPr>
          <w:rFonts w:ascii="Times New Roman" w:eastAsia="Times New Roman" w:hAnsi="Times New Roman"/>
          <w:color w:val="333333"/>
          <w:sz w:val="24"/>
          <w:szCs w:val="24"/>
        </w:rPr>
      </w:pPr>
      <w:r>
        <w:rPr>
          <w:rFonts w:ascii="Times New Roman" w:eastAsia="Times New Roman" w:hAnsi="Times New Roman"/>
          <w:color w:val="333333"/>
          <w:sz w:val="24"/>
          <w:szCs w:val="24"/>
        </w:rPr>
        <w:t>Battery kit</w:t>
      </w:r>
    </w:p>
    <w:p w:rsidR="0002192A" w:rsidP="0002192A">
      <w:pPr>
        <w:numPr>
          <w:ilvl w:val="0"/>
          <w:numId w:val="2"/>
        </w:numPr>
        <w:shd w:val="clear" w:color="auto" w:fill="FFFFFF"/>
        <w:spacing w:before="100" w:beforeAutospacing="1" w:after="100" w:afterAutospacing="1" w:line="240" w:lineRule="auto"/>
        <w:ind w:left="360" w:hanging="270"/>
        <w:rPr>
          <w:rFonts w:ascii="Times New Roman" w:eastAsia="Times New Roman" w:hAnsi="Times New Roman"/>
          <w:color w:val="333333"/>
          <w:sz w:val="24"/>
          <w:szCs w:val="24"/>
        </w:rPr>
      </w:pPr>
      <w:r w:rsidRPr="001B1CA6">
        <w:rPr>
          <w:rFonts w:ascii="Times New Roman" w:eastAsia="Times New Roman" w:hAnsi="Times New Roman"/>
          <w:color w:val="333333"/>
          <w:sz w:val="24"/>
          <w:szCs w:val="24"/>
        </w:rPr>
        <w:t xml:space="preserve">Standard Modified Early Warning Score (MEWS) </w:t>
      </w:r>
    </w:p>
    <w:p w:rsidR="0002192A" w:rsidRPr="00A36D97" w:rsidP="0002192A">
      <w:pPr>
        <w:numPr>
          <w:ilvl w:val="0"/>
          <w:numId w:val="2"/>
        </w:numPr>
        <w:shd w:val="clear" w:color="auto" w:fill="FFFFFF"/>
        <w:spacing w:before="100" w:beforeAutospacing="1" w:after="100" w:afterAutospacing="1" w:line="240" w:lineRule="auto"/>
        <w:ind w:left="360" w:hanging="270"/>
        <w:rPr>
          <w:rFonts w:ascii="Times New Roman" w:eastAsia="Times New Roman" w:hAnsi="Times New Roman"/>
          <w:color w:val="333333"/>
          <w:sz w:val="24"/>
          <w:szCs w:val="24"/>
        </w:rPr>
      </w:pPr>
      <w:r w:rsidRPr="00A36D97">
        <w:rPr>
          <w:rFonts w:ascii="Times New Roman" w:eastAsia="Times New Roman" w:hAnsi="Times New Roman"/>
          <w:color w:val="333333"/>
          <w:sz w:val="24"/>
          <w:szCs w:val="24"/>
        </w:rPr>
        <w:t xml:space="preserve">Reusable bladderless cuff for children, small adult, adult, large adult and thigh application </w:t>
      </w:r>
    </w:p>
    <w:p w:rsidR="0002192A" w:rsidRPr="0002192A" w:rsidP="0002192A">
      <w:pPr>
        <w:autoSpaceDE w:val="0"/>
        <w:autoSpaceDN w:val="0"/>
        <w:adjustRightInd w:val="0"/>
        <w:rPr>
          <w:rFonts w:ascii="Times New Roman" w:hAnsi="Times New Roman"/>
          <w:b/>
          <w:kern w:val="24"/>
          <w:sz w:val="24"/>
          <w:szCs w:val="24"/>
          <w:u w:val="single"/>
        </w:rPr>
      </w:pPr>
      <w:r w:rsidRPr="00A36D97">
        <w:rPr>
          <w:rFonts w:ascii="Times New Roman" w:hAnsi="Times New Roman"/>
          <w:b/>
          <w:kern w:val="24"/>
          <w:sz w:val="24"/>
          <w:szCs w:val="24"/>
          <w:u w:val="single"/>
        </w:rPr>
        <w:t>Delivery:</w:t>
      </w:r>
    </w:p>
    <w:p w:rsidR="0002192A" w:rsidRPr="0002192A" w:rsidP="0002192A">
      <w:pPr>
        <w:pStyle w:val="ListParagraph"/>
        <w:numPr>
          <w:ilvl w:val="0"/>
          <w:numId w:val="3"/>
        </w:numPr>
        <w:spacing w:after="0" w:line="240" w:lineRule="auto"/>
        <w:rPr>
          <w:rFonts w:ascii="Times New Roman" w:hAnsi="Times New Roman" w:cs="Times New Roman"/>
          <w:sz w:val="24"/>
          <w:szCs w:val="24"/>
        </w:rPr>
      </w:pPr>
      <w:r w:rsidRPr="0002192A">
        <w:rPr>
          <w:rFonts w:ascii="Times New Roman" w:hAnsi="Times New Roman" w:cs="Times New Roman"/>
          <w:sz w:val="24"/>
          <w:szCs w:val="24"/>
        </w:rPr>
        <w:t xml:space="preserve">The Contractor shall deliver all equipment required under this SON within 90 days of contract award.  </w:t>
      </w:r>
      <w:bookmarkStart w:id="0" w:name="_Hlk123629786"/>
      <w:r w:rsidRPr="0002192A">
        <w:rPr>
          <w:rFonts w:ascii="Times New Roman" w:hAnsi="Times New Roman" w:cs="Times New Roman"/>
          <w:sz w:val="24"/>
          <w:szCs w:val="24"/>
        </w:rPr>
        <w:t xml:space="preserve">This is a drop shipment, no assembly/installation is required. </w:t>
      </w:r>
      <w:bookmarkEnd w:id="0"/>
    </w:p>
    <w:p w:rsidR="0002192A" w:rsidRPr="0002192A" w:rsidP="0002192A">
      <w:pPr>
        <w:pStyle w:val="ListParagraph"/>
        <w:spacing w:after="0" w:line="240" w:lineRule="auto"/>
        <w:rPr>
          <w:rFonts w:ascii="Times New Roman" w:hAnsi="Times New Roman" w:cs="Times New Roman"/>
          <w:sz w:val="24"/>
          <w:szCs w:val="24"/>
        </w:rPr>
      </w:pPr>
    </w:p>
    <w:p w:rsidR="0002192A" w:rsidRPr="0002192A" w:rsidP="0002192A">
      <w:pPr>
        <w:numPr>
          <w:ilvl w:val="0"/>
          <w:numId w:val="3"/>
        </w:numPr>
        <w:spacing w:after="0" w:line="240" w:lineRule="auto"/>
        <w:rPr>
          <w:rFonts w:ascii="Times New Roman" w:hAnsi="Times New Roman" w:cs="Times New Roman"/>
          <w:sz w:val="24"/>
          <w:szCs w:val="24"/>
        </w:rPr>
      </w:pPr>
      <w:r w:rsidRPr="0002192A">
        <w:rPr>
          <w:rFonts w:ascii="Times New Roman" w:hAnsi="Times New Roman" w:cs="Times New Roman"/>
          <w:sz w:val="24"/>
          <w:szCs w:val="24"/>
        </w:rPr>
        <w:t xml:space="preserve">Delivery of equipment shall be made to: </w:t>
      </w:r>
    </w:p>
    <w:p w:rsidR="0002192A" w:rsidRPr="0002192A" w:rsidP="0002192A">
      <w:pPr>
        <w:pStyle w:val="NoSpacing"/>
        <w:ind w:firstLine="720"/>
        <w:rPr>
          <w:rFonts w:ascii="Times New Roman" w:hAnsi="Times New Roman" w:cs="Times New Roman"/>
          <w:sz w:val="24"/>
          <w:szCs w:val="24"/>
        </w:rPr>
      </w:pPr>
      <w:r w:rsidRPr="0002192A">
        <w:rPr>
          <w:rFonts w:ascii="Times New Roman" w:hAnsi="Times New Roman" w:cs="Times New Roman"/>
          <w:sz w:val="24"/>
          <w:szCs w:val="24"/>
        </w:rPr>
        <w:t>Lebanon VA Medical Center</w:t>
      </w:r>
    </w:p>
    <w:p w:rsidR="0002192A" w:rsidRPr="0002192A" w:rsidP="0002192A">
      <w:pPr>
        <w:pStyle w:val="NoSpacing"/>
        <w:ind w:firstLine="720"/>
        <w:rPr>
          <w:rFonts w:ascii="Times New Roman" w:hAnsi="Times New Roman" w:cs="Times New Roman"/>
          <w:sz w:val="24"/>
          <w:szCs w:val="24"/>
        </w:rPr>
      </w:pPr>
      <w:r w:rsidRPr="0002192A">
        <w:rPr>
          <w:rFonts w:ascii="Times New Roman" w:hAnsi="Times New Roman" w:cs="Times New Roman"/>
          <w:sz w:val="24"/>
          <w:szCs w:val="24"/>
        </w:rPr>
        <w:t>Attn: Primary Care</w:t>
      </w:r>
    </w:p>
    <w:p w:rsidR="0002192A" w:rsidRPr="0002192A" w:rsidP="0002192A">
      <w:pPr>
        <w:pStyle w:val="NoSpacing"/>
        <w:ind w:firstLine="720"/>
        <w:rPr>
          <w:rFonts w:ascii="Times New Roman" w:hAnsi="Times New Roman" w:cs="Times New Roman"/>
          <w:sz w:val="24"/>
          <w:szCs w:val="24"/>
        </w:rPr>
      </w:pPr>
      <w:r w:rsidRPr="0002192A">
        <w:rPr>
          <w:rFonts w:ascii="Times New Roman" w:hAnsi="Times New Roman" w:cs="Times New Roman"/>
          <w:sz w:val="24"/>
          <w:szCs w:val="24"/>
        </w:rPr>
        <w:t xml:space="preserve">1700 S. Lincoln Ave. </w:t>
      </w:r>
    </w:p>
    <w:p w:rsidR="0002192A" w:rsidRPr="0002192A" w:rsidP="0002192A">
      <w:pPr>
        <w:pStyle w:val="NoSpacing"/>
        <w:ind w:firstLine="720"/>
        <w:rPr>
          <w:rFonts w:ascii="Times New Roman" w:hAnsi="Times New Roman" w:cs="Times New Roman"/>
          <w:sz w:val="24"/>
          <w:szCs w:val="24"/>
        </w:rPr>
      </w:pPr>
      <w:r w:rsidRPr="0002192A">
        <w:rPr>
          <w:rFonts w:ascii="Times New Roman" w:hAnsi="Times New Roman" w:cs="Times New Roman"/>
          <w:sz w:val="24"/>
          <w:szCs w:val="24"/>
        </w:rPr>
        <w:t>Lebanon, PA 17042</w:t>
      </w:r>
    </w:p>
    <w:p w:rsidR="0002192A" w:rsidRPr="0002192A" w:rsidP="0002192A">
      <w:pPr>
        <w:pStyle w:val="ListParagraph"/>
        <w:ind w:left="1260" w:hanging="360"/>
        <w:rPr>
          <w:rFonts w:ascii="Times New Roman" w:hAnsi="Times New Roman" w:cs="Times New Roman"/>
          <w:sz w:val="24"/>
          <w:szCs w:val="24"/>
        </w:rPr>
      </w:pPr>
    </w:p>
    <w:p w:rsidR="0002192A" w:rsidRPr="0002192A" w:rsidP="0002192A">
      <w:pPr>
        <w:pStyle w:val="ListParagraph"/>
        <w:numPr>
          <w:ilvl w:val="0"/>
          <w:numId w:val="3"/>
        </w:numPr>
        <w:spacing w:after="0" w:line="240" w:lineRule="auto"/>
        <w:rPr>
          <w:rFonts w:ascii="Times New Roman" w:hAnsi="Times New Roman" w:cs="Times New Roman"/>
          <w:sz w:val="24"/>
          <w:szCs w:val="24"/>
        </w:rPr>
      </w:pPr>
      <w:r w:rsidRPr="0002192A">
        <w:rPr>
          <w:rFonts w:ascii="Times New Roman" w:hAnsi="Times New Roman" w:cs="Times New Roman"/>
          <w:sz w:val="24"/>
          <w:szCs w:val="24"/>
        </w:rPr>
        <w:t>Delivery to the facility shall be coordinated at least 72 hours prior to required delivery date with the Warehouse Supervisor.</w:t>
      </w:r>
    </w:p>
    <w:p w:rsidR="0002192A" w:rsidRPr="0002192A" w:rsidP="0002192A">
      <w:pPr>
        <w:pStyle w:val="ListParagraph"/>
        <w:ind w:left="1260" w:hanging="360"/>
        <w:rPr>
          <w:rFonts w:ascii="Times New Roman" w:hAnsi="Times New Roman" w:cs="Times New Roman"/>
          <w:sz w:val="24"/>
          <w:szCs w:val="24"/>
        </w:rPr>
      </w:pPr>
    </w:p>
    <w:p w:rsidR="009E4D37"/>
    <w:p w:rsidR="00000000" w:rsidP="00A148BE">
      <w:pPr>
        <w:jc w:val="center"/>
      </w:pPr>
      <w:r>
        <w:t>End of Document</w:t>
      </w:r>
      <w:bookmarkStart w:id="1" w:name="_GoBack"/>
      <w:bookmarkEnd w:id="1"/>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0859C7"/>
    <w:multiLevelType w:val="hybridMultilevel"/>
    <w:tmpl w:val="BE044ED6"/>
    <w:lvl w:ilvl="0">
      <w:start w:val="4"/>
      <w:numFmt w:val="decimal"/>
      <w:lvlText w:val="%1."/>
      <w:lvlJc w:val="left"/>
      <w:pPr>
        <w:ind w:left="720" w:hanging="360"/>
      </w:pPr>
      <w:rPr>
        <w:rFonts w:ascii="Cambria" w:hAnsi="Cambria"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34F85213"/>
    <w:multiLevelType w:val="hybridMultilevel"/>
    <w:tmpl w:val="9E521A3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638069C2"/>
    <w:multiLevelType w:val="multilevel"/>
    <w:tmpl w:val="243C92D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4A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4A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4A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4A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A4A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4A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4A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4A4B"/>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EA4A4B"/>
    <w:pPr>
      <w:spacing w:before="160"/>
      <w:jc w:val="center"/>
    </w:pPr>
    <w:rPr>
      <w:i/>
      <w:iCs/>
      <w:color w:val="404040" w:themeColor="text1" w:themeTint="BF"/>
    </w:rPr>
  </w:style>
  <w:style w:type="character" w:customStyle="1" w:styleId="QuoteChar">
    <w:name w:val="Quote Char"/>
    <w:basedOn w:val="DefaultParagraphFont"/>
    <w:link w:val="Quote"/>
    <w:uiPriority w:val="29"/>
    <w:rsid w:val="00EA4A4B"/>
    <w:rPr>
      <w:i/>
      <w:iCs/>
      <w:color w:val="404040" w:themeColor="text1" w:themeTint="BF"/>
    </w:rPr>
  </w:style>
  <w:style w:type="paragraph" w:styleId="IntenseQuote">
    <w:name w:val="Intense Quote"/>
    <w:basedOn w:val="Normal"/>
    <w:next w:val="Normal"/>
    <w:link w:val="IntenseQuoteChar"/>
    <w:uiPriority w:val="30"/>
    <w:qFormat/>
    <w:rsid w:val="00EA4A4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A4A4B"/>
    <w:rPr>
      <w:i/>
      <w:iCs/>
      <w:color w:val="366092" w:themeColor="accent1" w:themeShade="BF"/>
    </w:rPr>
  </w:style>
  <w:style w:type="character" w:styleId="IntenseReference">
    <w:name w:val="Intense Reference"/>
    <w:basedOn w:val="DefaultParagraphFont"/>
    <w:uiPriority w:val="32"/>
    <w:qFormat/>
    <w:rsid w:val="00EA4A4B"/>
    <w:rPr>
      <w:b/>
      <w:bCs/>
      <w:smallCaps/>
      <w:color w:val="366092" w:themeColor="accent1" w:themeShade="BF"/>
      <w:spacing w:val="5"/>
    </w:rPr>
  </w:style>
  <w:style w:type="character" w:styleId="Hyperlink">
    <w:name w:val="Hyperlink"/>
    <w:basedOn w:val="DefaultParagraphFont"/>
    <w:uiPriority w:val="99"/>
    <w:unhideWhenUsed/>
    <w:rsid w:val="000219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2026-03-17T19:24:04Z</dcterms:created>
  <dcterms:modified xsi:type="dcterms:W3CDTF">2026-03-17T19:24:04Z</dcterms:modified>
</cp:coreProperties>
</file>