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RADIATION PHYSICIST SERVICE</w:t>
            </w:r>
            <w:r>
              <w:rPr>
                <w:rStyle w:val="AAMSKBFill-InHighlight"/>
              </w:rPr>
              <w:t xml:space="preserve"> </w:t>
            </w:r>
            <w:r>
              <w:rPr>
                <w:rFonts w:asciiTheme="minorHAnsi" w:hAnsiTheme="minorHAnsi" w:cstheme="minorHAnsi"/>
              </w:rPr>
              <w:t>- Base Year [644] | POP 04/01/2026 - 03/31/2027 | B+4OYs</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90815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36C26226Q0504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03-20-2026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PACIFIC TIME, LOS ANGELES,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5</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H165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541990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Phoenix VA Healthcare System</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Carl T. Hayden Veterans'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650 East Indian School Road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Phoenix</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AZ</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85012-1839</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61C04" w:rsidRPr="00EE5B77" w:rsidP="00761C04">
            <w:pPr>
              <w:spacing w:before="0"/>
              <w:rPr>
                <w:rFonts w:asciiTheme="minorHAnsi" w:hAnsiTheme="minorHAnsi" w:cstheme="minorHAnsi"/>
              </w:rPr>
            </w:pPr>
            <w:r>
              <w:rPr>
                <w:rFonts w:asciiTheme="minorHAnsi" w:hAnsiTheme="minorHAnsi" w:cstheme="minorHAnsi"/>
              </w:rPr>
              <w:t>Long Beach CA  90815</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Senior 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Dr. Barry Bland</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barry.bland@va.gov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858-626-8744</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858-626-8744</w:t>
            </w:r>
          </w:p>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Network Contracting Office 22</w:t>
            </w: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8A10DD" w:rsidP="008A10DD">
      <w:r>
        <w:t>RADIATION PHYSICIST SERVICE</w:t>
      </w:r>
    </w:p>
    <w:p w:rsidR="00653933" w:rsidP="008A10DD">
      <w:r>
        <w:t xml:space="preserve">- </w:t>
      </w:r>
      <w:r w:rsidRPr="00CE0CD8" w:rsidR="00CE0CD8">
        <w:t xml:space="preserve">[644] </w:t>
      </w:r>
      <w:r>
        <w:t xml:space="preserve">Base Year </w:t>
      </w:r>
      <w:r w:rsidR="00CE0CD8">
        <w:t>Plus Three Option Years (</w:t>
      </w:r>
      <w:r w:rsidRPr="00CE0CD8" w:rsidR="00CE0CD8">
        <w:t>B+3OYs</w:t>
      </w:r>
      <w:r w:rsidR="00CE0CD8">
        <w:t xml:space="preserve">) </w:t>
      </w:r>
      <w:r>
        <w:t>| POP 04/01/2026 - 03/31/20</w:t>
      </w:r>
      <w:r w:rsidR="00CE0CD8">
        <w:t>30</w:t>
      </w:r>
      <w:r>
        <w:t xml:space="preserve"> | </w:t>
      </w:r>
    </w:p>
    <w:p w:rsidR="00CE0CD8" w:rsidP="008A10DD"/>
    <w:p w:rsidR="00CE0CD8" w:rsidP="00CE0CD8">
      <w:pPr>
        <w:pStyle w:val="NormalWeb"/>
        <w:spacing w:line="300" w:lineRule="atLeast"/>
        <w:rPr>
          <w:rFonts w:ascii="Segoe UI" w:hAnsi="Segoe UI" w:cs="Segoe UI"/>
          <w:sz w:val="21"/>
          <w:szCs w:val="21"/>
        </w:rPr>
      </w:pPr>
      <w:r>
        <w:rPr>
          <w:rStyle w:val="Strong"/>
          <w:rFonts w:ascii="Segoe UI" w:hAnsi="Segoe UI" w:eastAsiaTheme="majorEastAsia" w:cs="Segoe UI"/>
          <w:sz w:val="21"/>
          <w:szCs w:val="21"/>
        </w:rPr>
        <w:t>PRE</w:t>
      </w:r>
      <w:r>
        <w:rPr>
          <w:rStyle w:val="Strong"/>
          <w:rFonts w:ascii="Segoe UI" w:hAnsi="Segoe UI" w:eastAsiaTheme="majorEastAsia" w:cs="Segoe UI"/>
          <w:sz w:val="21"/>
          <w:szCs w:val="21"/>
        </w:rPr>
        <w:noBreakHyphen/>
        <w:t>SOLICITATION NOTICE OF INTENT TO SOLE SOURCE</w:t>
      </w:r>
    </w:p>
    <w:p w:rsidR="00CE0CD8" w:rsidP="00CE0CD8">
      <w:pPr>
        <w:pStyle w:val="NormalWeb"/>
        <w:spacing w:line="300" w:lineRule="atLeast"/>
        <w:rPr>
          <w:rFonts w:ascii="Segoe UI" w:hAnsi="Segoe UI" w:cs="Segoe UI"/>
          <w:sz w:val="21"/>
          <w:szCs w:val="21"/>
        </w:rPr>
      </w:pPr>
      <w:r>
        <w:rPr>
          <w:rFonts w:ascii="Segoe UI" w:hAnsi="Segoe UI" w:cs="Segoe UI"/>
          <w:sz w:val="21"/>
          <w:szCs w:val="21"/>
        </w:rPr>
        <w:t xml:space="preserve">The Department of Veterans Affairs (VA), </w:t>
      </w:r>
      <w:r w:rsidRPr="009819BE">
        <w:rPr>
          <w:rFonts w:ascii="Segoe UI" w:hAnsi="Segoe UI" w:cs="Segoe UI"/>
          <w:sz w:val="21"/>
          <w:szCs w:val="21"/>
        </w:rPr>
        <w:t>Veterans</w:t>
      </w:r>
      <w:r>
        <w:rPr>
          <w:rFonts w:ascii="Segoe UI" w:hAnsi="Segoe UI" w:cs="Segoe UI"/>
          <w:sz w:val="21"/>
          <w:szCs w:val="21"/>
        </w:rPr>
        <w:t xml:space="preserve">’ Health Administration </w:t>
      </w:r>
      <w:r w:rsidRPr="009819BE">
        <w:rPr>
          <w:rFonts w:ascii="Segoe UI" w:hAnsi="Segoe UI" w:cs="Segoe UI"/>
          <w:sz w:val="21"/>
          <w:szCs w:val="21"/>
        </w:rPr>
        <w:t>(V</w:t>
      </w:r>
      <w:r>
        <w:rPr>
          <w:rFonts w:ascii="Segoe UI" w:hAnsi="Segoe UI" w:cs="Segoe UI"/>
          <w:sz w:val="21"/>
          <w:szCs w:val="21"/>
        </w:rPr>
        <w:t>HA), Regional Procurement Office West (RPOW), Network Contracting Office Twenty-two (NCO22), hereby provides notice of its intent to award a sole source, firm</w:t>
      </w:r>
      <w:r>
        <w:rPr>
          <w:rFonts w:ascii="Segoe UI" w:hAnsi="Segoe UI" w:cs="Segoe UI"/>
          <w:sz w:val="21"/>
          <w:szCs w:val="21"/>
        </w:rPr>
        <w:noBreakHyphen/>
        <w:t>fixed</w:t>
      </w:r>
      <w:r>
        <w:rPr>
          <w:rFonts w:ascii="Segoe UI" w:hAnsi="Segoe UI" w:cs="Segoe UI"/>
          <w:sz w:val="21"/>
          <w:szCs w:val="21"/>
        </w:rPr>
        <w:noBreakHyphen/>
        <w:t xml:space="preserve">price contract with a base year and four (4) option years to </w:t>
      </w:r>
      <w:r>
        <w:rPr>
          <w:rStyle w:val="Strong"/>
          <w:rFonts w:ascii="Segoe UI" w:hAnsi="Segoe UI" w:eastAsiaTheme="majorEastAsia" w:cs="Segoe UI"/>
          <w:sz w:val="21"/>
          <w:szCs w:val="21"/>
        </w:rPr>
        <w:t>LBT Diagnostic Radiation Physics Consulting Ltd.</w:t>
      </w:r>
      <w:r>
        <w:rPr>
          <w:rFonts w:ascii="Segoe UI" w:hAnsi="Segoe UI" w:cs="Segoe UI"/>
          <w:sz w:val="21"/>
          <w:szCs w:val="21"/>
        </w:rPr>
        <w:t xml:space="preserve"> (SAM UEI: XRT7H1NWC918). The services will be performed for the </w:t>
      </w:r>
      <w:r w:rsidRPr="009819BE">
        <w:rPr>
          <w:rFonts w:ascii="Segoe UI" w:hAnsi="Segoe UI" w:cs="Segoe UI"/>
          <w:b/>
          <w:bCs/>
          <w:sz w:val="21"/>
          <w:szCs w:val="21"/>
        </w:rPr>
        <w:t>Phoenix</w:t>
      </w:r>
      <w:r>
        <w:rPr>
          <w:rFonts w:ascii="Segoe UI" w:hAnsi="Segoe UI" w:cs="Segoe UI"/>
          <w:sz w:val="21"/>
          <w:szCs w:val="21"/>
        </w:rPr>
        <w:t xml:space="preserve"> </w:t>
      </w:r>
      <w:r>
        <w:rPr>
          <w:rStyle w:val="Strong"/>
          <w:rFonts w:ascii="Segoe UI" w:hAnsi="Segoe UI" w:eastAsiaTheme="majorEastAsia" w:cs="Segoe UI"/>
          <w:sz w:val="21"/>
          <w:szCs w:val="21"/>
        </w:rPr>
        <w:t>VA Healthcare System (PVAHS)</w:t>
      </w:r>
      <w:r>
        <w:rPr>
          <w:rFonts w:ascii="Segoe UI" w:hAnsi="Segoe UI" w:cs="Segoe UI"/>
          <w:sz w:val="21"/>
          <w:szCs w:val="21"/>
        </w:rPr>
        <w:t xml:space="preserve"> located at </w:t>
      </w:r>
      <w:r w:rsidRPr="009819BE">
        <w:rPr>
          <w:rFonts w:ascii="Segoe UI" w:hAnsi="Segoe UI" w:cs="Segoe UI"/>
          <w:sz w:val="21"/>
          <w:szCs w:val="21"/>
        </w:rPr>
        <w:t>650 E</w:t>
      </w:r>
      <w:r>
        <w:rPr>
          <w:rFonts w:ascii="Segoe UI" w:hAnsi="Segoe UI" w:cs="Segoe UI"/>
          <w:sz w:val="21"/>
          <w:szCs w:val="21"/>
        </w:rPr>
        <w:t>ast</w:t>
      </w:r>
      <w:r w:rsidRPr="009819BE">
        <w:rPr>
          <w:rFonts w:ascii="Segoe UI" w:hAnsi="Segoe UI" w:cs="Segoe UI"/>
          <w:sz w:val="21"/>
          <w:szCs w:val="21"/>
        </w:rPr>
        <w:t xml:space="preserve"> Indian School Rd, Phoenix, AZ 85012</w:t>
      </w:r>
      <w:r>
        <w:rPr>
          <w:rFonts w:ascii="Segoe UI" w:hAnsi="Segoe UI" w:cs="Segoe UI"/>
          <w:sz w:val="21"/>
          <w:szCs w:val="21"/>
        </w:rPr>
        <w:t>-1859.</w:t>
      </w:r>
    </w:p>
    <w:p w:rsidR="00CE0CD8" w:rsidP="00CE0CD8">
      <w:pPr>
        <w:pStyle w:val="NormalWeb"/>
        <w:spacing w:line="300" w:lineRule="atLeast"/>
        <w:rPr>
          <w:rFonts w:ascii="Segoe UI" w:hAnsi="Segoe UI" w:cs="Segoe UI"/>
          <w:sz w:val="21"/>
          <w:szCs w:val="21"/>
        </w:rPr>
      </w:pPr>
      <w:r>
        <w:rPr>
          <w:rFonts w:ascii="Segoe UI" w:hAnsi="Segoe UI" w:cs="Segoe UI"/>
          <w:sz w:val="21"/>
          <w:szCs w:val="21"/>
        </w:rPr>
        <w:t xml:space="preserve">This notice is being issued in accordance with </w:t>
      </w:r>
      <w:r>
        <w:rPr>
          <w:rStyle w:val="Strong"/>
          <w:rFonts w:ascii="Segoe UI" w:hAnsi="Segoe UI" w:eastAsiaTheme="majorEastAsia" w:cs="Segoe UI"/>
          <w:sz w:val="21"/>
          <w:szCs w:val="21"/>
        </w:rPr>
        <w:t>FAR Subpart 5.2, Synopses of Proposed Contract Actions</w:t>
      </w:r>
      <w:r>
        <w:rPr>
          <w:rFonts w:ascii="Segoe UI" w:hAnsi="Segoe UI" w:cs="Segoe UI"/>
          <w:sz w:val="21"/>
          <w:szCs w:val="21"/>
        </w:rPr>
        <w:t xml:space="preserve">. It serves as the Government’s sole notice of intent to negotiate with only one source and functions as the synopsis for this proposed action. </w:t>
      </w:r>
    </w:p>
    <w:p w:rsidR="00CE0CD8" w:rsidP="00CE0CD8">
      <w:pPr>
        <w:pStyle w:val="NormalWeb"/>
        <w:spacing w:line="300" w:lineRule="atLeast"/>
        <w:rPr>
          <w:rFonts w:ascii="Segoe UI" w:hAnsi="Segoe UI" w:cs="Segoe UI"/>
          <w:sz w:val="21"/>
          <w:szCs w:val="21"/>
        </w:rPr>
      </w:pPr>
      <w:r>
        <w:rPr>
          <w:rFonts w:ascii="Segoe UI" w:hAnsi="Segoe UI" w:cs="Segoe UI"/>
          <w:sz w:val="21"/>
          <w:szCs w:val="21"/>
        </w:rPr>
        <w:t xml:space="preserve">The requirement is for specialized </w:t>
      </w:r>
      <w:r>
        <w:rPr>
          <w:rStyle w:val="Strong"/>
          <w:rFonts w:ascii="Segoe UI" w:hAnsi="Segoe UI" w:eastAsiaTheme="majorEastAsia" w:cs="Segoe UI"/>
          <w:sz w:val="21"/>
          <w:szCs w:val="21"/>
        </w:rPr>
        <w:t>diagnostic radiation physics consulting services</w:t>
      </w:r>
      <w:r>
        <w:rPr>
          <w:rFonts w:ascii="Segoe UI" w:hAnsi="Segoe UI" w:cs="Segoe UI"/>
          <w:sz w:val="21"/>
          <w:szCs w:val="21"/>
        </w:rPr>
        <w:t xml:space="preserve"> essential to ensure the safety, regulatory compliance, and operational integrity of VASNHCS imaging services. Radiology and imaging programs must maintain continuous compliance with applicable FDA and Joint Commission standards, necessitating ongoing radiation safety oversight, equipment performance evaluations, and expert regulatory support.</w:t>
      </w:r>
    </w:p>
    <w:p w:rsidR="00CE0CD8" w:rsidP="00CE0CD8">
      <w:pPr>
        <w:pStyle w:val="NormalWeb"/>
        <w:spacing w:line="300" w:lineRule="atLeast"/>
        <w:rPr>
          <w:rFonts w:ascii="Segoe UI" w:hAnsi="Segoe UI" w:cs="Segoe UI"/>
          <w:sz w:val="21"/>
          <w:szCs w:val="21"/>
        </w:rPr>
      </w:pPr>
      <w:r>
        <w:rPr>
          <w:rFonts w:ascii="Segoe UI" w:hAnsi="Segoe UI" w:cs="Segoe UI"/>
          <w:sz w:val="21"/>
          <w:szCs w:val="21"/>
        </w:rPr>
        <w:t xml:space="preserve">The anticipated </w:t>
      </w:r>
      <w:r>
        <w:rPr>
          <w:rStyle w:val="Strong"/>
          <w:rFonts w:ascii="Segoe UI" w:hAnsi="Segoe UI" w:eastAsiaTheme="majorEastAsia" w:cs="Segoe UI"/>
          <w:sz w:val="21"/>
          <w:szCs w:val="21"/>
        </w:rPr>
        <w:t>Period of Performance</w:t>
      </w:r>
      <w:r>
        <w:rPr>
          <w:rFonts w:ascii="Segoe UI" w:hAnsi="Segoe UI" w:cs="Segoe UI"/>
          <w:sz w:val="21"/>
          <w:szCs w:val="21"/>
        </w:rPr>
        <w:t xml:space="preserve"> is </w:t>
      </w:r>
      <w:r>
        <w:rPr>
          <w:rStyle w:val="Strong"/>
          <w:rFonts w:ascii="Segoe UI" w:hAnsi="Segoe UI" w:eastAsiaTheme="majorEastAsia" w:cs="Segoe UI"/>
          <w:sz w:val="21"/>
          <w:szCs w:val="21"/>
        </w:rPr>
        <w:t>April 1, 2026, through March 31, 2030</w:t>
      </w:r>
      <w:r>
        <w:rPr>
          <w:rFonts w:ascii="Segoe UI" w:hAnsi="Segoe UI" w:cs="Segoe UI"/>
          <w:sz w:val="21"/>
          <w:szCs w:val="21"/>
        </w:rPr>
        <w:t xml:space="preserve"> (base year plus three option years).</w:t>
      </w:r>
    </w:p>
    <w:p w:rsidR="00CE0CD8" w:rsidP="00CE0CD8">
      <w:pPr>
        <w:pStyle w:val="NormalWeb"/>
        <w:spacing w:line="300" w:lineRule="atLeast"/>
        <w:rPr>
          <w:rFonts w:ascii="Segoe UI" w:hAnsi="Segoe UI" w:cs="Segoe UI"/>
          <w:sz w:val="21"/>
          <w:szCs w:val="21"/>
        </w:rPr>
      </w:pPr>
      <w:r>
        <w:rPr>
          <w:rFonts w:ascii="Segoe UI" w:hAnsi="Segoe UI" w:cs="Segoe UI"/>
          <w:sz w:val="21"/>
          <w:szCs w:val="21"/>
        </w:rPr>
        <w:t xml:space="preserve">This notice is for informational purposes only and does not constitute a solicitation, request for quotation, or request for proposal. Telephone inquiries will not be accepted. Firms that believe they possess the capability to meet this requirement may submit a written statement of interest and capability to the Contracting Officer, </w:t>
      </w:r>
      <w:r>
        <w:rPr>
          <w:rStyle w:val="Strong"/>
          <w:rFonts w:ascii="Segoe UI" w:hAnsi="Segoe UI" w:eastAsiaTheme="majorEastAsia" w:cs="Segoe UI"/>
          <w:sz w:val="21"/>
          <w:szCs w:val="21"/>
        </w:rPr>
        <w:t>Dr. Barry Bland</w:t>
      </w:r>
      <w:r>
        <w:rPr>
          <w:rFonts w:ascii="Segoe UI" w:hAnsi="Segoe UI" w:cs="Segoe UI"/>
          <w:sz w:val="21"/>
          <w:szCs w:val="21"/>
        </w:rPr>
        <w:t xml:space="preserve">, at </w:t>
      </w:r>
      <w:r>
        <w:rPr>
          <w:rStyle w:val="Emphasis"/>
          <w:rFonts w:ascii="Segoe UI" w:hAnsi="Segoe UI" w:eastAsiaTheme="majorEastAsia" w:cs="Segoe UI"/>
          <w:sz w:val="21"/>
          <w:szCs w:val="21"/>
        </w:rPr>
        <w:t>barry.bland@va.gov</w:t>
      </w:r>
      <w:r>
        <w:rPr>
          <w:rFonts w:ascii="Segoe UI" w:hAnsi="Segoe UI" w:cs="Segoe UI"/>
          <w:sz w:val="21"/>
          <w:szCs w:val="21"/>
        </w:rPr>
        <w:t xml:space="preserve"> within </w:t>
      </w:r>
      <w:r>
        <w:rPr>
          <w:rStyle w:val="Strong"/>
          <w:rFonts w:ascii="Segoe UI" w:hAnsi="Segoe UI" w:eastAsiaTheme="majorEastAsia" w:cs="Segoe UI"/>
          <w:sz w:val="21"/>
          <w:szCs w:val="21"/>
        </w:rPr>
        <w:t>fourteen (14) calendar days</w:t>
      </w:r>
      <w:r>
        <w:rPr>
          <w:rFonts w:ascii="Segoe UI" w:hAnsi="Segoe UI" w:cs="Segoe UI"/>
          <w:sz w:val="21"/>
          <w:szCs w:val="21"/>
        </w:rPr>
        <w:t xml:space="preserve"> of this publication. Interested firms must indicate their business size and socioeconomic status (large, small, small</w:t>
      </w:r>
      <w:r>
        <w:rPr>
          <w:rFonts w:ascii="Segoe UI" w:hAnsi="Segoe UI" w:cs="Segoe UI"/>
          <w:sz w:val="21"/>
          <w:szCs w:val="21"/>
        </w:rPr>
        <w:noBreakHyphen/>
        <w:t>disadvantaged, 8(a), woman</w:t>
      </w:r>
      <w:r>
        <w:rPr>
          <w:rFonts w:ascii="Segoe UI" w:hAnsi="Segoe UI" w:cs="Segoe UI"/>
          <w:sz w:val="21"/>
          <w:szCs w:val="21"/>
        </w:rPr>
        <w:noBreakHyphen/>
        <w:t>owned, etc.) and whether they are U.S. or foreign owned. Proprietary information must be clearly marked</w:t>
      </w:r>
      <w:r w:rsidRPr="001B72F3">
        <w:t xml:space="preserve"> </w:t>
      </w:r>
      <w:r w:rsidRPr="001B72F3">
        <w:rPr>
          <w:rFonts w:ascii="Segoe UI" w:hAnsi="Segoe UI" w:cs="Segoe UI"/>
          <w:sz w:val="21"/>
          <w:szCs w:val="21"/>
        </w:rPr>
        <w:t>in accordance with VA policy (RFO 12.201</w:t>
      </w:r>
      <w:r>
        <w:rPr>
          <w:rFonts w:ascii="Segoe UI" w:hAnsi="Segoe UI" w:cs="Segoe UI"/>
          <w:sz w:val="21"/>
          <w:szCs w:val="21"/>
        </w:rPr>
        <w:t>-</w:t>
      </w:r>
      <w:r w:rsidRPr="001B72F3">
        <w:rPr>
          <w:rFonts w:ascii="Segoe UI" w:hAnsi="Segoe UI" w:cs="Segoe UI"/>
          <w:sz w:val="21"/>
          <w:szCs w:val="21"/>
        </w:rPr>
        <w:t>1).</w:t>
      </w:r>
    </w:p>
    <w:p w:rsidR="00CE0CD8" w:rsidP="00CE0CD8">
      <w:pPr>
        <w:pStyle w:val="NormalWeb"/>
        <w:spacing w:line="300" w:lineRule="atLeast"/>
        <w:rPr>
          <w:rFonts w:ascii="Segoe UI" w:hAnsi="Segoe UI" w:cs="Segoe UI"/>
          <w:sz w:val="21"/>
          <w:szCs w:val="21"/>
        </w:rPr>
      </w:pPr>
      <w:r>
        <w:rPr>
          <w:rFonts w:ascii="Segoe UI" w:hAnsi="Segoe UI" w:cs="Segoe UI"/>
          <w:sz w:val="21"/>
          <w:szCs w:val="21"/>
        </w:rPr>
        <w:t>The Government will not reimburse any costs incurred in preparing or submitting a response to this notice. This announcement does not obligate the Government to award a contract.</w:t>
      </w:r>
    </w:p>
    <w:p w:rsidR="00CE0CD8" w:rsidP="00CE0CD8">
      <w:pPr>
        <w:pStyle w:val="NormalWeb"/>
        <w:spacing w:line="300" w:lineRule="atLeast"/>
        <w:rPr>
          <w:rFonts w:ascii="Segoe UI" w:hAnsi="Segoe UI" w:cs="Segoe UI"/>
          <w:sz w:val="21"/>
          <w:szCs w:val="21"/>
        </w:rPr>
      </w:pPr>
      <w:r>
        <w:rPr>
          <w:rFonts w:ascii="Segoe UI" w:hAnsi="Segoe UI" w:cs="Segoe UI"/>
          <w:sz w:val="21"/>
          <w:szCs w:val="21"/>
        </w:rPr>
        <w:t xml:space="preserve">Responses are due no later than </w:t>
      </w:r>
      <w:r>
        <w:rPr>
          <w:rStyle w:val="Strong"/>
          <w:rFonts w:ascii="Segoe UI" w:hAnsi="Segoe UI" w:eastAsiaTheme="majorEastAsia" w:cs="Segoe UI"/>
          <w:sz w:val="21"/>
          <w:szCs w:val="21"/>
        </w:rPr>
        <w:t>Friday, March 20, 2026, at 10:00 AM Pacific Standard Time</w:t>
      </w:r>
      <w:r>
        <w:rPr>
          <w:rFonts w:ascii="Segoe UI" w:hAnsi="Segoe UI" w:cs="Segoe UI"/>
          <w:sz w:val="21"/>
          <w:szCs w:val="21"/>
        </w:rPr>
        <w:t>.</w:t>
      </w:r>
    </w:p>
    <w:p w:rsidR="00CE0CD8" w:rsidP="008A10DD"/>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41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41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B7A"/>
    <w:rPr>
      <w:rFonts w:eastAsiaTheme="majorEastAsia" w:cstheme="majorBidi"/>
      <w:color w:val="272727" w:themeColor="text1" w:themeTint="D8"/>
    </w:rPr>
  </w:style>
  <w:style w:type="paragraph" w:styleId="Quote">
    <w:name w:val="Quote"/>
    <w:basedOn w:val="Normal"/>
    <w:next w:val="Normal"/>
    <w:link w:val="QuoteChar"/>
    <w:uiPriority w:val="29"/>
    <w:qFormat/>
    <w:rsid w:val="00B41B7A"/>
    <w:pPr>
      <w:spacing w:before="160"/>
      <w:jc w:val="center"/>
    </w:pPr>
    <w:rPr>
      <w:i/>
      <w:iCs/>
      <w:color w:val="404040" w:themeColor="text1" w:themeTint="BF"/>
    </w:rPr>
  </w:style>
  <w:style w:type="character" w:customStyle="1" w:styleId="QuoteChar">
    <w:name w:val="Quote Char"/>
    <w:basedOn w:val="DefaultParagraphFont"/>
    <w:link w:val="Quote"/>
    <w:uiPriority w:val="29"/>
    <w:rsid w:val="00B41B7A"/>
    <w:rPr>
      <w:i/>
      <w:iCs/>
      <w:color w:val="404040" w:themeColor="text1" w:themeTint="BF"/>
    </w:rPr>
  </w:style>
  <w:style w:type="paragraph" w:styleId="IntenseQuote">
    <w:name w:val="Intense Quote"/>
    <w:basedOn w:val="Normal"/>
    <w:next w:val="Normal"/>
    <w:link w:val="IntenseQuoteChar"/>
    <w:uiPriority w:val="30"/>
    <w:qFormat/>
    <w:rsid w:val="00B41B7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41B7A"/>
    <w:rPr>
      <w:i/>
      <w:iCs/>
      <w:color w:val="366092" w:themeColor="accent1" w:themeShade="BF"/>
    </w:rPr>
  </w:style>
  <w:style w:type="character" w:styleId="IntenseReference">
    <w:name w:val="Intense Reference"/>
    <w:basedOn w:val="DefaultParagraphFont"/>
    <w:uiPriority w:val="32"/>
    <w:qFormat/>
    <w:rsid w:val="00B41B7A"/>
    <w:rPr>
      <w:b/>
      <w:bCs/>
      <w:smallCaps/>
      <w:color w:val="366092" w:themeColor="accent1" w:themeShade="BF"/>
      <w:spacing w:val="5"/>
    </w:rPr>
  </w:style>
  <w:style w:type="paragraph" w:styleId="NormalWeb">
    <w:name w:val="Normal (Web)"/>
    <w:basedOn w:val="Normal"/>
    <w:uiPriority w:val="99"/>
    <w:semiHidden/>
    <w:unhideWhenUsed/>
    <w:rsid w:val="00CE0CD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E0CD8"/>
    <w:rPr>
      <w:b/>
      <w:bCs/>
    </w:rPr>
  </w:style>
  <w:style w:type="character" w:styleId="Emphasis">
    <w:name w:val="Emphasis"/>
    <w:basedOn w:val="DefaultParagraphFont"/>
    <w:uiPriority w:val="20"/>
    <w:qFormat/>
    <w:rsid w:val="00CE0CD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2026-03-17T19:17:16Z</dcterms:created>
  <dcterms:modified xsi:type="dcterms:W3CDTF">2026-03-17T19:17:16Z</dcterms:modified>
</cp:coreProperties>
</file>