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 Resistant Uniforms for the Batavia and Buffalo VA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Medical Centers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36C24226Q0380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03-26-2026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8415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812332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 Kilgore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jonathan.kilgore@va.gov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1B19AC">
      <w:r>
        <w:t>The purpose of this amendment is to address a question submitted by an interested vendor. All other terms and conditions of the solicitation remain unchanged. See question below.</w:t>
      </w:r>
    </w:p>
    <w:p w:rsidR="00B436DC"/>
    <w:p w:rsidR="00B436DC">
      <w:r>
        <w:t xml:space="preserve">Question: </w:t>
      </w:r>
      <w:r w:rsidRPr="00B436DC">
        <w:t>Can you please advise if the hooded sweatshirt and long sleeve t-shirts are supposed to be FR, as well. I know it doesn’t say, but it just didn’t make sense that the outer clothing would not be FR too.</w:t>
      </w:r>
    </w:p>
    <w:p w:rsidR="00A8095E"/>
    <w:p w:rsidR="00B436DC">
      <w:r>
        <w:t xml:space="preserve">Answer: </w:t>
      </w:r>
      <w:r w:rsidRPr="00B436DC">
        <w:t xml:space="preserve">The Long Sleeve T-shirts mentioned in section III.5 </w:t>
      </w:r>
      <w:r w:rsidR="00A8095E">
        <w:t xml:space="preserve">of the SOW </w:t>
      </w:r>
      <w:r w:rsidRPr="00B436DC">
        <w:t xml:space="preserve">are being utilized as an undergarment and is only required to be 100% cotton. This is separate from the FR Long-Sleeved shirts in Section III.3 </w:t>
      </w:r>
      <w:r w:rsidR="00A8095E">
        <w:t xml:space="preserve">of the SOW </w:t>
      </w:r>
      <w:r w:rsidRPr="00B436DC">
        <w:t xml:space="preserve">as that is utilized as </w:t>
      </w:r>
      <w:r>
        <w:t>an</w:t>
      </w:r>
      <w:r w:rsidRPr="00B436DC">
        <w:t xml:space="preserve"> outer garment.</w:t>
      </w:r>
    </w:p>
    <w:p w:rsidR="00B436DC">
      <w:r w:rsidRPr="00B436DC">
        <w:t xml:space="preserve">The Hooded Sweatshirts mentioned in section III.4 </w:t>
      </w:r>
      <w:r w:rsidR="00A8095E">
        <w:t xml:space="preserve">of the SOW </w:t>
      </w:r>
      <w:r w:rsidRPr="00B436DC">
        <w:t xml:space="preserve">are not being utilized for tasks that require FR clothing, just as a regular outer garment. We do not require an FR sweatshirt as we have additional suits, and the FR Shirts in section III.2 and III.3 </w:t>
      </w:r>
      <w:r w:rsidR="00A8095E">
        <w:t xml:space="preserve">of the SOW </w:t>
      </w:r>
      <w:r w:rsidRPr="00B436DC">
        <w:t>offer category 2 protection.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C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F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C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C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C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2026-03-18T10:55:38Z</dcterms:created>
  <dcterms:modified xsi:type="dcterms:W3CDTF">2026-03-18T10:55:38Z</dcterms:modified>
</cp:coreProperties>
</file>