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9DD50" w14:textId="73718706" w:rsidR="00BF23AB" w:rsidRPr="00BF23AB" w:rsidRDefault="00BF23AB" w:rsidP="004C2E67">
      <w:pPr>
        <w:spacing w:after="0"/>
        <w:rPr>
          <w:sz w:val="24"/>
        </w:rPr>
      </w:pPr>
    </w:p>
    <w:p w14:paraId="62E233A8" w14:textId="77777777" w:rsidR="009F3845" w:rsidRDefault="00BF23AB" w:rsidP="004C2E67">
      <w:pPr>
        <w:spacing w:after="0"/>
        <w:jc w:val="center"/>
        <w:rPr>
          <w:b/>
          <w:bCs/>
          <w:sz w:val="24"/>
        </w:rPr>
      </w:pPr>
      <w:r w:rsidRPr="00BF23AB">
        <w:rPr>
          <w:b/>
          <w:bCs/>
          <w:sz w:val="24"/>
        </w:rPr>
        <w:t>Statement of Work (SOW)</w:t>
      </w:r>
    </w:p>
    <w:p w14:paraId="535C0A9F" w14:textId="513E7461" w:rsidR="00BF23AB" w:rsidRPr="00BF23AB" w:rsidRDefault="009F3845" w:rsidP="004C2E67">
      <w:pPr>
        <w:spacing w:after="0"/>
        <w:jc w:val="center"/>
        <w:rPr>
          <w:sz w:val="24"/>
        </w:rPr>
      </w:pPr>
      <w:r>
        <w:rPr>
          <w:b/>
          <w:bCs/>
          <w:sz w:val="24"/>
        </w:rPr>
        <w:t>Request for Information</w:t>
      </w:r>
      <w:r w:rsidR="00BF23AB" w:rsidRPr="00BF23AB">
        <w:rPr>
          <w:sz w:val="24"/>
        </w:rPr>
        <w:br/>
      </w:r>
      <w:r w:rsidR="00BF23AB" w:rsidRPr="00BF23AB">
        <w:rPr>
          <w:b/>
          <w:bCs/>
          <w:sz w:val="24"/>
        </w:rPr>
        <w:t>Bureau of Medical Services</w:t>
      </w:r>
      <w:r w:rsidR="00BF23AB" w:rsidRPr="00BF23AB">
        <w:rPr>
          <w:sz w:val="24"/>
        </w:rPr>
        <w:br/>
      </w:r>
      <w:r w:rsidR="00BF23AB" w:rsidRPr="00BF23AB">
        <w:rPr>
          <w:b/>
          <w:bCs/>
          <w:sz w:val="24"/>
        </w:rPr>
        <w:t>Electronic Prescribing of Controlled Substances (EPCS) Solution</w:t>
      </w:r>
    </w:p>
    <w:p w14:paraId="348695E5" w14:textId="77777777" w:rsidR="00770AAD" w:rsidRDefault="00770AAD" w:rsidP="004C2E67">
      <w:pPr>
        <w:spacing w:after="0"/>
        <w:rPr>
          <w:sz w:val="24"/>
        </w:rPr>
      </w:pPr>
      <w:r w:rsidRPr="00770AAD">
        <w:rPr>
          <w:b/>
          <w:bCs/>
          <w:sz w:val="24"/>
        </w:rPr>
        <w:t>1. Introduction</w:t>
      </w:r>
      <w:r w:rsidRPr="00770AAD">
        <w:rPr>
          <w:b/>
          <w:bCs/>
          <w:sz w:val="24"/>
        </w:rPr>
        <w:br/>
      </w:r>
      <w:r w:rsidRPr="00770AAD">
        <w:rPr>
          <w:sz w:val="24"/>
        </w:rPr>
        <w:t>The Bureau of Medical Services (MED) is seeking information from qualified technology providers regarding solutions for electronic prescribing, including the electronic prescribing of controlled substances (EPCS). The Department is interested in solutions that enhance patient safety, streamline provider workflows, and ensure compliance with all applicable federal and state regulations. The solution must be capable of integrating with the Department’s existing electronic medical system.</w:t>
      </w:r>
    </w:p>
    <w:p w14:paraId="59CF704F" w14:textId="77777777" w:rsidR="004C2E67" w:rsidRPr="00770AAD" w:rsidRDefault="004C2E67" w:rsidP="004C2E67">
      <w:pPr>
        <w:spacing w:after="0"/>
        <w:rPr>
          <w:b/>
          <w:bCs/>
          <w:sz w:val="24"/>
        </w:rPr>
      </w:pPr>
    </w:p>
    <w:p w14:paraId="2A3146B6" w14:textId="77777777" w:rsidR="00770AAD" w:rsidRDefault="00770AAD" w:rsidP="004C2E67">
      <w:pPr>
        <w:spacing w:after="0"/>
        <w:rPr>
          <w:sz w:val="24"/>
        </w:rPr>
      </w:pPr>
      <w:r w:rsidRPr="00770AAD">
        <w:rPr>
          <w:b/>
          <w:bCs/>
          <w:sz w:val="24"/>
        </w:rPr>
        <w:t>2. Purpose</w:t>
      </w:r>
      <w:r w:rsidRPr="00770AAD">
        <w:rPr>
          <w:b/>
          <w:bCs/>
          <w:sz w:val="24"/>
        </w:rPr>
        <w:br/>
      </w:r>
      <w:r w:rsidRPr="00770AAD">
        <w:rPr>
          <w:sz w:val="24"/>
        </w:rPr>
        <w:t>This RFI is issued solely for information and planning purposes. It does not constitute a solicitation or a promise to issue a solicitation in the future. Responses to this RFI will assist the Department in understanding available technologies, industry capabilities, and best practices for implementing an electronic prescribing solution that meets the Department’s needs.</w:t>
      </w:r>
    </w:p>
    <w:p w14:paraId="2AB02506" w14:textId="77777777" w:rsidR="004C2E67" w:rsidRPr="00770AAD" w:rsidRDefault="004C2E67" w:rsidP="004C2E67">
      <w:pPr>
        <w:spacing w:after="0"/>
        <w:rPr>
          <w:b/>
          <w:bCs/>
          <w:sz w:val="24"/>
        </w:rPr>
      </w:pPr>
    </w:p>
    <w:p w14:paraId="3F7289C3" w14:textId="77777777" w:rsidR="00770AAD" w:rsidRDefault="00770AAD" w:rsidP="004C2E67">
      <w:pPr>
        <w:spacing w:after="0"/>
        <w:rPr>
          <w:sz w:val="24"/>
        </w:rPr>
      </w:pPr>
      <w:r w:rsidRPr="00770AAD">
        <w:rPr>
          <w:b/>
          <w:bCs/>
          <w:sz w:val="24"/>
        </w:rPr>
        <w:t>3. Desired Capabilities</w:t>
      </w:r>
      <w:r w:rsidRPr="00770AAD">
        <w:rPr>
          <w:b/>
          <w:bCs/>
          <w:sz w:val="24"/>
        </w:rPr>
        <w:br/>
      </w:r>
      <w:r w:rsidRPr="00770AAD">
        <w:rPr>
          <w:sz w:val="24"/>
        </w:rPr>
        <w:t>Respondents are requested to provide information on solutions that address the following requirements:</w:t>
      </w:r>
    </w:p>
    <w:p w14:paraId="30927AE5" w14:textId="77777777" w:rsidR="004C2E67" w:rsidRPr="00770AAD" w:rsidRDefault="004C2E67" w:rsidP="004C2E67">
      <w:pPr>
        <w:spacing w:after="0"/>
        <w:rPr>
          <w:b/>
          <w:bCs/>
          <w:sz w:val="24"/>
        </w:rPr>
      </w:pPr>
    </w:p>
    <w:p w14:paraId="281BC8EB" w14:textId="69B6AF3C" w:rsidR="00770AAD" w:rsidRPr="00267E77" w:rsidRDefault="00770AAD" w:rsidP="00267E77">
      <w:pPr>
        <w:pStyle w:val="ListParagraph"/>
        <w:numPr>
          <w:ilvl w:val="0"/>
          <w:numId w:val="30"/>
        </w:numPr>
        <w:spacing w:after="0"/>
        <w:rPr>
          <w:b/>
          <w:bCs/>
          <w:sz w:val="24"/>
        </w:rPr>
      </w:pPr>
      <w:r w:rsidRPr="00267E77">
        <w:rPr>
          <w:b/>
          <w:bCs/>
          <w:sz w:val="24"/>
        </w:rPr>
        <w:t xml:space="preserve"> Electronic Prescribing (</w:t>
      </w:r>
      <w:proofErr w:type="spellStart"/>
      <w:r w:rsidRPr="00267E77">
        <w:rPr>
          <w:b/>
          <w:bCs/>
          <w:sz w:val="24"/>
        </w:rPr>
        <w:t>eRx</w:t>
      </w:r>
      <w:proofErr w:type="spellEnd"/>
      <w:r w:rsidRPr="00267E77">
        <w:rPr>
          <w:b/>
          <w:bCs/>
          <w:sz w:val="24"/>
        </w:rPr>
        <w:t>) Functionality</w:t>
      </w:r>
    </w:p>
    <w:p w14:paraId="4CF7B95C" w14:textId="759656D5" w:rsidR="00770AAD" w:rsidRPr="00770AAD" w:rsidRDefault="00770AAD" w:rsidP="004C2E67">
      <w:pPr>
        <w:numPr>
          <w:ilvl w:val="0"/>
          <w:numId w:val="18"/>
        </w:numPr>
        <w:spacing w:after="0"/>
        <w:rPr>
          <w:sz w:val="24"/>
        </w:rPr>
      </w:pPr>
      <w:r w:rsidRPr="25AE8193">
        <w:rPr>
          <w:sz w:val="24"/>
        </w:rPr>
        <w:t xml:space="preserve">Ability for providers to electronically create, modify, </w:t>
      </w:r>
      <w:r w:rsidR="0EC5A8AA" w:rsidRPr="25AE8193">
        <w:rPr>
          <w:sz w:val="24"/>
        </w:rPr>
        <w:t xml:space="preserve">renew, cancel </w:t>
      </w:r>
      <w:r w:rsidRPr="25AE8193">
        <w:rPr>
          <w:sz w:val="24"/>
        </w:rPr>
        <w:t xml:space="preserve">and transmit prescriptions to </w:t>
      </w:r>
      <w:r w:rsidR="5AFF5E2C" w:rsidRPr="25AE8193">
        <w:rPr>
          <w:sz w:val="24"/>
        </w:rPr>
        <w:t xml:space="preserve">U.S based </w:t>
      </w:r>
      <w:r w:rsidRPr="25AE8193">
        <w:rPr>
          <w:sz w:val="24"/>
        </w:rPr>
        <w:t>pharmacies.</w:t>
      </w:r>
    </w:p>
    <w:p w14:paraId="568EDE08" w14:textId="77777777" w:rsidR="00770AAD" w:rsidRPr="00770AAD" w:rsidRDefault="00770AAD" w:rsidP="004C2E67">
      <w:pPr>
        <w:numPr>
          <w:ilvl w:val="0"/>
          <w:numId w:val="18"/>
        </w:numPr>
        <w:spacing w:after="0"/>
        <w:rPr>
          <w:sz w:val="24"/>
        </w:rPr>
      </w:pPr>
      <w:r w:rsidRPr="00770AAD">
        <w:rPr>
          <w:sz w:val="24"/>
        </w:rPr>
        <w:t>Support for medication history, drug-allergy checks, and drug-drug interaction alerts.</w:t>
      </w:r>
    </w:p>
    <w:p w14:paraId="41E8AA0E" w14:textId="77777777" w:rsidR="00770AAD" w:rsidRDefault="00770AAD" w:rsidP="004C2E67">
      <w:pPr>
        <w:numPr>
          <w:ilvl w:val="0"/>
          <w:numId w:val="18"/>
        </w:numPr>
        <w:spacing w:after="0"/>
        <w:rPr>
          <w:sz w:val="24"/>
        </w:rPr>
      </w:pPr>
      <w:r w:rsidRPr="00770AAD">
        <w:rPr>
          <w:sz w:val="24"/>
        </w:rPr>
        <w:t>Access to formulary and benefit information at the point of care.</w:t>
      </w:r>
    </w:p>
    <w:p w14:paraId="69095875" w14:textId="77777777" w:rsidR="00651618" w:rsidRPr="009A1A5D" w:rsidRDefault="00651618" w:rsidP="004C2E67">
      <w:pPr>
        <w:numPr>
          <w:ilvl w:val="0"/>
          <w:numId w:val="18"/>
        </w:numPr>
        <w:spacing w:before="100" w:beforeAutospacing="1" w:after="0" w:line="240" w:lineRule="auto"/>
        <w:rPr>
          <w:rFonts w:cs="Times New Roman"/>
          <w:color w:val="000000"/>
          <w:sz w:val="24"/>
        </w:rPr>
      </w:pPr>
      <w:r w:rsidRPr="009A1A5D">
        <w:rPr>
          <w:rFonts w:cs="Times New Roman"/>
          <w:color w:val="000000" w:themeColor="text1"/>
          <w:sz w:val="24"/>
        </w:rPr>
        <w:t xml:space="preserve">Comprehensive external medication history </w:t>
      </w:r>
      <w:proofErr w:type="gramStart"/>
      <w:r w:rsidRPr="009A1A5D">
        <w:rPr>
          <w:rFonts w:cs="Times New Roman"/>
          <w:color w:val="000000" w:themeColor="text1"/>
          <w:sz w:val="24"/>
        </w:rPr>
        <w:t>import</w:t>
      </w:r>
      <w:proofErr w:type="gramEnd"/>
    </w:p>
    <w:p w14:paraId="26936D00" w14:textId="77777777" w:rsidR="00651618" w:rsidRPr="009A1A5D" w:rsidRDefault="00651618" w:rsidP="004C2E67">
      <w:pPr>
        <w:numPr>
          <w:ilvl w:val="0"/>
          <w:numId w:val="18"/>
        </w:numPr>
        <w:spacing w:before="100" w:beforeAutospacing="1" w:after="0" w:line="240" w:lineRule="auto"/>
        <w:rPr>
          <w:rFonts w:cs="Times New Roman"/>
          <w:color w:val="000000"/>
          <w:sz w:val="24"/>
        </w:rPr>
      </w:pPr>
      <w:r w:rsidRPr="009A1A5D">
        <w:rPr>
          <w:rFonts w:cs="Times New Roman"/>
          <w:color w:val="000000" w:themeColor="text1"/>
          <w:sz w:val="24"/>
        </w:rPr>
        <w:t>Structured medication list reconciliation</w:t>
      </w:r>
    </w:p>
    <w:p w14:paraId="00C97371" w14:textId="77777777" w:rsidR="00651618" w:rsidRPr="009A1A5D" w:rsidRDefault="00651618" w:rsidP="004C2E67">
      <w:pPr>
        <w:numPr>
          <w:ilvl w:val="0"/>
          <w:numId w:val="18"/>
        </w:numPr>
        <w:spacing w:before="100" w:beforeAutospacing="1" w:after="0" w:line="240" w:lineRule="auto"/>
        <w:rPr>
          <w:rFonts w:cs="Times New Roman"/>
          <w:color w:val="000000"/>
          <w:sz w:val="24"/>
        </w:rPr>
      </w:pPr>
      <w:r w:rsidRPr="009A1A5D">
        <w:rPr>
          <w:rFonts w:cs="Times New Roman"/>
          <w:color w:val="000000" w:themeColor="text1"/>
          <w:sz w:val="24"/>
        </w:rPr>
        <w:t>Refill and renewal management workflows</w:t>
      </w:r>
    </w:p>
    <w:p w14:paraId="4B5E72BE" w14:textId="77777777" w:rsidR="00651618" w:rsidRPr="00267E77" w:rsidRDefault="00651618" w:rsidP="004C2E67">
      <w:pPr>
        <w:numPr>
          <w:ilvl w:val="0"/>
          <w:numId w:val="18"/>
        </w:numPr>
        <w:spacing w:before="100" w:beforeAutospacing="1" w:after="0" w:line="240" w:lineRule="auto"/>
        <w:rPr>
          <w:rFonts w:cs="Times New Roman"/>
          <w:color w:val="000000"/>
          <w:sz w:val="24"/>
        </w:rPr>
      </w:pPr>
      <w:r w:rsidRPr="004C2E67">
        <w:rPr>
          <w:rFonts w:cs="Times New Roman"/>
          <w:color w:val="000000" w:themeColor="text1"/>
          <w:sz w:val="24"/>
        </w:rPr>
        <w:t>Cancel, change, and discontinue prescription messaging</w:t>
      </w:r>
    </w:p>
    <w:p w14:paraId="2B7DFC3E" w14:textId="77777777" w:rsidR="00267E77" w:rsidRPr="004C2E67" w:rsidRDefault="00267E77" w:rsidP="00267E77">
      <w:pPr>
        <w:spacing w:after="0" w:line="240" w:lineRule="auto"/>
        <w:rPr>
          <w:rFonts w:cs="Times New Roman"/>
          <w:color w:val="000000"/>
          <w:sz w:val="24"/>
        </w:rPr>
      </w:pPr>
    </w:p>
    <w:p w14:paraId="15D0AA10" w14:textId="58E90603" w:rsidR="00267E77" w:rsidRDefault="00770AAD" w:rsidP="543BC91B">
      <w:pPr>
        <w:pStyle w:val="ListParagraph"/>
        <w:numPr>
          <w:ilvl w:val="1"/>
          <w:numId w:val="18"/>
        </w:numPr>
        <w:tabs>
          <w:tab w:val="left" w:pos="810"/>
        </w:tabs>
        <w:spacing w:after="0"/>
        <w:ind w:hanging="1440"/>
        <w:jc w:val="both"/>
        <w:rPr>
          <w:b/>
          <w:bCs/>
          <w:sz w:val="24"/>
        </w:rPr>
      </w:pPr>
      <w:r w:rsidRPr="00267E77">
        <w:rPr>
          <w:b/>
          <w:bCs/>
          <w:sz w:val="24"/>
        </w:rPr>
        <w:t>Electronic Prescribing of Controlled Substances (EPCS)</w:t>
      </w:r>
    </w:p>
    <w:p w14:paraId="0118EC87" w14:textId="77777777" w:rsidR="00770AAD" w:rsidRPr="00837C50" w:rsidRDefault="00770AAD" w:rsidP="00267E77">
      <w:pPr>
        <w:pStyle w:val="ListParagraph"/>
        <w:numPr>
          <w:ilvl w:val="0"/>
          <w:numId w:val="31"/>
        </w:numPr>
        <w:tabs>
          <w:tab w:val="left" w:pos="810"/>
        </w:tabs>
        <w:spacing w:after="0"/>
        <w:rPr>
          <w:b/>
          <w:bCs/>
          <w:sz w:val="24"/>
        </w:rPr>
      </w:pPr>
      <w:r w:rsidRPr="00267E77">
        <w:rPr>
          <w:sz w:val="24"/>
        </w:rPr>
        <w:t>Compliance with all federal and state regulations, including DEA requirements for EPCS.</w:t>
      </w:r>
    </w:p>
    <w:p w14:paraId="111FDED1" w14:textId="4D834C6B" w:rsidR="00837C50" w:rsidRPr="00267E77" w:rsidRDefault="00837C50" w:rsidP="00267E77">
      <w:pPr>
        <w:pStyle w:val="ListParagraph"/>
        <w:numPr>
          <w:ilvl w:val="0"/>
          <w:numId w:val="31"/>
        </w:numPr>
        <w:tabs>
          <w:tab w:val="left" w:pos="810"/>
        </w:tabs>
        <w:spacing w:after="0"/>
        <w:rPr>
          <w:b/>
          <w:bCs/>
          <w:sz w:val="24"/>
        </w:rPr>
      </w:pPr>
      <w:r>
        <w:rPr>
          <w:sz w:val="24"/>
        </w:rPr>
        <w:t>Integrated Dosage calculator</w:t>
      </w:r>
    </w:p>
    <w:p w14:paraId="343699D0" w14:textId="77777777" w:rsidR="00770AAD" w:rsidRPr="00770AAD" w:rsidRDefault="00770AAD" w:rsidP="004C2E67">
      <w:pPr>
        <w:numPr>
          <w:ilvl w:val="0"/>
          <w:numId w:val="19"/>
        </w:numPr>
        <w:spacing w:after="0"/>
        <w:rPr>
          <w:sz w:val="24"/>
        </w:rPr>
      </w:pPr>
      <w:r w:rsidRPr="00770AAD">
        <w:rPr>
          <w:sz w:val="24"/>
        </w:rPr>
        <w:t>Implementation of two-factor authentication and identity proofing for prescribers.</w:t>
      </w:r>
    </w:p>
    <w:p w14:paraId="2DB77ED5" w14:textId="77777777" w:rsidR="00770AAD" w:rsidRDefault="00770AAD" w:rsidP="004C2E67">
      <w:pPr>
        <w:numPr>
          <w:ilvl w:val="0"/>
          <w:numId w:val="19"/>
        </w:numPr>
        <w:spacing w:after="0"/>
        <w:rPr>
          <w:sz w:val="24"/>
        </w:rPr>
      </w:pPr>
      <w:r w:rsidRPr="09F3D1D4">
        <w:rPr>
          <w:sz w:val="24"/>
        </w:rPr>
        <w:lastRenderedPageBreak/>
        <w:t>Secure audit trails and comprehensive reporting for all controlled substance prescriptions.</w:t>
      </w:r>
    </w:p>
    <w:p w14:paraId="031E84BA" w14:textId="1AD5FA2A" w:rsidR="00502ECF" w:rsidRPr="004C2E67" w:rsidRDefault="00502ECF" w:rsidP="004C2E67">
      <w:pPr>
        <w:numPr>
          <w:ilvl w:val="0"/>
          <w:numId w:val="19"/>
        </w:numPr>
        <w:spacing w:before="100" w:beforeAutospacing="1" w:after="0" w:line="240" w:lineRule="auto"/>
        <w:rPr>
          <w:rFonts w:cs="Times New Roman"/>
          <w:color w:val="000000"/>
          <w:sz w:val="24"/>
        </w:rPr>
      </w:pPr>
      <w:r w:rsidRPr="004C2E67">
        <w:rPr>
          <w:rFonts w:cs="Times New Roman"/>
          <w:color w:val="000000" w:themeColor="text1"/>
          <w:sz w:val="24"/>
        </w:rPr>
        <w:t>Integrated P</w:t>
      </w:r>
      <w:r w:rsidR="6637A3BB" w:rsidRPr="09F3D1D4">
        <w:rPr>
          <w:rFonts w:cs="Times New Roman"/>
          <w:color w:val="000000" w:themeColor="text1"/>
          <w:sz w:val="24"/>
        </w:rPr>
        <w:t>re</w:t>
      </w:r>
      <w:r w:rsidR="532171B1" w:rsidRPr="09F3D1D4">
        <w:rPr>
          <w:rFonts w:cs="Times New Roman"/>
          <w:color w:val="000000" w:themeColor="text1"/>
          <w:sz w:val="24"/>
        </w:rPr>
        <w:t>s</w:t>
      </w:r>
      <w:r w:rsidR="6637A3BB" w:rsidRPr="09F3D1D4">
        <w:rPr>
          <w:rFonts w:cs="Times New Roman"/>
          <w:color w:val="000000" w:themeColor="text1"/>
          <w:sz w:val="24"/>
        </w:rPr>
        <w:t xml:space="preserve">cription </w:t>
      </w:r>
      <w:r w:rsidRPr="004C2E67">
        <w:rPr>
          <w:rFonts w:cs="Times New Roman"/>
          <w:color w:val="000000" w:themeColor="text1"/>
          <w:sz w:val="24"/>
        </w:rPr>
        <w:t>D</w:t>
      </w:r>
      <w:r w:rsidR="01D83E98" w:rsidRPr="09F3D1D4">
        <w:rPr>
          <w:rFonts w:cs="Times New Roman"/>
          <w:color w:val="000000" w:themeColor="text1"/>
          <w:sz w:val="24"/>
        </w:rPr>
        <w:t xml:space="preserve">rug </w:t>
      </w:r>
      <w:r w:rsidRPr="004C2E67">
        <w:rPr>
          <w:rFonts w:cs="Times New Roman"/>
          <w:color w:val="000000" w:themeColor="text1"/>
          <w:sz w:val="24"/>
        </w:rPr>
        <w:t>M</w:t>
      </w:r>
      <w:r w:rsidR="770A5188" w:rsidRPr="09F3D1D4">
        <w:rPr>
          <w:rFonts w:cs="Times New Roman"/>
          <w:color w:val="000000" w:themeColor="text1"/>
          <w:sz w:val="24"/>
        </w:rPr>
        <w:t xml:space="preserve">onitoring </w:t>
      </w:r>
      <w:r w:rsidRPr="004C2E67">
        <w:rPr>
          <w:rFonts w:cs="Times New Roman"/>
          <w:color w:val="000000" w:themeColor="text1"/>
          <w:sz w:val="24"/>
        </w:rPr>
        <w:t>P</w:t>
      </w:r>
      <w:r w:rsidR="3BF2970D" w:rsidRPr="09F3D1D4">
        <w:rPr>
          <w:rFonts w:cs="Times New Roman"/>
          <w:color w:val="000000" w:themeColor="text1"/>
          <w:sz w:val="24"/>
        </w:rPr>
        <w:t>rogram (PDMP)</w:t>
      </w:r>
      <w:r w:rsidRPr="004C2E67">
        <w:rPr>
          <w:rFonts w:cs="Times New Roman"/>
          <w:color w:val="000000" w:themeColor="text1"/>
          <w:sz w:val="24"/>
        </w:rPr>
        <w:t xml:space="preserve"> query within prescribing workflow</w:t>
      </w:r>
    </w:p>
    <w:p w14:paraId="44D674FD" w14:textId="77777777" w:rsidR="00502ECF" w:rsidRPr="004C2E67" w:rsidRDefault="00502ECF" w:rsidP="004C2E67">
      <w:pPr>
        <w:numPr>
          <w:ilvl w:val="0"/>
          <w:numId w:val="19"/>
        </w:numPr>
        <w:spacing w:before="100" w:beforeAutospacing="1" w:after="0" w:line="240" w:lineRule="auto"/>
        <w:rPr>
          <w:rFonts w:cs="Times New Roman"/>
          <w:color w:val="000000"/>
          <w:sz w:val="24"/>
        </w:rPr>
      </w:pPr>
      <w:r w:rsidRPr="004C2E67">
        <w:rPr>
          <w:rFonts w:cs="Times New Roman"/>
          <w:color w:val="000000" w:themeColor="text1"/>
          <w:sz w:val="24"/>
        </w:rPr>
        <w:t>Automated PDMP checks where required</w:t>
      </w:r>
    </w:p>
    <w:p w14:paraId="7252E833" w14:textId="77777777" w:rsidR="00502ECF" w:rsidRPr="004C2E67" w:rsidRDefault="00502ECF" w:rsidP="004C2E67">
      <w:pPr>
        <w:numPr>
          <w:ilvl w:val="0"/>
          <w:numId w:val="19"/>
        </w:numPr>
        <w:spacing w:before="100" w:beforeAutospacing="1" w:after="0" w:line="240" w:lineRule="auto"/>
        <w:rPr>
          <w:rFonts w:cs="Times New Roman"/>
          <w:color w:val="000000"/>
          <w:sz w:val="24"/>
        </w:rPr>
      </w:pPr>
      <w:r w:rsidRPr="004C2E67">
        <w:rPr>
          <w:rFonts w:cs="Times New Roman"/>
          <w:color w:val="000000" w:themeColor="text1"/>
          <w:sz w:val="24"/>
        </w:rPr>
        <w:t>Display of recent controlled substance fill history</w:t>
      </w:r>
    </w:p>
    <w:p w14:paraId="71A2D8A5" w14:textId="77777777" w:rsidR="00502ECF" w:rsidRPr="004C2E67" w:rsidRDefault="00502ECF" w:rsidP="004C2E67">
      <w:pPr>
        <w:numPr>
          <w:ilvl w:val="0"/>
          <w:numId w:val="19"/>
        </w:numPr>
        <w:spacing w:before="100" w:beforeAutospacing="1" w:after="0" w:line="240" w:lineRule="auto"/>
        <w:rPr>
          <w:rFonts w:cs="Times New Roman"/>
          <w:color w:val="000000"/>
          <w:sz w:val="24"/>
        </w:rPr>
      </w:pPr>
      <w:r w:rsidRPr="004C2E67">
        <w:rPr>
          <w:rFonts w:cs="Times New Roman"/>
          <w:color w:val="000000" w:themeColor="text1"/>
          <w:sz w:val="24"/>
        </w:rPr>
        <w:t>Audit logging of PDMP access</w:t>
      </w:r>
    </w:p>
    <w:p w14:paraId="0F5E3658" w14:textId="77777777" w:rsidR="00502ECF" w:rsidRPr="004C2E67" w:rsidRDefault="00502ECF" w:rsidP="004C2E67">
      <w:pPr>
        <w:numPr>
          <w:ilvl w:val="0"/>
          <w:numId w:val="19"/>
        </w:numPr>
        <w:spacing w:before="100" w:beforeAutospacing="1" w:after="0" w:line="240" w:lineRule="auto"/>
        <w:rPr>
          <w:rFonts w:cs="Times New Roman"/>
          <w:color w:val="000000"/>
          <w:sz w:val="24"/>
        </w:rPr>
      </w:pPr>
      <w:r w:rsidRPr="004C2E67">
        <w:rPr>
          <w:rFonts w:cs="Times New Roman"/>
          <w:color w:val="000000" w:themeColor="text1"/>
          <w:sz w:val="24"/>
        </w:rPr>
        <w:t>Compliance with federal and state EPCS requirements</w:t>
      </w:r>
    </w:p>
    <w:p w14:paraId="34F42339" w14:textId="77777777" w:rsidR="00502ECF" w:rsidRPr="00770AAD" w:rsidRDefault="00502ECF" w:rsidP="00267E77">
      <w:pPr>
        <w:spacing w:after="0"/>
        <w:ind w:left="1080"/>
        <w:rPr>
          <w:sz w:val="24"/>
        </w:rPr>
      </w:pPr>
    </w:p>
    <w:p w14:paraId="73896E2E" w14:textId="159E8386" w:rsidR="00770AAD" w:rsidRPr="00770AAD" w:rsidRDefault="00267E77" w:rsidP="004C2E67">
      <w:pPr>
        <w:spacing w:after="0"/>
        <w:ind w:firstLine="360"/>
        <w:rPr>
          <w:b/>
          <w:bCs/>
          <w:sz w:val="24"/>
        </w:rPr>
      </w:pPr>
      <w:r>
        <w:rPr>
          <w:b/>
          <w:bCs/>
          <w:sz w:val="24"/>
        </w:rPr>
        <w:t>C</w:t>
      </w:r>
      <w:r w:rsidR="00770AAD" w:rsidRPr="00770AAD">
        <w:rPr>
          <w:b/>
          <w:bCs/>
          <w:sz w:val="24"/>
        </w:rPr>
        <w:t>. Integration</w:t>
      </w:r>
    </w:p>
    <w:p w14:paraId="7A54D720" w14:textId="77777777" w:rsidR="00770AAD" w:rsidRPr="00770AAD" w:rsidRDefault="00770AAD" w:rsidP="004C2E67">
      <w:pPr>
        <w:numPr>
          <w:ilvl w:val="0"/>
          <w:numId w:val="20"/>
        </w:numPr>
        <w:spacing w:after="0"/>
        <w:rPr>
          <w:sz w:val="24"/>
        </w:rPr>
      </w:pPr>
      <w:r w:rsidRPr="00770AAD">
        <w:rPr>
          <w:sz w:val="24"/>
        </w:rPr>
        <w:t>Capability to integrate with the Department’s electronic medical system using industry-standard protocols (e.g., HL7, FHIR, APIs).</w:t>
      </w:r>
    </w:p>
    <w:p w14:paraId="23CDEB53" w14:textId="77777777" w:rsidR="00770AAD" w:rsidRPr="00770AAD" w:rsidRDefault="00770AAD" w:rsidP="004C2E67">
      <w:pPr>
        <w:numPr>
          <w:ilvl w:val="0"/>
          <w:numId w:val="20"/>
        </w:numPr>
        <w:spacing w:after="0"/>
        <w:rPr>
          <w:sz w:val="24"/>
        </w:rPr>
      </w:pPr>
      <w:r w:rsidRPr="00770AAD">
        <w:rPr>
          <w:sz w:val="24"/>
        </w:rPr>
        <w:t>Support for single sign-on (SSO) and user role management in accordance with Department IT security policies.</w:t>
      </w:r>
    </w:p>
    <w:p w14:paraId="2DC99D01" w14:textId="40414E0B" w:rsidR="00770AAD" w:rsidRDefault="00770AAD" w:rsidP="004C2E67">
      <w:pPr>
        <w:numPr>
          <w:ilvl w:val="0"/>
          <w:numId w:val="20"/>
        </w:numPr>
        <w:spacing w:after="0"/>
        <w:rPr>
          <w:sz w:val="24"/>
        </w:rPr>
      </w:pPr>
      <w:r w:rsidRPr="00770AAD">
        <w:rPr>
          <w:sz w:val="24"/>
        </w:rPr>
        <w:t xml:space="preserve">Real-time data exchange for patient demographics, medication lists, </w:t>
      </w:r>
      <w:r w:rsidR="009547CB">
        <w:rPr>
          <w:sz w:val="24"/>
        </w:rPr>
        <w:t xml:space="preserve">pharmacy lists, </w:t>
      </w:r>
      <w:r w:rsidRPr="00770AAD">
        <w:rPr>
          <w:sz w:val="24"/>
        </w:rPr>
        <w:t>and prescription status.</w:t>
      </w:r>
    </w:p>
    <w:p w14:paraId="5C40232C" w14:textId="3494D20D" w:rsidR="009547CB" w:rsidRDefault="009547CB" w:rsidP="004C2E67">
      <w:pPr>
        <w:numPr>
          <w:ilvl w:val="0"/>
          <w:numId w:val="20"/>
        </w:numPr>
        <w:spacing w:after="0"/>
        <w:rPr>
          <w:sz w:val="24"/>
        </w:rPr>
      </w:pPr>
      <w:r>
        <w:rPr>
          <w:sz w:val="24"/>
        </w:rPr>
        <w:t xml:space="preserve">The solution shall support EHR-initiated </w:t>
      </w:r>
      <w:proofErr w:type="spellStart"/>
      <w:r>
        <w:rPr>
          <w:sz w:val="24"/>
        </w:rPr>
        <w:t>eRx</w:t>
      </w:r>
      <w:proofErr w:type="spellEnd"/>
      <w:r>
        <w:rPr>
          <w:sz w:val="24"/>
        </w:rPr>
        <w:t xml:space="preserve"> prescribing workflows, enabling authorized providers to perform functions listed in Section A. </w:t>
      </w:r>
    </w:p>
    <w:p w14:paraId="01870461" w14:textId="77777777" w:rsidR="00267E77" w:rsidRPr="00770AAD" w:rsidRDefault="00267E77" w:rsidP="00267E77">
      <w:pPr>
        <w:spacing w:after="0"/>
        <w:ind w:left="1080"/>
        <w:rPr>
          <w:sz w:val="24"/>
        </w:rPr>
      </w:pPr>
    </w:p>
    <w:p w14:paraId="2A98FEA4" w14:textId="001FFA74" w:rsidR="00770AAD" w:rsidRPr="00770AAD" w:rsidRDefault="00267E77" w:rsidP="004C2E67">
      <w:pPr>
        <w:spacing w:after="0"/>
        <w:ind w:firstLine="360"/>
        <w:rPr>
          <w:b/>
          <w:bCs/>
          <w:sz w:val="24"/>
        </w:rPr>
      </w:pPr>
      <w:r>
        <w:rPr>
          <w:b/>
          <w:bCs/>
          <w:sz w:val="24"/>
        </w:rPr>
        <w:t>D</w:t>
      </w:r>
      <w:r w:rsidR="00770AAD" w:rsidRPr="00770AAD">
        <w:rPr>
          <w:b/>
          <w:bCs/>
          <w:sz w:val="24"/>
        </w:rPr>
        <w:t>. Security and Compliance</w:t>
      </w:r>
    </w:p>
    <w:p w14:paraId="4A6D93CC" w14:textId="77777777" w:rsidR="00770AAD" w:rsidRPr="00770AAD" w:rsidRDefault="00770AAD" w:rsidP="004C2E67">
      <w:pPr>
        <w:numPr>
          <w:ilvl w:val="0"/>
          <w:numId w:val="21"/>
        </w:numPr>
        <w:spacing w:after="0"/>
        <w:rPr>
          <w:sz w:val="24"/>
        </w:rPr>
      </w:pPr>
      <w:r w:rsidRPr="00770AAD">
        <w:rPr>
          <w:sz w:val="24"/>
        </w:rPr>
        <w:t>Adherence to HIPAA, HITECH, and all relevant privacy and security regulations.</w:t>
      </w:r>
    </w:p>
    <w:p w14:paraId="68CBD81E" w14:textId="77777777" w:rsidR="00770AAD" w:rsidRPr="00770AAD" w:rsidRDefault="00770AAD" w:rsidP="004C2E67">
      <w:pPr>
        <w:numPr>
          <w:ilvl w:val="0"/>
          <w:numId w:val="21"/>
        </w:numPr>
        <w:spacing w:after="0"/>
        <w:rPr>
          <w:sz w:val="24"/>
        </w:rPr>
      </w:pPr>
      <w:r w:rsidRPr="00770AAD">
        <w:rPr>
          <w:sz w:val="24"/>
        </w:rPr>
        <w:t>Robust data encryption in transit and at rest.</w:t>
      </w:r>
    </w:p>
    <w:p w14:paraId="6F2EDD06" w14:textId="77777777" w:rsidR="00770AAD" w:rsidRPr="00770AAD" w:rsidRDefault="00770AAD" w:rsidP="004C2E67">
      <w:pPr>
        <w:numPr>
          <w:ilvl w:val="0"/>
          <w:numId w:val="21"/>
        </w:numPr>
        <w:spacing w:after="0"/>
        <w:rPr>
          <w:sz w:val="24"/>
        </w:rPr>
      </w:pPr>
      <w:r w:rsidRPr="00770AAD">
        <w:rPr>
          <w:sz w:val="24"/>
        </w:rPr>
        <w:t>Maintenance of comprehensive audit logs and support for compliance reporting.</w:t>
      </w:r>
    </w:p>
    <w:p w14:paraId="706A854B" w14:textId="2A2DD412" w:rsidR="543BC91B" w:rsidRDefault="543BC91B" w:rsidP="543BC91B">
      <w:pPr>
        <w:spacing w:after="0"/>
        <w:ind w:left="1080"/>
        <w:rPr>
          <w:sz w:val="24"/>
        </w:rPr>
      </w:pPr>
    </w:p>
    <w:p w14:paraId="73E21F1F" w14:textId="73637442" w:rsidR="00770AAD" w:rsidRPr="00770AAD" w:rsidRDefault="00267E77" w:rsidP="004C2E67">
      <w:pPr>
        <w:spacing w:after="0"/>
        <w:ind w:firstLine="360"/>
        <w:rPr>
          <w:b/>
          <w:bCs/>
          <w:sz w:val="24"/>
        </w:rPr>
      </w:pPr>
      <w:r>
        <w:rPr>
          <w:b/>
          <w:bCs/>
          <w:sz w:val="24"/>
        </w:rPr>
        <w:t>E</w:t>
      </w:r>
      <w:r w:rsidR="00770AAD" w:rsidRPr="00770AAD">
        <w:rPr>
          <w:b/>
          <w:bCs/>
          <w:sz w:val="24"/>
        </w:rPr>
        <w:t>. User Experience and Support</w:t>
      </w:r>
    </w:p>
    <w:p w14:paraId="44D0D07D" w14:textId="77777777" w:rsidR="00770AAD" w:rsidRPr="00770AAD" w:rsidRDefault="00770AAD" w:rsidP="004C2E67">
      <w:pPr>
        <w:numPr>
          <w:ilvl w:val="0"/>
          <w:numId w:val="22"/>
        </w:numPr>
        <w:spacing w:after="0"/>
        <w:rPr>
          <w:sz w:val="24"/>
        </w:rPr>
      </w:pPr>
      <w:r w:rsidRPr="00770AAD">
        <w:rPr>
          <w:sz w:val="24"/>
        </w:rPr>
        <w:t>Intuitive, user-friendly interface for prescribers and support staff.</w:t>
      </w:r>
    </w:p>
    <w:p w14:paraId="19DB185D" w14:textId="77777777" w:rsidR="00770AAD" w:rsidRPr="00770AAD" w:rsidRDefault="00770AAD" w:rsidP="004C2E67">
      <w:pPr>
        <w:numPr>
          <w:ilvl w:val="0"/>
          <w:numId w:val="22"/>
        </w:numPr>
        <w:spacing w:after="0"/>
        <w:rPr>
          <w:sz w:val="24"/>
        </w:rPr>
      </w:pPr>
      <w:r w:rsidRPr="00770AAD">
        <w:rPr>
          <w:sz w:val="24"/>
        </w:rPr>
        <w:t>Availability of training materials and user support during and after implementation.</w:t>
      </w:r>
    </w:p>
    <w:p w14:paraId="0542702B" w14:textId="77777777" w:rsidR="00770AAD" w:rsidRDefault="00770AAD" w:rsidP="004C2E67">
      <w:pPr>
        <w:numPr>
          <w:ilvl w:val="0"/>
          <w:numId w:val="22"/>
        </w:numPr>
        <w:spacing w:after="0"/>
        <w:rPr>
          <w:sz w:val="24"/>
        </w:rPr>
      </w:pPr>
      <w:r w:rsidRPr="00770AAD">
        <w:rPr>
          <w:sz w:val="24"/>
        </w:rPr>
        <w:t xml:space="preserve">System availability and technical support in line with </w:t>
      </w:r>
      <w:proofErr w:type="gramStart"/>
      <w:r w:rsidRPr="00770AAD">
        <w:rPr>
          <w:sz w:val="24"/>
        </w:rPr>
        <w:t>industry</w:t>
      </w:r>
      <w:proofErr w:type="gramEnd"/>
      <w:r w:rsidRPr="00770AAD">
        <w:rPr>
          <w:sz w:val="24"/>
        </w:rPr>
        <w:t xml:space="preserve"> best practices.</w:t>
      </w:r>
    </w:p>
    <w:p w14:paraId="42BBE16D" w14:textId="3225FCD2" w:rsidR="00231980" w:rsidRPr="00744467" w:rsidRDefault="00231980" w:rsidP="004C2E67">
      <w:pPr>
        <w:numPr>
          <w:ilvl w:val="0"/>
          <w:numId w:val="22"/>
        </w:numPr>
        <w:spacing w:before="100" w:beforeAutospacing="1" w:after="0" w:line="240" w:lineRule="auto"/>
        <w:rPr>
          <w:rFonts w:cs="Times New Roman"/>
          <w:color w:val="000000"/>
          <w:sz w:val="24"/>
        </w:rPr>
      </w:pPr>
      <w:r w:rsidRPr="00744467">
        <w:rPr>
          <w:rFonts w:cs="Times New Roman"/>
          <w:color w:val="000000"/>
          <w:sz w:val="24"/>
        </w:rPr>
        <w:t xml:space="preserve">Embedded prescribing UI </w:t>
      </w:r>
    </w:p>
    <w:p w14:paraId="3CC3F295" w14:textId="77777777" w:rsidR="00231980" w:rsidRPr="00744467" w:rsidRDefault="00231980" w:rsidP="004C2E67">
      <w:pPr>
        <w:numPr>
          <w:ilvl w:val="0"/>
          <w:numId w:val="22"/>
        </w:numPr>
        <w:spacing w:before="100" w:beforeAutospacing="1" w:after="0" w:line="240" w:lineRule="auto"/>
        <w:rPr>
          <w:rFonts w:cs="Times New Roman"/>
          <w:color w:val="000000"/>
          <w:sz w:val="24"/>
        </w:rPr>
      </w:pPr>
      <w:r w:rsidRPr="00744467">
        <w:rPr>
          <w:rFonts w:cs="Times New Roman"/>
          <w:color w:val="000000"/>
          <w:sz w:val="24"/>
        </w:rPr>
        <w:t>Minimal-click medication search and selection</w:t>
      </w:r>
    </w:p>
    <w:p w14:paraId="443E0BC1" w14:textId="77777777" w:rsidR="00231980" w:rsidRPr="00744467" w:rsidRDefault="00231980" w:rsidP="004C2E67">
      <w:pPr>
        <w:numPr>
          <w:ilvl w:val="0"/>
          <w:numId w:val="22"/>
        </w:numPr>
        <w:spacing w:before="100" w:beforeAutospacing="1" w:after="0" w:line="240" w:lineRule="auto"/>
        <w:rPr>
          <w:rFonts w:cs="Times New Roman"/>
          <w:color w:val="000000"/>
          <w:sz w:val="24"/>
        </w:rPr>
      </w:pPr>
      <w:r w:rsidRPr="00744467">
        <w:rPr>
          <w:rFonts w:cs="Times New Roman"/>
          <w:color w:val="000000"/>
          <w:sz w:val="24"/>
        </w:rPr>
        <w:t>Context-aware default dosing</w:t>
      </w:r>
    </w:p>
    <w:p w14:paraId="1B55CBD9" w14:textId="77777777" w:rsidR="00231980" w:rsidRPr="00744467" w:rsidRDefault="00231980" w:rsidP="004C2E67">
      <w:pPr>
        <w:numPr>
          <w:ilvl w:val="0"/>
          <w:numId w:val="22"/>
        </w:numPr>
        <w:spacing w:before="100" w:beforeAutospacing="1" w:after="0" w:line="240" w:lineRule="auto"/>
        <w:rPr>
          <w:rFonts w:cs="Times New Roman"/>
          <w:color w:val="000000"/>
          <w:sz w:val="24"/>
        </w:rPr>
      </w:pPr>
      <w:r w:rsidRPr="00744467">
        <w:rPr>
          <w:rFonts w:cs="Times New Roman"/>
          <w:color w:val="000000"/>
          <w:sz w:val="24"/>
        </w:rPr>
        <w:t>Mobile and remote prescribing capability</w:t>
      </w:r>
    </w:p>
    <w:p w14:paraId="5E90B1C7" w14:textId="705E7A64" w:rsidR="00231980" w:rsidRPr="004C2E67" w:rsidRDefault="7A2CDB0A" w:rsidP="004C2E67">
      <w:pPr>
        <w:numPr>
          <w:ilvl w:val="0"/>
          <w:numId w:val="22"/>
        </w:numPr>
        <w:spacing w:before="100" w:beforeAutospacing="1" w:after="0" w:line="240" w:lineRule="auto"/>
        <w:rPr>
          <w:rFonts w:cs="Times New Roman"/>
          <w:color w:val="000000"/>
          <w:sz w:val="24"/>
        </w:rPr>
      </w:pPr>
      <w:r w:rsidRPr="32C3EC4A">
        <w:rPr>
          <w:rFonts w:cs="Times New Roman"/>
          <w:color w:val="000000" w:themeColor="text1"/>
          <w:sz w:val="24"/>
        </w:rPr>
        <w:t>Dashboard for pending renewals and prescribing tasks</w:t>
      </w:r>
    </w:p>
    <w:p w14:paraId="39EF3235" w14:textId="2C9E0F20" w:rsidR="4054284E" w:rsidRDefault="4054284E" w:rsidP="32C3EC4A">
      <w:pPr>
        <w:numPr>
          <w:ilvl w:val="0"/>
          <w:numId w:val="22"/>
        </w:numPr>
        <w:spacing w:beforeAutospacing="1" w:after="0" w:line="240" w:lineRule="auto"/>
        <w:rPr>
          <w:rFonts w:cs="Times New Roman"/>
          <w:color w:val="000000" w:themeColor="text1"/>
          <w:sz w:val="24"/>
        </w:rPr>
      </w:pPr>
      <w:r w:rsidRPr="32C3EC4A">
        <w:rPr>
          <w:rFonts w:cs="Times New Roman"/>
          <w:color w:val="000000" w:themeColor="text1"/>
          <w:sz w:val="24"/>
        </w:rPr>
        <w:t>Ability to assign multiple locations to providers</w:t>
      </w:r>
    </w:p>
    <w:p w14:paraId="4AAB05AA" w14:textId="244B3D51" w:rsidR="4054284E" w:rsidRDefault="4054284E" w:rsidP="32C3EC4A">
      <w:pPr>
        <w:numPr>
          <w:ilvl w:val="0"/>
          <w:numId w:val="22"/>
        </w:numPr>
        <w:spacing w:beforeAutospacing="1" w:after="0" w:line="240" w:lineRule="auto"/>
        <w:rPr>
          <w:rFonts w:cs="Times New Roman"/>
          <w:color w:val="000000" w:themeColor="text1"/>
          <w:sz w:val="24"/>
        </w:rPr>
      </w:pPr>
      <w:r w:rsidRPr="32C3EC4A">
        <w:rPr>
          <w:rFonts w:cs="Times New Roman"/>
          <w:color w:val="000000" w:themeColor="text1"/>
          <w:sz w:val="24"/>
        </w:rPr>
        <w:t>Staff/support account flexibility</w:t>
      </w:r>
    </w:p>
    <w:p w14:paraId="751EC28F" w14:textId="420EE962" w:rsidR="4054284E" w:rsidRDefault="4054284E" w:rsidP="32C3EC4A">
      <w:pPr>
        <w:numPr>
          <w:ilvl w:val="0"/>
          <w:numId w:val="22"/>
        </w:numPr>
        <w:spacing w:beforeAutospacing="1" w:after="0" w:line="240" w:lineRule="auto"/>
        <w:rPr>
          <w:rFonts w:eastAsia="Times New Roman" w:cs="Times New Roman"/>
          <w:sz w:val="24"/>
        </w:rPr>
      </w:pPr>
      <w:r w:rsidRPr="32C3EC4A">
        <w:rPr>
          <w:rFonts w:eastAsia="Times New Roman" w:cs="Times New Roman"/>
          <w:sz w:val="24"/>
        </w:rPr>
        <w:t>Third-Party Escalation Support</w:t>
      </w:r>
    </w:p>
    <w:p w14:paraId="77402FAD" w14:textId="48F5F7FF" w:rsidR="543BC91B" w:rsidRDefault="543BC91B" w:rsidP="00744467">
      <w:pPr>
        <w:spacing w:beforeAutospacing="1" w:after="0" w:line="240" w:lineRule="auto"/>
        <w:rPr>
          <w:rFonts w:cs="Times New Roman"/>
          <w:color w:val="000000" w:themeColor="text1"/>
          <w:sz w:val="24"/>
        </w:rPr>
      </w:pPr>
    </w:p>
    <w:p w14:paraId="60D5E6EE" w14:textId="14029293" w:rsidR="00770AAD" w:rsidRPr="00770AAD" w:rsidRDefault="00267E77" w:rsidP="004C2E67">
      <w:pPr>
        <w:spacing w:after="0"/>
        <w:ind w:firstLine="360"/>
        <w:rPr>
          <w:b/>
          <w:bCs/>
          <w:sz w:val="24"/>
        </w:rPr>
      </w:pPr>
      <w:r>
        <w:rPr>
          <w:b/>
          <w:bCs/>
          <w:sz w:val="24"/>
        </w:rPr>
        <w:t>F</w:t>
      </w:r>
      <w:r w:rsidR="001E72D3" w:rsidRPr="00770AAD">
        <w:rPr>
          <w:b/>
          <w:bCs/>
          <w:sz w:val="24"/>
        </w:rPr>
        <w:t xml:space="preserve">. </w:t>
      </w:r>
      <w:r w:rsidR="001E72D3">
        <w:rPr>
          <w:b/>
          <w:bCs/>
          <w:sz w:val="24"/>
        </w:rPr>
        <w:t>Implementation</w:t>
      </w:r>
      <w:r w:rsidR="00770AAD" w:rsidRPr="00770AAD">
        <w:rPr>
          <w:b/>
          <w:bCs/>
          <w:sz w:val="24"/>
        </w:rPr>
        <w:t xml:space="preserve"> and Maintenance</w:t>
      </w:r>
    </w:p>
    <w:p w14:paraId="090912FA" w14:textId="77777777" w:rsidR="00770AAD" w:rsidRPr="00770AAD" w:rsidRDefault="00770AAD" w:rsidP="004C2E67">
      <w:pPr>
        <w:numPr>
          <w:ilvl w:val="0"/>
          <w:numId w:val="23"/>
        </w:numPr>
        <w:spacing w:after="0"/>
        <w:rPr>
          <w:sz w:val="24"/>
        </w:rPr>
      </w:pPr>
      <w:r w:rsidRPr="00770AAD">
        <w:rPr>
          <w:sz w:val="24"/>
        </w:rPr>
        <w:t>Approach to system configuration, data migration, and user training.</w:t>
      </w:r>
    </w:p>
    <w:p w14:paraId="3C29C47B" w14:textId="77777777" w:rsidR="00437D0F" w:rsidRDefault="00770AAD" w:rsidP="004C2E67">
      <w:pPr>
        <w:numPr>
          <w:ilvl w:val="0"/>
          <w:numId w:val="23"/>
        </w:numPr>
        <w:spacing w:after="0"/>
        <w:rPr>
          <w:sz w:val="24"/>
        </w:rPr>
      </w:pPr>
      <w:r w:rsidRPr="00770AAD">
        <w:rPr>
          <w:sz w:val="24"/>
        </w:rPr>
        <w:t>Testing and validation processes prior to go-live.</w:t>
      </w:r>
    </w:p>
    <w:p w14:paraId="25F6E5BB" w14:textId="77777777" w:rsidR="004C2E67" w:rsidRDefault="004C2E67" w:rsidP="004C2E67">
      <w:pPr>
        <w:spacing w:after="0"/>
        <w:rPr>
          <w:sz w:val="24"/>
        </w:rPr>
      </w:pPr>
    </w:p>
    <w:p w14:paraId="402D4BCF" w14:textId="77777777" w:rsidR="00267E77" w:rsidRDefault="00267E77" w:rsidP="00267E77">
      <w:pPr>
        <w:spacing w:after="0"/>
        <w:ind w:left="360" w:firstLine="90"/>
        <w:rPr>
          <w:b/>
          <w:bCs/>
          <w:sz w:val="24"/>
        </w:rPr>
      </w:pPr>
      <w:r w:rsidRPr="00267E77">
        <w:rPr>
          <w:b/>
          <w:bCs/>
          <w:sz w:val="24"/>
        </w:rPr>
        <w:t xml:space="preserve">G. </w:t>
      </w:r>
      <w:r w:rsidR="004C2E67" w:rsidRPr="00267E77">
        <w:rPr>
          <w:b/>
          <w:bCs/>
          <w:sz w:val="24"/>
        </w:rPr>
        <w:t>Clinical Safety &amp; Decision Support</w:t>
      </w:r>
    </w:p>
    <w:p w14:paraId="779CD2E5" w14:textId="77777777" w:rsidR="00267E77" w:rsidRPr="00267E77" w:rsidRDefault="004C2E67" w:rsidP="004C2E67">
      <w:pPr>
        <w:pStyle w:val="ListParagraph"/>
        <w:numPr>
          <w:ilvl w:val="0"/>
          <w:numId w:val="31"/>
        </w:numPr>
        <w:spacing w:after="0"/>
        <w:rPr>
          <w:b/>
          <w:bCs/>
          <w:sz w:val="24"/>
        </w:rPr>
      </w:pPr>
      <w:r w:rsidRPr="00267E77">
        <w:rPr>
          <w:sz w:val="24"/>
        </w:rPr>
        <w:t>Real-time drug–drug interaction checking</w:t>
      </w:r>
    </w:p>
    <w:p w14:paraId="198D7354" w14:textId="77777777" w:rsidR="00267E77" w:rsidRPr="00267E77" w:rsidRDefault="004C2E67" w:rsidP="004C2E67">
      <w:pPr>
        <w:pStyle w:val="ListParagraph"/>
        <w:numPr>
          <w:ilvl w:val="0"/>
          <w:numId w:val="31"/>
        </w:numPr>
        <w:spacing w:after="0"/>
        <w:rPr>
          <w:b/>
          <w:bCs/>
          <w:sz w:val="24"/>
        </w:rPr>
      </w:pPr>
      <w:r w:rsidRPr="00267E77">
        <w:rPr>
          <w:sz w:val="24"/>
        </w:rPr>
        <w:t>Drug–allergy interaction checking</w:t>
      </w:r>
    </w:p>
    <w:p w14:paraId="43764756" w14:textId="77777777" w:rsidR="00267E77" w:rsidRPr="00267E77" w:rsidRDefault="004C2E67" w:rsidP="004C2E67">
      <w:pPr>
        <w:pStyle w:val="ListParagraph"/>
        <w:numPr>
          <w:ilvl w:val="0"/>
          <w:numId w:val="31"/>
        </w:numPr>
        <w:spacing w:after="0"/>
        <w:rPr>
          <w:b/>
          <w:bCs/>
          <w:sz w:val="24"/>
        </w:rPr>
      </w:pPr>
      <w:r w:rsidRPr="00267E77">
        <w:rPr>
          <w:sz w:val="24"/>
        </w:rPr>
        <w:t>Drug–disease contraindication checking</w:t>
      </w:r>
    </w:p>
    <w:p w14:paraId="754B7046" w14:textId="77777777" w:rsidR="00267E77" w:rsidRPr="00267E77" w:rsidRDefault="004C2E67" w:rsidP="004C2E67">
      <w:pPr>
        <w:pStyle w:val="ListParagraph"/>
        <w:numPr>
          <w:ilvl w:val="0"/>
          <w:numId w:val="31"/>
        </w:numPr>
        <w:spacing w:after="0"/>
        <w:rPr>
          <w:b/>
          <w:bCs/>
          <w:sz w:val="24"/>
        </w:rPr>
      </w:pPr>
      <w:r w:rsidRPr="00267E77">
        <w:rPr>
          <w:sz w:val="24"/>
        </w:rPr>
        <w:t>Duplicate therapy detection</w:t>
      </w:r>
    </w:p>
    <w:p w14:paraId="4C7917B1" w14:textId="77777777" w:rsidR="00267E77" w:rsidRPr="00267E77" w:rsidRDefault="004C2E67" w:rsidP="004C2E67">
      <w:pPr>
        <w:pStyle w:val="ListParagraph"/>
        <w:numPr>
          <w:ilvl w:val="0"/>
          <w:numId w:val="31"/>
        </w:numPr>
        <w:spacing w:after="0"/>
        <w:rPr>
          <w:b/>
          <w:bCs/>
          <w:sz w:val="24"/>
        </w:rPr>
      </w:pPr>
      <w:r w:rsidRPr="00267E77">
        <w:rPr>
          <w:sz w:val="24"/>
        </w:rPr>
        <w:t>Dose range checking (age, weight, renal/hepatic function aware)</w:t>
      </w:r>
    </w:p>
    <w:p w14:paraId="5CC437AD" w14:textId="77777777" w:rsidR="00267E77" w:rsidRPr="00267E77" w:rsidRDefault="004C2E67" w:rsidP="004C2E67">
      <w:pPr>
        <w:pStyle w:val="ListParagraph"/>
        <w:numPr>
          <w:ilvl w:val="0"/>
          <w:numId w:val="31"/>
        </w:numPr>
        <w:spacing w:after="0"/>
        <w:rPr>
          <w:b/>
          <w:bCs/>
          <w:sz w:val="24"/>
        </w:rPr>
      </w:pPr>
      <w:r w:rsidRPr="00267E77">
        <w:rPr>
          <w:sz w:val="24"/>
        </w:rPr>
        <w:t>Clinical decision support alerts with configurable severity levels</w:t>
      </w:r>
    </w:p>
    <w:p w14:paraId="0FA2204D" w14:textId="77777777" w:rsidR="00267E77" w:rsidRPr="00267E77" w:rsidRDefault="004C2E67" w:rsidP="004C2E67">
      <w:pPr>
        <w:pStyle w:val="ListParagraph"/>
        <w:numPr>
          <w:ilvl w:val="0"/>
          <w:numId w:val="31"/>
        </w:numPr>
        <w:spacing w:after="0"/>
        <w:rPr>
          <w:b/>
          <w:bCs/>
          <w:sz w:val="24"/>
        </w:rPr>
      </w:pPr>
      <w:r w:rsidRPr="00267E77">
        <w:rPr>
          <w:sz w:val="24"/>
        </w:rPr>
        <w:t>Evidence-based prescribing guidance</w:t>
      </w:r>
    </w:p>
    <w:p w14:paraId="53530A07" w14:textId="35D38BAC" w:rsidR="004C2E67" w:rsidRPr="00267E77" w:rsidRDefault="004C2E67" w:rsidP="004C2E67">
      <w:pPr>
        <w:pStyle w:val="ListParagraph"/>
        <w:numPr>
          <w:ilvl w:val="0"/>
          <w:numId w:val="31"/>
        </w:numPr>
        <w:spacing w:after="0"/>
        <w:rPr>
          <w:b/>
          <w:bCs/>
          <w:sz w:val="24"/>
        </w:rPr>
      </w:pPr>
      <w:r w:rsidRPr="00267E77">
        <w:rPr>
          <w:sz w:val="24"/>
        </w:rPr>
        <w:t>Controlled substance risk alerts</w:t>
      </w:r>
    </w:p>
    <w:p w14:paraId="4E3C2C86" w14:textId="77777777" w:rsidR="004C2E67" w:rsidRPr="004C2E67" w:rsidRDefault="004C2E67" w:rsidP="00267E77">
      <w:pPr>
        <w:spacing w:after="0" w:line="240" w:lineRule="auto"/>
        <w:rPr>
          <w:rFonts w:cs="Times New Roman"/>
          <w:color w:val="000000"/>
          <w:sz w:val="24"/>
        </w:rPr>
      </w:pPr>
    </w:p>
    <w:p w14:paraId="2BE046E9" w14:textId="77777777" w:rsidR="00267E77" w:rsidRDefault="00267E77" w:rsidP="00267E77">
      <w:pPr>
        <w:spacing w:after="0" w:line="240" w:lineRule="auto"/>
        <w:ind w:left="810" w:hanging="360"/>
        <w:rPr>
          <w:rFonts w:cs="Times New Roman"/>
          <w:b/>
          <w:bCs/>
          <w:color w:val="000000"/>
          <w:sz w:val="24"/>
        </w:rPr>
      </w:pPr>
      <w:r w:rsidRPr="00267E77">
        <w:rPr>
          <w:rFonts w:cs="Times New Roman"/>
          <w:b/>
          <w:bCs/>
          <w:color w:val="000000"/>
          <w:sz w:val="24"/>
        </w:rPr>
        <w:t xml:space="preserve">F. </w:t>
      </w:r>
      <w:r w:rsidR="004C2E67" w:rsidRPr="00267E77">
        <w:rPr>
          <w:rFonts w:cs="Times New Roman"/>
          <w:b/>
          <w:bCs/>
          <w:color w:val="000000"/>
          <w:sz w:val="24"/>
        </w:rPr>
        <w:t>Reporting</w:t>
      </w:r>
    </w:p>
    <w:p w14:paraId="4CF42268" w14:textId="77777777" w:rsidR="00267E77" w:rsidRPr="00267E77" w:rsidRDefault="004C2E67" w:rsidP="004C2E67">
      <w:pPr>
        <w:pStyle w:val="ListParagraph"/>
        <w:numPr>
          <w:ilvl w:val="0"/>
          <w:numId w:val="33"/>
        </w:numPr>
        <w:spacing w:after="0" w:line="240" w:lineRule="auto"/>
        <w:ind w:left="1080"/>
        <w:rPr>
          <w:rFonts w:cs="Times New Roman"/>
          <w:b/>
          <w:bCs/>
          <w:color w:val="000000"/>
          <w:sz w:val="24"/>
        </w:rPr>
      </w:pPr>
      <w:r w:rsidRPr="00267E77">
        <w:rPr>
          <w:rFonts w:cs="Times New Roman"/>
          <w:color w:val="000000"/>
          <w:sz w:val="24"/>
        </w:rPr>
        <w:t>Prescribing activity dashboards</w:t>
      </w:r>
    </w:p>
    <w:p w14:paraId="4E99DBBE" w14:textId="77777777" w:rsidR="00267E77" w:rsidRPr="00267E77" w:rsidRDefault="004C2E67" w:rsidP="004C2E67">
      <w:pPr>
        <w:pStyle w:val="ListParagraph"/>
        <w:numPr>
          <w:ilvl w:val="0"/>
          <w:numId w:val="33"/>
        </w:numPr>
        <w:spacing w:after="0" w:line="240" w:lineRule="auto"/>
        <w:ind w:left="1080"/>
        <w:rPr>
          <w:rFonts w:cs="Times New Roman"/>
          <w:b/>
          <w:bCs/>
          <w:color w:val="000000"/>
          <w:sz w:val="24"/>
        </w:rPr>
      </w:pPr>
      <w:r w:rsidRPr="00267E77">
        <w:rPr>
          <w:rFonts w:cs="Times New Roman"/>
          <w:color w:val="000000"/>
          <w:sz w:val="24"/>
        </w:rPr>
        <w:t>Antimicrobial stewardship reporting capability</w:t>
      </w:r>
    </w:p>
    <w:p w14:paraId="394E6A17" w14:textId="77777777" w:rsidR="00267E77" w:rsidRPr="00267E77" w:rsidRDefault="004C2E67" w:rsidP="004C2E67">
      <w:pPr>
        <w:pStyle w:val="ListParagraph"/>
        <w:numPr>
          <w:ilvl w:val="0"/>
          <w:numId w:val="33"/>
        </w:numPr>
        <w:spacing w:after="0" w:line="240" w:lineRule="auto"/>
        <w:ind w:left="1080"/>
        <w:rPr>
          <w:rFonts w:cs="Times New Roman"/>
          <w:b/>
          <w:bCs/>
          <w:color w:val="000000"/>
          <w:sz w:val="24"/>
        </w:rPr>
      </w:pPr>
      <w:r w:rsidRPr="00267E77">
        <w:rPr>
          <w:rFonts w:cs="Times New Roman"/>
          <w:color w:val="000000"/>
          <w:sz w:val="24"/>
        </w:rPr>
        <w:t>Quality metric reporting (where applicable)</w:t>
      </w:r>
    </w:p>
    <w:p w14:paraId="01315401" w14:textId="33E6D38C" w:rsidR="004C2E67" w:rsidRPr="00267E77" w:rsidRDefault="004C2E67" w:rsidP="004C2E67">
      <w:pPr>
        <w:pStyle w:val="ListParagraph"/>
        <w:numPr>
          <w:ilvl w:val="0"/>
          <w:numId w:val="33"/>
        </w:numPr>
        <w:spacing w:after="0" w:line="240" w:lineRule="auto"/>
        <w:ind w:left="1080"/>
        <w:rPr>
          <w:rFonts w:cs="Times New Roman"/>
          <w:b/>
          <w:bCs/>
          <w:color w:val="000000"/>
          <w:sz w:val="24"/>
        </w:rPr>
      </w:pPr>
      <w:r w:rsidRPr="00267E77">
        <w:rPr>
          <w:rFonts w:cs="Times New Roman"/>
          <w:color w:val="000000"/>
          <w:sz w:val="24"/>
        </w:rPr>
        <w:t>Exportable structured data for analytics</w:t>
      </w:r>
    </w:p>
    <w:p w14:paraId="7727D467" w14:textId="77777777" w:rsidR="00C83F0B" w:rsidRDefault="00C83F0B" w:rsidP="004C2E67">
      <w:pPr>
        <w:spacing w:after="0"/>
        <w:rPr>
          <w:sz w:val="24"/>
        </w:rPr>
      </w:pPr>
    </w:p>
    <w:p w14:paraId="68CC90ED" w14:textId="3BD861AC" w:rsidR="00770AAD" w:rsidRPr="00770AAD" w:rsidRDefault="00770AAD" w:rsidP="004C2E67">
      <w:pPr>
        <w:spacing w:after="0"/>
        <w:rPr>
          <w:sz w:val="24"/>
        </w:rPr>
      </w:pPr>
      <w:r w:rsidRPr="00770AAD">
        <w:rPr>
          <w:b/>
          <w:bCs/>
          <w:sz w:val="24"/>
        </w:rPr>
        <w:t>4. Response Instructions</w:t>
      </w:r>
      <w:r w:rsidRPr="00770AAD">
        <w:rPr>
          <w:b/>
          <w:bCs/>
          <w:sz w:val="24"/>
        </w:rPr>
        <w:br/>
      </w:r>
      <w:r w:rsidRPr="00770AAD">
        <w:rPr>
          <w:sz w:val="24"/>
        </w:rPr>
        <w:t>Interested parties are requested to submit a written response that includes the following:</w:t>
      </w:r>
    </w:p>
    <w:p w14:paraId="0AE0CCE3" w14:textId="77777777" w:rsidR="00770AAD" w:rsidRPr="00770AAD" w:rsidRDefault="00770AAD" w:rsidP="004C2E67">
      <w:pPr>
        <w:numPr>
          <w:ilvl w:val="0"/>
          <w:numId w:val="24"/>
        </w:numPr>
        <w:spacing w:after="0"/>
        <w:rPr>
          <w:sz w:val="24"/>
        </w:rPr>
      </w:pPr>
      <w:r w:rsidRPr="00770AAD">
        <w:rPr>
          <w:sz w:val="24"/>
        </w:rPr>
        <w:t>A brief overview of the company and relevant experience with electronic prescribing solutions.</w:t>
      </w:r>
    </w:p>
    <w:p w14:paraId="6D20CC72" w14:textId="77777777" w:rsidR="00770AAD" w:rsidRPr="00770AAD" w:rsidRDefault="00770AAD" w:rsidP="004C2E67">
      <w:pPr>
        <w:numPr>
          <w:ilvl w:val="0"/>
          <w:numId w:val="24"/>
        </w:numPr>
        <w:spacing w:after="0"/>
        <w:rPr>
          <w:sz w:val="24"/>
        </w:rPr>
      </w:pPr>
      <w:r w:rsidRPr="00770AAD">
        <w:rPr>
          <w:sz w:val="24"/>
        </w:rPr>
        <w:t>A description of the proposed solution and how it meets the desired capabilities outlined above.</w:t>
      </w:r>
    </w:p>
    <w:p w14:paraId="1E502328" w14:textId="77777777" w:rsidR="00770AAD" w:rsidRPr="00770AAD" w:rsidRDefault="00770AAD" w:rsidP="004C2E67">
      <w:pPr>
        <w:numPr>
          <w:ilvl w:val="0"/>
          <w:numId w:val="24"/>
        </w:numPr>
        <w:spacing w:after="0"/>
        <w:rPr>
          <w:sz w:val="24"/>
        </w:rPr>
      </w:pPr>
      <w:r w:rsidRPr="00770AAD">
        <w:rPr>
          <w:sz w:val="24"/>
        </w:rPr>
        <w:t>Information on integration experience with electronic medical systems, including supported protocols and security features.</w:t>
      </w:r>
    </w:p>
    <w:p w14:paraId="0361852F" w14:textId="77777777" w:rsidR="00770AAD" w:rsidRPr="00770AAD" w:rsidRDefault="00770AAD" w:rsidP="004C2E67">
      <w:pPr>
        <w:numPr>
          <w:ilvl w:val="0"/>
          <w:numId w:val="24"/>
        </w:numPr>
        <w:spacing w:after="0"/>
        <w:rPr>
          <w:sz w:val="24"/>
        </w:rPr>
      </w:pPr>
      <w:r w:rsidRPr="00770AAD">
        <w:rPr>
          <w:sz w:val="24"/>
        </w:rPr>
        <w:t>Details on implementation approach, training, and support services.</w:t>
      </w:r>
    </w:p>
    <w:p w14:paraId="4F3F12C5" w14:textId="77777777" w:rsidR="00770AAD" w:rsidRPr="00770AAD" w:rsidRDefault="00770AAD" w:rsidP="004C2E67">
      <w:pPr>
        <w:numPr>
          <w:ilvl w:val="0"/>
          <w:numId w:val="24"/>
        </w:numPr>
        <w:spacing w:after="0"/>
        <w:rPr>
          <w:sz w:val="24"/>
        </w:rPr>
      </w:pPr>
      <w:r w:rsidRPr="00770AAD">
        <w:rPr>
          <w:sz w:val="24"/>
        </w:rPr>
        <w:t>Case studies or references from similar projects, if available.</w:t>
      </w:r>
    </w:p>
    <w:p w14:paraId="41C00055" w14:textId="77777777" w:rsidR="00770AAD" w:rsidRPr="00770AAD" w:rsidRDefault="00770AAD" w:rsidP="004C2E67">
      <w:pPr>
        <w:numPr>
          <w:ilvl w:val="0"/>
          <w:numId w:val="24"/>
        </w:numPr>
        <w:spacing w:after="0"/>
        <w:rPr>
          <w:sz w:val="24"/>
        </w:rPr>
      </w:pPr>
      <w:r w:rsidRPr="00770AAD">
        <w:rPr>
          <w:sz w:val="24"/>
        </w:rPr>
        <w:t>Estimated timelines for implementation and transition.</w:t>
      </w:r>
    </w:p>
    <w:p w14:paraId="7DD9A4E0" w14:textId="77777777" w:rsidR="00770AAD" w:rsidRDefault="00770AAD" w:rsidP="004C2E67">
      <w:pPr>
        <w:numPr>
          <w:ilvl w:val="0"/>
          <w:numId w:val="24"/>
        </w:numPr>
        <w:spacing w:after="0"/>
        <w:rPr>
          <w:sz w:val="24"/>
        </w:rPr>
      </w:pPr>
      <w:r w:rsidRPr="00770AAD">
        <w:rPr>
          <w:sz w:val="24"/>
        </w:rPr>
        <w:t>Any additional information, recommendations, or innovative features that may benefit the Department.</w:t>
      </w:r>
    </w:p>
    <w:p w14:paraId="79550710" w14:textId="77777777" w:rsidR="004C2E67" w:rsidRPr="00770AAD" w:rsidRDefault="004C2E67" w:rsidP="004C2E67">
      <w:pPr>
        <w:spacing w:after="0"/>
        <w:rPr>
          <w:sz w:val="24"/>
        </w:rPr>
      </w:pPr>
    </w:p>
    <w:p w14:paraId="21972A13" w14:textId="3C97368C" w:rsidR="00770AAD" w:rsidRDefault="00770AAD" w:rsidP="004C2E67">
      <w:pPr>
        <w:spacing w:after="0"/>
        <w:rPr>
          <w:sz w:val="24"/>
        </w:rPr>
      </w:pPr>
      <w:r w:rsidRPr="00770AAD">
        <w:rPr>
          <w:b/>
          <w:bCs/>
          <w:sz w:val="24"/>
        </w:rPr>
        <w:t>5. Submission Details</w:t>
      </w:r>
      <w:r w:rsidRPr="00770AAD">
        <w:rPr>
          <w:b/>
          <w:bCs/>
          <w:sz w:val="24"/>
        </w:rPr>
        <w:br/>
      </w:r>
      <w:r w:rsidRPr="00770AAD">
        <w:rPr>
          <w:sz w:val="24"/>
        </w:rPr>
        <w:t xml:space="preserve">Responses should be submitted electronically in PDF format to </w:t>
      </w:r>
      <w:r>
        <w:rPr>
          <w:sz w:val="24"/>
        </w:rPr>
        <w:t xml:space="preserve">the contracting officer Alicia Hofhine, </w:t>
      </w:r>
      <w:hyperlink r:id="rId11" w:history="1">
        <w:r w:rsidRPr="00EF53AB">
          <w:rPr>
            <w:rStyle w:val="Hyperlink"/>
            <w:sz w:val="24"/>
          </w:rPr>
          <w:t>HofhineAK@state.gov</w:t>
        </w:r>
      </w:hyperlink>
      <w:r>
        <w:rPr>
          <w:sz w:val="24"/>
        </w:rPr>
        <w:t xml:space="preserve"> </w:t>
      </w:r>
      <w:r w:rsidRPr="00770AAD">
        <w:rPr>
          <w:sz w:val="24"/>
        </w:rPr>
        <w:t xml:space="preserve">by </w:t>
      </w:r>
      <w:r w:rsidR="009F3845">
        <w:rPr>
          <w:sz w:val="24"/>
        </w:rPr>
        <w:t xml:space="preserve">Friday, April 10, 2026. </w:t>
      </w:r>
      <w:r w:rsidRPr="00770AAD">
        <w:rPr>
          <w:sz w:val="24"/>
        </w:rPr>
        <w:t xml:space="preserve">Questions regarding this RFI may be directed to </w:t>
      </w:r>
      <w:r>
        <w:rPr>
          <w:sz w:val="24"/>
        </w:rPr>
        <w:t xml:space="preserve">Alicia Hofhine, </w:t>
      </w:r>
      <w:hyperlink r:id="rId12" w:history="1">
        <w:r w:rsidR="004C2E67" w:rsidRPr="00BF3A22">
          <w:rPr>
            <w:rStyle w:val="Hyperlink"/>
            <w:sz w:val="24"/>
          </w:rPr>
          <w:t>HofhineAK@state.gov</w:t>
        </w:r>
      </w:hyperlink>
      <w:r w:rsidR="009F3845">
        <w:t>.</w:t>
      </w:r>
    </w:p>
    <w:p w14:paraId="763C11D7" w14:textId="77777777" w:rsidR="004C2E67" w:rsidRPr="00770AAD" w:rsidRDefault="004C2E67" w:rsidP="004C2E67">
      <w:pPr>
        <w:spacing w:after="0"/>
        <w:rPr>
          <w:b/>
          <w:bCs/>
          <w:sz w:val="24"/>
        </w:rPr>
      </w:pPr>
    </w:p>
    <w:p w14:paraId="3F35E8C1" w14:textId="77777777" w:rsidR="00770AAD" w:rsidRPr="00770AAD" w:rsidRDefault="00770AAD" w:rsidP="004C2E67">
      <w:pPr>
        <w:spacing w:after="0"/>
        <w:rPr>
          <w:sz w:val="24"/>
        </w:rPr>
      </w:pPr>
      <w:r w:rsidRPr="00770AAD">
        <w:rPr>
          <w:b/>
          <w:bCs/>
          <w:sz w:val="24"/>
        </w:rPr>
        <w:t>6. Disclaimer</w:t>
      </w:r>
      <w:r w:rsidRPr="00770AAD">
        <w:rPr>
          <w:b/>
          <w:bCs/>
          <w:sz w:val="24"/>
        </w:rPr>
        <w:br/>
      </w:r>
      <w:r w:rsidRPr="00770AAD">
        <w:rPr>
          <w:sz w:val="24"/>
        </w:rPr>
        <w:t xml:space="preserve">This RFI is for informational purposes only and does not obligate the Department to issue a </w:t>
      </w:r>
      <w:r w:rsidRPr="00770AAD">
        <w:rPr>
          <w:sz w:val="24"/>
        </w:rPr>
        <w:lastRenderedPageBreak/>
        <w:t>solicitation or award a contract. The Department will not reimburse respondents for any costs incurred in preparing or submitting a response to this RFI.</w:t>
      </w:r>
    </w:p>
    <w:p w14:paraId="1720C9D1" w14:textId="77777777" w:rsidR="00C26EA3" w:rsidRDefault="00C26EA3" w:rsidP="004C2E67">
      <w:pPr>
        <w:spacing w:after="0"/>
      </w:pPr>
    </w:p>
    <w:sectPr w:rsidR="00C26EA3">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875FD" w14:textId="77777777" w:rsidR="007C6C43" w:rsidRDefault="007C6C43" w:rsidP="00BF23AB">
      <w:pPr>
        <w:spacing w:after="0" w:line="240" w:lineRule="auto"/>
      </w:pPr>
      <w:r>
        <w:separator/>
      </w:r>
    </w:p>
  </w:endnote>
  <w:endnote w:type="continuationSeparator" w:id="0">
    <w:p w14:paraId="26540C16" w14:textId="77777777" w:rsidR="007C6C43" w:rsidRDefault="007C6C43" w:rsidP="00BF23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67B1B" w14:textId="77777777" w:rsidR="000C6898" w:rsidRDefault="000C6898">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52F775DB" w14:textId="77777777" w:rsidR="000C6898" w:rsidRPr="00862912" w:rsidRDefault="000C6898" w:rsidP="000C6898">
    <w:pPr>
      <w:pStyle w:val="Footer"/>
      <w:jc w:val="center"/>
      <w:rPr>
        <w:rFonts w:cs="Times New Roman"/>
        <w:bCs/>
        <w:sz w:val="20"/>
        <w:szCs w:val="20"/>
      </w:rPr>
    </w:pPr>
    <w:r w:rsidRPr="00862912">
      <w:rPr>
        <w:rFonts w:cs="Times New Roman"/>
        <w:bCs/>
        <w:sz w:val="20"/>
        <w:szCs w:val="20"/>
      </w:rPr>
      <w:t>Source Selection Information – See FAR 2.101 and 3.104</w:t>
    </w:r>
  </w:p>
  <w:p w14:paraId="0CFCF576" w14:textId="77777777" w:rsidR="000C6898" w:rsidRDefault="000C6898">
    <w:pPr>
      <w:pStyle w:val="Footer"/>
      <w:tabs>
        <w:tab w:val="clear" w:pos="4680"/>
        <w:tab w:val="clear" w:pos="9360"/>
      </w:tabs>
      <w:jc w:val="center"/>
      <w:rPr>
        <w:caps/>
        <w:noProof/>
        <w:color w:val="156082" w:themeColor="accent1"/>
      </w:rPr>
    </w:pPr>
  </w:p>
  <w:p w14:paraId="7245ED33" w14:textId="77777777" w:rsidR="000C6898" w:rsidRDefault="000C68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864B7" w14:textId="77777777" w:rsidR="007C6C43" w:rsidRDefault="007C6C43" w:rsidP="00BF23AB">
      <w:pPr>
        <w:spacing w:after="0" w:line="240" w:lineRule="auto"/>
      </w:pPr>
      <w:r>
        <w:separator/>
      </w:r>
    </w:p>
  </w:footnote>
  <w:footnote w:type="continuationSeparator" w:id="0">
    <w:p w14:paraId="4F98465D" w14:textId="77777777" w:rsidR="007C6C43" w:rsidRDefault="007C6C43" w:rsidP="00BF23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4B746" w14:textId="21A0B7EA" w:rsidR="00BF23AB" w:rsidRDefault="000C6898" w:rsidP="000C6898">
    <w:pPr>
      <w:pStyle w:val="Header"/>
      <w:tabs>
        <w:tab w:val="clear" w:pos="4680"/>
        <w:tab w:val="clear" w:pos="9360"/>
        <w:tab w:val="left" w:pos="8145"/>
      </w:tabs>
      <w:jc w:val="right"/>
      <w:rPr>
        <w:rFonts w:cs="Times New Roman"/>
        <w:sz w:val="20"/>
        <w:szCs w:val="20"/>
      </w:rPr>
    </w:pPr>
    <w:r>
      <w:rPr>
        <w:rFonts w:cs="Times New Roman"/>
        <w:sz w:val="20"/>
        <w:szCs w:val="20"/>
      </w:rPr>
      <w:t>Department of State</w:t>
    </w:r>
    <w:r w:rsidRPr="000C6898">
      <w:rPr>
        <w:rFonts w:cs="Times New Roman"/>
        <w:sz w:val="20"/>
        <w:szCs w:val="20"/>
      </w:rPr>
      <w:ptab w:relativeTo="margin" w:alignment="center" w:leader="none"/>
    </w:r>
    <w:r w:rsidRPr="000C6898">
      <w:rPr>
        <w:rFonts w:cs="Times New Roman"/>
        <w:sz w:val="20"/>
        <w:szCs w:val="20"/>
      </w:rPr>
      <w:ptab w:relativeTo="margin" w:alignment="right" w:leader="none"/>
    </w:r>
    <w:r>
      <w:rPr>
        <w:rFonts w:cs="Times New Roman"/>
        <w:sz w:val="20"/>
        <w:szCs w:val="20"/>
      </w:rPr>
      <w:t>19AQMM26XXXXX</w:t>
    </w:r>
  </w:p>
  <w:p w14:paraId="23B197C0" w14:textId="4610033D" w:rsidR="000C6898" w:rsidRPr="000C6898" w:rsidRDefault="000C6898" w:rsidP="000C6898">
    <w:pPr>
      <w:pStyle w:val="Header"/>
      <w:tabs>
        <w:tab w:val="clear" w:pos="4680"/>
        <w:tab w:val="clear" w:pos="9360"/>
        <w:tab w:val="left" w:pos="8145"/>
      </w:tabs>
      <w:jc w:val="right"/>
      <w:rPr>
        <w:sz w:val="22"/>
        <w:szCs w:val="22"/>
      </w:rPr>
    </w:pPr>
    <w:r>
      <w:rPr>
        <w:rFonts w:cs="Times New Roman"/>
        <w:sz w:val="20"/>
        <w:szCs w:val="20"/>
      </w:rPr>
      <w:t xml:space="preserve">                                                                                                                                                    Request for Information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303"/>
    <w:multiLevelType w:val="multilevel"/>
    <w:tmpl w:val="8ACA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A6175"/>
    <w:multiLevelType w:val="multilevel"/>
    <w:tmpl w:val="16C4D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F6838"/>
    <w:multiLevelType w:val="multilevel"/>
    <w:tmpl w:val="E858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B1AB3"/>
    <w:multiLevelType w:val="multilevel"/>
    <w:tmpl w:val="ED04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241F1"/>
    <w:multiLevelType w:val="multilevel"/>
    <w:tmpl w:val="E4925C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FE61C84"/>
    <w:multiLevelType w:val="multilevel"/>
    <w:tmpl w:val="4712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8489C"/>
    <w:multiLevelType w:val="multilevel"/>
    <w:tmpl w:val="886A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8C4A0B"/>
    <w:multiLevelType w:val="multilevel"/>
    <w:tmpl w:val="812C09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0B4B5C"/>
    <w:multiLevelType w:val="hybridMultilevel"/>
    <w:tmpl w:val="8F58C43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9" w15:restartNumberingAfterBreak="0">
    <w:nsid w:val="26F3600E"/>
    <w:multiLevelType w:val="multilevel"/>
    <w:tmpl w:val="A342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8B583C"/>
    <w:multiLevelType w:val="multilevel"/>
    <w:tmpl w:val="DA94E228"/>
    <w:lvl w:ilvl="0">
      <w:start w:val="1"/>
      <w:numFmt w:val="bullet"/>
      <w:lvlText w:val=""/>
      <w:lvlJc w:val="left"/>
      <w:pPr>
        <w:tabs>
          <w:tab w:val="num" w:pos="1080"/>
        </w:tabs>
        <w:ind w:left="1080" w:hanging="360"/>
      </w:pPr>
      <w:rPr>
        <w:rFonts w:ascii="Symbol" w:hAnsi="Symbol" w:hint="default"/>
        <w:sz w:val="20"/>
      </w:rPr>
    </w:lvl>
    <w:lvl w:ilvl="1">
      <w:start w:val="2"/>
      <w:numFmt w:val="upperLetter"/>
      <w:lvlText w:val="%2."/>
      <w:lvlJc w:val="left"/>
      <w:pPr>
        <w:ind w:left="1800" w:hanging="360"/>
      </w:pPr>
      <w:rPr>
        <w:rFonts w:hint="default"/>
      </w:rPr>
    </w:lvl>
    <w:lvl w:ilvl="2">
      <w:start w:val="2"/>
      <w:numFmt w:val="low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F06284D"/>
    <w:multiLevelType w:val="multilevel"/>
    <w:tmpl w:val="7ED4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E25DC2"/>
    <w:multiLevelType w:val="multilevel"/>
    <w:tmpl w:val="361E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BC70B3"/>
    <w:multiLevelType w:val="hybridMultilevel"/>
    <w:tmpl w:val="45B6A25C"/>
    <w:lvl w:ilvl="0" w:tplc="3A8EC46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4BD019A"/>
    <w:multiLevelType w:val="multilevel"/>
    <w:tmpl w:val="5554CC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4A1B401C"/>
    <w:multiLevelType w:val="hybridMultilevel"/>
    <w:tmpl w:val="D9B8FB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B2C205C"/>
    <w:multiLevelType w:val="hybridMultilevel"/>
    <w:tmpl w:val="17F8CF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7B4E71"/>
    <w:multiLevelType w:val="multilevel"/>
    <w:tmpl w:val="FBBC0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B6259D"/>
    <w:multiLevelType w:val="multilevel"/>
    <w:tmpl w:val="4296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057E62"/>
    <w:multiLevelType w:val="multilevel"/>
    <w:tmpl w:val="6FE2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560BA3"/>
    <w:multiLevelType w:val="multilevel"/>
    <w:tmpl w:val="2DDA5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134EE3"/>
    <w:multiLevelType w:val="multilevel"/>
    <w:tmpl w:val="61CC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B04A49"/>
    <w:multiLevelType w:val="multilevel"/>
    <w:tmpl w:val="29168E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5CD22A3C"/>
    <w:multiLevelType w:val="multilevel"/>
    <w:tmpl w:val="064CDC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5EAB23A1"/>
    <w:multiLevelType w:val="multilevel"/>
    <w:tmpl w:val="3EEC5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067DFB"/>
    <w:multiLevelType w:val="multilevel"/>
    <w:tmpl w:val="A57E7D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325536"/>
    <w:multiLevelType w:val="multilevel"/>
    <w:tmpl w:val="A304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C8082D"/>
    <w:multiLevelType w:val="multilevel"/>
    <w:tmpl w:val="ACE8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857555"/>
    <w:multiLevelType w:val="hybridMultilevel"/>
    <w:tmpl w:val="01206E28"/>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9" w15:restartNumberingAfterBreak="0">
    <w:nsid w:val="731A76C3"/>
    <w:multiLevelType w:val="multilevel"/>
    <w:tmpl w:val="C4A4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362D26"/>
    <w:multiLevelType w:val="multilevel"/>
    <w:tmpl w:val="AD82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B1208B"/>
    <w:multiLevelType w:val="multilevel"/>
    <w:tmpl w:val="35D24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A66C4A"/>
    <w:multiLevelType w:val="multilevel"/>
    <w:tmpl w:val="332A21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82074913">
    <w:abstractNumId w:val="2"/>
  </w:num>
  <w:num w:numId="2" w16cid:durableId="1730567042">
    <w:abstractNumId w:val="7"/>
  </w:num>
  <w:num w:numId="3" w16cid:durableId="345057772">
    <w:abstractNumId w:val="18"/>
  </w:num>
  <w:num w:numId="4" w16cid:durableId="306477029">
    <w:abstractNumId w:val="30"/>
  </w:num>
  <w:num w:numId="5" w16cid:durableId="109977425">
    <w:abstractNumId w:val="26"/>
  </w:num>
  <w:num w:numId="6" w16cid:durableId="50078785">
    <w:abstractNumId w:val="11"/>
  </w:num>
  <w:num w:numId="7" w16cid:durableId="2140999960">
    <w:abstractNumId w:val="6"/>
  </w:num>
  <w:num w:numId="8" w16cid:durableId="438725113">
    <w:abstractNumId w:val="0"/>
  </w:num>
  <w:num w:numId="9" w16cid:durableId="1954361569">
    <w:abstractNumId w:val="27"/>
  </w:num>
  <w:num w:numId="10" w16cid:durableId="997608402">
    <w:abstractNumId w:val="25"/>
  </w:num>
  <w:num w:numId="11" w16cid:durableId="1048187852">
    <w:abstractNumId w:val="3"/>
  </w:num>
  <w:num w:numId="12" w16cid:durableId="1403522774">
    <w:abstractNumId w:val="12"/>
  </w:num>
  <w:num w:numId="13" w16cid:durableId="606080372">
    <w:abstractNumId w:val="21"/>
  </w:num>
  <w:num w:numId="14" w16cid:durableId="1961106679">
    <w:abstractNumId w:val="19"/>
  </w:num>
  <w:num w:numId="15" w16cid:durableId="53163328">
    <w:abstractNumId w:val="29"/>
  </w:num>
  <w:num w:numId="16" w16cid:durableId="1507553739">
    <w:abstractNumId w:val="5"/>
  </w:num>
  <w:num w:numId="17" w16cid:durableId="1058742771">
    <w:abstractNumId w:val="13"/>
  </w:num>
  <w:num w:numId="18" w16cid:durableId="1546329745">
    <w:abstractNumId w:val="10"/>
  </w:num>
  <w:num w:numId="19" w16cid:durableId="1842696154">
    <w:abstractNumId w:val="23"/>
  </w:num>
  <w:num w:numId="20" w16cid:durableId="496313476">
    <w:abstractNumId w:val="14"/>
  </w:num>
  <w:num w:numId="21" w16cid:durableId="1878733585">
    <w:abstractNumId w:val="4"/>
  </w:num>
  <w:num w:numId="22" w16cid:durableId="913735364">
    <w:abstractNumId w:val="22"/>
  </w:num>
  <w:num w:numId="23" w16cid:durableId="1717701129">
    <w:abstractNumId w:val="32"/>
  </w:num>
  <w:num w:numId="24" w16cid:durableId="1107232930">
    <w:abstractNumId w:val="9"/>
  </w:num>
  <w:num w:numId="25" w16cid:durableId="1056440906">
    <w:abstractNumId w:val="20"/>
  </w:num>
  <w:num w:numId="26" w16cid:durableId="1283879158">
    <w:abstractNumId w:val="17"/>
  </w:num>
  <w:num w:numId="27" w16cid:durableId="400180221">
    <w:abstractNumId w:val="1"/>
  </w:num>
  <w:num w:numId="28" w16cid:durableId="1379935423">
    <w:abstractNumId w:val="24"/>
  </w:num>
  <w:num w:numId="29" w16cid:durableId="1284850803">
    <w:abstractNumId w:val="31"/>
  </w:num>
  <w:num w:numId="30" w16cid:durableId="1023440833">
    <w:abstractNumId w:val="16"/>
  </w:num>
  <w:num w:numId="31" w16cid:durableId="1948082220">
    <w:abstractNumId w:val="15"/>
  </w:num>
  <w:num w:numId="32" w16cid:durableId="1038168049">
    <w:abstractNumId w:val="28"/>
  </w:num>
  <w:num w:numId="33" w16cid:durableId="14961483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3AB"/>
    <w:rsid w:val="00000D0D"/>
    <w:rsid w:val="00071C15"/>
    <w:rsid w:val="00085F9B"/>
    <w:rsid w:val="000C6898"/>
    <w:rsid w:val="000F1939"/>
    <w:rsid w:val="000F4919"/>
    <w:rsid w:val="0015252C"/>
    <w:rsid w:val="001735E6"/>
    <w:rsid w:val="001842B5"/>
    <w:rsid w:val="00196436"/>
    <w:rsid w:val="001B5CF8"/>
    <w:rsid w:val="001E72D3"/>
    <w:rsid w:val="00231980"/>
    <w:rsid w:val="00267E77"/>
    <w:rsid w:val="002E20EC"/>
    <w:rsid w:val="002E6817"/>
    <w:rsid w:val="00356E81"/>
    <w:rsid w:val="003A5235"/>
    <w:rsid w:val="003A718C"/>
    <w:rsid w:val="003E6C0D"/>
    <w:rsid w:val="00437D0F"/>
    <w:rsid w:val="004855D2"/>
    <w:rsid w:val="004C2E67"/>
    <w:rsid w:val="004C7C24"/>
    <w:rsid w:val="004D2C76"/>
    <w:rsid w:val="004E7599"/>
    <w:rsid w:val="00502ECF"/>
    <w:rsid w:val="005233F6"/>
    <w:rsid w:val="00526B26"/>
    <w:rsid w:val="00544BA0"/>
    <w:rsid w:val="0056209D"/>
    <w:rsid w:val="00577627"/>
    <w:rsid w:val="0060382E"/>
    <w:rsid w:val="00645A09"/>
    <w:rsid w:val="00651618"/>
    <w:rsid w:val="0071219B"/>
    <w:rsid w:val="00744467"/>
    <w:rsid w:val="00756ECA"/>
    <w:rsid w:val="00770AAD"/>
    <w:rsid w:val="007B5794"/>
    <w:rsid w:val="007C6C43"/>
    <w:rsid w:val="007E0483"/>
    <w:rsid w:val="00837C50"/>
    <w:rsid w:val="0085204A"/>
    <w:rsid w:val="0089129D"/>
    <w:rsid w:val="009113F7"/>
    <w:rsid w:val="009124A4"/>
    <w:rsid w:val="009547CB"/>
    <w:rsid w:val="009771E1"/>
    <w:rsid w:val="009A1A5D"/>
    <w:rsid w:val="009C2515"/>
    <w:rsid w:val="009C51F9"/>
    <w:rsid w:val="009F3845"/>
    <w:rsid w:val="00A1384B"/>
    <w:rsid w:val="00A428E1"/>
    <w:rsid w:val="00AA1FC6"/>
    <w:rsid w:val="00AA3E14"/>
    <w:rsid w:val="00AD3712"/>
    <w:rsid w:val="00BF23AB"/>
    <w:rsid w:val="00BF65AD"/>
    <w:rsid w:val="00C033CE"/>
    <w:rsid w:val="00C04845"/>
    <w:rsid w:val="00C23E70"/>
    <w:rsid w:val="00C26EA3"/>
    <w:rsid w:val="00C54AEC"/>
    <w:rsid w:val="00C61DB0"/>
    <w:rsid w:val="00C83F0B"/>
    <w:rsid w:val="00CA7A61"/>
    <w:rsid w:val="00CB070B"/>
    <w:rsid w:val="00D0554B"/>
    <w:rsid w:val="00D06654"/>
    <w:rsid w:val="00D13100"/>
    <w:rsid w:val="00D819ED"/>
    <w:rsid w:val="00DB2F79"/>
    <w:rsid w:val="00E450DD"/>
    <w:rsid w:val="00E526D0"/>
    <w:rsid w:val="00F0747C"/>
    <w:rsid w:val="00F141F0"/>
    <w:rsid w:val="01D83E98"/>
    <w:rsid w:val="03CCCBC9"/>
    <w:rsid w:val="05F99A4E"/>
    <w:rsid w:val="09F3D1D4"/>
    <w:rsid w:val="0B33673B"/>
    <w:rsid w:val="0EC5A8AA"/>
    <w:rsid w:val="14623DE5"/>
    <w:rsid w:val="168E32B7"/>
    <w:rsid w:val="1FCC8720"/>
    <w:rsid w:val="25AE8193"/>
    <w:rsid w:val="2BF75EDA"/>
    <w:rsid w:val="3257AD83"/>
    <w:rsid w:val="32C3EC4A"/>
    <w:rsid w:val="3626730C"/>
    <w:rsid w:val="3BF2970D"/>
    <w:rsid w:val="4054284E"/>
    <w:rsid w:val="445AC854"/>
    <w:rsid w:val="532171B1"/>
    <w:rsid w:val="543BC91B"/>
    <w:rsid w:val="5AFF5E2C"/>
    <w:rsid w:val="5D37FE82"/>
    <w:rsid w:val="6637A3BB"/>
    <w:rsid w:val="770A5188"/>
    <w:rsid w:val="7A2CDB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71772"/>
  <w15:chartTrackingRefBased/>
  <w15:docId w15:val="{38E5023B-3845-4B0D-9C54-D8C3A4E75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3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23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23AB"/>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BF23A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F23A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F23A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F23A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F23A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F23A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3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23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23AB"/>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BF23A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F23A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F23A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F23A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F23A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F23A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F23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3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3AB"/>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F23A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F23AB"/>
    <w:pPr>
      <w:spacing w:before="160"/>
      <w:jc w:val="center"/>
    </w:pPr>
    <w:rPr>
      <w:i/>
      <w:iCs/>
      <w:color w:val="404040" w:themeColor="text1" w:themeTint="BF"/>
    </w:rPr>
  </w:style>
  <w:style w:type="character" w:customStyle="1" w:styleId="QuoteChar">
    <w:name w:val="Quote Char"/>
    <w:basedOn w:val="DefaultParagraphFont"/>
    <w:link w:val="Quote"/>
    <w:uiPriority w:val="29"/>
    <w:rsid w:val="00BF23AB"/>
    <w:rPr>
      <w:i/>
      <w:iCs/>
      <w:color w:val="404040" w:themeColor="text1" w:themeTint="BF"/>
    </w:rPr>
  </w:style>
  <w:style w:type="paragraph" w:styleId="ListParagraph">
    <w:name w:val="List Paragraph"/>
    <w:basedOn w:val="Normal"/>
    <w:uiPriority w:val="34"/>
    <w:qFormat/>
    <w:rsid w:val="00BF23AB"/>
    <w:pPr>
      <w:ind w:left="720"/>
      <w:contextualSpacing/>
    </w:pPr>
  </w:style>
  <w:style w:type="character" w:styleId="IntenseEmphasis">
    <w:name w:val="Intense Emphasis"/>
    <w:basedOn w:val="DefaultParagraphFont"/>
    <w:uiPriority w:val="21"/>
    <w:qFormat/>
    <w:rsid w:val="00BF23AB"/>
    <w:rPr>
      <w:i/>
      <w:iCs/>
      <w:color w:val="0F4761" w:themeColor="accent1" w:themeShade="BF"/>
    </w:rPr>
  </w:style>
  <w:style w:type="paragraph" w:styleId="IntenseQuote">
    <w:name w:val="Intense Quote"/>
    <w:basedOn w:val="Normal"/>
    <w:next w:val="Normal"/>
    <w:link w:val="IntenseQuoteChar"/>
    <w:uiPriority w:val="30"/>
    <w:qFormat/>
    <w:rsid w:val="00BF23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3AB"/>
    <w:rPr>
      <w:i/>
      <w:iCs/>
      <w:color w:val="0F4761" w:themeColor="accent1" w:themeShade="BF"/>
    </w:rPr>
  </w:style>
  <w:style w:type="character" w:styleId="IntenseReference">
    <w:name w:val="Intense Reference"/>
    <w:basedOn w:val="DefaultParagraphFont"/>
    <w:uiPriority w:val="32"/>
    <w:qFormat/>
    <w:rsid w:val="00BF23AB"/>
    <w:rPr>
      <w:b/>
      <w:bCs/>
      <w:smallCaps/>
      <w:color w:val="0F4761" w:themeColor="accent1" w:themeShade="BF"/>
      <w:spacing w:val="5"/>
    </w:rPr>
  </w:style>
  <w:style w:type="paragraph" w:styleId="Header">
    <w:name w:val="header"/>
    <w:basedOn w:val="Normal"/>
    <w:link w:val="HeaderChar"/>
    <w:uiPriority w:val="99"/>
    <w:unhideWhenUsed/>
    <w:rsid w:val="00BF23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23AB"/>
  </w:style>
  <w:style w:type="paragraph" w:styleId="Footer">
    <w:name w:val="footer"/>
    <w:basedOn w:val="Normal"/>
    <w:link w:val="FooterChar"/>
    <w:uiPriority w:val="99"/>
    <w:unhideWhenUsed/>
    <w:rsid w:val="00BF23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23AB"/>
  </w:style>
  <w:style w:type="paragraph" w:styleId="CommentText">
    <w:name w:val="annotation text"/>
    <w:basedOn w:val="Normal"/>
    <w:link w:val="CommentTextChar"/>
    <w:uiPriority w:val="99"/>
    <w:semiHidden/>
    <w:unhideWhenUsed/>
    <w:rsid w:val="000C6898"/>
    <w:pPr>
      <w:spacing w:line="240" w:lineRule="auto"/>
    </w:pPr>
    <w:rPr>
      <w:sz w:val="20"/>
      <w:szCs w:val="20"/>
    </w:rPr>
  </w:style>
  <w:style w:type="character" w:customStyle="1" w:styleId="CommentTextChar">
    <w:name w:val="Comment Text Char"/>
    <w:basedOn w:val="DefaultParagraphFont"/>
    <w:link w:val="CommentText"/>
    <w:uiPriority w:val="99"/>
    <w:semiHidden/>
    <w:rsid w:val="000C6898"/>
    <w:rPr>
      <w:sz w:val="20"/>
      <w:szCs w:val="20"/>
    </w:rPr>
  </w:style>
  <w:style w:type="paragraph" w:styleId="CommentSubject">
    <w:name w:val="annotation subject"/>
    <w:basedOn w:val="CommentText"/>
    <w:next w:val="CommentText"/>
    <w:link w:val="CommentSubjectChar"/>
    <w:uiPriority w:val="99"/>
    <w:semiHidden/>
    <w:unhideWhenUsed/>
    <w:rsid w:val="000C6898"/>
    <w:pPr>
      <w:spacing w:after="0"/>
    </w:pPr>
    <w:rPr>
      <w:rFonts w:asciiTheme="minorHAnsi" w:hAnsiTheme="minorHAnsi"/>
      <w:b/>
      <w:bCs/>
      <w:kern w:val="0"/>
      <w14:ligatures w14:val="none"/>
    </w:rPr>
  </w:style>
  <w:style w:type="character" w:customStyle="1" w:styleId="CommentSubjectChar">
    <w:name w:val="Comment Subject Char"/>
    <w:basedOn w:val="CommentTextChar"/>
    <w:link w:val="CommentSubject"/>
    <w:uiPriority w:val="99"/>
    <w:semiHidden/>
    <w:rsid w:val="000C6898"/>
    <w:rPr>
      <w:rFonts w:asciiTheme="minorHAnsi" w:hAnsiTheme="minorHAnsi"/>
      <w:b/>
      <w:bCs/>
      <w:kern w:val="0"/>
      <w:sz w:val="20"/>
      <w:szCs w:val="20"/>
      <w14:ligatures w14:val="none"/>
    </w:rPr>
  </w:style>
  <w:style w:type="character" w:styleId="Hyperlink">
    <w:name w:val="Hyperlink"/>
    <w:basedOn w:val="DefaultParagraphFont"/>
    <w:uiPriority w:val="99"/>
    <w:unhideWhenUsed/>
    <w:rsid w:val="00770AAD"/>
    <w:rPr>
      <w:color w:val="467886" w:themeColor="hyperlink"/>
      <w:u w:val="single"/>
    </w:rPr>
  </w:style>
  <w:style w:type="character" w:styleId="UnresolvedMention">
    <w:name w:val="Unresolved Mention"/>
    <w:basedOn w:val="DefaultParagraphFont"/>
    <w:uiPriority w:val="99"/>
    <w:semiHidden/>
    <w:unhideWhenUsed/>
    <w:rsid w:val="00770AAD"/>
    <w:rPr>
      <w:color w:val="605E5C"/>
      <w:shd w:val="clear" w:color="auto" w:fill="E1DFDD"/>
    </w:rPr>
  </w:style>
  <w:style w:type="paragraph" w:styleId="Revision">
    <w:name w:val="Revision"/>
    <w:hidden/>
    <w:uiPriority w:val="99"/>
    <w:semiHidden/>
    <w:rsid w:val="00651618"/>
    <w:pPr>
      <w:spacing w:after="0" w:line="240" w:lineRule="auto"/>
    </w:p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HofhineAK@state.gov"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ofhineAK@state.gov"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3c1b8222-1031-4d8d-b9f5-d8598785ef57" xsi:nil="true"/>
    <lcf76f155ced4ddcb4097134ff3c332f xmlns="07a77e61-68b7-4fff-aded-bacc476de50d">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3FFD6E20A4F604CB9436A813D7FF293" ma:contentTypeVersion="14" ma:contentTypeDescription="Create a new document." ma:contentTypeScope="" ma:versionID="9c2312ade802a37a53ca272eb0e89933">
  <xsd:schema xmlns:xsd="http://www.w3.org/2001/XMLSchema" xmlns:xs="http://www.w3.org/2001/XMLSchema" xmlns:p="http://schemas.microsoft.com/office/2006/metadata/properties" xmlns:ns2="07a77e61-68b7-4fff-aded-bacc476de50d" xmlns:ns3="3c1b8222-1031-4d8d-b9f5-d8598785ef57" targetNamespace="http://schemas.microsoft.com/office/2006/metadata/properties" ma:root="true" ma:fieldsID="2dd8e209e10e7c342e3bb4d77d7e75fc" ns2:_="" ns3:_="">
    <xsd:import namespace="07a77e61-68b7-4fff-aded-bacc476de50d"/>
    <xsd:import namespace="3c1b8222-1031-4d8d-b9f5-d8598785ef57"/>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a77e61-68b7-4fff-aded-bacc476de5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0c4236b-c3ef-4727-9e6d-e99ea6badddd"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c1b8222-1031-4d8d-b9f5-d8598785ef57"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451b4ec-b6d8-43ad-9e16-dfc26c2cd247}" ma:internalName="TaxCatchAll" ma:showField="CatchAllData" ma:web="3c1b8222-1031-4d8d-b9f5-d8598785ef57">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C96F95-E7A0-496F-AFB5-2503175A8A69}">
  <ds:schemaRefs>
    <ds:schemaRef ds:uri="http://schemas.openxmlformats.org/officeDocument/2006/bibliography"/>
  </ds:schemaRefs>
</ds:datastoreItem>
</file>

<file path=customXml/itemProps2.xml><?xml version="1.0" encoding="utf-8"?>
<ds:datastoreItem xmlns:ds="http://schemas.openxmlformats.org/officeDocument/2006/customXml" ds:itemID="{006C91EB-9E1C-461C-A8CB-BE46C6BEB868}">
  <ds:schemaRefs>
    <ds:schemaRef ds:uri="http://schemas.microsoft.com/office/2006/metadata/properties"/>
    <ds:schemaRef ds:uri="http://schemas.microsoft.com/office/infopath/2007/PartnerControls"/>
    <ds:schemaRef ds:uri="3c1b8222-1031-4d8d-b9f5-d8598785ef57"/>
    <ds:schemaRef ds:uri="07a77e61-68b7-4fff-aded-bacc476de50d"/>
  </ds:schemaRefs>
</ds:datastoreItem>
</file>

<file path=customXml/itemProps3.xml><?xml version="1.0" encoding="utf-8"?>
<ds:datastoreItem xmlns:ds="http://schemas.openxmlformats.org/officeDocument/2006/customXml" ds:itemID="{E270CE81-A02B-413B-B486-AD6C9D17C1F9}">
  <ds:schemaRefs>
    <ds:schemaRef ds:uri="http://schemas.microsoft.com/sharepoint/v3/contenttype/forms"/>
  </ds:schemaRefs>
</ds:datastoreItem>
</file>

<file path=customXml/itemProps4.xml><?xml version="1.0" encoding="utf-8"?>
<ds:datastoreItem xmlns:ds="http://schemas.openxmlformats.org/officeDocument/2006/customXml" ds:itemID="{5A93088F-4FA4-4F5C-A7C2-EAAE53E15A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a77e61-68b7-4fff-aded-bacc476de50d"/>
    <ds:schemaRef ds:uri="3c1b8222-1031-4d8d-b9f5-d8598785ef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4</Pages>
  <Words>722</Words>
  <Characters>4905</Characters>
  <Application>Microsoft Office Word</Application>
  <DocSecurity>0</DocSecurity>
  <Lines>119</Lines>
  <Paragraphs>80</Paragraphs>
  <ScaleCrop>false</ScaleCrop>
  <HeadingPairs>
    <vt:vector size="2" baseType="variant">
      <vt:variant>
        <vt:lpstr>Title</vt:lpstr>
      </vt:variant>
      <vt:variant>
        <vt:i4>1</vt:i4>
      </vt:variant>
    </vt:vector>
  </HeadingPairs>
  <TitlesOfParts>
    <vt:vector size="1" baseType="lpstr">
      <vt:lpstr/>
    </vt:vector>
  </TitlesOfParts>
  <Company>Department of State</Company>
  <LinksUpToDate>false</LinksUpToDate>
  <CharactersWithSpaces>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Hofhine, Alicia K</dc:creator>
  <cp:keywords/>
  <dc:description/>
  <cp:lastModifiedBy>Hofhine, Alicia K</cp:lastModifiedBy>
  <cp:revision>5</cp:revision>
  <dcterms:created xsi:type="dcterms:W3CDTF">2026-03-26T14:50:00Z</dcterms:created>
  <dcterms:modified xsi:type="dcterms:W3CDTF">2026-03-27T16:23:00Z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etDate">
    <vt:lpwstr>2026-02-04T15:06:22Z</vt:lpwstr>
  </property>
  <property fmtid="{D5CDD505-2E9C-101B-9397-08002B2CF9AE}" pid="4" name="MSIP_Label_1665d9ee-429a-4d5f-97cc-cfb56e044a6e_Method">
    <vt:lpwstr>Privileged</vt:lpwstr>
  </property>
  <property fmtid="{D5CDD505-2E9C-101B-9397-08002B2CF9AE}" pid="5" name="MSIP_Label_1665d9ee-429a-4d5f-97cc-cfb56e044a6e_Name">
    <vt:lpwstr>1665d9ee-429a-4d5f-97cc-cfb56e044a6e</vt:lpwstr>
  </property>
  <property fmtid="{D5CDD505-2E9C-101B-9397-08002B2CF9AE}" pid="6" name="MSIP_Label_1665d9ee-429a-4d5f-97cc-cfb56e044a6e_SiteId">
    <vt:lpwstr>66cf5074-5afe-48d1-a691-a12b2121f44b</vt:lpwstr>
  </property>
  <property fmtid="{D5CDD505-2E9C-101B-9397-08002B2CF9AE}" pid="7" name="MSIP_Label_1665d9ee-429a-4d5f-97cc-cfb56e044a6e_ActionId">
    <vt:lpwstr>6804f1b8-57be-48aa-a9ad-f551782a6be6</vt:lpwstr>
  </property>
  <property fmtid="{D5CDD505-2E9C-101B-9397-08002B2CF9AE}" pid="8" name="MSIP_Label_1665d9ee-429a-4d5f-97cc-cfb56e044a6e_ContentBits">
    <vt:lpwstr>0</vt:lpwstr>
  </property>
  <property fmtid="{D5CDD505-2E9C-101B-9397-08002B2CF9AE}" pid="9" name="MSIP_Label_1665d9ee-429a-4d5f-97cc-cfb56e044a6e_Tag">
    <vt:lpwstr>10, 0, 1, 1</vt:lpwstr>
  </property>
  <property fmtid="{D5CDD505-2E9C-101B-9397-08002B2CF9AE}" pid="10" name="ContentTypeId">
    <vt:lpwstr>0x01010083FFD6E20A4F604CB9436A813D7FF293</vt:lpwstr>
  </property>
  <property fmtid="{D5CDD505-2E9C-101B-9397-08002B2CF9AE}" pid="11" name="MediaServiceImageTags">
    <vt:lpwstr/>
  </property>
</Properties>
</file>