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6BC47" w14:textId="77777777" w:rsidR="00D543A4" w:rsidRPr="00172648" w:rsidRDefault="00D543A4" w:rsidP="00172648">
      <w:pPr>
        <w:pStyle w:val="Heading1"/>
        <w:spacing w:before="0" w:line="240" w:lineRule="auto"/>
        <w:jc w:val="center"/>
        <w:rPr>
          <w:rFonts w:ascii="Aptos" w:hAnsi="Aptos" w:cstheme="majorHAnsi"/>
          <w:color w:val="auto"/>
          <w:sz w:val="24"/>
          <w:szCs w:val="24"/>
        </w:rPr>
      </w:pPr>
      <w:r w:rsidRPr="00172648">
        <w:rPr>
          <w:rFonts w:ascii="Aptos" w:hAnsi="Aptos" w:cstheme="majorHAnsi"/>
          <w:color w:val="auto"/>
          <w:sz w:val="24"/>
          <w:szCs w:val="24"/>
        </w:rPr>
        <w:t>PERFORMANCE WORK STATEMENT (PWS)</w:t>
      </w:r>
    </w:p>
    <w:p w14:paraId="702B238F" w14:textId="77777777" w:rsidR="00784CD0" w:rsidRDefault="00D02878" w:rsidP="00172648">
      <w:pPr>
        <w:pStyle w:val="Heading1"/>
        <w:pBdr>
          <w:bottom w:val="single" w:sz="18" w:space="1" w:color="auto"/>
        </w:pBdr>
        <w:spacing w:before="0" w:line="240" w:lineRule="auto"/>
        <w:jc w:val="center"/>
        <w:rPr>
          <w:rFonts w:ascii="Aptos" w:hAnsi="Aptos" w:cstheme="majorHAnsi"/>
          <w:color w:val="auto"/>
          <w:sz w:val="24"/>
          <w:szCs w:val="24"/>
        </w:rPr>
      </w:pPr>
      <w:r w:rsidRPr="00172648">
        <w:rPr>
          <w:rFonts w:ascii="Aptos" w:hAnsi="Aptos" w:cstheme="majorHAnsi"/>
          <w:color w:val="auto"/>
          <w:sz w:val="24"/>
          <w:szCs w:val="24"/>
        </w:rPr>
        <w:t>Payment Processing System Requirements</w:t>
      </w:r>
    </w:p>
    <w:p w14:paraId="6061D399" w14:textId="7FF25DB6" w:rsidR="00D733CD" w:rsidRPr="00784CD0" w:rsidRDefault="00784CD0" w:rsidP="00172648">
      <w:pPr>
        <w:pStyle w:val="Heading1"/>
        <w:pBdr>
          <w:bottom w:val="single" w:sz="18" w:space="1" w:color="auto"/>
        </w:pBdr>
        <w:spacing w:before="0" w:line="240" w:lineRule="auto"/>
        <w:jc w:val="center"/>
        <w:rPr>
          <w:rFonts w:ascii="Aptos" w:hAnsi="Aptos" w:cstheme="majorHAnsi"/>
          <w:b w:val="0"/>
          <w:bCs w:val="0"/>
          <w:color w:val="auto"/>
          <w:sz w:val="24"/>
          <w:szCs w:val="24"/>
        </w:rPr>
      </w:pPr>
      <w:r w:rsidRPr="00784CD0">
        <w:rPr>
          <w:rFonts w:ascii="Aptos" w:hAnsi="Aptos" w:cstheme="majorHAnsi"/>
          <w:b w:val="0"/>
          <w:bCs w:val="0"/>
          <w:color w:val="auto"/>
          <w:sz w:val="24"/>
          <w:szCs w:val="24"/>
        </w:rPr>
        <w:t>2032L226N00005</w:t>
      </w:r>
      <w:r w:rsidR="00D02878" w:rsidRPr="00784CD0">
        <w:rPr>
          <w:rFonts w:ascii="Aptos" w:hAnsi="Aptos" w:cstheme="majorHAnsi"/>
          <w:b w:val="0"/>
          <w:bCs w:val="0"/>
          <w:color w:val="auto"/>
          <w:sz w:val="24"/>
          <w:szCs w:val="24"/>
        </w:rPr>
        <w:br/>
      </w:r>
    </w:p>
    <w:p w14:paraId="23FF6C53" w14:textId="77777777" w:rsidR="00D543A4" w:rsidRPr="00172648" w:rsidRDefault="00D543A4" w:rsidP="00172648">
      <w:pPr>
        <w:pStyle w:val="Heading2"/>
        <w:spacing w:before="0" w:line="240" w:lineRule="auto"/>
        <w:rPr>
          <w:rFonts w:ascii="Aptos" w:hAnsi="Aptos" w:cstheme="majorHAnsi"/>
          <w:color w:val="auto"/>
          <w:sz w:val="24"/>
          <w:szCs w:val="24"/>
        </w:rPr>
      </w:pPr>
    </w:p>
    <w:p w14:paraId="18EB7A88" w14:textId="77777777" w:rsidR="005D7596" w:rsidRPr="00172648" w:rsidRDefault="00586589" w:rsidP="00172648">
      <w:pPr>
        <w:pStyle w:val="Heading2"/>
        <w:spacing w:before="0" w:line="240" w:lineRule="auto"/>
        <w:rPr>
          <w:rFonts w:ascii="Aptos" w:hAnsi="Aptos" w:cstheme="majorHAnsi"/>
          <w:color w:val="auto"/>
          <w:sz w:val="24"/>
          <w:szCs w:val="24"/>
        </w:rPr>
      </w:pPr>
      <w:r w:rsidRPr="00172648">
        <w:rPr>
          <w:rFonts w:ascii="Aptos" w:hAnsi="Aptos" w:cstheme="majorHAnsi"/>
          <w:color w:val="auto"/>
          <w:sz w:val="24"/>
          <w:szCs w:val="24"/>
        </w:rPr>
        <w:t xml:space="preserve">1. </w:t>
      </w:r>
      <w:r w:rsidR="005D7596" w:rsidRPr="00172648">
        <w:rPr>
          <w:rFonts w:ascii="Aptos" w:hAnsi="Aptos" w:cstheme="majorHAnsi"/>
          <w:color w:val="auto"/>
          <w:sz w:val="24"/>
          <w:szCs w:val="24"/>
        </w:rPr>
        <w:t>BACKGROUND</w:t>
      </w:r>
    </w:p>
    <w:p w14:paraId="1CC866BC" w14:textId="77777777" w:rsidR="0095165D" w:rsidRPr="00172648" w:rsidRDefault="0095165D" w:rsidP="00172648">
      <w:pPr>
        <w:pStyle w:val="Heading2"/>
        <w:spacing w:before="0" w:line="240" w:lineRule="auto"/>
        <w:rPr>
          <w:rFonts w:ascii="Aptos" w:hAnsi="Aptos" w:cstheme="majorHAnsi"/>
          <w:b w:val="0"/>
          <w:bCs w:val="0"/>
          <w:color w:val="auto"/>
          <w:sz w:val="24"/>
          <w:szCs w:val="24"/>
        </w:rPr>
      </w:pPr>
      <w:r w:rsidRPr="00172648">
        <w:rPr>
          <w:rFonts w:ascii="Aptos" w:hAnsi="Aptos" w:cstheme="majorHAnsi"/>
          <w:b w:val="0"/>
          <w:bCs w:val="0"/>
          <w:color w:val="auto"/>
          <w:sz w:val="24"/>
          <w:szCs w:val="24"/>
        </w:rPr>
        <w:t xml:space="preserve">Federal agencies increasingly require the ability to securely collect, process, and manage payments in a manner that aligns with modern digital service expectations, evolving </w:t>
      </w:r>
      <w:r w:rsidR="00172648">
        <w:rPr>
          <w:rFonts w:ascii="Aptos" w:hAnsi="Aptos" w:cstheme="majorHAnsi"/>
          <w:b w:val="0"/>
          <w:bCs w:val="0"/>
          <w:color w:val="auto"/>
          <w:sz w:val="24"/>
          <w:szCs w:val="24"/>
        </w:rPr>
        <w:t xml:space="preserve">public </w:t>
      </w:r>
      <w:r w:rsidRPr="00172648">
        <w:rPr>
          <w:rFonts w:ascii="Aptos" w:hAnsi="Aptos" w:cstheme="majorHAnsi"/>
          <w:b w:val="0"/>
          <w:bCs w:val="0"/>
          <w:color w:val="auto"/>
          <w:sz w:val="24"/>
          <w:szCs w:val="24"/>
        </w:rPr>
        <w:t>user needs, and federal compliance requirements. Payment interactions are a critical component of public service delivery and must support a wide range of use cases, including one-time transactions, recurring payments, refunds, and financial reconciliation.</w:t>
      </w:r>
    </w:p>
    <w:p w14:paraId="4F19FE08" w14:textId="77777777" w:rsidR="0095165D" w:rsidRPr="00172648" w:rsidRDefault="0095165D" w:rsidP="00172648">
      <w:pPr>
        <w:pStyle w:val="Heading2"/>
        <w:spacing w:before="0" w:line="240" w:lineRule="auto"/>
        <w:rPr>
          <w:rFonts w:ascii="Aptos" w:hAnsi="Aptos" w:cstheme="majorHAnsi"/>
          <w:b w:val="0"/>
          <w:bCs w:val="0"/>
          <w:color w:val="auto"/>
          <w:sz w:val="24"/>
          <w:szCs w:val="24"/>
        </w:rPr>
      </w:pPr>
    </w:p>
    <w:p w14:paraId="33335A8A" w14:textId="77777777" w:rsidR="0095165D" w:rsidRPr="00172648" w:rsidRDefault="0095165D" w:rsidP="00172648">
      <w:pPr>
        <w:pStyle w:val="Heading2"/>
        <w:spacing w:before="0" w:line="240" w:lineRule="auto"/>
        <w:rPr>
          <w:rFonts w:ascii="Aptos" w:hAnsi="Aptos" w:cstheme="majorHAnsi"/>
          <w:b w:val="0"/>
          <w:bCs w:val="0"/>
          <w:color w:val="auto"/>
          <w:sz w:val="24"/>
          <w:szCs w:val="24"/>
        </w:rPr>
      </w:pPr>
      <w:r w:rsidRPr="00172648">
        <w:rPr>
          <w:rFonts w:ascii="Aptos" w:hAnsi="Aptos" w:cstheme="majorHAnsi"/>
          <w:b w:val="0"/>
          <w:bCs w:val="0"/>
          <w:color w:val="auto"/>
          <w:sz w:val="24"/>
          <w:szCs w:val="24"/>
        </w:rPr>
        <w:t xml:space="preserve">The </w:t>
      </w:r>
      <w:r w:rsidR="00172648">
        <w:rPr>
          <w:rFonts w:ascii="Aptos" w:hAnsi="Aptos" w:cstheme="majorHAnsi"/>
          <w:b w:val="0"/>
          <w:bCs w:val="0"/>
          <w:color w:val="auto"/>
          <w:sz w:val="24"/>
          <w:szCs w:val="24"/>
        </w:rPr>
        <w:t>Government</w:t>
      </w:r>
      <w:r w:rsidRPr="00172648">
        <w:rPr>
          <w:rFonts w:ascii="Aptos" w:hAnsi="Aptos" w:cstheme="majorHAnsi"/>
          <w:b w:val="0"/>
          <w:bCs w:val="0"/>
          <w:color w:val="auto"/>
          <w:sz w:val="24"/>
          <w:szCs w:val="24"/>
        </w:rPr>
        <w:t xml:space="preserve"> seeks a payment processing capability that enables seamless integration into </w:t>
      </w:r>
      <w:r w:rsidR="00172648">
        <w:rPr>
          <w:rFonts w:ascii="Aptos" w:hAnsi="Aptos" w:cstheme="majorHAnsi"/>
          <w:b w:val="0"/>
          <w:bCs w:val="0"/>
          <w:color w:val="auto"/>
          <w:sz w:val="24"/>
          <w:szCs w:val="24"/>
        </w:rPr>
        <w:t>Government</w:t>
      </w:r>
      <w:r w:rsidRPr="00172648">
        <w:rPr>
          <w:rFonts w:ascii="Aptos" w:hAnsi="Aptos" w:cstheme="majorHAnsi"/>
          <w:b w:val="0"/>
          <w:bCs w:val="0"/>
          <w:color w:val="auto"/>
          <w:sz w:val="24"/>
          <w:szCs w:val="24"/>
        </w:rPr>
        <w:t>-managed digital experiences while maintaining strong security, privacy, and financial controls. This includes the ability to support both current and emerging payment methods, provide real-time visibility into transaction activity, and ensure accurate and auditable financial operations.</w:t>
      </w:r>
    </w:p>
    <w:p w14:paraId="54252D9C" w14:textId="77777777" w:rsidR="0095165D" w:rsidRPr="00172648" w:rsidRDefault="0095165D" w:rsidP="00172648">
      <w:pPr>
        <w:pStyle w:val="Heading2"/>
        <w:spacing w:before="0" w:line="240" w:lineRule="auto"/>
        <w:rPr>
          <w:rFonts w:ascii="Aptos" w:hAnsi="Aptos" w:cstheme="majorHAnsi"/>
          <w:b w:val="0"/>
          <w:bCs w:val="0"/>
          <w:color w:val="auto"/>
          <w:sz w:val="24"/>
          <w:szCs w:val="24"/>
        </w:rPr>
      </w:pPr>
    </w:p>
    <w:p w14:paraId="31538C78" w14:textId="77777777" w:rsidR="0095165D" w:rsidRPr="00172648" w:rsidRDefault="0095165D" w:rsidP="00172648">
      <w:pPr>
        <w:pStyle w:val="Heading2"/>
        <w:spacing w:before="0" w:line="240" w:lineRule="auto"/>
        <w:rPr>
          <w:rFonts w:ascii="Aptos" w:hAnsi="Aptos" w:cstheme="majorHAnsi"/>
          <w:b w:val="0"/>
          <w:bCs w:val="0"/>
          <w:color w:val="auto"/>
          <w:sz w:val="24"/>
          <w:szCs w:val="24"/>
        </w:rPr>
      </w:pPr>
      <w:r w:rsidRPr="00172648">
        <w:rPr>
          <w:rFonts w:ascii="Aptos" w:hAnsi="Aptos" w:cstheme="majorHAnsi"/>
          <w:b w:val="0"/>
          <w:bCs w:val="0"/>
          <w:color w:val="auto"/>
          <w:sz w:val="24"/>
          <w:szCs w:val="24"/>
        </w:rPr>
        <w:t xml:space="preserve">In addition, federal systems must operate within a complex regulatory environment requiring adherence to standards for cybersecurity, accessibility, privacy, and financial management. As such, the </w:t>
      </w:r>
      <w:r w:rsidR="00172648">
        <w:rPr>
          <w:rFonts w:ascii="Aptos" w:hAnsi="Aptos" w:cstheme="majorHAnsi"/>
          <w:b w:val="0"/>
          <w:bCs w:val="0"/>
          <w:color w:val="auto"/>
          <w:sz w:val="24"/>
          <w:szCs w:val="24"/>
        </w:rPr>
        <w:t>Government</w:t>
      </w:r>
      <w:r w:rsidRPr="00172648">
        <w:rPr>
          <w:rFonts w:ascii="Aptos" w:hAnsi="Aptos" w:cstheme="majorHAnsi"/>
          <w:b w:val="0"/>
          <w:bCs w:val="0"/>
          <w:color w:val="auto"/>
          <w:sz w:val="24"/>
          <w:szCs w:val="24"/>
        </w:rPr>
        <w:t xml:space="preserve"> requires a solution that not only meets current compliance obligations but is adaptable to evolving federal policies, security requirements, and technology advancements.</w:t>
      </w:r>
    </w:p>
    <w:p w14:paraId="6D40A66A" w14:textId="77777777" w:rsidR="0095165D" w:rsidRPr="00172648" w:rsidRDefault="0095165D" w:rsidP="00172648">
      <w:pPr>
        <w:pStyle w:val="Heading2"/>
        <w:spacing w:before="0" w:line="240" w:lineRule="auto"/>
        <w:rPr>
          <w:rFonts w:ascii="Aptos" w:hAnsi="Aptos" w:cstheme="majorHAnsi"/>
          <w:b w:val="0"/>
          <w:bCs w:val="0"/>
          <w:color w:val="auto"/>
          <w:sz w:val="24"/>
          <w:szCs w:val="24"/>
        </w:rPr>
      </w:pPr>
    </w:p>
    <w:p w14:paraId="643D3401" w14:textId="77777777" w:rsidR="005D7596" w:rsidRPr="00172648" w:rsidRDefault="0095165D" w:rsidP="00172648">
      <w:pPr>
        <w:pStyle w:val="Heading2"/>
        <w:spacing w:before="0" w:line="240" w:lineRule="auto"/>
        <w:rPr>
          <w:rFonts w:ascii="Aptos" w:hAnsi="Aptos" w:cstheme="majorHAnsi"/>
          <w:b w:val="0"/>
          <w:bCs w:val="0"/>
          <w:color w:val="auto"/>
          <w:sz w:val="24"/>
          <w:szCs w:val="24"/>
        </w:rPr>
      </w:pPr>
      <w:r w:rsidRPr="00172648">
        <w:rPr>
          <w:rFonts w:ascii="Aptos" w:hAnsi="Aptos" w:cstheme="majorHAnsi"/>
          <w:b w:val="0"/>
          <w:bCs w:val="0"/>
          <w:color w:val="auto"/>
          <w:sz w:val="24"/>
          <w:szCs w:val="24"/>
        </w:rPr>
        <w:t xml:space="preserve">This </w:t>
      </w:r>
      <w:r w:rsidR="00172648">
        <w:rPr>
          <w:rFonts w:ascii="Aptos" w:hAnsi="Aptos" w:cstheme="majorHAnsi"/>
          <w:b w:val="0"/>
          <w:bCs w:val="0"/>
          <w:color w:val="auto"/>
          <w:sz w:val="24"/>
          <w:szCs w:val="24"/>
        </w:rPr>
        <w:t>requirement</w:t>
      </w:r>
      <w:r w:rsidRPr="00172648">
        <w:rPr>
          <w:rFonts w:ascii="Aptos" w:hAnsi="Aptos" w:cstheme="majorHAnsi"/>
          <w:b w:val="0"/>
          <w:bCs w:val="0"/>
          <w:color w:val="auto"/>
          <w:sz w:val="24"/>
          <w:szCs w:val="24"/>
        </w:rPr>
        <w:t xml:space="preserve"> is intended to provide a flexible, scalable, and secure payment processing capability that supports mission delivery today while remaining adaptable to future needs, minimizing rework and avoiding </w:t>
      </w:r>
      <w:r w:rsidR="00172648">
        <w:rPr>
          <w:rFonts w:ascii="Aptos" w:hAnsi="Aptos" w:cstheme="majorHAnsi"/>
          <w:b w:val="0"/>
          <w:bCs w:val="0"/>
          <w:color w:val="auto"/>
          <w:sz w:val="24"/>
          <w:szCs w:val="24"/>
        </w:rPr>
        <w:t>Contractor</w:t>
      </w:r>
      <w:r w:rsidRPr="00172648">
        <w:rPr>
          <w:rFonts w:ascii="Aptos" w:hAnsi="Aptos" w:cstheme="majorHAnsi"/>
          <w:b w:val="0"/>
          <w:bCs w:val="0"/>
          <w:color w:val="auto"/>
          <w:sz w:val="24"/>
          <w:szCs w:val="24"/>
        </w:rPr>
        <w:t xml:space="preserve"> or technology lock-in.</w:t>
      </w:r>
    </w:p>
    <w:p w14:paraId="1B01022D" w14:textId="77777777" w:rsidR="005D7596" w:rsidRPr="00172648" w:rsidRDefault="005D7596" w:rsidP="00172648">
      <w:pPr>
        <w:pStyle w:val="Heading2"/>
        <w:spacing w:before="0" w:line="240" w:lineRule="auto"/>
        <w:rPr>
          <w:rFonts w:ascii="Aptos" w:hAnsi="Aptos" w:cstheme="majorHAnsi"/>
          <w:b w:val="0"/>
          <w:bCs w:val="0"/>
          <w:color w:val="auto"/>
          <w:sz w:val="24"/>
          <w:szCs w:val="24"/>
        </w:rPr>
      </w:pPr>
    </w:p>
    <w:p w14:paraId="10BD3CD6" w14:textId="77777777" w:rsidR="00D733CD" w:rsidRPr="00172648" w:rsidRDefault="005D7596" w:rsidP="00172648">
      <w:pPr>
        <w:pStyle w:val="Heading2"/>
        <w:spacing w:before="0" w:line="240" w:lineRule="auto"/>
        <w:rPr>
          <w:rFonts w:ascii="Aptos" w:hAnsi="Aptos" w:cstheme="majorHAnsi"/>
          <w:color w:val="auto"/>
          <w:sz w:val="24"/>
          <w:szCs w:val="24"/>
        </w:rPr>
      </w:pPr>
      <w:r w:rsidRPr="00172648">
        <w:rPr>
          <w:rFonts w:ascii="Aptos" w:hAnsi="Aptos" w:cstheme="majorHAnsi"/>
          <w:color w:val="auto"/>
          <w:sz w:val="24"/>
          <w:szCs w:val="24"/>
        </w:rPr>
        <w:t xml:space="preserve">2. </w:t>
      </w:r>
      <w:r w:rsidR="00586589" w:rsidRPr="00172648">
        <w:rPr>
          <w:rFonts w:ascii="Aptos" w:hAnsi="Aptos" w:cstheme="majorHAnsi"/>
          <w:color w:val="auto"/>
          <w:sz w:val="24"/>
          <w:szCs w:val="24"/>
        </w:rPr>
        <w:t>PURPOSE AND SCOPE</w:t>
      </w:r>
    </w:p>
    <w:p w14:paraId="46D391F8"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sz w:val="24"/>
          <w:szCs w:val="24"/>
        </w:rPr>
        <w:t xml:space="preserve">This document specifies outcome-focused requirements for a secure, hosted payment processing solution supporting embedded checkout, server-side payment flows, refunds, vaulting, reconciliation, reporting, and administrative management. It balances measurable outcomes (performance, security, accessibility, continuity) with baseline controls required for federal operations. The intent is to describe the results the </w:t>
      </w:r>
      <w:r w:rsidR="00172648">
        <w:rPr>
          <w:rFonts w:ascii="Aptos" w:hAnsi="Aptos" w:cstheme="majorHAnsi"/>
          <w:sz w:val="24"/>
          <w:szCs w:val="24"/>
        </w:rPr>
        <w:t>Government</w:t>
      </w:r>
      <w:r w:rsidRPr="00172648">
        <w:rPr>
          <w:rFonts w:ascii="Aptos" w:hAnsi="Aptos" w:cstheme="majorHAnsi"/>
          <w:sz w:val="24"/>
          <w:szCs w:val="24"/>
        </w:rPr>
        <w:t xml:space="preserve"> needs rather than prescribe a single technical implementation approach.</w:t>
      </w:r>
    </w:p>
    <w:p w14:paraId="3D93A1B9" w14:textId="77777777" w:rsidR="00583643" w:rsidRPr="00172648" w:rsidRDefault="00583643" w:rsidP="00172648">
      <w:pPr>
        <w:pStyle w:val="Heading2"/>
        <w:spacing w:before="0" w:line="240" w:lineRule="auto"/>
        <w:rPr>
          <w:rFonts w:ascii="Aptos" w:hAnsi="Aptos" w:cstheme="majorHAnsi"/>
          <w:color w:val="auto"/>
          <w:sz w:val="24"/>
          <w:szCs w:val="24"/>
        </w:rPr>
      </w:pPr>
    </w:p>
    <w:p w14:paraId="63B00CBF" w14:textId="77777777" w:rsidR="00D733CD" w:rsidRPr="00172648" w:rsidRDefault="005D7596" w:rsidP="00172648">
      <w:pPr>
        <w:pStyle w:val="Heading2"/>
        <w:spacing w:before="0" w:line="240" w:lineRule="auto"/>
        <w:rPr>
          <w:rFonts w:ascii="Aptos" w:hAnsi="Aptos" w:cstheme="majorHAnsi"/>
          <w:color w:val="auto"/>
          <w:sz w:val="24"/>
          <w:szCs w:val="24"/>
        </w:rPr>
      </w:pPr>
      <w:r w:rsidRPr="00172648">
        <w:rPr>
          <w:rFonts w:ascii="Aptos" w:hAnsi="Aptos" w:cstheme="majorHAnsi"/>
          <w:color w:val="auto"/>
          <w:sz w:val="24"/>
          <w:szCs w:val="24"/>
        </w:rPr>
        <w:t>3</w:t>
      </w:r>
      <w:r w:rsidR="00586589" w:rsidRPr="00172648">
        <w:rPr>
          <w:rFonts w:ascii="Aptos" w:hAnsi="Aptos" w:cstheme="majorHAnsi"/>
          <w:color w:val="auto"/>
          <w:sz w:val="24"/>
          <w:szCs w:val="24"/>
        </w:rPr>
        <w:t>. OUTCOMES AND ACCEPTABLE CONTROL</w:t>
      </w:r>
      <w:r w:rsidR="001C392F" w:rsidRPr="00172648">
        <w:rPr>
          <w:rFonts w:ascii="Aptos" w:hAnsi="Aptos" w:cstheme="majorHAnsi"/>
          <w:color w:val="auto"/>
          <w:sz w:val="24"/>
          <w:szCs w:val="24"/>
        </w:rPr>
        <w:t>S</w:t>
      </w:r>
      <w:r w:rsidR="00586589" w:rsidRPr="00172648">
        <w:rPr>
          <w:rFonts w:ascii="Aptos" w:hAnsi="Aptos" w:cstheme="majorHAnsi"/>
          <w:color w:val="auto"/>
          <w:sz w:val="24"/>
          <w:szCs w:val="24"/>
        </w:rPr>
        <w:t xml:space="preserve"> MODEL</w:t>
      </w:r>
    </w:p>
    <w:p w14:paraId="73E5F3B8"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sz w:val="24"/>
          <w:szCs w:val="24"/>
        </w:rPr>
        <w:t xml:space="preserve">The </w:t>
      </w:r>
      <w:r w:rsidR="00172648">
        <w:rPr>
          <w:rFonts w:ascii="Aptos" w:hAnsi="Aptos" w:cstheme="majorHAnsi"/>
          <w:sz w:val="24"/>
          <w:szCs w:val="24"/>
        </w:rPr>
        <w:t>Government</w:t>
      </w:r>
      <w:r w:rsidRPr="00172648">
        <w:rPr>
          <w:rFonts w:ascii="Aptos" w:hAnsi="Aptos" w:cstheme="majorHAnsi"/>
          <w:sz w:val="24"/>
          <w:szCs w:val="24"/>
        </w:rPr>
        <w:t xml:space="preserve"> requires the </w:t>
      </w:r>
      <w:r w:rsidR="00172648">
        <w:rPr>
          <w:rFonts w:ascii="Aptos" w:hAnsi="Aptos" w:cstheme="majorHAnsi"/>
          <w:sz w:val="24"/>
          <w:szCs w:val="24"/>
        </w:rPr>
        <w:t>Contractor</w:t>
      </w:r>
      <w:r w:rsidRPr="00172648">
        <w:rPr>
          <w:rFonts w:ascii="Aptos" w:hAnsi="Aptos" w:cstheme="majorHAnsi"/>
          <w:sz w:val="24"/>
          <w:szCs w:val="24"/>
        </w:rPr>
        <w:t xml:space="preserve"> to achieve the outcomes described in this document. The </w:t>
      </w:r>
      <w:r w:rsidR="00172648">
        <w:rPr>
          <w:rFonts w:ascii="Aptos" w:hAnsi="Aptos" w:cstheme="majorHAnsi"/>
          <w:sz w:val="24"/>
          <w:szCs w:val="24"/>
        </w:rPr>
        <w:t xml:space="preserve">Contractor’s </w:t>
      </w:r>
      <w:r w:rsidRPr="00172648">
        <w:rPr>
          <w:rFonts w:ascii="Aptos" w:hAnsi="Aptos" w:cstheme="majorHAnsi"/>
          <w:sz w:val="24"/>
          <w:szCs w:val="24"/>
        </w:rPr>
        <w:t xml:space="preserve">technical approaches </w:t>
      </w:r>
      <w:r w:rsidR="00172648">
        <w:rPr>
          <w:rFonts w:ascii="Aptos" w:hAnsi="Aptos" w:cstheme="majorHAnsi"/>
          <w:sz w:val="24"/>
          <w:szCs w:val="24"/>
        </w:rPr>
        <w:t xml:space="preserve">shall </w:t>
      </w:r>
      <w:r w:rsidRPr="00172648">
        <w:rPr>
          <w:rFonts w:ascii="Aptos" w:hAnsi="Aptos" w:cstheme="majorHAnsi"/>
          <w:sz w:val="24"/>
          <w:szCs w:val="24"/>
        </w:rPr>
        <w:t>meet those outcomes</w:t>
      </w:r>
      <w:r w:rsidR="00172648">
        <w:rPr>
          <w:rFonts w:ascii="Aptos" w:hAnsi="Aptos" w:cstheme="majorHAnsi"/>
          <w:sz w:val="24"/>
          <w:szCs w:val="24"/>
        </w:rPr>
        <w:t xml:space="preserve"> while meeting the identified</w:t>
      </w:r>
      <w:r w:rsidRPr="00172648">
        <w:rPr>
          <w:rFonts w:ascii="Aptos" w:hAnsi="Aptos" w:cstheme="majorHAnsi"/>
          <w:sz w:val="24"/>
          <w:szCs w:val="24"/>
        </w:rPr>
        <w:t xml:space="preserve"> baseline controls and measurable acceptance criteria. </w:t>
      </w:r>
      <w:r w:rsidR="002731DA" w:rsidRPr="00172648">
        <w:rPr>
          <w:rFonts w:ascii="Aptos" w:hAnsi="Aptos" w:cstheme="majorHAnsi"/>
          <w:sz w:val="24"/>
          <w:szCs w:val="24"/>
        </w:rPr>
        <w:t>Baseline</w:t>
      </w:r>
      <w:r w:rsidRPr="00172648">
        <w:rPr>
          <w:rFonts w:ascii="Aptos" w:hAnsi="Aptos" w:cstheme="majorHAnsi"/>
          <w:sz w:val="24"/>
          <w:szCs w:val="24"/>
        </w:rPr>
        <w:t xml:space="preserve"> controls (e.g., PCI DSS, Section 508, incident notification timelines) </w:t>
      </w:r>
      <w:proofErr w:type="gramStart"/>
      <w:r w:rsidRPr="00172648">
        <w:rPr>
          <w:rFonts w:ascii="Aptos" w:hAnsi="Aptos" w:cstheme="majorHAnsi"/>
          <w:sz w:val="24"/>
          <w:szCs w:val="24"/>
        </w:rPr>
        <w:t>are identified</w:t>
      </w:r>
      <w:proofErr w:type="gramEnd"/>
      <w:r w:rsidRPr="00172648">
        <w:rPr>
          <w:rFonts w:ascii="Aptos" w:hAnsi="Aptos" w:cstheme="majorHAnsi"/>
          <w:sz w:val="24"/>
          <w:szCs w:val="24"/>
        </w:rPr>
        <w:t xml:space="preserve"> where regulatory or legal obligations exist and are not negotiable.</w:t>
      </w:r>
    </w:p>
    <w:p w14:paraId="57C3CF1B" w14:textId="77777777" w:rsidR="001C392F" w:rsidRPr="00172648" w:rsidRDefault="001C392F" w:rsidP="00172648">
      <w:pPr>
        <w:spacing w:after="0" w:line="240" w:lineRule="auto"/>
        <w:rPr>
          <w:rFonts w:ascii="Aptos" w:hAnsi="Aptos" w:cstheme="majorHAnsi"/>
          <w:sz w:val="24"/>
          <w:szCs w:val="24"/>
        </w:rPr>
      </w:pPr>
    </w:p>
    <w:p w14:paraId="0DED22FE" w14:textId="77777777" w:rsidR="001C392F" w:rsidRPr="00172648" w:rsidRDefault="001C392F" w:rsidP="00172648">
      <w:pPr>
        <w:spacing w:after="0" w:line="240" w:lineRule="auto"/>
        <w:rPr>
          <w:rFonts w:ascii="Aptos" w:hAnsi="Aptos" w:cstheme="majorHAnsi"/>
          <w:sz w:val="24"/>
          <w:szCs w:val="24"/>
        </w:rPr>
      </w:pPr>
      <w:r w:rsidRPr="00172648">
        <w:rPr>
          <w:rFonts w:ascii="Aptos" w:hAnsi="Aptos" w:cstheme="majorHAnsi"/>
          <w:sz w:val="24"/>
          <w:szCs w:val="24"/>
        </w:rPr>
        <w:lastRenderedPageBreak/>
        <w:t xml:space="preserve">Other conditions that apply to this requirement </w:t>
      </w:r>
      <w:proofErr w:type="gramStart"/>
      <w:r w:rsidRPr="00172648">
        <w:rPr>
          <w:rFonts w:ascii="Aptos" w:hAnsi="Aptos" w:cstheme="majorHAnsi"/>
          <w:sz w:val="24"/>
          <w:szCs w:val="24"/>
        </w:rPr>
        <w:t>are:</w:t>
      </w:r>
      <w:proofErr w:type="gramEnd"/>
      <w:r w:rsidRPr="00172648">
        <w:rPr>
          <w:rFonts w:ascii="Aptos" w:hAnsi="Aptos" w:cstheme="majorHAnsi"/>
          <w:sz w:val="24"/>
          <w:szCs w:val="24"/>
        </w:rPr>
        <w:t xml:space="preserve"> </w:t>
      </w:r>
      <w:r w:rsidR="00172648">
        <w:rPr>
          <w:rFonts w:ascii="Aptos" w:hAnsi="Aptos" w:cstheme="majorHAnsi"/>
          <w:sz w:val="24"/>
          <w:szCs w:val="24"/>
        </w:rPr>
        <w:t>Government</w:t>
      </w:r>
      <w:r w:rsidRPr="00172648">
        <w:rPr>
          <w:rFonts w:ascii="Aptos" w:hAnsi="Aptos" w:cstheme="majorHAnsi"/>
          <w:sz w:val="24"/>
          <w:szCs w:val="24"/>
        </w:rPr>
        <w:t xml:space="preserve"> retains authority over financial reporting and reconciliation; solution must integrate with existing federal financial management processes; and Treasury and federal financial regulations apply.</w:t>
      </w:r>
    </w:p>
    <w:p w14:paraId="5D641821" w14:textId="77777777" w:rsidR="00583643" w:rsidRPr="00172648" w:rsidRDefault="00583643" w:rsidP="00172648">
      <w:pPr>
        <w:pStyle w:val="Heading2"/>
        <w:spacing w:before="0" w:line="240" w:lineRule="auto"/>
        <w:rPr>
          <w:rFonts w:ascii="Aptos" w:hAnsi="Aptos" w:cstheme="majorHAnsi"/>
          <w:color w:val="auto"/>
          <w:sz w:val="24"/>
          <w:szCs w:val="24"/>
        </w:rPr>
      </w:pPr>
    </w:p>
    <w:p w14:paraId="63FE8A1F" w14:textId="77777777" w:rsidR="00D733CD" w:rsidRPr="00172648" w:rsidRDefault="005D7596" w:rsidP="00172648">
      <w:pPr>
        <w:pStyle w:val="Heading2"/>
        <w:spacing w:before="0" w:line="240" w:lineRule="auto"/>
        <w:rPr>
          <w:rFonts w:ascii="Aptos" w:hAnsi="Aptos" w:cstheme="majorHAnsi"/>
          <w:color w:val="auto"/>
          <w:sz w:val="24"/>
          <w:szCs w:val="24"/>
        </w:rPr>
      </w:pPr>
      <w:r w:rsidRPr="00172648">
        <w:rPr>
          <w:rFonts w:ascii="Aptos" w:hAnsi="Aptos" w:cstheme="majorHAnsi"/>
          <w:color w:val="auto"/>
          <w:sz w:val="24"/>
          <w:szCs w:val="24"/>
        </w:rPr>
        <w:t xml:space="preserve">4. </w:t>
      </w:r>
      <w:r w:rsidR="001A6B74" w:rsidRPr="00172648">
        <w:rPr>
          <w:rFonts w:ascii="Aptos" w:hAnsi="Aptos" w:cstheme="majorHAnsi"/>
          <w:color w:val="auto"/>
          <w:sz w:val="24"/>
          <w:szCs w:val="24"/>
        </w:rPr>
        <w:t>TASKS</w:t>
      </w:r>
    </w:p>
    <w:p w14:paraId="3705A2D3" w14:textId="77777777" w:rsidR="00586589" w:rsidRPr="00172648" w:rsidRDefault="00586589" w:rsidP="00172648">
      <w:pPr>
        <w:pStyle w:val="Heading3"/>
        <w:spacing w:before="0" w:line="240" w:lineRule="auto"/>
        <w:rPr>
          <w:rFonts w:ascii="Aptos" w:hAnsi="Aptos" w:cstheme="majorHAnsi"/>
          <w:color w:val="auto"/>
          <w:sz w:val="24"/>
          <w:szCs w:val="24"/>
        </w:rPr>
      </w:pPr>
    </w:p>
    <w:p w14:paraId="6E445124" w14:textId="77777777" w:rsidR="00D733CD" w:rsidRPr="00172648" w:rsidRDefault="005D7596" w:rsidP="00172648">
      <w:pPr>
        <w:pStyle w:val="Heading3"/>
        <w:spacing w:before="0" w:line="240" w:lineRule="auto"/>
        <w:rPr>
          <w:rFonts w:ascii="Aptos" w:hAnsi="Aptos" w:cstheme="majorHAnsi"/>
          <w:b w:val="0"/>
          <w:bCs w:val="0"/>
          <w:color w:val="auto"/>
          <w:sz w:val="24"/>
          <w:szCs w:val="24"/>
        </w:rPr>
      </w:pPr>
      <w:r w:rsidRPr="00172648">
        <w:rPr>
          <w:rFonts w:ascii="Aptos" w:hAnsi="Aptos" w:cstheme="majorHAnsi"/>
          <w:color w:val="auto"/>
          <w:sz w:val="24"/>
          <w:szCs w:val="24"/>
        </w:rPr>
        <w:t>4.1 Embedded Checkout</w:t>
      </w:r>
      <w:r w:rsidR="00272094" w:rsidRPr="00172648">
        <w:rPr>
          <w:rFonts w:ascii="Aptos" w:hAnsi="Aptos" w:cstheme="majorHAnsi"/>
          <w:color w:val="auto"/>
          <w:sz w:val="24"/>
          <w:szCs w:val="24"/>
        </w:rPr>
        <w:t xml:space="preserve"> - </w:t>
      </w:r>
      <w:r w:rsidRPr="00172648">
        <w:rPr>
          <w:rFonts w:ascii="Aptos" w:hAnsi="Aptos" w:cstheme="majorHAnsi"/>
          <w:color w:val="auto"/>
          <w:sz w:val="24"/>
          <w:szCs w:val="24"/>
        </w:rPr>
        <w:t>Outcome:</w:t>
      </w:r>
      <w:r w:rsidRPr="00172648">
        <w:rPr>
          <w:rFonts w:ascii="Aptos" w:hAnsi="Aptos" w:cstheme="majorHAnsi"/>
          <w:b w:val="0"/>
          <w:bCs w:val="0"/>
          <w:color w:val="auto"/>
          <w:sz w:val="24"/>
          <w:szCs w:val="24"/>
        </w:rPr>
        <w:t xml:space="preserve"> </w:t>
      </w:r>
      <w:r w:rsidR="00172648">
        <w:rPr>
          <w:rFonts w:ascii="Aptos" w:hAnsi="Aptos" w:cstheme="majorHAnsi"/>
          <w:b w:val="0"/>
          <w:bCs w:val="0"/>
          <w:color w:val="auto"/>
          <w:sz w:val="24"/>
          <w:szCs w:val="24"/>
        </w:rPr>
        <w:t>U</w:t>
      </w:r>
      <w:r w:rsidRPr="00172648">
        <w:rPr>
          <w:rFonts w:ascii="Aptos" w:hAnsi="Aptos" w:cstheme="majorHAnsi"/>
          <w:b w:val="0"/>
          <w:bCs w:val="0"/>
          <w:color w:val="auto"/>
          <w:sz w:val="24"/>
          <w:szCs w:val="24"/>
        </w:rPr>
        <w:t xml:space="preserve">sers must be able to complete payments within the </w:t>
      </w:r>
      <w:r w:rsidR="00172648">
        <w:rPr>
          <w:rFonts w:ascii="Aptos" w:hAnsi="Aptos" w:cstheme="majorHAnsi"/>
          <w:b w:val="0"/>
          <w:bCs w:val="0"/>
          <w:color w:val="auto"/>
          <w:sz w:val="24"/>
          <w:szCs w:val="24"/>
        </w:rPr>
        <w:t>Government</w:t>
      </w:r>
      <w:r w:rsidRPr="00172648">
        <w:rPr>
          <w:rFonts w:ascii="Aptos" w:hAnsi="Aptos" w:cstheme="majorHAnsi"/>
          <w:b w:val="0"/>
          <w:bCs w:val="0"/>
          <w:color w:val="auto"/>
          <w:sz w:val="24"/>
          <w:szCs w:val="24"/>
        </w:rPr>
        <w:t xml:space="preserve"> U</w:t>
      </w:r>
      <w:r w:rsidR="00272094" w:rsidRPr="00172648">
        <w:rPr>
          <w:rFonts w:ascii="Aptos" w:hAnsi="Aptos" w:cstheme="majorHAnsi"/>
          <w:b w:val="0"/>
          <w:bCs w:val="0"/>
          <w:color w:val="auto"/>
          <w:sz w:val="24"/>
          <w:szCs w:val="24"/>
        </w:rPr>
        <w:t>ser Interface (U</w:t>
      </w:r>
      <w:r w:rsidRPr="00172648">
        <w:rPr>
          <w:rFonts w:ascii="Aptos" w:hAnsi="Aptos" w:cstheme="majorHAnsi"/>
          <w:b w:val="0"/>
          <w:bCs w:val="0"/>
          <w:color w:val="auto"/>
          <w:sz w:val="24"/>
          <w:szCs w:val="24"/>
        </w:rPr>
        <w:t>I</w:t>
      </w:r>
      <w:r w:rsidR="00272094" w:rsidRPr="00172648">
        <w:rPr>
          <w:rFonts w:ascii="Aptos" w:hAnsi="Aptos" w:cstheme="majorHAnsi"/>
          <w:b w:val="0"/>
          <w:bCs w:val="0"/>
          <w:color w:val="auto"/>
          <w:sz w:val="24"/>
          <w:szCs w:val="24"/>
        </w:rPr>
        <w:t>)</w:t>
      </w:r>
      <w:r w:rsidRPr="00172648">
        <w:rPr>
          <w:rFonts w:ascii="Aptos" w:hAnsi="Aptos" w:cstheme="majorHAnsi"/>
          <w:b w:val="0"/>
          <w:bCs w:val="0"/>
          <w:color w:val="auto"/>
          <w:sz w:val="24"/>
          <w:szCs w:val="24"/>
        </w:rPr>
        <w:t xml:space="preserve"> </w:t>
      </w:r>
      <w:r w:rsidR="00172648" w:rsidRPr="00172648">
        <w:rPr>
          <w:rFonts w:ascii="Aptos" w:hAnsi="Aptos" w:cstheme="majorHAnsi"/>
          <w:b w:val="0"/>
          <w:bCs w:val="0"/>
          <w:color w:val="auto"/>
          <w:sz w:val="24"/>
          <w:szCs w:val="24"/>
        </w:rPr>
        <w:t xml:space="preserve">with an experience that is secure, accessible, and integrated within the </w:t>
      </w:r>
      <w:r w:rsidR="00172648">
        <w:rPr>
          <w:rFonts w:ascii="Aptos" w:hAnsi="Aptos" w:cstheme="majorHAnsi"/>
          <w:b w:val="0"/>
          <w:bCs w:val="0"/>
          <w:color w:val="auto"/>
          <w:sz w:val="24"/>
          <w:szCs w:val="24"/>
        </w:rPr>
        <w:t>UI</w:t>
      </w:r>
      <w:r w:rsidR="00172648" w:rsidRPr="00172648">
        <w:rPr>
          <w:rFonts w:ascii="Aptos" w:hAnsi="Aptos" w:cstheme="majorHAnsi"/>
          <w:b w:val="0"/>
          <w:bCs w:val="0"/>
          <w:color w:val="auto"/>
          <w:sz w:val="24"/>
          <w:szCs w:val="24"/>
        </w:rPr>
        <w:t xml:space="preserve"> without requiring redirection to </w:t>
      </w:r>
      <w:r w:rsidR="00172648">
        <w:rPr>
          <w:rFonts w:ascii="Aptos" w:hAnsi="Aptos" w:cstheme="majorHAnsi"/>
          <w:b w:val="0"/>
          <w:bCs w:val="0"/>
          <w:color w:val="auto"/>
          <w:sz w:val="24"/>
          <w:szCs w:val="24"/>
        </w:rPr>
        <w:t>C</w:t>
      </w:r>
      <w:r w:rsidR="00172648" w:rsidRPr="00172648">
        <w:rPr>
          <w:rFonts w:ascii="Aptos" w:hAnsi="Aptos" w:cstheme="majorHAnsi"/>
          <w:b w:val="0"/>
          <w:bCs w:val="0"/>
          <w:color w:val="auto"/>
          <w:sz w:val="24"/>
          <w:szCs w:val="24"/>
        </w:rPr>
        <w:t>ontractor-hosted page</w:t>
      </w:r>
      <w:r w:rsidR="00172648">
        <w:rPr>
          <w:rFonts w:ascii="Aptos" w:hAnsi="Aptos" w:cstheme="majorHAnsi"/>
          <w:b w:val="0"/>
          <w:bCs w:val="0"/>
          <w:color w:val="auto"/>
          <w:sz w:val="24"/>
          <w:szCs w:val="24"/>
        </w:rPr>
        <w:t>s.</w:t>
      </w:r>
    </w:p>
    <w:p w14:paraId="4DE9BFC6" w14:textId="77777777" w:rsidR="00586589" w:rsidRPr="00172648" w:rsidRDefault="00586589" w:rsidP="00172648">
      <w:pPr>
        <w:spacing w:after="0" w:line="240" w:lineRule="auto"/>
        <w:rPr>
          <w:rFonts w:ascii="Aptos" w:hAnsi="Aptos" w:cstheme="majorHAnsi"/>
          <w:b/>
          <w:sz w:val="24"/>
          <w:szCs w:val="24"/>
        </w:rPr>
      </w:pPr>
    </w:p>
    <w:p w14:paraId="1B6EE5C6"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Acceptance Criteria:</w:t>
      </w:r>
    </w:p>
    <w:p w14:paraId="0871A46A" w14:textId="77777777" w:rsidR="00586589" w:rsidRPr="00172648" w:rsidRDefault="00D02878" w:rsidP="00784CD0">
      <w:pPr>
        <w:pStyle w:val="ListParagraph"/>
        <w:numPr>
          <w:ilvl w:val="0"/>
          <w:numId w:val="7"/>
        </w:numPr>
        <w:spacing w:after="0" w:line="240" w:lineRule="auto"/>
        <w:ind w:left="720"/>
        <w:rPr>
          <w:rFonts w:ascii="Aptos" w:hAnsi="Aptos" w:cstheme="majorHAnsi"/>
          <w:sz w:val="24"/>
          <w:szCs w:val="24"/>
        </w:rPr>
      </w:pPr>
      <w:r w:rsidRPr="00172648">
        <w:rPr>
          <w:rFonts w:ascii="Aptos" w:hAnsi="Aptos" w:cstheme="majorHAnsi"/>
          <w:sz w:val="24"/>
          <w:szCs w:val="24"/>
        </w:rPr>
        <w:t xml:space="preserve">Users can complete payment flows in the </w:t>
      </w:r>
      <w:r w:rsidR="00172648">
        <w:rPr>
          <w:rFonts w:ascii="Aptos" w:hAnsi="Aptos" w:cstheme="majorHAnsi"/>
          <w:sz w:val="24"/>
          <w:szCs w:val="24"/>
        </w:rPr>
        <w:t>Government</w:t>
      </w:r>
      <w:r w:rsidRPr="00172648">
        <w:rPr>
          <w:rFonts w:ascii="Aptos" w:hAnsi="Aptos" w:cstheme="majorHAnsi"/>
          <w:sz w:val="24"/>
          <w:szCs w:val="24"/>
        </w:rPr>
        <w:t xml:space="preserve"> UI with no material accessibility barriers (keyboard navigation, screen reader compatibility, and WCAG 2.1 AA conformance for payment flows).</w:t>
      </w:r>
    </w:p>
    <w:p w14:paraId="0ABD34ED" w14:textId="77777777" w:rsidR="00586589" w:rsidRPr="00172648" w:rsidRDefault="00D02878" w:rsidP="00784CD0">
      <w:pPr>
        <w:pStyle w:val="ListParagraph"/>
        <w:numPr>
          <w:ilvl w:val="0"/>
          <w:numId w:val="7"/>
        </w:numPr>
        <w:spacing w:after="0" w:line="240" w:lineRule="auto"/>
        <w:ind w:left="720"/>
        <w:rPr>
          <w:rFonts w:ascii="Aptos" w:hAnsi="Aptos" w:cstheme="majorHAnsi"/>
          <w:sz w:val="24"/>
          <w:szCs w:val="24"/>
        </w:rPr>
      </w:pPr>
      <w:r w:rsidRPr="00172648">
        <w:rPr>
          <w:rFonts w:ascii="Aptos" w:hAnsi="Aptos" w:cstheme="majorHAnsi"/>
          <w:sz w:val="24"/>
          <w:szCs w:val="24"/>
        </w:rPr>
        <w:t xml:space="preserve">Checkout appearance can match </w:t>
      </w:r>
      <w:r w:rsidR="00172648">
        <w:rPr>
          <w:rFonts w:ascii="Aptos" w:hAnsi="Aptos" w:cstheme="majorHAnsi"/>
          <w:sz w:val="24"/>
          <w:szCs w:val="24"/>
        </w:rPr>
        <w:t>Government</w:t>
      </w:r>
      <w:r w:rsidRPr="00172648">
        <w:rPr>
          <w:rFonts w:ascii="Aptos" w:hAnsi="Aptos" w:cstheme="majorHAnsi"/>
          <w:sz w:val="24"/>
          <w:szCs w:val="24"/>
        </w:rPr>
        <w:t xml:space="preserve"> branding to a degree that does not impair usability.</w:t>
      </w:r>
    </w:p>
    <w:p w14:paraId="17A42757" w14:textId="77777777" w:rsidR="00586589" w:rsidRPr="00172648" w:rsidRDefault="00D02878" w:rsidP="00784CD0">
      <w:pPr>
        <w:pStyle w:val="ListParagraph"/>
        <w:numPr>
          <w:ilvl w:val="0"/>
          <w:numId w:val="7"/>
        </w:numPr>
        <w:spacing w:after="0" w:line="240" w:lineRule="auto"/>
        <w:ind w:left="720"/>
        <w:rPr>
          <w:rFonts w:ascii="Aptos" w:hAnsi="Aptos" w:cstheme="majorHAnsi"/>
          <w:sz w:val="24"/>
          <w:szCs w:val="24"/>
        </w:rPr>
      </w:pPr>
      <w:r w:rsidRPr="00172648">
        <w:rPr>
          <w:rFonts w:ascii="Aptos" w:hAnsi="Aptos" w:cstheme="majorHAnsi"/>
          <w:sz w:val="24"/>
          <w:szCs w:val="24"/>
        </w:rPr>
        <w:t>Payment fields validate user input and surface actionable errors.</w:t>
      </w:r>
    </w:p>
    <w:p w14:paraId="0F85F3C6" w14:textId="77777777" w:rsidR="00D733CD" w:rsidRPr="00172648" w:rsidRDefault="00D02878" w:rsidP="00784CD0">
      <w:pPr>
        <w:pStyle w:val="ListParagraph"/>
        <w:numPr>
          <w:ilvl w:val="0"/>
          <w:numId w:val="7"/>
        </w:numPr>
        <w:spacing w:after="0" w:line="240" w:lineRule="auto"/>
        <w:ind w:left="720"/>
        <w:rPr>
          <w:rFonts w:ascii="Aptos" w:hAnsi="Aptos" w:cstheme="majorHAnsi"/>
          <w:sz w:val="24"/>
          <w:szCs w:val="24"/>
        </w:rPr>
      </w:pPr>
      <w:r w:rsidRPr="00172648">
        <w:rPr>
          <w:rFonts w:ascii="Aptos" w:hAnsi="Aptos" w:cstheme="majorHAnsi"/>
          <w:sz w:val="24"/>
          <w:szCs w:val="24"/>
        </w:rPr>
        <w:t>Supported payment methods (card networks and major digital wallets) are available to users where browser/device capabilities allow.</w:t>
      </w:r>
    </w:p>
    <w:p w14:paraId="20E5AB21" w14:textId="77777777" w:rsidR="00843F1A" w:rsidRPr="00127037" w:rsidRDefault="00D02878">
      <w:pPr>
        <w:rPr>
          <w:color w:val="000000" w:themeColor="text1"/>
        </w:rPr>
      </w:pPr>
      <w:r w:rsidRPr="00127037">
        <w:rPr>
          <w:b/>
          <w:color w:val="000000" w:themeColor="text1"/>
          <w:sz w:val="24"/>
        </w:rPr>
        <w:t>Supplemental Clarification:</w:t>
      </w:r>
    </w:p>
    <w:p w14:paraId="25E2CD4F" w14:textId="77777777" w:rsidR="00843F1A" w:rsidRPr="00127037" w:rsidRDefault="00D02878" w:rsidP="00784CD0">
      <w:pPr>
        <w:pStyle w:val="ListParagraph"/>
        <w:numPr>
          <w:ilvl w:val="0"/>
          <w:numId w:val="39"/>
        </w:numPr>
        <w:rPr>
          <w:color w:val="000000" w:themeColor="text1"/>
        </w:rPr>
      </w:pPr>
      <w:r w:rsidRPr="00127037">
        <w:rPr>
          <w:color w:val="000000" w:themeColor="text1"/>
          <w:sz w:val="24"/>
        </w:rPr>
        <w:t>The embedded checkout shall support fine-grained control over the styling of individual payment form elements, subject to provider and payment-network security constraints.</w:t>
      </w:r>
    </w:p>
    <w:p w14:paraId="08EB0BA5" w14:textId="77777777" w:rsidR="00843F1A" w:rsidRPr="00127037" w:rsidRDefault="00D02878" w:rsidP="00784CD0">
      <w:pPr>
        <w:pStyle w:val="ListParagraph"/>
        <w:numPr>
          <w:ilvl w:val="0"/>
          <w:numId w:val="39"/>
        </w:numPr>
        <w:rPr>
          <w:color w:val="000000" w:themeColor="text1"/>
        </w:rPr>
      </w:pPr>
      <w:r w:rsidRPr="00127037">
        <w:rPr>
          <w:color w:val="000000" w:themeColor="text1"/>
          <w:sz w:val="24"/>
        </w:rPr>
        <w:t>Apple Pay and Google Pay shall be supported where device and browser capabilities allow.</w:t>
      </w:r>
    </w:p>
    <w:p w14:paraId="3C2A7868" w14:textId="77777777" w:rsidR="00586589" w:rsidRPr="00172648" w:rsidRDefault="00586589" w:rsidP="00172648">
      <w:pPr>
        <w:spacing w:after="0" w:line="240" w:lineRule="auto"/>
        <w:rPr>
          <w:rFonts w:ascii="Aptos" w:hAnsi="Aptos" w:cstheme="majorHAnsi"/>
          <w:b/>
          <w:sz w:val="24"/>
          <w:szCs w:val="24"/>
        </w:rPr>
      </w:pPr>
    </w:p>
    <w:p w14:paraId="445A01DA"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Baseline Controls</w:t>
      </w:r>
      <w:r w:rsidR="006955E1" w:rsidRPr="00172648">
        <w:rPr>
          <w:rFonts w:ascii="Aptos" w:hAnsi="Aptos" w:cstheme="majorHAnsi"/>
          <w:b/>
          <w:sz w:val="24"/>
          <w:szCs w:val="24"/>
        </w:rPr>
        <w:t>:</w:t>
      </w:r>
    </w:p>
    <w:p w14:paraId="4C05DA64" w14:textId="77777777" w:rsidR="00D733CD" w:rsidRPr="00172648" w:rsidRDefault="00D02878" w:rsidP="00172648">
      <w:pPr>
        <w:pStyle w:val="ListBullet"/>
        <w:spacing w:after="0" w:line="240" w:lineRule="auto"/>
        <w:ind w:left="720"/>
        <w:rPr>
          <w:rFonts w:ascii="Aptos" w:hAnsi="Aptos" w:cstheme="majorHAnsi"/>
          <w:sz w:val="24"/>
          <w:szCs w:val="24"/>
        </w:rPr>
      </w:pPr>
      <w:r w:rsidRPr="00172648">
        <w:rPr>
          <w:rFonts w:ascii="Aptos" w:hAnsi="Aptos" w:cstheme="majorHAnsi"/>
          <w:sz w:val="24"/>
          <w:szCs w:val="24"/>
        </w:rPr>
        <w:t>Section 508/WCAG 2.1 AA conformance required (VPAT provided)</w:t>
      </w:r>
      <w:r w:rsidR="00272094" w:rsidRPr="00172648">
        <w:rPr>
          <w:rFonts w:ascii="Aptos" w:hAnsi="Aptos" w:cstheme="majorHAnsi"/>
          <w:sz w:val="24"/>
          <w:szCs w:val="24"/>
        </w:rPr>
        <w:t>.</w:t>
      </w:r>
    </w:p>
    <w:p w14:paraId="17981223" w14:textId="77777777" w:rsidR="00D733CD" w:rsidRPr="00172648" w:rsidRDefault="00D02878" w:rsidP="00172648">
      <w:pPr>
        <w:pStyle w:val="ListBullet"/>
        <w:spacing w:after="0" w:line="240" w:lineRule="auto"/>
        <w:ind w:left="720"/>
        <w:rPr>
          <w:rFonts w:ascii="Aptos" w:hAnsi="Aptos" w:cstheme="majorHAnsi"/>
          <w:sz w:val="24"/>
          <w:szCs w:val="24"/>
        </w:rPr>
      </w:pPr>
      <w:r w:rsidRPr="00172648">
        <w:rPr>
          <w:rFonts w:ascii="Aptos" w:hAnsi="Aptos" w:cstheme="majorHAnsi"/>
          <w:sz w:val="24"/>
          <w:szCs w:val="24"/>
        </w:rPr>
        <w:t>Secure collection of payment data (PCI scope minimized through tokenization or equivalent)</w:t>
      </w:r>
      <w:r w:rsidR="00272094" w:rsidRPr="00172648">
        <w:rPr>
          <w:rFonts w:ascii="Aptos" w:hAnsi="Aptos" w:cstheme="majorHAnsi"/>
          <w:sz w:val="24"/>
          <w:szCs w:val="24"/>
        </w:rPr>
        <w:t>.</w:t>
      </w:r>
    </w:p>
    <w:p w14:paraId="3FFC7A18" w14:textId="77777777" w:rsidR="00CC5616" w:rsidRPr="00172648" w:rsidRDefault="00CC5616" w:rsidP="00172648">
      <w:pPr>
        <w:pStyle w:val="ListBullet"/>
        <w:spacing w:after="0" w:line="240" w:lineRule="auto"/>
        <w:ind w:left="720"/>
        <w:rPr>
          <w:rFonts w:ascii="Aptos" w:hAnsi="Aptos" w:cstheme="majorHAnsi"/>
          <w:sz w:val="24"/>
          <w:szCs w:val="24"/>
        </w:rPr>
      </w:pPr>
      <w:r w:rsidRPr="00172648">
        <w:rPr>
          <w:rFonts w:ascii="Aptos" w:hAnsi="Aptos" w:cstheme="majorHAnsi"/>
          <w:sz w:val="24"/>
          <w:szCs w:val="24"/>
        </w:rPr>
        <w:t>Payment data must be transmitted using encrypted connections (TLS 1.2+).</w:t>
      </w:r>
    </w:p>
    <w:p w14:paraId="53E4B918" w14:textId="77777777" w:rsidR="00FE2689" w:rsidRPr="00172648" w:rsidRDefault="00FE2689" w:rsidP="00172648">
      <w:pPr>
        <w:pStyle w:val="ListBullet"/>
        <w:tabs>
          <w:tab w:val="clear" w:pos="360"/>
        </w:tabs>
        <w:spacing w:after="0" w:line="240" w:lineRule="auto"/>
        <w:ind w:left="720"/>
        <w:rPr>
          <w:rFonts w:ascii="Aptos" w:hAnsi="Aptos" w:cstheme="majorHAnsi"/>
          <w:sz w:val="24"/>
          <w:szCs w:val="24"/>
        </w:rPr>
      </w:pPr>
      <w:r w:rsidRPr="00172648">
        <w:rPr>
          <w:rFonts w:ascii="Aptos" w:hAnsi="Aptos" w:cstheme="majorHAnsi"/>
          <w:sz w:val="24"/>
          <w:szCs w:val="24"/>
        </w:rPr>
        <w:t xml:space="preserve">Payment experience must be consistent with public trust expectations, including clear identification of the </w:t>
      </w:r>
      <w:r w:rsidR="00172648">
        <w:rPr>
          <w:rFonts w:ascii="Aptos" w:hAnsi="Aptos" w:cstheme="majorHAnsi"/>
          <w:sz w:val="24"/>
          <w:szCs w:val="24"/>
        </w:rPr>
        <w:t>Government</w:t>
      </w:r>
      <w:r w:rsidRPr="00172648">
        <w:rPr>
          <w:rFonts w:ascii="Aptos" w:hAnsi="Aptos" w:cstheme="majorHAnsi"/>
          <w:sz w:val="24"/>
          <w:szCs w:val="24"/>
        </w:rPr>
        <w:t xml:space="preserve"> and secure handling of user interactions.</w:t>
      </w:r>
    </w:p>
    <w:p w14:paraId="089DA769" w14:textId="77777777" w:rsidR="00FE2689" w:rsidRPr="00172648" w:rsidRDefault="00FE2689" w:rsidP="00172648">
      <w:pPr>
        <w:pStyle w:val="ListBullet"/>
        <w:tabs>
          <w:tab w:val="clear" w:pos="360"/>
        </w:tabs>
        <w:spacing w:after="0" w:line="240" w:lineRule="auto"/>
        <w:ind w:left="720"/>
        <w:rPr>
          <w:rFonts w:ascii="Aptos" w:hAnsi="Aptos" w:cstheme="majorHAnsi"/>
          <w:sz w:val="24"/>
          <w:szCs w:val="24"/>
        </w:rPr>
      </w:pPr>
      <w:r w:rsidRPr="00172648">
        <w:rPr>
          <w:rFonts w:ascii="Aptos" w:hAnsi="Aptos" w:cstheme="majorHAnsi"/>
          <w:sz w:val="24"/>
          <w:szCs w:val="24"/>
        </w:rPr>
        <w:t>No third-party branding or messaging.</w:t>
      </w:r>
    </w:p>
    <w:p w14:paraId="232C2AE2" w14:textId="77777777" w:rsidR="00583643" w:rsidRPr="00172648" w:rsidRDefault="00583643" w:rsidP="00172648">
      <w:pPr>
        <w:pStyle w:val="Heading3"/>
        <w:spacing w:before="0" w:line="240" w:lineRule="auto"/>
        <w:rPr>
          <w:rFonts w:ascii="Aptos" w:hAnsi="Aptos" w:cstheme="majorHAnsi"/>
          <w:color w:val="auto"/>
          <w:sz w:val="24"/>
          <w:szCs w:val="24"/>
        </w:rPr>
      </w:pPr>
    </w:p>
    <w:p w14:paraId="7075DB5E" w14:textId="77777777" w:rsidR="00D733CD" w:rsidRPr="00172648" w:rsidRDefault="005D7596" w:rsidP="00172648">
      <w:pPr>
        <w:pStyle w:val="Heading3"/>
        <w:spacing w:before="0" w:line="240" w:lineRule="auto"/>
        <w:rPr>
          <w:rFonts w:ascii="Aptos" w:hAnsi="Aptos" w:cstheme="majorHAnsi"/>
          <w:b w:val="0"/>
          <w:bCs w:val="0"/>
          <w:color w:val="auto"/>
          <w:sz w:val="24"/>
          <w:szCs w:val="24"/>
        </w:rPr>
      </w:pPr>
      <w:r w:rsidRPr="00172648">
        <w:rPr>
          <w:rFonts w:ascii="Aptos" w:hAnsi="Aptos" w:cstheme="majorHAnsi"/>
          <w:color w:val="auto"/>
          <w:sz w:val="24"/>
          <w:szCs w:val="24"/>
        </w:rPr>
        <w:t xml:space="preserve">4.2 Payment Intent Lifecycle </w:t>
      </w:r>
      <w:r w:rsidR="00272094" w:rsidRPr="00172648">
        <w:rPr>
          <w:rFonts w:ascii="Aptos" w:hAnsi="Aptos" w:cstheme="majorHAnsi"/>
          <w:color w:val="auto"/>
          <w:sz w:val="24"/>
          <w:szCs w:val="24"/>
        </w:rPr>
        <w:t xml:space="preserve">- </w:t>
      </w:r>
      <w:r w:rsidRPr="00172648">
        <w:rPr>
          <w:rFonts w:ascii="Aptos" w:hAnsi="Aptos" w:cstheme="majorHAnsi"/>
          <w:color w:val="auto"/>
          <w:sz w:val="24"/>
          <w:szCs w:val="24"/>
        </w:rPr>
        <w:t>Outcome:</w:t>
      </w:r>
      <w:r w:rsidRPr="00172648">
        <w:rPr>
          <w:rFonts w:ascii="Aptos" w:hAnsi="Aptos" w:cstheme="majorHAnsi"/>
          <w:b w:val="0"/>
          <w:bCs w:val="0"/>
          <w:color w:val="auto"/>
          <w:sz w:val="24"/>
          <w:szCs w:val="24"/>
        </w:rPr>
        <w:t xml:space="preserve"> The </w:t>
      </w:r>
      <w:r w:rsidR="00172648">
        <w:rPr>
          <w:rFonts w:ascii="Aptos" w:hAnsi="Aptos" w:cstheme="majorHAnsi"/>
          <w:b w:val="0"/>
          <w:bCs w:val="0"/>
          <w:color w:val="auto"/>
          <w:sz w:val="24"/>
          <w:szCs w:val="24"/>
        </w:rPr>
        <w:t>Government</w:t>
      </w:r>
      <w:r w:rsidRPr="00172648">
        <w:rPr>
          <w:rFonts w:ascii="Aptos" w:hAnsi="Aptos" w:cstheme="majorHAnsi"/>
          <w:b w:val="0"/>
          <w:bCs w:val="0"/>
          <w:color w:val="auto"/>
          <w:sz w:val="24"/>
          <w:szCs w:val="24"/>
        </w:rPr>
        <w:t xml:space="preserve"> can reliably initiate, modify, confirm, and reconcile payment requests via secure server-side flows with clear event-state semantics.</w:t>
      </w:r>
    </w:p>
    <w:p w14:paraId="746D98FC" w14:textId="77777777" w:rsidR="00272094" w:rsidRPr="00172648" w:rsidRDefault="00272094" w:rsidP="00172648">
      <w:pPr>
        <w:spacing w:after="0" w:line="240" w:lineRule="auto"/>
        <w:rPr>
          <w:rFonts w:ascii="Aptos" w:hAnsi="Aptos" w:cstheme="majorHAnsi"/>
          <w:b/>
          <w:sz w:val="24"/>
          <w:szCs w:val="24"/>
        </w:rPr>
      </w:pPr>
    </w:p>
    <w:p w14:paraId="2B92F4B5"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Acceptance Criteria:</w:t>
      </w:r>
    </w:p>
    <w:p w14:paraId="3FC292A7" w14:textId="77777777" w:rsidR="00272094" w:rsidRPr="00172648" w:rsidRDefault="00D02878" w:rsidP="00784CD0">
      <w:pPr>
        <w:pStyle w:val="ListParagraph"/>
        <w:numPr>
          <w:ilvl w:val="0"/>
          <w:numId w:val="19"/>
        </w:numPr>
        <w:spacing w:after="0" w:line="240" w:lineRule="auto"/>
        <w:ind w:left="720"/>
        <w:rPr>
          <w:rFonts w:ascii="Aptos" w:hAnsi="Aptos" w:cstheme="majorHAnsi"/>
          <w:sz w:val="24"/>
          <w:szCs w:val="24"/>
        </w:rPr>
      </w:pPr>
      <w:r w:rsidRPr="00172648">
        <w:rPr>
          <w:rFonts w:ascii="Aptos" w:hAnsi="Aptos" w:cstheme="majorHAnsi"/>
          <w:sz w:val="24"/>
          <w:szCs w:val="24"/>
        </w:rPr>
        <w:t>Server-side initiation and lifecycle transitions are observable, auditable, and recoverable.</w:t>
      </w:r>
    </w:p>
    <w:p w14:paraId="2680F4C6" w14:textId="77777777" w:rsidR="00272094" w:rsidRPr="00172648" w:rsidRDefault="00D02878" w:rsidP="00784CD0">
      <w:pPr>
        <w:pStyle w:val="ListParagraph"/>
        <w:numPr>
          <w:ilvl w:val="0"/>
          <w:numId w:val="19"/>
        </w:numPr>
        <w:spacing w:after="0" w:line="240" w:lineRule="auto"/>
        <w:ind w:left="720"/>
        <w:rPr>
          <w:rFonts w:ascii="Aptos" w:hAnsi="Aptos" w:cstheme="majorHAnsi"/>
          <w:sz w:val="24"/>
          <w:szCs w:val="24"/>
        </w:rPr>
      </w:pPr>
      <w:r w:rsidRPr="00172648">
        <w:rPr>
          <w:rFonts w:ascii="Aptos" w:hAnsi="Aptos" w:cstheme="majorHAnsi"/>
          <w:sz w:val="24"/>
          <w:szCs w:val="24"/>
        </w:rPr>
        <w:lastRenderedPageBreak/>
        <w:t>Idempotent handling prevents duplicate charges during retries.</w:t>
      </w:r>
    </w:p>
    <w:p w14:paraId="3C3B1D2E" w14:textId="77777777" w:rsidR="00CC5616" w:rsidRPr="00172648" w:rsidRDefault="00D02878" w:rsidP="00784CD0">
      <w:pPr>
        <w:pStyle w:val="ListParagraph"/>
        <w:numPr>
          <w:ilvl w:val="0"/>
          <w:numId w:val="19"/>
        </w:numPr>
        <w:spacing w:after="0" w:line="240" w:lineRule="auto"/>
        <w:ind w:left="720"/>
        <w:rPr>
          <w:rFonts w:ascii="Aptos" w:hAnsi="Aptos" w:cstheme="majorHAnsi"/>
          <w:sz w:val="24"/>
          <w:szCs w:val="24"/>
        </w:rPr>
      </w:pPr>
      <w:r w:rsidRPr="00172648">
        <w:rPr>
          <w:rFonts w:ascii="Aptos" w:hAnsi="Aptos" w:cstheme="majorHAnsi"/>
          <w:sz w:val="24"/>
          <w:szCs w:val="24"/>
        </w:rPr>
        <w:t>Metadata and line-item detail are preserved for invoicing and reconciliation.</w:t>
      </w:r>
    </w:p>
    <w:p w14:paraId="42DB51F7" w14:textId="77777777" w:rsidR="00272094" w:rsidRPr="00172648" w:rsidRDefault="007F6BE6" w:rsidP="00784CD0">
      <w:pPr>
        <w:pStyle w:val="ListParagraph"/>
        <w:numPr>
          <w:ilvl w:val="0"/>
          <w:numId w:val="19"/>
        </w:numPr>
        <w:spacing w:after="0" w:line="240" w:lineRule="auto"/>
        <w:ind w:left="720"/>
        <w:rPr>
          <w:rFonts w:ascii="Aptos" w:hAnsi="Aptos" w:cstheme="majorHAnsi"/>
          <w:b/>
          <w:sz w:val="24"/>
          <w:szCs w:val="24"/>
        </w:rPr>
      </w:pPr>
      <w:r w:rsidRPr="00172648">
        <w:rPr>
          <w:rFonts w:ascii="Aptos" w:hAnsi="Aptos" w:cstheme="majorHAnsi"/>
          <w:sz w:val="24"/>
          <w:szCs w:val="24"/>
        </w:rPr>
        <w:t>APIs must use industry-standard, non-proprietary protocols (e.g., REST, JSON, OAuth2 or equivalent).</w:t>
      </w:r>
    </w:p>
    <w:p w14:paraId="72E44BEA" w14:textId="77777777" w:rsidR="00843F1A" w:rsidRPr="00127037" w:rsidRDefault="00D02878">
      <w:pPr>
        <w:rPr>
          <w:color w:val="000000" w:themeColor="text1"/>
        </w:rPr>
      </w:pPr>
      <w:r w:rsidRPr="00127037">
        <w:rPr>
          <w:b/>
          <w:color w:val="000000" w:themeColor="text1"/>
          <w:sz w:val="24"/>
        </w:rPr>
        <w:t>Supplemental Clarification:</w:t>
      </w:r>
    </w:p>
    <w:p w14:paraId="3B415262" w14:textId="77777777" w:rsidR="00843F1A" w:rsidRPr="00127037" w:rsidRDefault="00D02878" w:rsidP="00784CD0">
      <w:pPr>
        <w:pStyle w:val="ListParagraph"/>
        <w:numPr>
          <w:ilvl w:val="0"/>
          <w:numId w:val="40"/>
        </w:numPr>
        <w:rPr>
          <w:color w:val="000000" w:themeColor="text1"/>
        </w:rPr>
      </w:pPr>
      <w:r w:rsidRPr="00127037">
        <w:rPr>
          <w:color w:val="000000" w:themeColor="text1"/>
          <w:sz w:val="24"/>
        </w:rPr>
        <w:t>The solution shall support creation of a server-side payment object, payment intent, or equivalent resource with amount, currency, metadata, and line-item detail.</w:t>
      </w:r>
    </w:p>
    <w:p w14:paraId="5402558A" w14:textId="77777777" w:rsidR="00843F1A" w:rsidRPr="00127037" w:rsidRDefault="00D02878" w:rsidP="00784CD0">
      <w:pPr>
        <w:pStyle w:val="ListParagraph"/>
        <w:numPr>
          <w:ilvl w:val="0"/>
          <w:numId w:val="40"/>
        </w:numPr>
        <w:rPr>
          <w:color w:val="000000" w:themeColor="text1"/>
        </w:rPr>
      </w:pPr>
      <w:r w:rsidRPr="00127037">
        <w:rPr>
          <w:color w:val="000000" w:themeColor="text1"/>
          <w:sz w:val="24"/>
        </w:rPr>
        <w:t>The solution shall return a frontend confirmation secret, token, or equivalent value when client-side confirmation is required.</w:t>
      </w:r>
    </w:p>
    <w:p w14:paraId="78986419" w14:textId="77777777" w:rsidR="00843F1A" w:rsidRPr="00127037" w:rsidRDefault="00D02878" w:rsidP="00784CD0">
      <w:pPr>
        <w:pStyle w:val="ListParagraph"/>
        <w:numPr>
          <w:ilvl w:val="0"/>
          <w:numId w:val="40"/>
        </w:numPr>
        <w:rPr>
          <w:color w:val="000000" w:themeColor="text1"/>
        </w:rPr>
      </w:pPr>
      <w:r w:rsidRPr="00127037">
        <w:rPr>
          <w:color w:val="000000" w:themeColor="text1"/>
          <w:sz w:val="24"/>
        </w:rPr>
        <w:t>The Government shall be able to update a payment object before confirmation, including metadata and save-card preferences.</w:t>
      </w:r>
    </w:p>
    <w:p w14:paraId="0945128A" w14:textId="77777777" w:rsidR="00843F1A" w:rsidRPr="00127037" w:rsidRDefault="00D02878" w:rsidP="00784CD0">
      <w:pPr>
        <w:pStyle w:val="ListParagraph"/>
        <w:numPr>
          <w:ilvl w:val="0"/>
          <w:numId w:val="40"/>
        </w:numPr>
        <w:rPr>
          <w:color w:val="000000" w:themeColor="text1"/>
        </w:rPr>
      </w:pPr>
      <w:r w:rsidRPr="00127037">
        <w:rPr>
          <w:color w:val="000000" w:themeColor="text1"/>
          <w:sz w:val="24"/>
        </w:rPr>
        <w:t>The Government shall be able to confirm a payment using a previously saved payment method, subject to any required regulatory step-up authentication.</w:t>
      </w:r>
    </w:p>
    <w:p w14:paraId="39E4EA8F" w14:textId="77777777" w:rsidR="00843F1A" w:rsidRPr="00127037" w:rsidRDefault="00D02878" w:rsidP="00784CD0">
      <w:pPr>
        <w:pStyle w:val="ListParagraph"/>
        <w:numPr>
          <w:ilvl w:val="0"/>
          <w:numId w:val="40"/>
        </w:numPr>
        <w:rPr>
          <w:color w:val="000000" w:themeColor="text1"/>
        </w:rPr>
      </w:pPr>
      <w:r w:rsidRPr="00127037">
        <w:rPr>
          <w:color w:val="000000" w:themeColor="text1"/>
          <w:sz w:val="24"/>
        </w:rPr>
        <w:t>The Government shall be able to cancel a payment that has not been committed or completed.</w:t>
      </w:r>
    </w:p>
    <w:p w14:paraId="1E075328" w14:textId="77777777" w:rsidR="00843F1A" w:rsidRPr="00127037" w:rsidRDefault="00D02878" w:rsidP="00784CD0">
      <w:pPr>
        <w:pStyle w:val="ListParagraph"/>
        <w:numPr>
          <w:ilvl w:val="0"/>
          <w:numId w:val="40"/>
        </w:numPr>
        <w:rPr>
          <w:color w:val="000000" w:themeColor="text1"/>
        </w:rPr>
      </w:pPr>
      <w:r w:rsidRPr="00127037">
        <w:rPr>
          <w:color w:val="000000" w:themeColor="text1"/>
          <w:sz w:val="24"/>
        </w:rPr>
        <w:t xml:space="preserve">The solution shall provide an observable lifecycle model comparable </w:t>
      </w:r>
      <w:proofErr w:type="gramStart"/>
      <w:r w:rsidRPr="00127037">
        <w:rPr>
          <w:color w:val="000000" w:themeColor="text1"/>
          <w:sz w:val="24"/>
        </w:rPr>
        <w:t>to:</w:t>
      </w:r>
      <w:proofErr w:type="gramEnd"/>
      <w:r w:rsidRPr="00127037">
        <w:rPr>
          <w:color w:val="000000" w:themeColor="text1"/>
          <w:sz w:val="24"/>
        </w:rPr>
        <w:t xml:space="preserve"> </w:t>
      </w:r>
      <w:proofErr w:type="gramStart"/>
      <w:r w:rsidRPr="00127037">
        <w:rPr>
          <w:color w:val="000000" w:themeColor="text1"/>
          <w:sz w:val="24"/>
        </w:rPr>
        <w:t>requires</w:t>
      </w:r>
      <w:proofErr w:type="gramEnd"/>
      <w:r w:rsidRPr="00127037">
        <w:rPr>
          <w:color w:val="000000" w:themeColor="text1"/>
          <w:sz w:val="24"/>
        </w:rPr>
        <w:t xml:space="preserve"> confirmation, requires action, processing, succeeded, failed, and canceled, or an equivalent documented state model.</w:t>
      </w:r>
    </w:p>
    <w:p w14:paraId="1A0DEBE4" w14:textId="77777777" w:rsidR="007F6BE6" w:rsidRPr="00172648" w:rsidRDefault="007F6BE6" w:rsidP="00172648">
      <w:pPr>
        <w:pStyle w:val="ListParagraph"/>
        <w:spacing w:after="0" w:line="240" w:lineRule="auto"/>
        <w:rPr>
          <w:rFonts w:ascii="Aptos" w:hAnsi="Aptos" w:cstheme="majorHAnsi"/>
          <w:b/>
          <w:sz w:val="24"/>
          <w:szCs w:val="24"/>
        </w:rPr>
      </w:pPr>
    </w:p>
    <w:p w14:paraId="231F52CF"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Baseline Controls:</w:t>
      </w:r>
    </w:p>
    <w:p w14:paraId="03B8A5E5" w14:textId="77777777" w:rsidR="00E916AF" w:rsidRPr="00172648" w:rsidRDefault="00E916AF" w:rsidP="00172648">
      <w:pPr>
        <w:pStyle w:val="ListBullet"/>
        <w:tabs>
          <w:tab w:val="clear" w:pos="360"/>
        </w:tabs>
        <w:spacing w:after="0" w:line="240" w:lineRule="auto"/>
        <w:ind w:left="720"/>
        <w:rPr>
          <w:rFonts w:ascii="Aptos" w:hAnsi="Aptos" w:cstheme="majorHAnsi"/>
          <w:sz w:val="24"/>
          <w:szCs w:val="24"/>
        </w:rPr>
      </w:pPr>
      <w:r w:rsidRPr="00172648">
        <w:rPr>
          <w:rFonts w:ascii="Aptos" w:hAnsi="Aptos" w:cstheme="majorHAnsi"/>
          <w:sz w:val="24"/>
          <w:szCs w:val="24"/>
        </w:rPr>
        <w:t>Data formats must be fully documented and not restricted to proprietary schemas</w:t>
      </w:r>
      <w:r w:rsidR="00172648">
        <w:rPr>
          <w:rFonts w:ascii="Aptos" w:hAnsi="Aptos" w:cstheme="majorHAnsi"/>
          <w:sz w:val="24"/>
          <w:szCs w:val="24"/>
        </w:rPr>
        <w:t>.</w:t>
      </w:r>
    </w:p>
    <w:p w14:paraId="5DC0FBBC" w14:textId="77777777" w:rsidR="00E916AF" w:rsidRPr="00172648" w:rsidRDefault="00E916AF" w:rsidP="00172648">
      <w:pPr>
        <w:pStyle w:val="ListBullet"/>
        <w:tabs>
          <w:tab w:val="clear" w:pos="360"/>
        </w:tabs>
        <w:spacing w:after="0" w:line="240" w:lineRule="auto"/>
        <w:ind w:left="720"/>
        <w:rPr>
          <w:rFonts w:ascii="Aptos" w:hAnsi="Aptos" w:cstheme="majorHAnsi"/>
          <w:sz w:val="24"/>
          <w:szCs w:val="24"/>
        </w:rPr>
      </w:pPr>
      <w:r w:rsidRPr="00172648">
        <w:rPr>
          <w:rFonts w:ascii="Aptos" w:hAnsi="Aptos" w:cstheme="majorHAnsi"/>
          <w:sz w:val="24"/>
          <w:szCs w:val="24"/>
        </w:rPr>
        <w:t xml:space="preserve">The solution must not require the use of </w:t>
      </w:r>
      <w:r w:rsidR="00172648">
        <w:rPr>
          <w:rFonts w:ascii="Aptos" w:hAnsi="Aptos" w:cstheme="majorHAnsi"/>
          <w:sz w:val="24"/>
          <w:szCs w:val="24"/>
        </w:rPr>
        <w:t>Contractor</w:t>
      </w:r>
      <w:r w:rsidRPr="00172648">
        <w:rPr>
          <w:rFonts w:ascii="Aptos" w:hAnsi="Aptos" w:cstheme="majorHAnsi"/>
          <w:sz w:val="24"/>
          <w:szCs w:val="24"/>
        </w:rPr>
        <w:t xml:space="preserve">-specific tools to access or interpret </w:t>
      </w:r>
      <w:r w:rsidR="00172648">
        <w:rPr>
          <w:rFonts w:ascii="Aptos" w:hAnsi="Aptos" w:cstheme="majorHAnsi"/>
          <w:sz w:val="24"/>
          <w:szCs w:val="24"/>
        </w:rPr>
        <w:t>Government</w:t>
      </w:r>
      <w:r w:rsidRPr="00172648">
        <w:rPr>
          <w:rFonts w:ascii="Aptos" w:hAnsi="Aptos" w:cstheme="majorHAnsi"/>
          <w:sz w:val="24"/>
          <w:szCs w:val="24"/>
        </w:rPr>
        <w:t xml:space="preserve"> data</w:t>
      </w:r>
      <w:r w:rsidR="00172648">
        <w:rPr>
          <w:rFonts w:ascii="Aptos" w:hAnsi="Aptos" w:cstheme="majorHAnsi"/>
          <w:sz w:val="24"/>
          <w:szCs w:val="24"/>
        </w:rPr>
        <w:t>.</w:t>
      </w:r>
    </w:p>
    <w:p w14:paraId="4F864851" w14:textId="77777777" w:rsidR="00D733CD" w:rsidRPr="00172648" w:rsidRDefault="00D02878" w:rsidP="00172648">
      <w:pPr>
        <w:pStyle w:val="ListBullet"/>
        <w:tabs>
          <w:tab w:val="clear" w:pos="360"/>
        </w:tabs>
        <w:spacing w:after="0" w:line="240" w:lineRule="auto"/>
        <w:ind w:left="720"/>
        <w:rPr>
          <w:rFonts w:ascii="Aptos" w:hAnsi="Aptos" w:cstheme="majorHAnsi"/>
          <w:sz w:val="24"/>
          <w:szCs w:val="24"/>
        </w:rPr>
      </w:pPr>
      <w:r w:rsidRPr="00172648">
        <w:rPr>
          <w:rFonts w:ascii="Aptos" w:hAnsi="Aptos" w:cstheme="majorHAnsi"/>
          <w:sz w:val="24"/>
          <w:szCs w:val="24"/>
        </w:rPr>
        <w:t>APIs must support idempotency for state-changing operations</w:t>
      </w:r>
      <w:r w:rsidR="00272094" w:rsidRPr="00172648">
        <w:rPr>
          <w:rFonts w:ascii="Aptos" w:hAnsi="Aptos" w:cstheme="majorHAnsi"/>
          <w:sz w:val="24"/>
          <w:szCs w:val="24"/>
        </w:rPr>
        <w:t>.</w:t>
      </w:r>
    </w:p>
    <w:p w14:paraId="6D913047" w14:textId="77777777" w:rsidR="00583643" w:rsidRPr="00172648" w:rsidRDefault="00D02878" w:rsidP="00172648">
      <w:pPr>
        <w:pStyle w:val="ListBullet"/>
        <w:tabs>
          <w:tab w:val="clear" w:pos="360"/>
        </w:tabs>
        <w:spacing w:after="0" w:line="240" w:lineRule="auto"/>
        <w:ind w:left="720"/>
        <w:rPr>
          <w:rFonts w:ascii="Aptos" w:hAnsi="Aptos" w:cstheme="majorHAnsi"/>
          <w:sz w:val="24"/>
          <w:szCs w:val="24"/>
        </w:rPr>
      </w:pPr>
      <w:r w:rsidRPr="00172648">
        <w:rPr>
          <w:rFonts w:ascii="Aptos" w:hAnsi="Aptos" w:cstheme="majorHAnsi"/>
          <w:sz w:val="24"/>
          <w:szCs w:val="24"/>
        </w:rPr>
        <w:t xml:space="preserve">Sensitive PAN data must not be stored in </w:t>
      </w:r>
      <w:proofErr w:type="gramStart"/>
      <w:r w:rsidRPr="00172648">
        <w:rPr>
          <w:rFonts w:ascii="Aptos" w:hAnsi="Aptos" w:cstheme="majorHAnsi"/>
          <w:sz w:val="24"/>
          <w:szCs w:val="24"/>
        </w:rPr>
        <w:t>cleartext</w:t>
      </w:r>
      <w:proofErr w:type="gramEnd"/>
      <w:r w:rsidRPr="00172648">
        <w:rPr>
          <w:rFonts w:ascii="Aptos" w:hAnsi="Aptos" w:cstheme="majorHAnsi"/>
          <w:sz w:val="24"/>
          <w:szCs w:val="24"/>
        </w:rPr>
        <w:t>; tokenization or equivalent required</w:t>
      </w:r>
      <w:r w:rsidR="00272094" w:rsidRPr="00172648">
        <w:rPr>
          <w:rFonts w:ascii="Aptos" w:hAnsi="Aptos" w:cstheme="majorHAnsi"/>
          <w:sz w:val="24"/>
          <w:szCs w:val="24"/>
        </w:rPr>
        <w:t>.</w:t>
      </w:r>
    </w:p>
    <w:p w14:paraId="75F6005C" w14:textId="77777777" w:rsidR="00CC5616" w:rsidRPr="00172648" w:rsidRDefault="001C392F" w:rsidP="00172648">
      <w:pPr>
        <w:pStyle w:val="ListBullet"/>
        <w:numPr>
          <w:ilvl w:val="0"/>
          <w:numId w:val="0"/>
        </w:numPr>
        <w:spacing w:after="0" w:line="240" w:lineRule="auto"/>
        <w:ind w:left="720"/>
        <w:rPr>
          <w:rFonts w:ascii="Aptos" w:hAnsi="Aptos" w:cstheme="majorHAnsi"/>
          <w:sz w:val="24"/>
          <w:szCs w:val="24"/>
        </w:rPr>
      </w:pPr>
      <w:r w:rsidRPr="00172648">
        <w:rPr>
          <w:rFonts w:ascii="Aptos" w:hAnsi="Aptos" w:cstheme="majorHAnsi"/>
          <w:sz w:val="24"/>
          <w:szCs w:val="24"/>
        </w:rPr>
        <w:t>APIs must support integration with external financial systems (e.g., ERP, general ledger systems).</w:t>
      </w:r>
    </w:p>
    <w:p w14:paraId="7978D144" w14:textId="77777777" w:rsidR="00CC5616" w:rsidRPr="00172648" w:rsidRDefault="00CC5616" w:rsidP="00784CD0">
      <w:pPr>
        <w:pStyle w:val="ListBullet"/>
        <w:numPr>
          <w:ilvl w:val="0"/>
          <w:numId w:val="25"/>
        </w:numPr>
        <w:spacing w:after="0" w:line="240" w:lineRule="auto"/>
        <w:ind w:left="720"/>
        <w:rPr>
          <w:rFonts w:ascii="Aptos" w:hAnsi="Aptos" w:cstheme="majorHAnsi"/>
          <w:sz w:val="24"/>
          <w:szCs w:val="24"/>
        </w:rPr>
      </w:pPr>
      <w:r w:rsidRPr="00172648">
        <w:rPr>
          <w:rFonts w:ascii="Aptos" w:hAnsi="Aptos" w:cstheme="majorHAnsi"/>
          <w:sz w:val="24"/>
          <w:szCs w:val="24"/>
        </w:rPr>
        <w:t>All API interactions must be authenticated and authorized using secure mechanisms (e.g., OAuth2 or equivalent).</w:t>
      </w:r>
    </w:p>
    <w:p w14:paraId="2B0103AF" w14:textId="77777777" w:rsidR="00593808" w:rsidRPr="00172648" w:rsidRDefault="00593808" w:rsidP="00784CD0">
      <w:pPr>
        <w:numPr>
          <w:ilvl w:val="0"/>
          <w:numId w:val="25"/>
        </w:numPr>
        <w:spacing w:after="0" w:line="240" w:lineRule="auto"/>
        <w:ind w:left="720"/>
        <w:rPr>
          <w:rFonts w:ascii="Aptos" w:hAnsi="Aptos" w:cstheme="majorHAnsi"/>
          <w:sz w:val="24"/>
          <w:szCs w:val="24"/>
        </w:rPr>
      </w:pPr>
      <w:r w:rsidRPr="00172648">
        <w:rPr>
          <w:rFonts w:ascii="Aptos" w:hAnsi="Aptos" w:cstheme="majorHAnsi"/>
          <w:sz w:val="24"/>
          <w:szCs w:val="24"/>
        </w:rPr>
        <w:t>All APIs are versioned and maintained with backward compatibility or defined deprecation timelines.</w:t>
      </w:r>
    </w:p>
    <w:p w14:paraId="60F70C4A" w14:textId="77777777" w:rsidR="00CC5616" w:rsidRPr="00172648" w:rsidRDefault="00CC5616" w:rsidP="00172648">
      <w:pPr>
        <w:pStyle w:val="ListBullet"/>
        <w:numPr>
          <w:ilvl w:val="0"/>
          <w:numId w:val="0"/>
        </w:numPr>
        <w:spacing w:after="0" w:line="240" w:lineRule="auto"/>
        <w:ind w:left="720"/>
        <w:rPr>
          <w:rFonts w:ascii="Aptos" w:hAnsi="Aptos" w:cstheme="majorHAnsi"/>
          <w:sz w:val="24"/>
          <w:szCs w:val="24"/>
        </w:rPr>
      </w:pPr>
    </w:p>
    <w:p w14:paraId="009F6A2C" w14:textId="77777777" w:rsidR="00843F1A" w:rsidRDefault="00D02878">
      <w:pPr>
        <w:pStyle w:val="Heading3"/>
        <w:rPr>
          <w:b w:val="0"/>
          <w:color w:val="000000" w:themeColor="text1"/>
          <w:sz w:val="24"/>
        </w:rPr>
      </w:pPr>
      <w:r w:rsidRPr="00127037">
        <w:rPr>
          <w:bCs w:val="0"/>
          <w:color w:val="000000" w:themeColor="text1"/>
          <w:sz w:val="24"/>
        </w:rPr>
        <w:lastRenderedPageBreak/>
        <w:t>4.2A</w:t>
      </w:r>
      <w:r w:rsidRPr="00127037">
        <w:rPr>
          <w:b w:val="0"/>
          <w:color w:val="000000" w:themeColor="text1"/>
          <w:sz w:val="24"/>
        </w:rPr>
        <w:t xml:space="preserve"> </w:t>
      </w:r>
      <w:r w:rsidRPr="00127037">
        <w:rPr>
          <w:bCs w:val="0"/>
          <w:color w:val="000000" w:themeColor="text1"/>
          <w:sz w:val="24"/>
        </w:rPr>
        <w:t>Supported Payment Methods and Statement Descriptor</w:t>
      </w:r>
      <w:r w:rsidRPr="00127037">
        <w:rPr>
          <w:b w:val="0"/>
          <w:color w:val="000000" w:themeColor="text1"/>
          <w:sz w:val="24"/>
        </w:rPr>
        <w:t xml:space="preserve"> - Supplemental Addition: The solution shall explicitly support Visa, Mastercard, American Express, and Discover, and shall support a custom statement descriptor or equivalent payer-statement configuration subject to network and processor rules. The offeror shall identify any relevant length, character, or processing constraints.</w:t>
      </w:r>
    </w:p>
    <w:p w14:paraId="3649EFE5" w14:textId="77777777" w:rsidR="00127037" w:rsidRPr="00127037" w:rsidRDefault="00127037" w:rsidP="00127037"/>
    <w:p w14:paraId="7EB8D40D" w14:textId="77777777" w:rsidR="00E9371C" w:rsidRPr="00E9371C" w:rsidRDefault="005D7596" w:rsidP="00172648">
      <w:pPr>
        <w:pStyle w:val="Heading3"/>
        <w:spacing w:before="0" w:line="240" w:lineRule="auto"/>
        <w:rPr>
          <w:rFonts w:ascii="Aptos" w:eastAsia="Times New Roman" w:hAnsi="Aptos" w:cs="Times New Roman"/>
          <w:b w:val="0"/>
          <w:bCs w:val="0"/>
          <w:color w:val="auto"/>
          <w:sz w:val="24"/>
          <w:szCs w:val="24"/>
        </w:rPr>
      </w:pPr>
      <w:r w:rsidRPr="00172648">
        <w:rPr>
          <w:rFonts w:ascii="Aptos" w:hAnsi="Aptos" w:cstheme="majorHAnsi"/>
          <w:color w:val="auto"/>
          <w:sz w:val="24"/>
          <w:szCs w:val="24"/>
        </w:rPr>
        <w:t xml:space="preserve">4.3 Refunds </w:t>
      </w:r>
      <w:r w:rsidR="00E9371C" w:rsidRPr="00E9371C">
        <w:rPr>
          <w:rFonts w:ascii="Aptos" w:eastAsia="Times New Roman" w:hAnsi="Aptos" w:cs="Times New Roman"/>
          <w:color w:val="auto"/>
          <w:sz w:val="24"/>
          <w:szCs w:val="24"/>
        </w:rPr>
        <w:t>Reconciliation &amp; Financial Integrity</w:t>
      </w:r>
      <w:r w:rsidR="00272094" w:rsidRPr="00172648">
        <w:rPr>
          <w:rFonts w:ascii="Aptos" w:eastAsia="Times New Roman" w:hAnsi="Aptos" w:cs="Times New Roman"/>
          <w:color w:val="auto"/>
          <w:sz w:val="24"/>
          <w:szCs w:val="24"/>
        </w:rPr>
        <w:t xml:space="preserve"> - </w:t>
      </w:r>
      <w:r w:rsidR="00E9371C" w:rsidRPr="00E9371C">
        <w:rPr>
          <w:rFonts w:ascii="Aptos" w:eastAsia="Times New Roman" w:hAnsi="Aptos" w:cs="Times New Roman"/>
          <w:color w:val="auto"/>
          <w:sz w:val="24"/>
          <w:szCs w:val="24"/>
        </w:rPr>
        <w:t>Outcome:</w:t>
      </w:r>
      <w:r w:rsidR="00E9371C" w:rsidRPr="00172648">
        <w:rPr>
          <w:rFonts w:ascii="Aptos" w:eastAsia="Times New Roman" w:hAnsi="Aptos" w:cs="Times New Roman"/>
          <w:b w:val="0"/>
          <w:bCs w:val="0"/>
          <w:color w:val="auto"/>
          <w:sz w:val="24"/>
          <w:szCs w:val="24"/>
        </w:rPr>
        <w:t xml:space="preserve"> </w:t>
      </w:r>
      <w:r w:rsidR="00E9371C" w:rsidRPr="00E9371C">
        <w:rPr>
          <w:rFonts w:ascii="Aptos" w:eastAsia="Times New Roman" w:hAnsi="Aptos" w:cs="Times New Roman"/>
          <w:b w:val="0"/>
          <w:bCs w:val="0"/>
          <w:color w:val="auto"/>
          <w:sz w:val="24"/>
          <w:szCs w:val="24"/>
        </w:rPr>
        <w:t xml:space="preserve">The </w:t>
      </w:r>
      <w:r w:rsidR="00172648">
        <w:rPr>
          <w:rFonts w:ascii="Aptos" w:eastAsia="Times New Roman" w:hAnsi="Aptos" w:cs="Times New Roman"/>
          <w:b w:val="0"/>
          <w:bCs w:val="0"/>
          <w:color w:val="auto"/>
          <w:sz w:val="24"/>
          <w:szCs w:val="24"/>
        </w:rPr>
        <w:t>Government</w:t>
      </w:r>
      <w:r w:rsidR="00E9371C" w:rsidRPr="00E9371C">
        <w:rPr>
          <w:rFonts w:ascii="Aptos" w:eastAsia="Times New Roman" w:hAnsi="Aptos" w:cs="Times New Roman"/>
          <w:b w:val="0"/>
          <w:bCs w:val="0"/>
          <w:color w:val="auto"/>
          <w:sz w:val="24"/>
          <w:szCs w:val="24"/>
        </w:rPr>
        <w:t xml:space="preserve"> can process refunds and maintain complete financial traceability across the transaction lifecycle.</w:t>
      </w:r>
    </w:p>
    <w:p w14:paraId="13ABEE2A" w14:textId="77777777" w:rsidR="00272094" w:rsidRPr="00172648" w:rsidRDefault="00272094" w:rsidP="00172648">
      <w:pPr>
        <w:spacing w:after="0" w:line="240" w:lineRule="auto"/>
        <w:rPr>
          <w:rFonts w:ascii="Aptos" w:eastAsia="Times New Roman" w:hAnsi="Aptos" w:cs="Times New Roman"/>
          <w:b/>
          <w:bCs/>
          <w:sz w:val="24"/>
          <w:szCs w:val="24"/>
        </w:rPr>
      </w:pPr>
    </w:p>
    <w:p w14:paraId="45DC6E71" w14:textId="77777777" w:rsidR="00E9371C" w:rsidRPr="00E9371C" w:rsidRDefault="00E9371C" w:rsidP="00172648">
      <w:pPr>
        <w:spacing w:after="0" w:line="240" w:lineRule="auto"/>
        <w:rPr>
          <w:rFonts w:ascii="Aptos" w:eastAsia="Times New Roman" w:hAnsi="Aptos" w:cs="Times New Roman"/>
          <w:sz w:val="24"/>
          <w:szCs w:val="24"/>
        </w:rPr>
      </w:pPr>
      <w:r w:rsidRPr="00E9371C">
        <w:rPr>
          <w:rFonts w:ascii="Aptos" w:eastAsia="Times New Roman" w:hAnsi="Aptos" w:cs="Times New Roman"/>
          <w:b/>
          <w:bCs/>
          <w:sz w:val="24"/>
          <w:szCs w:val="24"/>
        </w:rPr>
        <w:t>Acceptance Criteria:</w:t>
      </w:r>
    </w:p>
    <w:p w14:paraId="3485ACD5" w14:textId="77777777" w:rsidR="00E9371C" w:rsidRPr="00E9371C" w:rsidRDefault="00E9371C" w:rsidP="00784CD0">
      <w:pPr>
        <w:numPr>
          <w:ilvl w:val="0"/>
          <w:numId w:val="10"/>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 xml:space="preserve">Refunds (full and partial) are: </w:t>
      </w:r>
    </w:p>
    <w:p w14:paraId="074441AC" w14:textId="77777777" w:rsidR="00E9371C" w:rsidRPr="00E9371C" w:rsidRDefault="00E9371C" w:rsidP="00784CD0">
      <w:pPr>
        <w:numPr>
          <w:ilvl w:val="1"/>
          <w:numId w:val="10"/>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 xml:space="preserve">Idempotent </w:t>
      </w:r>
    </w:p>
    <w:p w14:paraId="6098123D" w14:textId="77777777" w:rsidR="00E9371C" w:rsidRPr="00E9371C" w:rsidRDefault="00E9371C" w:rsidP="00784CD0">
      <w:pPr>
        <w:numPr>
          <w:ilvl w:val="1"/>
          <w:numId w:val="10"/>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 xml:space="preserve">Traceable to original transactions </w:t>
      </w:r>
    </w:p>
    <w:p w14:paraId="45009530" w14:textId="77777777" w:rsidR="00E9371C" w:rsidRPr="00E9371C" w:rsidRDefault="00E9371C" w:rsidP="00784CD0">
      <w:pPr>
        <w:numPr>
          <w:ilvl w:val="1"/>
          <w:numId w:val="10"/>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 xml:space="preserve">Reflected in settlement and reconciliation reports </w:t>
      </w:r>
    </w:p>
    <w:p w14:paraId="426822E9" w14:textId="77777777" w:rsidR="00E9371C" w:rsidRPr="00E9371C" w:rsidRDefault="00E9371C" w:rsidP="00784CD0">
      <w:pPr>
        <w:numPr>
          <w:ilvl w:val="0"/>
          <w:numId w:val="10"/>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 xml:space="preserve">Reconciliation artifacts include: </w:t>
      </w:r>
    </w:p>
    <w:p w14:paraId="301021A2" w14:textId="77777777" w:rsidR="00E9371C" w:rsidRPr="00E9371C" w:rsidRDefault="00E9371C" w:rsidP="00784CD0">
      <w:pPr>
        <w:numPr>
          <w:ilvl w:val="1"/>
          <w:numId w:val="10"/>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 xml:space="preserve">Transaction-level exports </w:t>
      </w:r>
    </w:p>
    <w:p w14:paraId="75E70749" w14:textId="77777777" w:rsidR="00E9371C" w:rsidRPr="00E9371C" w:rsidRDefault="00E9371C" w:rsidP="00784CD0">
      <w:pPr>
        <w:numPr>
          <w:ilvl w:val="1"/>
          <w:numId w:val="10"/>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 xml:space="preserve">Refund linkage </w:t>
      </w:r>
    </w:p>
    <w:p w14:paraId="3B0F67A4" w14:textId="77777777" w:rsidR="00E9371C" w:rsidRPr="00E9371C" w:rsidRDefault="00E9371C" w:rsidP="00784CD0">
      <w:pPr>
        <w:numPr>
          <w:ilvl w:val="1"/>
          <w:numId w:val="10"/>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 xml:space="preserve">Fee breakdowns </w:t>
      </w:r>
    </w:p>
    <w:p w14:paraId="5907DC9D" w14:textId="77777777" w:rsidR="00E9371C" w:rsidRPr="00E9371C" w:rsidRDefault="00E9371C" w:rsidP="00784CD0">
      <w:pPr>
        <w:numPr>
          <w:ilvl w:val="0"/>
          <w:numId w:val="10"/>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 xml:space="preserve">System supports: </w:t>
      </w:r>
    </w:p>
    <w:p w14:paraId="1DA74B4E" w14:textId="77777777" w:rsidR="00E9371C" w:rsidRPr="00E9371C" w:rsidRDefault="00E9371C" w:rsidP="00784CD0">
      <w:pPr>
        <w:numPr>
          <w:ilvl w:val="1"/>
          <w:numId w:val="10"/>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 xml:space="preserve">Daily reconciliation workflows </w:t>
      </w:r>
    </w:p>
    <w:p w14:paraId="3600A1C3" w14:textId="77777777" w:rsidR="00E9371C" w:rsidRPr="00E9371C" w:rsidRDefault="00E9371C" w:rsidP="00784CD0">
      <w:pPr>
        <w:numPr>
          <w:ilvl w:val="1"/>
          <w:numId w:val="10"/>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 xml:space="preserve">Detection of mismatches between authorized, captured, and settled amounts </w:t>
      </w:r>
    </w:p>
    <w:p w14:paraId="514A990B" w14:textId="77777777" w:rsidR="00843F1A" w:rsidRPr="00127037" w:rsidRDefault="00D02878">
      <w:pPr>
        <w:rPr>
          <w:color w:val="000000" w:themeColor="text1"/>
        </w:rPr>
      </w:pPr>
      <w:r w:rsidRPr="00127037">
        <w:rPr>
          <w:b/>
          <w:color w:val="000000" w:themeColor="text1"/>
          <w:sz w:val="24"/>
        </w:rPr>
        <w:t>Supplemental Clarification:</w:t>
      </w:r>
    </w:p>
    <w:p w14:paraId="35DE27B8" w14:textId="77777777" w:rsidR="00843F1A" w:rsidRPr="00127037" w:rsidRDefault="00D02878" w:rsidP="00784CD0">
      <w:pPr>
        <w:pStyle w:val="ListParagraph"/>
        <w:numPr>
          <w:ilvl w:val="0"/>
          <w:numId w:val="41"/>
        </w:numPr>
        <w:rPr>
          <w:color w:val="000000" w:themeColor="text1"/>
        </w:rPr>
      </w:pPr>
      <w:r w:rsidRPr="00127037">
        <w:rPr>
          <w:color w:val="000000" w:themeColor="text1"/>
          <w:sz w:val="24"/>
        </w:rPr>
        <w:t>Multiple partial refunds against the same original transaction shall be supported.</w:t>
      </w:r>
    </w:p>
    <w:p w14:paraId="26A686D3" w14:textId="77777777" w:rsidR="00843F1A" w:rsidRPr="00127037" w:rsidRDefault="00D02878" w:rsidP="00784CD0">
      <w:pPr>
        <w:pStyle w:val="ListParagraph"/>
        <w:numPr>
          <w:ilvl w:val="0"/>
          <w:numId w:val="41"/>
        </w:numPr>
        <w:rPr>
          <w:color w:val="000000" w:themeColor="text1"/>
        </w:rPr>
      </w:pPr>
      <w:r w:rsidRPr="00127037">
        <w:rPr>
          <w:color w:val="000000" w:themeColor="text1"/>
          <w:sz w:val="24"/>
        </w:rPr>
        <w:t>The provider shall prevent cumulative refunds from exceeding the original captured amount.</w:t>
      </w:r>
    </w:p>
    <w:p w14:paraId="5D8F2358" w14:textId="77777777" w:rsidR="00272094" w:rsidRPr="00172648" w:rsidRDefault="00272094" w:rsidP="00172648">
      <w:pPr>
        <w:spacing w:after="0" w:line="240" w:lineRule="auto"/>
        <w:rPr>
          <w:rFonts w:ascii="Aptos" w:eastAsia="Times New Roman" w:hAnsi="Aptos" w:cs="Times New Roman"/>
          <w:b/>
          <w:bCs/>
          <w:sz w:val="24"/>
          <w:szCs w:val="24"/>
        </w:rPr>
      </w:pPr>
    </w:p>
    <w:p w14:paraId="574BC6E0" w14:textId="77777777" w:rsidR="00E9371C" w:rsidRPr="00E9371C" w:rsidRDefault="00E9371C" w:rsidP="00172648">
      <w:pPr>
        <w:spacing w:after="0" w:line="240" w:lineRule="auto"/>
        <w:rPr>
          <w:rFonts w:ascii="Aptos" w:eastAsia="Times New Roman" w:hAnsi="Aptos" w:cs="Times New Roman"/>
          <w:sz w:val="24"/>
          <w:szCs w:val="24"/>
        </w:rPr>
      </w:pPr>
      <w:r w:rsidRPr="00E9371C">
        <w:rPr>
          <w:rFonts w:ascii="Aptos" w:eastAsia="Times New Roman" w:hAnsi="Aptos" w:cs="Times New Roman"/>
          <w:b/>
          <w:bCs/>
          <w:sz w:val="24"/>
          <w:szCs w:val="24"/>
        </w:rPr>
        <w:t>Baseline Controls:</w:t>
      </w:r>
    </w:p>
    <w:p w14:paraId="11196C66" w14:textId="77777777" w:rsidR="00E9371C" w:rsidRPr="00E9371C" w:rsidRDefault="00E9371C" w:rsidP="00784CD0">
      <w:pPr>
        <w:numPr>
          <w:ilvl w:val="0"/>
          <w:numId w:val="11"/>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Idempotency for refund endpoints</w:t>
      </w:r>
      <w:r w:rsidR="00172648">
        <w:rPr>
          <w:rFonts w:ascii="Aptos" w:eastAsia="Times New Roman" w:hAnsi="Aptos" w:cs="Times New Roman"/>
          <w:sz w:val="24"/>
          <w:szCs w:val="24"/>
        </w:rPr>
        <w:t>.</w:t>
      </w:r>
      <w:r w:rsidRPr="00E9371C">
        <w:rPr>
          <w:rFonts w:ascii="Aptos" w:eastAsia="Times New Roman" w:hAnsi="Aptos" w:cs="Times New Roman"/>
          <w:sz w:val="24"/>
          <w:szCs w:val="24"/>
        </w:rPr>
        <w:t xml:space="preserve"> </w:t>
      </w:r>
    </w:p>
    <w:p w14:paraId="1760438C" w14:textId="77777777" w:rsidR="00E9371C" w:rsidRPr="00172648" w:rsidRDefault="00E9371C" w:rsidP="00784CD0">
      <w:pPr>
        <w:numPr>
          <w:ilvl w:val="0"/>
          <w:numId w:val="11"/>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Immutable transaction records with audit traceability</w:t>
      </w:r>
      <w:r w:rsidR="00172648">
        <w:rPr>
          <w:rFonts w:ascii="Aptos" w:eastAsia="Times New Roman" w:hAnsi="Aptos" w:cs="Times New Roman"/>
          <w:sz w:val="24"/>
          <w:szCs w:val="24"/>
        </w:rPr>
        <w:t>.</w:t>
      </w:r>
    </w:p>
    <w:p w14:paraId="630C1811" w14:textId="77777777" w:rsidR="00CC5616" w:rsidRPr="00E9371C" w:rsidRDefault="00CC5616" w:rsidP="00784CD0">
      <w:pPr>
        <w:numPr>
          <w:ilvl w:val="0"/>
          <w:numId w:val="11"/>
        </w:numPr>
        <w:spacing w:after="0" w:line="240" w:lineRule="auto"/>
        <w:rPr>
          <w:rFonts w:ascii="Aptos" w:eastAsia="Times New Roman" w:hAnsi="Aptos" w:cs="Times New Roman"/>
          <w:sz w:val="24"/>
          <w:szCs w:val="24"/>
        </w:rPr>
      </w:pPr>
      <w:r w:rsidRPr="00172648">
        <w:rPr>
          <w:rFonts w:ascii="Aptos" w:eastAsia="Times New Roman" w:hAnsi="Aptos" w:cs="Times New Roman"/>
          <w:sz w:val="24"/>
          <w:szCs w:val="24"/>
        </w:rPr>
        <w:t>Financial records must be consistent and non-repudiable across transaction lifecycle.</w:t>
      </w:r>
    </w:p>
    <w:p w14:paraId="62042595" w14:textId="77777777" w:rsidR="00583643" w:rsidRPr="00172648" w:rsidRDefault="00583643" w:rsidP="00172648">
      <w:pPr>
        <w:pStyle w:val="Heading3"/>
        <w:spacing w:before="0" w:line="240" w:lineRule="auto"/>
        <w:rPr>
          <w:rFonts w:ascii="Aptos" w:hAnsi="Aptos" w:cstheme="majorHAnsi"/>
          <w:color w:val="auto"/>
          <w:sz w:val="24"/>
          <w:szCs w:val="24"/>
        </w:rPr>
      </w:pPr>
    </w:p>
    <w:p w14:paraId="5422A410" w14:textId="77777777" w:rsidR="00D733CD" w:rsidRPr="00172648" w:rsidRDefault="005D7596" w:rsidP="00172648">
      <w:pPr>
        <w:pStyle w:val="Heading3"/>
        <w:spacing w:before="0" w:line="240" w:lineRule="auto"/>
        <w:rPr>
          <w:rFonts w:ascii="Aptos" w:hAnsi="Aptos" w:cstheme="majorHAnsi"/>
          <w:b w:val="0"/>
          <w:bCs w:val="0"/>
          <w:color w:val="auto"/>
          <w:sz w:val="24"/>
          <w:szCs w:val="24"/>
        </w:rPr>
      </w:pPr>
      <w:r w:rsidRPr="00172648">
        <w:rPr>
          <w:rFonts w:ascii="Aptos" w:hAnsi="Aptos" w:cstheme="majorHAnsi"/>
          <w:color w:val="auto"/>
          <w:sz w:val="24"/>
          <w:szCs w:val="24"/>
        </w:rPr>
        <w:t>4.4 Saved Payment Methods</w:t>
      </w:r>
      <w:r w:rsidR="00272094" w:rsidRPr="00172648">
        <w:rPr>
          <w:rFonts w:ascii="Aptos" w:hAnsi="Aptos" w:cstheme="majorHAnsi"/>
          <w:color w:val="auto"/>
          <w:sz w:val="24"/>
          <w:szCs w:val="24"/>
        </w:rPr>
        <w:t xml:space="preserve"> - </w:t>
      </w:r>
      <w:r w:rsidRPr="00172648">
        <w:rPr>
          <w:rFonts w:ascii="Aptos" w:hAnsi="Aptos" w:cstheme="majorHAnsi"/>
          <w:color w:val="auto"/>
          <w:sz w:val="24"/>
          <w:szCs w:val="24"/>
        </w:rPr>
        <w:t>Outcome</w:t>
      </w:r>
      <w:r w:rsidRPr="00172648">
        <w:rPr>
          <w:rFonts w:ascii="Aptos" w:hAnsi="Aptos" w:cstheme="majorHAnsi"/>
          <w:b w:val="0"/>
          <w:bCs w:val="0"/>
          <w:color w:val="auto"/>
          <w:sz w:val="24"/>
          <w:szCs w:val="24"/>
        </w:rPr>
        <w:t>: Returning customers can reuse stored payment credentials without repeatedly entering full P</w:t>
      </w:r>
      <w:r w:rsidR="00172648">
        <w:rPr>
          <w:rFonts w:ascii="Aptos" w:hAnsi="Aptos" w:cstheme="majorHAnsi"/>
          <w:b w:val="0"/>
          <w:bCs w:val="0"/>
          <w:color w:val="auto"/>
          <w:sz w:val="24"/>
          <w:szCs w:val="24"/>
        </w:rPr>
        <w:t>rimary Account Number (P</w:t>
      </w:r>
      <w:r w:rsidRPr="00172648">
        <w:rPr>
          <w:rFonts w:ascii="Aptos" w:hAnsi="Aptos" w:cstheme="majorHAnsi"/>
          <w:b w:val="0"/>
          <w:bCs w:val="0"/>
          <w:color w:val="auto"/>
          <w:sz w:val="24"/>
          <w:szCs w:val="24"/>
        </w:rPr>
        <w:t>AN</w:t>
      </w:r>
      <w:r w:rsidR="00172648">
        <w:rPr>
          <w:rFonts w:ascii="Aptos" w:hAnsi="Aptos" w:cstheme="majorHAnsi"/>
          <w:b w:val="0"/>
          <w:bCs w:val="0"/>
          <w:color w:val="auto"/>
          <w:sz w:val="24"/>
          <w:szCs w:val="24"/>
        </w:rPr>
        <w:t>)</w:t>
      </w:r>
      <w:r w:rsidRPr="00172648">
        <w:rPr>
          <w:rFonts w:ascii="Aptos" w:hAnsi="Aptos" w:cstheme="majorHAnsi"/>
          <w:b w:val="0"/>
          <w:bCs w:val="0"/>
          <w:color w:val="auto"/>
          <w:sz w:val="24"/>
          <w:szCs w:val="24"/>
        </w:rPr>
        <w:t xml:space="preserve"> data, while the </w:t>
      </w:r>
      <w:r w:rsidR="00172648">
        <w:rPr>
          <w:rFonts w:ascii="Aptos" w:hAnsi="Aptos" w:cstheme="majorHAnsi"/>
          <w:b w:val="0"/>
          <w:bCs w:val="0"/>
          <w:color w:val="auto"/>
          <w:sz w:val="24"/>
          <w:szCs w:val="24"/>
        </w:rPr>
        <w:t>Government</w:t>
      </w:r>
      <w:r w:rsidRPr="00172648">
        <w:rPr>
          <w:rFonts w:ascii="Aptos" w:hAnsi="Aptos" w:cstheme="majorHAnsi"/>
          <w:b w:val="0"/>
          <w:bCs w:val="0"/>
          <w:color w:val="auto"/>
          <w:sz w:val="24"/>
          <w:szCs w:val="24"/>
        </w:rPr>
        <w:t xml:space="preserve"> retains control over opt-in and consent.</w:t>
      </w:r>
    </w:p>
    <w:p w14:paraId="4FFCD8F9" w14:textId="77777777" w:rsidR="00272094" w:rsidRPr="00172648" w:rsidRDefault="00272094" w:rsidP="00172648">
      <w:pPr>
        <w:spacing w:after="0" w:line="240" w:lineRule="auto"/>
        <w:rPr>
          <w:rFonts w:ascii="Aptos" w:hAnsi="Aptos" w:cstheme="majorHAnsi"/>
          <w:b/>
          <w:sz w:val="24"/>
          <w:szCs w:val="24"/>
        </w:rPr>
      </w:pPr>
    </w:p>
    <w:p w14:paraId="321C9629"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Acceptance Criteria:</w:t>
      </w:r>
    </w:p>
    <w:p w14:paraId="0DB9643C" w14:textId="77777777" w:rsidR="00272094" w:rsidRPr="00172648" w:rsidRDefault="00D02878" w:rsidP="00784CD0">
      <w:pPr>
        <w:pStyle w:val="ListParagraph"/>
        <w:numPr>
          <w:ilvl w:val="0"/>
          <w:numId w:val="20"/>
        </w:numPr>
        <w:spacing w:after="0" w:line="240" w:lineRule="auto"/>
        <w:ind w:left="720"/>
        <w:rPr>
          <w:rFonts w:ascii="Aptos" w:hAnsi="Aptos" w:cstheme="majorHAnsi"/>
          <w:sz w:val="24"/>
          <w:szCs w:val="24"/>
        </w:rPr>
      </w:pPr>
      <w:r w:rsidRPr="00172648">
        <w:rPr>
          <w:rFonts w:ascii="Aptos" w:hAnsi="Aptos" w:cstheme="majorHAnsi"/>
          <w:sz w:val="24"/>
          <w:szCs w:val="24"/>
        </w:rPr>
        <w:lastRenderedPageBreak/>
        <w:t>Users can save and select payment methods; masked attributes remain visible for admin and user clarity.</w:t>
      </w:r>
    </w:p>
    <w:p w14:paraId="1C471443" w14:textId="77777777" w:rsidR="00D733CD" w:rsidRPr="00172648" w:rsidRDefault="00D02878" w:rsidP="00784CD0">
      <w:pPr>
        <w:pStyle w:val="ListParagraph"/>
        <w:numPr>
          <w:ilvl w:val="0"/>
          <w:numId w:val="20"/>
        </w:numPr>
        <w:spacing w:after="0" w:line="240" w:lineRule="auto"/>
        <w:ind w:left="720"/>
        <w:rPr>
          <w:rFonts w:ascii="Aptos" w:hAnsi="Aptos" w:cstheme="majorHAnsi"/>
          <w:sz w:val="24"/>
          <w:szCs w:val="24"/>
        </w:rPr>
      </w:pPr>
      <w:r w:rsidRPr="00172648">
        <w:rPr>
          <w:rFonts w:ascii="Aptos" w:hAnsi="Aptos" w:cstheme="majorHAnsi"/>
          <w:sz w:val="24"/>
          <w:szCs w:val="24"/>
        </w:rPr>
        <w:t>Vaulted credentials enable server-side confirmations where regulatory flows allow.</w:t>
      </w:r>
    </w:p>
    <w:p w14:paraId="6DE1063C" w14:textId="77777777" w:rsidR="00843F1A" w:rsidRPr="00127037" w:rsidRDefault="00D02878">
      <w:pPr>
        <w:rPr>
          <w:color w:val="000000" w:themeColor="text1"/>
        </w:rPr>
      </w:pPr>
      <w:r w:rsidRPr="00127037">
        <w:rPr>
          <w:b/>
          <w:color w:val="000000" w:themeColor="text1"/>
          <w:sz w:val="24"/>
        </w:rPr>
        <w:t>Supplemental Clarification:</w:t>
      </w:r>
    </w:p>
    <w:p w14:paraId="6CB918F7" w14:textId="77777777" w:rsidR="00843F1A" w:rsidRPr="00127037" w:rsidRDefault="00D02878" w:rsidP="00784CD0">
      <w:pPr>
        <w:pStyle w:val="ListParagraph"/>
        <w:numPr>
          <w:ilvl w:val="0"/>
          <w:numId w:val="42"/>
        </w:numPr>
        <w:rPr>
          <w:color w:val="000000" w:themeColor="text1"/>
        </w:rPr>
      </w:pPr>
      <w:r w:rsidRPr="00127037">
        <w:rPr>
          <w:color w:val="000000" w:themeColor="text1"/>
          <w:sz w:val="24"/>
        </w:rPr>
        <w:t>Customers shall be able to save a payment method during checkout through an explicit opt-in mechanism.</w:t>
      </w:r>
    </w:p>
    <w:p w14:paraId="13FFAE99" w14:textId="77777777" w:rsidR="00843F1A" w:rsidRPr="00127037" w:rsidRDefault="00D02878" w:rsidP="00784CD0">
      <w:pPr>
        <w:pStyle w:val="ListParagraph"/>
        <w:numPr>
          <w:ilvl w:val="0"/>
          <w:numId w:val="42"/>
        </w:numPr>
        <w:rPr>
          <w:color w:val="000000" w:themeColor="text1"/>
        </w:rPr>
      </w:pPr>
      <w:r w:rsidRPr="00127037">
        <w:rPr>
          <w:color w:val="000000" w:themeColor="text1"/>
          <w:sz w:val="24"/>
        </w:rPr>
        <w:t>The solution shall support a setup flow that vaults a card without charging it.</w:t>
      </w:r>
    </w:p>
    <w:p w14:paraId="52D9E897" w14:textId="77777777" w:rsidR="00843F1A" w:rsidRPr="00127037" w:rsidRDefault="00D02878" w:rsidP="00784CD0">
      <w:pPr>
        <w:pStyle w:val="ListParagraph"/>
        <w:numPr>
          <w:ilvl w:val="0"/>
          <w:numId w:val="42"/>
        </w:numPr>
        <w:rPr>
          <w:color w:val="000000" w:themeColor="text1"/>
        </w:rPr>
      </w:pPr>
      <w:r w:rsidRPr="00127037">
        <w:rPr>
          <w:color w:val="000000" w:themeColor="text1"/>
          <w:sz w:val="24"/>
        </w:rPr>
        <w:t>Stored payment method attributes available to the Government and customer shall include last four digits, brand, expiration month and year, and a fingerprint or equivalent deduplication identifier.</w:t>
      </w:r>
    </w:p>
    <w:p w14:paraId="0CBCCDDD" w14:textId="77777777" w:rsidR="00843F1A" w:rsidRPr="00127037" w:rsidRDefault="00D02878" w:rsidP="00784CD0">
      <w:pPr>
        <w:pStyle w:val="ListParagraph"/>
        <w:numPr>
          <w:ilvl w:val="0"/>
          <w:numId w:val="42"/>
        </w:numPr>
        <w:rPr>
          <w:color w:val="000000" w:themeColor="text1"/>
        </w:rPr>
      </w:pPr>
      <w:r w:rsidRPr="00127037">
        <w:rPr>
          <w:color w:val="000000" w:themeColor="text1"/>
          <w:sz w:val="24"/>
        </w:rPr>
        <w:t>The Government shall be able to retrieve all saved payment methods associated with a customer, set a default saved payment method, and delete or detach a saved payment method.</w:t>
      </w:r>
    </w:p>
    <w:p w14:paraId="42324511" w14:textId="77777777" w:rsidR="00843F1A" w:rsidRPr="00127037" w:rsidRDefault="00D02878" w:rsidP="00784CD0">
      <w:pPr>
        <w:pStyle w:val="ListParagraph"/>
        <w:numPr>
          <w:ilvl w:val="0"/>
          <w:numId w:val="42"/>
        </w:numPr>
        <w:rPr>
          <w:color w:val="000000" w:themeColor="text1"/>
        </w:rPr>
      </w:pPr>
      <w:r w:rsidRPr="00127037">
        <w:rPr>
          <w:color w:val="000000" w:themeColor="text1"/>
          <w:sz w:val="24"/>
        </w:rPr>
        <w:t>Server-side confirmation with a saved card should not require additional frontend interaction except where step-up authentication or similar regulatory controls apply.</w:t>
      </w:r>
    </w:p>
    <w:p w14:paraId="1D907658" w14:textId="77777777" w:rsidR="00272094" w:rsidRPr="00172648" w:rsidRDefault="00272094" w:rsidP="00172648">
      <w:pPr>
        <w:spacing w:after="0" w:line="240" w:lineRule="auto"/>
        <w:ind w:left="720" w:hanging="270"/>
        <w:rPr>
          <w:rFonts w:ascii="Aptos" w:hAnsi="Aptos" w:cstheme="majorHAnsi"/>
          <w:b/>
          <w:sz w:val="24"/>
          <w:szCs w:val="24"/>
        </w:rPr>
      </w:pPr>
    </w:p>
    <w:p w14:paraId="4A18C74A"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Baseline Controls:</w:t>
      </w:r>
    </w:p>
    <w:p w14:paraId="33A23A00" w14:textId="77777777" w:rsidR="00D733CD" w:rsidRPr="00172648" w:rsidRDefault="00D02878"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Vaulting must use secure tokenization; provider must document token mapping and safeguards.</w:t>
      </w:r>
    </w:p>
    <w:p w14:paraId="7197DCDA" w14:textId="77777777" w:rsidR="00CC5616" w:rsidRPr="00172648" w:rsidRDefault="00CC5616"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 xml:space="preserve">Stored credentials must comply with PCI DSS requirements for cardholder data storage. </w:t>
      </w:r>
    </w:p>
    <w:p w14:paraId="6A0082A4" w14:textId="77777777" w:rsidR="00CC5616" w:rsidRPr="00172648" w:rsidRDefault="00CC5616"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Strong customer authentication must be supported where required (e.g., regulatory flows).</w:t>
      </w:r>
    </w:p>
    <w:p w14:paraId="30A0B98D" w14:textId="77777777" w:rsidR="00583643" w:rsidRPr="00172648" w:rsidRDefault="00583643" w:rsidP="00172648">
      <w:pPr>
        <w:pStyle w:val="Heading3"/>
        <w:spacing w:before="0" w:line="240" w:lineRule="auto"/>
        <w:rPr>
          <w:rFonts w:ascii="Aptos" w:hAnsi="Aptos" w:cstheme="majorHAnsi"/>
          <w:color w:val="auto"/>
          <w:sz w:val="24"/>
          <w:szCs w:val="24"/>
        </w:rPr>
      </w:pPr>
    </w:p>
    <w:p w14:paraId="20FB2640" w14:textId="77777777" w:rsidR="00D733CD" w:rsidRPr="00172648" w:rsidRDefault="005D7596" w:rsidP="00172648">
      <w:pPr>
        <w:pStyle w:val="Heading3"/>
        <w:spacing w:before="0" w:line="240" w:lineRule="auto"/>
        <w:rPr>
          <w:rFonts w:ascii="Aptos" w:hAnsi="Aptos" w:cstheme="majorHAnsi"/>
          <w:b w:val="0"/>
          <w:bCs w:val="0"/>
          <w:color w:val="auto"/>
          <w:sz w:val="24"/>
          <w:szCs w:val="24"/>
        </w:rPr>
      </w:pPr>
      <w:r w:rsidRPr="00172648">
        <w:rPr>
          <w:rFonts w:ascii="Aptos" w:hAnsi="Aptos" w:cstheme="majorHAnsi"/>
          <w:color w:val="auto"/>
          <w:sz w:val="24"/>
          <w:szCs w:val="24"/>
        </w:rPr>
        <w:t>4.5 Webhooks and Notifications — Outcome</w:t>
      </w:r>
      <w:r w:rsidR="00272094" w:rsidRPr="00172648">
        <w:rPr>
          <w:rFonts w:ascii="Aptos" w:hAnsi="Aptos" w:cstheme="majorHAnsi"/>
          <w:color w:val="auto"/>
          <w:sz w:val="24"/>
          <w:szCs w:val="24"/>
        </w:rPr>
        <w:t xml:space="preserve">: </w:t>
      </w:r>
      <w:r w:rsidRPr="00172648">
        <w:rPr>
          <w:rFonts w:ascii="Aptos" w:hAnsi="Aptos" w:cstheme="majorHAnsi"/>
          <w:b w:val="0"/>
          <w:bCs w:val="0"/>
          <w:color w:val="auto"/>
          <w:sz w:val="24"/>
          <w:szCs w:val="24"/>
        </w:rPr>
        <w:t xml:space="preserve">Asynchronous events are delivered reliably to </w:t>
      </w:r>
      <w:r w:rsidR="00172648">
        <w:rPr>
          <w:rFonts w:ascii="Aptos" w:hAnsi="Aptos" w:cstheme="majorHAnsi"/>
          <w:b w:val="0"/>
          <w:bCs w:val="0"/>
          <w:color w:val="auto"/>
          <w:sz w:val="24"/>
          <w:szCs w:val="24"/>
        </w:rPr>
        <w:t>Government</w:t>
      </w:r>
      <w:r w:rsidRPr="00172648">
        <w:rPr>
          <w:rFonts w:ascii="Aptos" w:hAnsi="Aptos" w:cstheme="majorHAnsi"/>
          <w:b w:val="0"/>
          <w:bCs w:val="0"/>
          <w:color w:val="auto"/>
          <w:sz w:val="24"/>
          <w:szCs w:val="24"/>
        </w:rPr>
        <w:t xml:space="preserve"> endpoints and allow the </w:t>
      </w:r>
      <w:r w:rsidR="00172648">
        <w:rPr>
          <w:rFonts w:ascii="Aptos" w:hAnsi="Aptos" w:cstheme="majorHAnsi"/>
          <w:b w:val="0"/>
          <w:bCs w:val="0"/>
          <w:color w:val="auto"/>
          <w:sz w:val="24"/>
          <w:szCs w:val="24"/>
        </w:rPr>
        <w:t>Government</w:t>
      </w:r>
      <w:r w:rsidRPr="00172648">
        <w:rPr>
          <w:rFonts w:ascii="Aptos" w:hAnsi="Aptos" w:cstheme="majorHAnsi"/>
          <w:b w:val="0"/>
          <w:bCs w:val="0"/>
          <w:color w:val="auto"/>
          <w:sz w:val="24"/>
          <w:szCs w:val="24"/>
        </w:rPr>
        <w:t xml:space="preserve"> to maintain an authoritative state for payments, refunds, and disputes.</w:t>
      </w:r>
    </w:p>
    <w:p w14:paraId="5DF7186D" w14:textId="77777777" w:rsidR="00272094" w:rsidRPr="00172648" w:rsidRDefault="00272094" w:rsidP="00172648">
      <w:pPr>
        <w:spacing w:after="0" w:line="240" w:lineRule="auto"/>
        <w:rPr>
          <w:rFonts w:ascii="Aptos" w:hAnsi="Aptos" w:cstheme="majorHAnsi"/>
          <w:b/>
          <w:sz w:val="24"/>
          <w:szCs w:val="24"/>
        </w:rPr>
      </w:pPr>
    </w:p>
    <w:p w14:paraId="6B70E9C2"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Acceptance Criteria:</w:t>
      </w:r>
    </w:p>
    <w:p w14:paraId="65C4A159" w14:textId="77777777" w:rsidR="001D77CE" w:rsidRPr="00172648" w:rsidRDefault="00D02878" w:rsidP="00784CD0">
      <w:pPr>
        <w:pStyle w:val="ListParagraph"/>
        <w:numPr>
          <w:ilvl w:val="0"/>
          <w:numId w:val="36"/>
        </w:numPr>
        <w:spacing w:after="0" w:line="240" w:lineRule="auto"/>
        <w:ind w:left="720"/>
        <w:rPr>
          <w:rFonts w:ascii="Aptos" w:hAnsi="Aptos" w:cstheme="majorHAnsi"/>
          <w:sz w:val="24"/>
          <w:szCs w:val="24"/>
        </w:rPr>
      </w:pPr>
      <w:r w:rsidRPr="00172648">
        <w:rPr>
          <w:rFonts w:ascii="Aptos" w:hAnsi="Aptos" w:cstheme="majorHAnsi"/>
          <w:sz w:val="24"/>
          <w:szCs w:val="24"/>
        </w:rPr>
        <w:t>Events required for operational workflows (payments, refunds, disputes, chargebacks) are delivered with documented retry mechanics and verifiable signatures.</w:t>
      </w:r>
    </w:p>
    <w:p w14:paraId="436EC67F" w14:textId="77777777" w:rsidR="00D733CD" w:rsidRPr="00172648" w:rsidRDefault="00D02878"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Missed events can be recovered via APIs and are reconciled in daily reports.</w:t>
      </w:r>
    </w:p>
    <w:p w14:paraId="0BC1D6F3" w14:textId="77777777" w:rsidR="00843F1A" w:rsidRPr="00127037" w:rsidRDefault="00D02878">
      <w:pPr>
        <w:rPr>
          <w:color w:val="000000" w:themeColor="text1"/>
        </w:rPr>
      </w:pPr>
      <w:r w:rsidRPr="00127037">
        <w:rPr>
          <w:b/>
          <w:color w:val="000000" w:themeColor="text1"/>
          <w:sz w:val="24"/>
        </w:rPr>
        <w:t>Supplemental Clarification:</w:t>
      </w:r>
    </w:p>
    <w:p w14:paraId="265FCF77" w14:textId="77777777" w:rsidR="00843F1A" w:rsidRPr="00127037" w:rsidRDefault="00D02878" w:rsidP="00784CD0">
      <w:pPr>
        <w:pStyle w:val="ListParagraph"/>
        <w:numPr>
          <w:ilvl w:val="0"/>
          <w:numId w:val="43"/>
        </w:numPr>
        <w:rPr>
          <w:color w:val="000000" w:themeColor="text1"/>
        </w:rPr>
      </w:pPr>
      <w:r w:rsidRPr="00127037">
        <w:rPr>
          <w:color w:val="000000" w:themeColor="text1"/>
          <w:sz w:val="24"/>
        </w:rPr>
        <w:t>The required event set shall include payment succeeded, payment failed, refund completed, refund failed, payment method added, and payment method removed.</w:t>
      </w:r>
    </w:p>
    <w:p w14:paraId="44A6E1FF" w14:textId="77777777" w:rsidR="00843F1A" w:rsidRPr="00127037" w:rsidRDefault="00D02878" w:rsidP="00784CD0">
      <w:pPr>
        <w:pStyle w:val="ListParagraph"/>
        <w:numPr>
          <w:ilvl w:val="0"/>
          <w:numId w:val="43"/>
        </w:numPr>
        <w:rPr>
          <w:color w:val="000000" w:themeColor="text1"/>
        </w:rPr>
      </w:pPr>
      <w:r w:rsidRPr="00127037">
        <w:rPr>
          <w:color w:val="000000" w:themeColor="text1"/>
          <w:sz w:val="24"/>
        </w:rPr>
        <w:lastRenderedPageBreak/>
        <w:t xml:space="preserve">Webhook delivery logs </w:t>
      </w:r>
      <w:proofErr w:type="gramStart"/>
      <w:r w:rsidRPr="00127037">
        <w:rPr>
          <w:color w:val="000000" w:themeColor="text1"/>
          <w:sz w:val="24"/>
        </w:rPr>
        <w:t>shall</w:t>
      </w:r>
      <w:proofErr w:type="gramEnd"/>
      <w:r w:rsidRPr="00127037">
        <w:rPr>
          <w:color w:val="000000" w:themeColor="text1"/>
          <w:sz w:val="24"/>
        </w:rPr>
        <w:t xml:space="preserve"> be available for operational troubleshooting and audit.</w:t>
      </w:r>
    </w:p>
    <w:p w14:paraId="5138BE57" w14:textId="77777777" w:rsidR="00272094" w:rsidRPr="00172648" w:rsidRDefault="00272094" w:rsidP="00172648">
      <w:pPr>
        <w:spacing w:after="0" w:line="240" w:lineRule="auto"/>
        <w:rPr>
          <w:rFonts w:ascii="Aptos" w:hAnsi="Aptos" w:cstheme="majorHAnsi"/>
          <w:b/>
          <w:sz w:val="24"/>
          <w:szCs w:val="24"/>
        </w:rPr>
      </w:pPr>
    </w:p>
    <w:p w14:paraId="08EAED1F"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Baseline Controls:</w:t>
      </w:r>
    </w:p>
    <w:p w14:paraId="379765C0" w14:textId="77777777" w:rsidR="00D733CD" w:rsidRPr="00172648" w:rsidRDefault="00D02878" w:rsidP="00172648">
      <w:pPr>
        <w:pStyle w:val="ListBullet"/>
        <w:spacing w:after="0" w:line="240" w:lineRule="auto"/>
        <w:ind w:left="720"/>
        <w:rPr>
          <w:rFonts w:ascii="Aptos" w:hAnsi="Aptos" w:cstheme="majorHAnsi"/>
          <w:sz w:val="24"/>
          <w:szCs w:val="24"/>
        </w:rPr>
      </w:pPr>
      <w:r w:rsidRPr="00172648">
        <w:rPr>
          <w:rFonts w:ascii="Aptos" w:hAnsi="Aptos" w:cstheme="majorHAnsi"/>
          <w:sz w:val="24"/>
          <w:szCs w:val="24"/>
        </w:rPr>
        <w:t>HMAC signing or equivalent for webhook integrity</w:t>
      </w:r>
      <w:r w:rsidR="00172648">
        <w:rPr>
          <w:rFonts w:ascii="Aptos" w:hAnsi="Aptos" w:cstheme="majorHAnsi"/>
          <w:sz w:val="24"/>
          <w:szCs w:val="24"/>
        </w:rPr>
        <w:t>.</w:t>
      </w:r>
    </w:p>
    <w:p w14:paraId="46274606" w14:textId="77777777" w:rsidR="00D733CD" w:rsidRPr="00172648" w:rsidRDefault="00D02878" w:rsidP="00172648">
      <w:pPr>
        <w:pStyle w:val="ListBullet"/>
        <w:spacing w:after="0" w:line="240" w:lineRule="auto"/>
        <w:ind w:left="720"/>
        <w:rPr>
          <w:rFonts w:ascii="Aptos" w:hAnsi="Aptos" w:cstheme="majorHAnsi"/>
          <w:sz w:val="24"/>
          <w:szCs w:val="24"/>
        </w:rPr>
      </w:pPr>
      <w:r w:rsidRPr="00172648">
        <w:rPr>
          <w:rFonts w:ascii="Aptos" w:hAnsi="Aptos" w:cstheme="majorHAnsi"/>
          <w:sz w:val="24"/>
          <w:szCs w:val="24"/>
        </w:rPr>
        <w:t>Documented webhook retry policy and dead-letter handling</w:t>
      </w:r>
      <w:r w:rsidR="00172648">
        <w:rPr>
          <w:rFonts w:ascii="Aptos" w:hAnsi="Aptos" w:cstheme="majorHAnsi"/>
          <w:sz w:val="24"/>
          <w:szCs w:val="24"/>
        </w:rPr>
        <w:t>.</w:t>
      </w:r>
    </w:p>
    <w:p w14:paraId="6BB634C3" w14:textId="77777777" w:rsidR="00843F1A" w:rsidRPr="00127037" w:rsidRDefault="00D02878">
      <w:pPr>
        <w:pStyle w:val="Heading3"/>
        <w:rPr>
          <w:color w:val="000000" w:themeColor="text1"/>
        </w:rPr>
      </w:pPr>
      <w:r w:rsidRPr="00127037">
        <w:rPr>
          <w:bCs w:val="0"/>
          <w:color w:val="000000" w:themeColor="text1"/>
          <w:sz w:val="24"/>
        </w:rPr>
        <w:t>4.5A Reconciliation and Recovery - Supplemental Addition:</w:t>
      </w:r>
      <w:r w:rsidRPr="00127037">
        <w:rPr>
          <w:b w:val="0"/>
          <w:color w:val="000000" w:themeColor="text1"/>
          <w:sz w:val="24"/>
        </w:rPr>
        <w:t xml:space="preserve"> The Government shall be able to retrieve a payment object, payment intent, or equivalent resource by ID to determine status, requested amount, and received amount; retrieve or list all refunds associated with a given payment; and retrieve checkout session details, or an equivalent resource, including checkout status, payment status, and linked payment identifier, to support manual recovery when webhook delivery fails.</w:t>
      </w:r>
    </w:p>
    <w:p w14:paraId="4812FBD9" w14:textId="77777777" w:rsidR="00583643" w:rsidRPr="00172648" w:rsidRDefault="00583643" w:rsidP="00172648">
      <w:pPr>
        <w:pStyle w:val="Heading2"/>
        <w:spacing w:before="0" w:line="240" w:lineRule="auto"/>
        <w:rPr>
          <w:rFonts w:ascii="Aptos" w:hAnsi="Aptos" w:cstheme="majorHAnsi"/>
          <w:color w:val="auto"/>
          <w:sz w:val="24"/>
          <w:szCs w:val="24"/>
        </w:rPr>
      </w:pPr>
    </w:p>
    <w:p w14:paraId="1B5499F6" w14:textId="77777777" w:rsidR="00E9371C" w:rsidRPr="00172648" w:rsidRDefault="005D7596" w:rsidP="00172648">
      <w:pPr>
        <w:spacing w:after="0" w:line="240" w:lineRule="auto"/>
        <w:outlineLvl w:val="2"/>
        <w:rPr>
          <w:rFonts w:ascii="Aptos" w:eastAsia="Times New Roman" w:hAnsi="Aptos" w:cs="Times New Roman"/>
          <w:sz w:val="24"/>
          <w:szCs w:val="24"/>
        </w:rPr>
      </w:pPr>
      <w:r w:rsidRPr="00172648">
        <w:rPr>
          <w:rFonts w:ascii="Aptos" w:eastAsia="Times New Roman" w:hAnsi="Aptos" w:cs="Times New Roman"/>
          <w:b/>
          <w:bCs/>
          <w:sz w:val="24"/>
          <w:szCs w:val="24"/>
        </w:rPr>
        <w:t>4</w:t>
      </w:r>
      <w:r w:rsidR="00E9371C" w:rsidRPr="00E9371C">
        <w:rPr>
          <w:rFonts w:ascii="Aptos" w:eastAsia="Times New Roman" w:hAnsi="Aptos" w:cs="Times New Roman"/>
          <w:b/>
          <w:bCs/>
          <w:sz w:val="24"/>
          <w:szCs w:val="24"/>
        </w:rPr>
        <w:t>.6 Settlement &amp; Funds Disbursement</w:t>
      </w:r>
      <w:r w:rsidR="00272094" w:rsidRPr="00172648">
        <w:rPr>
          <w:rFonts w:ascii="Aptos" w:eastAsia="Times New Roman" w:hAnsi="Aptos" w:cs="Times New Roman"/>
          <w:b/>
          <w:bCs/>
          <w:sz w:val="24"/>
          <w:szCs w:val="24"/>
        </w:rPr>
        <w:t xml:space="preserve"> - </w:t>
      </w:r>
      <w:r w:rsidR="00E9371C" w:rsidRPr="00E9371C">
        <w:rPr>
          <w:rFonts w:ascii="Aptos" w:eastAsia="Times New Roman" w:hAnsi="Aptos" w:cs="Times New Roman"/>
          <w:b/>
          <w:bCs/>
          <w:sz w:val="24"/>
          <w:szCs w:val="24"/>
        </w:rPr>
        <w:t>Outcome:</w:t>
      </w:r>
      <w:r w:rsidR="00E9371C" w:rsidRPr="00172648">
        <w:rPr>
          <w:rFonts w:ascii="Aptos" w:eastAsia="Times New Roman" w:hAnsi="Aptos" w:cs="Times New Roman"/>
          <w:sz w:val="24"/>
          <w:szCs w:val="24"/>
        </w:rPr>
        <w:t xml:space="preserve"> </w:t>
      </w:r>
      <w:r w:rsidR="00E9371C" w:rsidRPr="00E9371C">
        <w:rPr>
          <w:rFonts w:ascii="Aptos" w:eastAsia="Times New Roman" w:hAnsi="Aptos" w:cs="Times New Roman"/>
          <w:sz w:val="24"/>
          <w:szCs w:val="24"/>
        </w:rPr>
        <w:t xml:space="preserve">The </w:t>
      </w:r>
      <w:r w:rsidR="00172648">
        <w:rPr>
          <w:rFonts w:ascii="Aptos" w:eastAsia="Times New Roman" w:hAnsi="Aptos" w:cs="Times New Roman"/>
          <w:sz w:val="24"/>
          <w:szCs w:val="24"/>
        </w:rPr>
        <w:t>Government</w:t>
      </w:r>
      <w:r w:rsidR="00E9371C" w:rsidRPr="00E9371C">
        <w:rPr>
          <w:rFonts w:ascii="Aptos" w:eastAsia="Times New Roman" w:hAnsi="Aptos" w:cs="Times New Roman"/>
          <w:sz w:val="24"/>
          <w:szCs w:val="24"/>
        </w:rPr>
        <w:t xml:space="preserve"> receives funds from processed transactions in a predictable, transparent, and auditable manner aligned with defined settlement schedules.</w:t>
      </w:r>
    </w:p>
    <w:p w14:paraId="17A33BF3" w14:textId="77777777" w:rsidR="00272094" w:rsidRPr="00E9371C" w:rsidRDefault="00272094" w:rsidP="00172648">
      <w:pPr>
        <w:spacing w:after="0" w:line="240" w:lineRule="auto"/>
        <w:outlineLvl w:val="2"/>
        <w:rPr>
          <w:rFonts w:ascii="Aptos" w:eastAsia="Times New Roman" w:hAnsi="Aptos" w:cs="Times New Roman"/>
          <w:sz w:val="24"/>
          <w:szCs w:val="24"/>
        </w:rPr>
      </w:pPr>
    </w:p>
    <w:p w14:paraId="6C3F9AFD" w14:textId="77777777" w:rsidR="00E9371C" w:rsidRPr="00E9371C" w:rsidRDefault="00E9371C" w:rsidP="00172648">
      <w:pPr>
        <w:spacing w:after="0" w:line="240" w:lineRule="auto"/>
        <w:rPr>
          <w:rFonts w:ascii="Aptos" w:eastAsia="Times New Roman" w:hAnsi="Aptos" w:cs="Times New Roman"/>
          <w:sz w:val="24"/>
          <w:szCs w:val="24"/>
        </w:rPr>
      </w:pPr>
      <w:r w:rsidRPr="00E9371C">
        <w:rPr>
          <w:rFonts w:ascii="Aptos" w:eastAsia="Times New Roman" w:hAnsi="Aptos" w:cs="Times New Roman"/>
          <w:b/>
          <w:bCs/>
          <w:sz w:val="24"/>
          <w:szCs w:val="24"/>
        </w:rPr>
        <w:t>Acceptance Criteria:</w:t>
      </w:r>
    </w:p>
    <w:p w14:paraId="5F29C136" w14:textId="77777777" w:rsidR="00E9371C" w:rsidRPr="00E9371C" w:rsidRDefault="00E9371C" w:rsidP="00784CD0">
      <w:pPr>
        <w:numPr>
          <w:ilvl w:val="0"/>
          <w:numId w:val="8"/>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 xml:space="preserve">Settlement timing (e.g., T+1, T+2) is defined, consistent, and reportable </w:t>
      </w:r>
    </w:p>
    <w:p w14:paraId="5FE624A2" w14:textId="77777777" w:rsidR="00E9371C" w:rsidRPr="00E9371C" w:rsidRDefault="00E9371C" w:rsidP="00784CD0">
      <w:pPr>
        <w:numPr>
          <w:ilvl w:val="0"/>
          <w:numId w:val="8"/>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 xml:space="preserve">Payout reports clearly distinguish: </w:t>
      </w:r>
    </w:p>
    <w:p w14:paraId="1B1849E6" w14:textId="77777777" w:rsidR="00E9371C" w:rsidRPr="00E9371C" w:rsidRDefault="00E9371C" w:rsidP="00784CD0">
      <w:pPr>
        <w:numPr>
          <w:ilvl w:val="1"/>
          <w:numId w:val="8"/>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Gross transaction amounts</w:t>
      </w:r>
      <w:r w:rsidR="00172648">
        <w:rPr>
          <w:rFonts w:ascii="Aptos" w:eastAsia="Times New Roman" w:hAnsi="Aptos" w:cs="Times New Roman"/>
          <w:sz w:val="24"/>
          <w:szCs w:val="24"/>
        </w:rPr>
        <w:t>.</w:t>
      </w:r>
    </w:p>
    <w:p w14:paraId="0DD7B760" w14:textId="77777777" w:rsidR="00E9371C" w:rsidRPr="00E9371C" w:rsidRDefault="00E9371C" w:rsidP="00784CD0">
      <w:pPr>
        <w:numPr>
          <w:ilvl w:val="1"/>
          <w:numId w:val="8"/>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Fees (interchange, assessments, processor fees)</w:t>
      </w:r>
      <w:r w:rsidR="00172648">
        <w:rPr>
          <w:rFonts w:ascii="Aptos" w:eastAsia="Times New Roman" w:hAnsi="Aptos" w:cs="Times New Roman"/>
          <w:sz w:val="24"/>
          <w:szCs w:val="24"/>
        </w:rPr>
        <w:t>.</w:t>
      </w:r>
      <w:r w:rsidRPr="00E9371C">
        <w:rPr>
          <w:rFonts w:ascii="Aptos" w:eastAsia="Times New Roman" w:hAnsi="Aptos" w:cs="Times New Roman"/>
          <w:sz w:val="24"/>
          <w:szCs w:val="24"/>
        </w:rPr>
        <w:t xml:space="preserve"> </w:t>
      </w:r>
    </w:p>
    <w:p w14:paraId="27A2A7E8" w14:textId="77777777" w:rsidR="00E9371C" w:rsidRPr="00E9371C" w:rsidRDefault="00E9371C" w:rsidP="00784CD0">
      <w:pPr>
        <w:numPr>
          <w:ilvl w:val="1"/>
          <w:numId w:val="8"/>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Net disbursed amounts</w:t>
      </w:r>
      <w:r w:rsidR="00172648">
        <w:rPr>
          <w:rFonts w:ascii="Aptos" w:eastAsia="Times New Roman" w:hAnsi="Aptos" w:cs="Times New Roman"/>
          <w:sz w:val="24"/>
          <w:szCs w:val="24"/>
        </w:rPr>
        <w:t>.</w:t>
      </w:r>
      <w:r w:rsidRPr="00E9371C">
        <w:rPr>
          <w:rFonts w:ascii="Aptos" w:eastAsia="Times New Roman" w:hAnsi="Aptos" w:cs="Times New Roman"/>
          <w:sz w:val="24"/>
          <w:szCs w:val="24"/>
        </w:rPr>
        <w:t xml:space="preserve"> </w:t>
      </w:r>
    </w:p>
    <w:p w14:paraId="26103471" w14:textId="77777777" w:rsidR="00E9371C" w:rsidRPr="00E9371C" w:rsidRDefault="00E9371C" w:rsidP="00784CD0">
      <w:pPr>
        <w:numPr>
          <w:ilvl w:val="0"/>
          <w:numId w:val="8"/>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 xml:space="preserve">Failed or delayed settlements are: </w:t>
      </w:r>
    </w:p>
    <w:p w14:paraId="56B89FA0" w14:textId="77777777" w:rsidR="00E9371C" w:rsidRPr="00E9371C" w:rsidRDefault="00E9371C" w:rsidP="00784CD0">
      <w:pPr>
        <w:numPr>
          <w:ilvl w:val="1"/>
          <w:numId w:val="8"/>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Detectable via reporting or API</w:t>
      </w:r>
      <w:r w:rsidR="00172648">
        <w:rPr>
          <w:rFonts w:ascii="Aptos" w:eastAsia="Times New Roman" w:hAnsi="Aptos" w:cs="Times New Roman"/>
          <w:sz w:val="24"/>
          <w:szCs w:val="24"/>
        </w:rPr>
        <w:t>.</w:t>
      </w:r>
      <w:r w:rsidRPr="00E9371C">
        <w:rPr>
          <w:rFonts w:ascii="Aptos" w:eastAsia="Times New Roman" w:hAnsi="Aptos" w:cs="Times New Roman"/>
          <w:sz w:val="24"/>
          <w:szCs w:val="24"/>
        </w:rPr>
        <w:t xml:space="preserve"> </w:t>
      </w:r>
    </w:p>
    <w:p w14:paraId="03D0AF65" w14:textId="77777777" w:rsidR="00E9371C" w:rsidRPr="00E9371C" w:rsidRDefault="00E9371C" w:rsidP="00784CD0">
      <w:pPr>
        <w:numPr>
          <w:ilvl w:val="1"/>
          <w:numId w:val="8"/>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Accompanied by reason codes and remediation guidance</w:t>
      </w:r>
      <w:r w:rsidR="00172648">
        <w:rPr>
          <w:rFonts w:ascii="Aptos" w:eastAsia="Times New Roman" w:hAnsi="Aptos" w:cs="Times New Roman"/>
          <w:sz w:val="24"/>
          <w:szCs w:val="24"/>
        </w:rPr>
        <w:t>.</w:t>
      </w:r>
    </w:p>
    <w:p w14:paraId="77E5693D" w14:textId="77777777" w:rsidR="00E9371C" w:rsidRPr="00E9371C" w:rsidRDefault="00E9371C" w:rsidP="00784CD0">
      <w:pPr>
        <w:numPr>
          <w:ilvl w:val="0"/>
          <w:numId w:val="8"/>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 xml:space="preserve">The </w:t>
      </w:r>
      <w:r w:rsidR="00172648">
        <w:rPr>
          <w:rFonts w:ascii="Aptos" w:eastAsia="Times New Roman" w:hAnsi="Aptos" w:cs="Times New Roman"/>
          <w:sz w:val="24"/>
          <w:szCs w:val="24"/>
        </w:rPr>
        <w:t>Government</w:t>
      </w:r>
      <w:r w:rsidRPr="00E9371C">
        <w:rPr>
          <w:rFonts w:ascii="Aptos" w:eastAsia="Times New Roman" w:hAnsi="Aptos" w:cs="Times New Roman"/>
          <w:sz w:val="24"/>
          <w:szCs w:val="24"/>
        </w:rPr>
        <w:t xml:space="preserve"> can reconcile payouts to underlying transactions without manual reconstruction</w:t>
      </w:r>
      <w:r w:rsidR="00172648">
        <w:rPr>
          <w:rFonts w:ascii="Aptos" w:eastAsia="Times New Roman" w:hAnsi="Aptos" w:cs="Times New Roman"/>
          <w:sz w:val="24"/>
          <w:szCs w:val="24"/>
        </w:rPr>
        <w:t>.</w:t>
      </w:r>
      <w:r w:rsidRPr="00E9371C">
        <w:rPr>
          <w:rFonts w:ascii="Aptos" w:eastAsia="Times New Roman" w:hAnsi="Aptos" w:cs="Times New Roman"/>
          <w:sz w:val="24"/>
          <w:szCs w:val="24"/>
        </w:rPr>
        <w:t xml:space="preserve"> </w:t>
      </w:r>
    </w:p>
    <w:p w14:paraId="3703482A" w14:textId="77777777" w:rsidR="00272094" w:rsidRPr="00172648" w:rsidRDefault="00272094" w:rsidP="00172648">
      <w:pPr>
        <w:spacing w:after="0" w:line="240" w:lineRule="auto"/>
        <w:rPr>
          <w:rFonts w:ascii="Aptos" w:eastAsia="Times New Roman" w:hAnsi="Aptos" w:cs="Times New Roman"/>
          <w:b/>
          <w:bCs/>
          <w:sz w:val="24"/>
          <w:szCs w:val="24"/>
        </w:rPr>
      </w:pPr>
    </w:p>
    <w:p w14:paraId="13F4489B" w14:textId="77777777" w:rsidR="00E9371C" w:rsidRPr="00E9371C" w:rsidRDefault="00E9371C" w:rsidP="00172648">
      <w:pPr>
        <w:spacing w:after="0" w:line="240" w:lineRule="auto"/>
        <w:rPr>
          <w:rFonts w:ascii="Aptos" w:eastAsia="Times New Roman" w:hAnsi="Aptos" w:cs="Times New Roman"/>
          <w:sz w:val="24"/>
          <w:szCs w:val="24"/>
        </w:rPr>
      </w:pPr>
      <w:r w:rsidRPr="00E9371C">
        <w:rPr>
          <w:rFonts w:ascii="Aptos" w:eastAsia="Times New Roman" w:hAnsi="Aptos" w:cs="Times New Roman"/>
          <w:b/>
          <w:bCs/>
          <w:sz w:val="24"/>
          <w:szCs w:val="24"/>
        </w:rPr>
        <w:t>Baseline Controls</w:t>
      </w:r>
      <w:r w:rsidR="005D7596" w:rsidRPr="00172648">
        <w:rPr>
          <w:rFonts w:ascii="Aptos" w:eastAsia="Times New Roman" w:hAnsi="Aptos" w:cs="Times New Roman"/>
          <w:b/>
          <w:bCs/>
          <w:sz w:val="24"/>
          <w:szCs w:val="24"/>
        </w:rPr>
        <w:t>:</w:t>
      </w:r>
      <w:r w:rsidRPr="00E9371C">
        <w:rPr>
          <w:rFonts w:ascii="Aptos" w:eastAsia="Times New Roman" w:hAnsi="Aptos" w:cs="Times New Roman"/>
          <w:b/>
          <w:bCs/>
          <w:sz w:val="24"/>
          <w:szCs w:val="24"/>
        </w:rPr>
        <w:t xml:space="preserve"> </w:t>
      </w:r>
    </w:p>
    <w:p w14:paraId="1D921184" w14:textId="77777777" w:rsidR="00E9371C" w:rsidRPr="00E9371C" w:rsidRDefault="00E9371C" w:rsidP="00784CD0">
      <w:pPr>
        <w:numPr>
          <w:ilvl w:val="0"/>
          <w:numId w:val="9"/>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Daily settlement reporting (API or export)</w:t>
      </w:r>
      <w:r w:rsidR="00CC5616" w:rsidRPr="00172648">
        <w:rPr>
          <w:rFonts w:ascii="Aptos" w:eastAsia="Times New Roman" w:hAnsi="Aptos" w:cs="Times New Roman"/>
          <w:sz w:val="24"/>
          <w:szCs w:val="24"/>
        </w:rPr>
        <w:t>.</w:t>
      </w:r>
      <w:r w:rsidRPr="00E9371C">
        <w:rPr>
          <w:rFonts w:ascii="Aptos" w:eastAsia="Times New Roman" w:hAnsi="Aptos" w:cs="Times New Roman"/>
          <w:sz w:val="24"/>
          <w:szCs w:val="24"/>
        </w:rPr>
        <w:t xml:space="preserve"> </w:t>
      </w:r>
    </w:p>
    <w:p w14:paraId="07B6B911" w14:textId="77777777" w:rsidR="00E9371C" w:rsidRPr="00172648" w:rsidRDefault="00E9371C" w:rsidP="00784CD0">
      <w:pPr>
        <w:numPr>
          <w:ilvl w:val="0"/>
          <w:numId w:val="9"/>
        </w:numPr>
        <w:spacing w:after="0" w:line="240" w:lineRule="auto"/>
        <w:rPr>
          <w:rFonts w:ascii="Aptos" w:eastAsia="Times New Roman" w:hAnsi="Aptos" w:cs="Times New Roman"/>
          <w:sz w:val="24"/>
          <w:szCs w:val="24"/>
        </w:rPr>
      </w:pPr>
      <w:r w:rsidRPr="00E9371C">
        <w:rPr>
          <w:rFonts w:ascii="Aptos" w:eastAsia="Times New Roman" w:hAnsi="Aptos" w:cs="Times New Roman"/>
          <w:sz w:val="24"/>
          <w:szCs w:val="24"/>
        </w:rPr>
        <w:t>Traceability from individual transaction → batch → payout</w:t>
      </w:r>
      <w:r w:rsidR="00CC5616" w:rsidRPr="00172648">
        <w:rPr>
          <w:rFonts w:ascii="Aptos" w:eastAsia="Times New Roman" w:hAnsi="Aptos" w:cs="Times New Roman"/>
          <w:sz w:val="24"/>
          <w:szCs w:val="24"/>
        </w:rPr>
        <w:t>.</w:t>
      </w:r>
      <w:r w:rsidRPr="00E9371C">
        <w:rPr>
          <w:rFonts w:ascii="Aptos" w:eastAsia="Times New Roman" w:hAnsi="Aptos" w:cs="Times New Roman"/>
          <w:sz w:val="24"/>
          <w:szCs w:val="24"/>
        </w:rPr>
        <w:t xml:space="preserve"> </w:t>
      </w:r>
    </w:p>
    <w:p w14:paraId="07E678ED" w14:textId="77777777" w:rsidR="00CC5616" w:rsidRPr="00172648" w:rsidRDefault="00CC5616" w:rsidP="00784CD0">
      <w:pPr>
        <w:numPr>
          <w:ilvl w:val="0"/>
          <w:numId w:val="9"/>
        </w:numPr>
        <w:spacing w:after="0" w:line="240" w:lineRule="auto"/>
        <w:rPr>
          <w:rFonts w:ascii="Aptos" w:eastAsia="Times New Roman" w:hAnsi="Aptos" w:cs="Times New Roman"/>
          <w:sz w:val="24"/>
          <w:szCs w:val="24"/>
        </w:rPr>
      </w:pPr>
      <w:r w:rsidRPr="00172648">
        <w:rPr>
          <w:rFonts w:ascii="Aptos" w:eastAsia="Times New Roman" w:hAnsi="Aptos" w:cs="Times New Roman"/>
          <w:sz w:val="24"/>
          <w:szCs w:val="24"/>
        </w:rPr>
        <w:t>Settlement processes must ensure financial integrity and reconciliation consistency across all transactions</w:t>
      </w:r>
      <w:r w:rsidR="00FE2689" w:rsidRPr="00172648">
        <w:rPr>
          <w:rFonts w:ascii="Aptos" w:eastAsia="Times New Roman" w:hAnsi="Aptos" w:cs="Times New Roman"/>
          <w:sz w:val="24"/>
          <w:szCs w:val="24"/>
        </w:rPr>
        <w:t>.</w:t>
      </w:r>
    </w:p>
    <w:p w14:paraId="2FB9D4F8" w14:textId="77777777" w:rsidR="00FE2689" w:rsidRPr="00FE2689" w:rsidRDefault="00FE2689" w:rsidP="00784CD0">
      <w:pPr>
        <w:numPr>
          <w:ilvl w:val="0"/>
          <w:numId w:val="9"/>
        </w:numPr>
        <w:spacing w:after="0" w:line="240" w:lineRule="auto"/>
        <w:rPr>
          <w:rFonts w:ascii="Aptos" w:eastAsia="Times New Roman" w:hAnsi="Aptos" w:cs="Times New Roman"/>
          <w:sz w:val="24"/>
          <w:szCs w:val="24"/>
        </w:rPr>
      </w:pPr>
      <w:r w:rsidRPr="00FE2689">
        <w:rPr>
          <w:rFonts w:ascii="Aptos" w:eastAsia="Times New Roman" w:hAnsi="Aptos" w:cs="Times New Roman"/>
          <w:sz w:val="24"/>
          <w:szCs w:val="24"/>
        </w:rPr>
        <w:t xml:space="preserve">The </w:t>
      </w:r>
      <w:r w:rsidR="0011738C">
        <w:rPr>
          <w:rFonts w:ascii="Aptos" w:eastAsia="Times New Roman" w:hAnsi="Aptos" w:cs="Times New Roman"/>
          <w:sz w:val="24"/>
          <w:szCs w:val="24"/>
        </w:rPr>
        <w:t>C</w:t>
      </w:r>
      <w:r w:rsidRPr="00FE2689">
        <w:rPr>
          <w:rFonts w:ascii="Aptos" w:eastAsia="Times New Roman" w:hAnsi="Aptos" w:cs="Times New Roman"/>
          <w:sz w:val="24"/>
          <w:szCs w:val="24"/>
        </w:rPr>
        <w:t>ontractor must clearly define its role in funds handling, including whether it operates as a payment processor, fiscal agent, or intermediary</w:t>
      </w:r>
      <w:r w:rsidRPr="00172648">
        <w:rPr>
          <w:rFonts w:ascii="Aptos" w:eastAsia="Times New Roman" w:hAnsi="Aptos" w:cs="Times New Roman"/>
          <w:sz w:val="24"/>
          <w:szCs w:val="24"/>
        </w:rPr>
        <w:t>.</w:t>
      </w:r>
      <w:r w:rsidRPr="00FE2689">
        <w:rPr>
          <w:rFonts w:ascii="Aptos" w:eastAsia="Times New Roman" w:hAnsi="Aptos" w:cs="Times New Roman"/>
          <w:sz w:val="24"/>
          <w:szCs w:val="24"/>
        </w:rPr>
        <w:t xml:space="preserve"> </w:t>
      </w:r>
    </w:p>
    <w:p w14:paraId="072C02C4" w14:textId="77777777" w:rsidR="00FE2689" w:rsidRPr="00FE2689" w:rsidRDefault="00FE2689" w:rsidP="00784CD0">
      <w:pPr>
        <w:numPr>
          <w:ilvl w:val="0"/>
          <w:numId w:val="9"/>
        </w:numPr>
        <w:spacing w:after="0" w:line="240" w:lineRule="auto"/>
        <w:rPr>
          <w:rFonts w:ascii="Aptos" w:eastAsia="Times New Roman" w:hAnsi="Aptos" w:cs="Times New Roman"/>
          <w:sz w:val="24"/>
          <w:szCs w:val="24"/>
        </w:rPr>
      </w:pPr>
      <w:r w:rsidRPr="00FE2689">
        <w:rPr>
          <w:rFonts w:ascii="Aptos" w:eastAsia="Times New Roman" w:hAnsi="Aptos" w:cs="Times New Roman"/>
          <w:sz w:val="24"/>
          <w:szCs w:val="24"/>
        </w:rPr>
        <w:t>Funds must be handled in compliance with Treasury requirements and applicable federal financial management regulations</w:t>
      </w:r>
      <w:r w:rsidRPr="00172648">
        <w:rPr>
          <w:rFonts w:ascii="Aptos" w:eastAsia="Times New Roman" w:hAnsi="Aptos" w:cs="Times New Roman"/>
          <w:sz w:val="24"/>
          <w:szCs w:val="24"/>
        </w:rPr>
        <w:t>.</w:t>
      </w:r>
      <w:r w:rsidRPr="00FE2689">
        <w:rPr>
          <w:rFonts w:ascii="Aptos" w:eastAsia="Times New Roman" w:hAnsi="Aptos" w:cs="Times New Roman"/>
          <w:sz w:val="24"/>
          <w:szCs w:val="24"/>
        </w:rPr>
        <w:t xml:space="preserve"> </w:t>
      </w:r>
    </w:p>
    <w:p w14:paraId="3E72D66C" w14:textId="77777777" w:rsidR="00FE2689" w:rsidRPr="00E9371C" w:rsidRDefault="00FE2689" w:rsidP="00784CD0">
      <w:pPr>
        <w:numPr>
          <w:ilvl w:val="0"/>
          <w:numId w:val="9"/>
        </w:numPr>
        <w:spacing w:after="0" w:line="240" w:lineRule="auto"/>
        <w:rPr>
          <w:rFonts w:ascii="Aptos" w:eastAsia="Times New Roman" w:hAnsi="Aptos" w:cs="Times New Roman"/>
          <w:sz w:val="24"/>
          <w:szCs w:val="24"/>
        </w:rPr>
      </w:pPr>
      <w:r w:rsidRPr="00172648">
        <w:rPr>
          <w:rFonts w:ascii="Aptos" w:eastAsia="Times New Roman" w:hAnsi="Aptos" w:cs="Times New Roman"/>
          <w:sz w:val="24"/>
          <w:szCs w:val="24"/>
        </w:rPr>
        <w:t xml:space="preserve">The solution must support clear segregation of </w:t>
      </w:r>
      <w:r w:rsidR="00172648">
        <w:rPr>
          <w:rFonts w:ascii="Aptos" w:eastAsia="Times New Roman" w:hAnsi="Aptos" w:cs="Times New Roman"/>
          <w:sz w:val="24"/>
          <w:szCs w:val="24"/>
        </w:rPr>
        <w:t>Government</w:t>
      </w:r>
      <w:r w:rsidRPr="00172648">
        <w:rPr>
          <w:rFonts w:ascii="Aptos" w:eastAsia="Times New Roman" w:hAnsi="Aptos" w:cs="Times New Roman"/>
          <w:sz w:val="24"/>
          <w:szCs w:val="24"/>
        </w:rPr>
        <w:t xml:space="preserve"> funds and prevent commingling where prohibited.</w:t>
      </w:r>
    </w:p>
    <w:p w14:paraId="5698B012" w14:textId="77777777" w:rsidR="00E9371C" w:rsidRPr="00172648" w:rsidRDefault="00E9371C" w:rsidP="00172648">
      <w:pPr>
        <w:pStyle w:val="Heading2"/>
        <w:spacing w:before="0" w:line="240" w:lineRule="auto"/>
        <w:rPr>
          <w:rFonts w:ascii="Aptos" w:hAnsi="Aptos" w:cstheme="majorHAnsi"/>
          <w:b w:val="0"/>
          <w:bCs w:val="0"/>
          <w:color w:val="auto"/>
          <w:sz w:val="24"/>
          <w:szCs w:val="24"/>
        </w:rPr>
      </w:pPr>
    </w:p>
    <w:p w14:paraId="3AA77D47" w14:textId="77777777" w:rsidR="00E9371C" w:rsidRPr="00172648" w:rsidRDefault="005D7596" w:rsidP="00172648">
      <w:pPr>
        <w:pStyle w:val="Heading2"/>
        <w:spacing w:before="0" w:line="240" w:lineRule="auto"/>
        <w:rPr>
          <w:rFonts w:ascii="Aptos" w:hAnsi="Aptos" w:cstheme="majorHAnsi"/>
          <w:b w:val="0"/>
          <w:bCs w:val="0"/>
          <w:color w:val="auto"/>
          <w:sz w:val="24"/>
          <w:szCs w:val="24"/>
        </w:rPr>
      </w:pPr>
      <w:r w:rsidRPr="00172648">
        <w:rPr>
          <w:rFonts w:ascii="Aptos" w:hAnsi="Aptos" w:cstheme="majorHAnsi"/>
          <w:color w:val="auto"/>
          <w:sz w:val="24"/>
          <w:szCs w:val="24"/>
        </w:rPr>
        <w:t>4</w:t>
      </w:r>
      <w:r w:rsidR="00E9371C" w:rsidRPr="00E9371C">
        <w:rPr>
          <w:rFonts w:ascii="Aptos" w:hAnsi="Aptos" w:cstheme="majorHAnsi"/>
          <w:color w:val="auto"/>
          <w:sz w:val="24"/>
          <w:szCs w:val="24"/>
        </w:rPr>
        <w:t xml:space="preserve">.7 Disputes &amp; Chargeback Management </w:t>
      </w:r>
      <w:r w:rsidR="0011738C">
        <w:rPr>
          <w:rFonts w:ascii="Aptos" w:hAnsi="Aptos" w:cstheme="majorHAnsi"/>
          <w:color w:val="auto"/>
          <w:sz w:val="24"/>
          <w:szCs w:val="24"/>
        </w:rPr>
        <w:t xml:space="preserve">- </w:t>
      </w:r>
      <w:r w:rsidR="00E9371C" w:rsidRPr="00E9371C">
        <w:rPr>
          <w:rFonts w:ascii="Aptos" w:hAnsi="Aptos" w:cstheme="majorHAnsi"/>
          <w:color w:val="auto"/>
          <w:sz w:val="24"/>
          <w:szCs w:val="24"/>
        </w:rPr>
        <w:t>Outcome:</w:t>
      </w:r>
      <w:r w:rsidR="00E9371C" w:rsidRPr="00172648">
        <w:rPr>
          <w:rFonts w:ascii="Aptos" w:hAnsi="Aptos" w:cstheme="majorHAnsi"/>
          <w:b w:val="0"/>
          <w:bCs w:val="0"/>
          <w:color w:val="auto"/>
          <w:sz w:val="24"/>
          <w:szCs w:val="24"/>
        </w:rPr>
        <w:t xml:space="preserve"> </w:t>
      </w:r>
      <w:r w:rsidR="00E9371C" w:rsidRPr="00E9371C">
        <w:rPr>
          <w:rFonts w:ascii="Aptos" w:hAnsi="Aptos" w:cstheme="majorHAnsi"/>
          <w:b w:val="0"/>
          <w:bCs w:val="0"/>
          <w:color w:val="auto"/>
          <w:sz w:val="24"/>
          <w:szCs w:val="24"/>
        </w:rPr>
        <w:t xml:space="preserve">The </w:t>
      </w:r>
      <w:r w:rsidR="00172648">
        <w:rPr>
          <w:rFonts w:ascii="Aptos" w:hAnsi="Aptos" w:cstheme="majorHAnsi"/>
          <w:b w:val="0"/>
          <w:bCs w:val="0"/>
          <w:color w:val="auto"/>
          <w:sz w:val="24"/>
          <w:szCs w:val="24"/>
        </w:rPr>
        <w:t>Government</w:t>
      </w:r>
      <w:r w:rsidR="00E9371C" w:rsidRPr="00E9371C">
        <w:rPr>
          <w:rFonts w:ascii="Aptos" w:hAnsi="Aptos" w:cstheme="majorHAnsi"/>
          <w:b w:val="0"/>
          <w:bCs w:val="0"/>
          <w:color w:val="auto"/>
          <w:sz w:val="24"/>
          <w:szCs w:val="24"/>
        </w:rPr>
        <w:t xml:space="preserve"> can effectively manage disputes and chargebacks in compliance with card network rules and minimize financial loss.</w:t>
      </w:r>
    </w:p>
    <w:p w14:paraId="467DE55C" w14:textId="77777777" w:rsidR="005D7596" w:rsidRPr="00172648" w:rsidRDefault="005D7596" w:rsidP="00172648">
      <w:pPr>
        <w:pStyle w:val="Heading2"/>
        <w:spacing w:before="0" w:line="240" w:lineRule="auto"/>
        <w:rPr>
          <w:rFonts w:ascii="Aptos" w:hAnsi="Aptos" w:cstheme="majorHAnsi"/>
          <w:color w:val="auto"/>
          <w:sz w:val="24"/>
          <w:szCs w:val="24"/>
        </w:rPr>
      </w:pPr>
    </w:p>
    <w:p w14:paraId="66D4C8B8" w14:textId="77777777" w:rsidR="00E9371C" w:rsidRPr="00E9371C" w:rsidRDefault="00E9371C" w:rsidP="00172648">
      <w:pPr>
        <w:pStyle w:val="Heading2"/>
        <w:spacing w:before="0" w:line="240" w:lineRule="auto"/>
        <w:rPr>
          <w:rFonts w:ascii="Aptos" w:hAnsi="Aptos" w:cstheme="majorHAnsi"/>
          <w:color w:val="auto"/>
          <w:sz w:val="24"/>
          <w:szCs w:val="24"/>
        </w:rPr>
      </w:pPr>
      <w:r w:rsidRPr="00E9371C">
        <w:rPr>
          <w:rFonts w:ascii="Aptos" w:hAnsi="Aptos" w:cstheme="majorHAnsi"/>
          <w:color w:val="auto"/>
          <w:sz w:val="24"/>
          <w:szCs w:val="24"/>
        </w:rPr>
        <w:t>Acceptance Criteria:</w:t>
      </w:r>
    </w:p>
    <w:p w14:paraId="0C2533EE" w14:textId="77777777" w:rsidR="00E9371C" w:rsidRPr="00E9371C" w:rsidRDefault="00E9371C" w:rsidP="00784CD0">
      <w:pPr>
        <w:pStyle w:val="Heading2"/>
        <w:numPr>
          <w:ilvl w:val="0"/>
          <w:numId w:val="12"/>
        </w:numPr>
        <w:spacing w:before="0" w:line="240" w:lineRule="auto"/>
        <w:rPr>
          <w:rFonts w:ascii="Aptos" w:hAnsi="Aptos" w:cstheme="majorHAnsi"/>
          <w:b w:val="0"/>
          <w:bCs w:val="0"/>
          <w:color w:val="auto"/>
          <w:sz w:val="24"/>
          <w:szCs w:val="24"/>
        </w:rPr>
      </w:pPr>
      <w:r w:rsidRPr="00E9371C">
        <w:rPr>
          <w:rFonts w:ascii="Aptos" w:hAnsi="Aptos" w:cstheme="majorHAnsi"/>
          <w:b w:val="0"/>
          <w:bCs w:val="0"/>
          <w:color w:val="auto"/>
          <w:sz w:val="24"/>
          <w:szCs w:val="24"/>
        </w:rPr>
        <w:t xml:space="preserve">The system provides: </w:t>
      </w:r>
    </w:p>
    <w:p w14:paraId="0A45F952" w14:textId="77777777" w:rsidR="00E9371C" w:rsidRPr="00E9371C" w:rsidRDefault="00E9371C" w:rsidP="00784CD0">
      <w:pPr>
        <w:pStyle w:val="Heading2"/>
        <w:numPr>
          <w:ilvl w:val="1"/>
          <w:numId w:val="12"/>
        </w:numPr>
        <w:spacing w:before="0" w:line="240" w:lineRule="auto"/>
        <w:rPr>
          <w:rFonts w:ascii="Aptos" w:hAnsi="Aptos" w:cstheme="majorHAnsi"/>
          <w:b w:val="0"/>
          <w:bCs w:val="0"/>
          <w:color w:val="auto"/>
          <w:sz w:val="24"/>
          <w:szCs w:val="24"/>
        </w:rPr>
      </w:pPr>
      <w:r w:rsidRPr="00E9371C">
        <w:rPr>
          <w:rFonts w:ascii="Aptos" w:hAnsi="Aptos" w:cstheme="majorHAnsi"/>
          <w:b w:val="0"/>
          <w:bCs w:val="0"/>
          <w:color w:val="auto"/>
          <w:sz w:val="24"/>
          <w:szCs w:val="24"/>
        </w:rPr>
        <w:t>Notification of disputes and chargebacks</w:t>
      </w:r>
      <w:r w:rsidR="0011738C">
        <w:rPr>
          <w:rFonts w:ascii="Aptos" w:hAnsi="Aptos" w:cstheme="majorHAnsi"/>
          <w:b w:val="0"/>
          <w:bCs w:val="0"/>
          <w:color w:val="auto"/>
          <w:sz w:val="24"/>
          <w:szCs w:val="24"/>
        </w:rPr>
        <w:t>.</w:t>
      </w:r>
      <w:r w:rsidRPr="00E9371C">
        <w:rPr>
          <w:rFonts w:ascii="Aptos" w:hAnsi="Aptos" w:cstheme="majorHAnsi"/>
          <w:b w:val="0"/>
          <w:bCs w:val="0"/>
          <w:color w:val="auto"/>
          <w:sz w:val="24"/>
          <w:szCs w:val="24"/>
        </w:rPr>
        <w:t xml:space="preserve"> </w:t>
      </w:r>
    </w:p>
    <w:p w14:paraId="397A79AF" w14:textId="77777777" w:rsidR="00E9371C" w:rsidRPr="00E9371C" w:rsidRDefault="00E9371C" w:rsidP="00784CD0">
      <w:pPr>
        <w:pStyle w:val="Heading2"/>
        <w:numPr>
          <w:ilvl w:val="1"/>
          <w:numId w:val="12"/>
        </w:numPr>
        <w:spacing w:before="0" w:line="240" w:lineRule="auto"/>
        <w:rPr>
          <w:rFonts w:ascii="Aptos" w:hAnsi="Aptos" w:cstheme="majorHAnsi"/>
          <w:b w:val="0"/>
          <w:bCs w:val="0"/>
          <w:color w:val="auto"/>
          <w:sz w:val="24"/>
          <w:szCs w:val="24"/>
        </w:rPr>
      </w:pPr>
      <w:r w:rsidRPr="00E9371C">
        <w:rPr>
          <w:rFonts w:ascii="Aptos" w:hAnsi="Aptos" w:cstheme="majorHAnsi"/>
          <w:b w:val="0"/>
          <w:bCs w:val="0"/>
          <w:color w:val="auto"/>
          <w:sz w:val="24"/>
          <w:szCs w:val="24"/>
        </w:rPr>
        <w:t>Dispute status tracking and lifecycle visibility</w:t>
      </w:r>
      <w:r w:rsidR="0011738C">
        <w:rPr>
          <w:rFonts w:ascii="Aptos" w:hAnsi="Aptos" w:cstheme="majorHAnsi"/>
          <w:b w:val="0"/>
          <w:bCs w:val="0"/>
          <w:color w:val="auto"/>
          <w:sz w:val="24"/>
          <w:szCs w:val="24"/>
        </w:rPr>
        <w:t>.</w:t>
      </w:r>
      <w:r w:rsidRPr="00E9371C">
        <w:rPr>
          <w:rFonts w:ascii="Aptos" w:hAnsi="Aptos" w:cstheme="majorHAnsi"/>
          <w:b w:val="0"/>
          <w:bCs w:val="0"/>
          <w:color w:val="auto"/>
          <w:sz w:val="24"/>
          <w:szCs w:val="24"/>
        </w:rPr>
        <w:t xml:space="preserve"> </w:t>
      </w:r>
    </w:p>
    <w:p w14:paraId="2A9AFF93" w14:textId="77777777" w:rsidR="00E9371C" w:rsidRPr="00E9371C" w:rsidRDefault="00E9371C" w:rsidP="00784CD0">
      <w:pPr>
        <w:pStyle w:val="Heading2"/>
        <w:numPr>
          <w:ilvl w:val="0"/>
          <w:numId w:val="12"/>
        </w:numPr>
        <w:spacing w:before="0" w:line="240" w:lineRule="auto"/>
        <w:rPr>
          <w:rFonts w:ascii="Aptos" w:hAnsi="Aptos" w:cstheme="majorHAnsi"/>
          <w:b w:val="0"/>
          <w:bCs w:val="0"/>
          <w:color w:val="auto"/>
          <w:sz w:val="24"/>
          <w:szCs w:val="24"/>
        </w:rPr>
      </w:pPr>
      <w:r w:rsidRPr="00E9371C">
        <w:rPr>
          <w:rFonts w:ascii="Aptos" w:hAnsi="Aptos" w:cstheme="majorHAnsi"/>
          <w:b w:val="0"/>
          <w:bCs w:val="0"/>
          <w:color w:val="auto"/>
          <w:sz w:val="24"/>
          <w:szCs w:val="24"/>
        </w:rPr>
        <w:t xml:space="preserve">The </w:t>
      </w:r>
      <w:r w:rsidR="00172648">
        <w:rPr>
          <w:rFonts w:ascii="Aptos" w:hAnsi="Aptos" w:cstheme="majorHAnsi"/>
          <w:b w:val="0"/>
          <w:bCs w:val="0"/>
          <w:color w:val="auto"/>
          <w:sz w:val="24"/>
          <w:szCs w:val="24"/>
        </w:rPr>
        <w:t>Government</w:t>
      </w:r>
      <w:r w:rsidRPr="00E9371C">
        <w:rPr>
          <w:rFonts w:ascii="Aptos" w:hAnsi="Aptos" w:cstheme="majorHAnsi"/>
          <w:b w:val="0"/>
          <w:bCs w:val="0"/>
          <w:color w:val="auto"/>
          <w:sz w:val="24"/>
          <w:szCs w:val="24"/>
        </w:rPr>
        <w:t xml:space="preserve"> can: </w:t>
      </w:r>
    </w:p>
    <w:p w14:paraId="174B6B71" w14:textId="77777777" w:rsidR="00E9371C" w:rsidRPr="00E9371C" w:rsidRDefault="00E9371C" w:rsidP="00784CD0">
      <w:pPr>
        <w:pStyle w:val="Heading2"/>
        <w:numPr>
          <w:ilvl w:val="1"/>
          <w:numId w:val="12"/>
        </w:numPr>
        <w:spacing w:before="0" w:line="240" w:lineRule="auto"/>
        <w:rPr>
          <w:rFonts w:ascii="Aptos" w:hAnsi="Aptos" w:cstheme="majorHAnsi"/>
          <w:b w:val="0"/>
          <w:bCs w:val="0"/>
          <w:color w:val="auto"/>
          <w:sz w:val="24"/>
          <w:szCs w:val="24"/>
        </w:rPr>
      </w:pPr>
      <w:r w:rsidRPr="00E9371C">
        <w:rPr>
          <w:rFonts w:ascii="Aptos" w:hAnsi="Aptos" w:cstheme="majorHAnsi"/>
          <w:b w:val="0"/>
          <w:bCs w:val="0"/>
          <w:color w:val="auto"/>
          <w:sz w:val="24"/>
          <w:szCs w:val="24"/>
        </w:rPr>
        <w:t>Submit evidence through API or dashboard</w:t>
      </w:r>
      <w:r w:rsidR="0011738C">
        <w:rPr>
          <w:rFonts w:ascii="Aptos" w:hAnsi="Aptos" w:cstheme="majorHAnsi"/>
          <w:b w:val="0"/>
          <w:bCs w:val="0"/>
          <w:color w:val="auto"/>
          <w:sz w:val="24"/>
          <w:szCs w:val="24"/>
        </w:rPr>
        <w:t>.</w:t>
      </w:r>
      <w:r w:rsidRPr="00E9371C">
        <w:rPr>
          <w:rFonts w:ascii="Aptos" w:hAnsi="Aptos" w:cstheme="majorHAnsi"/>
          <w:b w:val="0"/>
          <w:bCs w:val="0"/>
          <w:color w:val="auto"/>
          <w:sz w:val="24"/>
          <w:szCs w:val="24"/>
        </w:rPr>
        <w:t xml:space="preserve"> </w:t>
      </w:r>
    </w:p>
    <w:p w14:paraId="43659B01" w14:textId="77777777" w:rsidR="00E9371C" w:rsidRPr="00E9371C" w:rsidRDefault="00E9371C" w:rsidP="00784CD0">
      <w:pPr>
        <w:pStyle w:val="Heading2"/>
        <w:numPr>
          <w:ilvl w:val="1"/>
          <w:numId w:val="12"/>
        </w:numPr>
        <w:spacing w:before="0" w:line="240" w:lineRule="auto"/>
        <w:rPr>
          <w:rFonts w:ascii="Aptos" w:hAnsi="Aptos" w:cstheme="majorHAnsi"/>
          <w:b w:val="0"/>
          <w:bCs w:val="0"/>
          <w:color w:val="auto"/>
          <w:sz w:val="24"/>
          <w:szCs w:val="24"/>
        </w:rPr>
      </w:pPr>
      <w:r w:rsidRPr="00E9371C">
        <w:rPr>
          <w:rFonts w:ascii="Aptos" w:hAnsi="Aptos" w:cstheme="majorHAnsi"/>
          <w:b w:val="0"/>
          <w:bCs w:val="0"/>
          <w:color w:val="auto"/>
          <w:sz w:val="24"/>
          <w:szCs w:val="24"/>
        </w:rPr>
        <w:t>Track outcomes (won/lost)</w:t>
      </w:r>
      <w:r w:rsidR="0011738C">
        <w:rPr>
          <w:rFonts w:ascii="Aptos" w:hAnsi="Aptos" w:cstheme="majorHAnsi"/>
          <w:b w:val="0"/>
          <w:bCs w:val="0"/>
          <w:color w:val="auto"/>
          <w:sz w:val="24"/>
          <w:szCs w:val="24"/>
        </w:rPr>
        <w:t>.</w:t>
      </w:r>
      <w:r w:rsidRPr="00E9371C">
        <w:rPr>
          <w:rFonts w:ascii="Aptos" w:hAnsi="Aptos" w:cstheme="majorHAnsi"/>
          <w:b w:val="0"/>
          <w:bCs w:val="0"/>
          <w:color w:val="auto"/>
          <w:sz w:val="24"/>
          <w:szCs w:val="24"/>
        </w:rPr>
        <w:t xml:space="preserve"> </w:t>
      </w:r>
    </w:p>
    <w:p w14:paraId="2BF83DBF" w14:textId="77777777" w:rsidR="00E9371C" w:rsidRPr="00E9371C" w:rsidRDefault="00E9371C" w:rsidP="00784CD0">
      <w:pPr>
        <w:pStyle w:val="Heading2"/>
        <w:numPr>
          <w:ilvl w:val="0"/>
          <w:numId w:val="12"/>
        </w:numPr>
        <w:spacing w:before="0" w:line="240" w:lineRule="auto"/>
        <w:rPr>
          <w:rFonts w:ascii="Aptos" w:hAnsi="Aptos" w:cstheme="majorHAnsi"/>
          <w:b w:val="0"/>
          <w:bCs w:val="0"/>
          <w:color w:val="auto"/>
          <w:sz w:val="24"/>
          <w:szCs w:val="24"/>
        </w:rPr>
      </w:pPr>
      <w:r w:rsidRPr="00E9371C">
        <w:rPr>
          <w:rFonts w:ascii="Aptos" w:hAnsi="Aptos" w:cstheme="majorHAnsi"/>
          <w:b w:val="0"/>
          <w:bCs w:val="0"/>
          <w:color w:val="auto"/>
          <w:sz w:val="24"/>
          <w:szCs w:val="24"/>
        </w:rPr>
        <w:t>Dispute data is included in reporting and reconciliation</w:t>
      </w:r>
      <w:r w:rsidR="0011738C">
        <w:rPr>
          <w:rFonts w:ascii="Aptos" w:hAnsi="Aptos" w:cstheme="majorHAnsi"/>
          <w:b w:val="0"/>
          <w:bCs w:val="0"/>
          <w:color w:val="auto"/>
          <w:sz w:val="24"/>
          <w:szCs w:val="24"/>
        </w:rPr>
        <w:t>.</w:t>
      </w:r>
      <w:r w:rsidRPr="00E9371C">
        <w:rPr>
          <w:rFonts w:ascii="Aptos" w:hAnsi="Aptos" w:cstheme="majorHAnsi"/>
          <w:b w:val="0"/>
          <w:bCs w:val="0"/>
          <w:color w:val="auto"/>
          <w:sz w:val="24"/>
          <w:szCs w:val="24"/>
        </w:rPr>
        <w:t xml:space="preserve"> </w:t>
      </w:r>
    </w:p>
    <w:p w14:paraId="6D658DB1" w14:textId="77777777" w:rsidR="00272094" w:rsidRPr="00172648" w:rsidRDefault="00272094" w:rsidP="00172648">
      <w:pPr>
        <w:pStyle w:val="Heading2"/>
        <w:spacing w:before="0" w:line="240" w:lineRule="auto"/>
        <w:rPr>
          <w:rFonts w:ascii="Aptos" w:hAnsi="Aptos" w:cstheme="majorHAnsi"/>
          <w:color w:val="auto"/>
          <w:sz w:val="24"/>
          <w:szCs w:val="24"/>
        </w:rPr>
      </w:pPr>
    </w:p>
    <w:p w14:paraId="6BF9C02D" w14:textId="77777777" w:rsidR="00E9371C" w:rsidRPr="00E9371C" w:rsidRDefault="00E9371C" w:rsidP="00172648">
      <w:pPr>
        <w:pStyle w:val="Heading2"/>
        <w:spacing w:before="0" w:line="240" w:lineRule="auto"/>
        <w:rPr>
          <w:rFonts w:ascii="Aptos" w:hAnsi="Aptos" w:cstheme="majorHAnsi"/>
          <w:color w:val="auto"/>
          <w:sz w:val="24"/>
          <w:szCs w:val="24"/>
        </w:rPr>
      </w:pPr>
      <w:r w:rsidRPr="00E9371C">
        <w:rPr>
          <w:rFonts w:ascii="Aptos" w:hAnsi="Aptos" w:cstheme="majorHAnsi"/>
          <w:color w:val="auto"/>
          <w:sz w:val="24"/>
          <w:szCs w:val="24"/>
        </w:rPr>
        <w:t>Baseline Controls:</w:t>
      </w:r>
    </w:p>
    <w:p w14:paraId="674E685E" w14:textId="77777777" w:rsidR="00E9371C" w:rsidRPr="00E9371C" w:rsidRDefault="00E9371C" w:rsidP="00784CD0">
      <w:pPr>
        <w:pStyle w:val="Heading2"/>
        <w:numPr>
          <w:ilvl w:val="0"/>
          <w:numId w:val="13"/>
        </w:numPr>
        <w:spacing w:before="0" w:line="240" w:lineRule="auto"/>
        <w:rPr>
          <w:rFonts w:ascii="Aptos" w:hAnsi="Aptos" w:cstheme="majorHAnsi"/>
          <w:b w:val="0"/>
          <w:bCs w:val="0"/>
          <w:color w:val="auto"/>
          <w:sz w:val="24"/>
          <w:szCs w:val="24"/>
        </w:rPr>
      </w:pPr>
      <w:r w:rsidRPr="00E9371C">
        <w:rPr>
          <w:rFonts w:ascii="Aptos" w:hAnsi="Aptos" w:cstheme="majorHAnsi"/>
          <w:b w:val="0"/>
          <w:bCs w:val="0"/>
          <w:color w:val="auto"/>
          <w:sz w:val="24"/>
          <w:szCs w:val="24"/>
        </w:rPr>
        <w:t>Timely notification of disputes (near real-time or batch within defined SLA)</w:t>
      </w:r>
      <w:r w:rsidR="00CC5616" w:rsidRPr="00172648">
        <w:rPr>
          <w:rFonts w:ascii="Aptos" w:hAnsi="Aptos" w:cstheme="majorHAnsi"/>
          <w:b w:val="0"/>
          <w:bCs w:val="0"/>
          <w:color w:val="auto"/>
          <w:sz w:val="24"/>
          <w:szCs w:val="24"/>
        </w:rPr>
        <w:t>.</w:t>
      </w:r>
    </w:p>
    <w:p w14:paraId="4606DF40" w14:textId="77777777" w:rsidR="00E9371C" w:rsidRPr="00172648" w:rsidRDefault="00E9371C" w:rsidP="00784CD0">
      <w:pPr>
        <w:pStyle w:val="Heading2"/>
        <w:numPr>
          <w:ilvl w:val="0"/>
          <w:numId w:val="13"/>
        </w:numPr>
        <w:spacing w:before="0" w:line="240" w:lineRule="auto"/>
        <w:rPr>
          <w:rFonts w:ascii="Aptos" w:hAnsi="Aptos" w:cstheme="majorHAnsi"/>
          <w:b w:val="0"/>
          <w:bCs w:val="0"/>
          <w:color w:val="auto"/>
          <w:sz w:val="24"/>
          <w:szCs w:val="24"/>
        </w:rPr>
      </w:pPr>
      <w:r w:rsidRPr="00E9371C">
        <w:rPr>
          <w:rFonts w:ascii="Aptos" w:hAnsi="Aptos" w:cstheme="majorHAnsi"/>
          <w:b w:val="0"/>
          <w:bCs w:val="0"/>
          <w:color w:val="auto"/>
          <w:sz w:val="24"/>
          <w:szCs w:val="24"/>
        </w:rPr>
        <w:t>Retention of dispute records per card network requirements</w:t>
      </w:r>
      <w:r w:rsidR="00CC5616" w:rsidRPr="00172648">
        <w:rPr>
          <w:rFonts w:ascii="Aptos" w:hAnsi="Aptos" w:cstheme="majorHAnsi"/>
          <w:b w:val="0"/>
          <w:bCs w:val="0"/>
          <w:color w:val="auto"/>
          <w:sz w:val="24"/>
          <w:szCs w:val="24"/>
        </w:rPr>
        <w:t>.</w:t>
      </w:r>
    </w:p>
    <w:p w14:paraId="10AF72D2" w14:textId="77777777" w:rsidR="00E9371C" w:rsidRDefault="00CC5616" w:rsidP="00784CD0">
      <w:pPr>
        <w:numPr>
          <w:ilvl w:val="0"/>
          <w:numId w:val="13"/>
        </w:numPr>
        <w:spacing w:after="0" w:line="240" w:lineRule="auto"/>
        <w:rPr>
          <w:rFonts w:ascii="Aptos" w:hAnsi="Aptos"/>
          <w:sz w:val="24"/>
          <w:szCs w:val="24"/>
        </w:rPr>
      </w:pPr>
      <w:r w:rsidRPr="00CC5616">
        <w:rPr>
          <w:rFonts w:ascii="Aptos" w:eastAsia="Times New Roman" w:hAnsi="Aptos" w:cs="Times New Roman"/>
          <w:sz w:val="24"/>
          <w:szCs w:val="24"/>
        </w:rPr>
        <w:t>Dispute handling must comply with card network rules and regulatory requirements</w:t>
      </w:r>
      <w:r w:rsidRPr="00172648">
        <w:rPr>
          <w:rFonts w:ascii="Aptos" w:hAnsi="Aptos"/>
          <w:sz w:val="24"/>
          <w:szCs w:val="24"/>
        </w:rPr>
        <w:t>.</w:t>
      </w:r>
    </w:p>
    <w:p w14:paraId="35D48A3A" w14:textId="77777777" w:rsidR="0011738C" w:rsidRPr="00172648" w:rsidRDefault="0011738C" w:rsidP="0011738C">
      <w:pPr>
        <w:spacing w:after="0" w:line="240" w:lineRule="auto"/>
        <w:ind w:left="720"/>
        <w:rPr>
          <w:rFonts w:ascii="Aptos" w:hAnsi="Aptos"/>
          <w:sz w:val="24"/>
          <w:szCs w:val="24"/>
        </w:rPr>
      </w:pPr>
    </w:p>
    <w:p w14:paraId="35C7A5CB" w14:textId="77777777" w:rsidR="00D733CD" w:rsidRPr="00172648" w:rsidRDefault="005D7596" w:rsidP="00172648">
      <w:pPr>
        <w:pStyle w:val="Heading2"/>
        <w:spacing w:before="0" w:line="240" w:lineRule="auto"/>
        <w:rPr>
          <w:rFonts w:ascii="Aptos" w:hAnsi="Aptos" w:cstheme="majorHAnsi"/>
          <w:b w:val="0"/>
          <w:bCs w:val="0"/>
          <w:color w:val="auto"/>
          <w:sz w:val="24"/>
          <w:szCs w:val="24"/>
        </w:rPr>
      </w:pPr>
      <w:r w:rsidRPr="00172648">
        <w:rPr>
          <w:rFonts w:ascii="Aptos" w:hAnsi="Aptos" w:cstheme="majorHAnsi"/>
          <w:color w:val="auto"/>
          <w:sz w:val="24"/>
          <w:szCs w:val="24"/>
        </w:rPr>
        <w:t>4</w:t>
      </w:r>
      <w:r w:rsidR="00272094" w:rsidRPr="00172648">
        <w:rPr>
          <w:rFonts w:ascii="Aptos" w:hAnsi="Aptos" w:cstheme="majorHAnsi"/>
          <w:color w:val="auto"/>
          <w:sz w:val="24"/>
          <w:szCs w:val="24"/>
        </w:rPr>
        <w:t xml:space="preserve">.8 </w:t>
      </w:r>
      <w:r w:rsidRPr="00172648">
        <w:rPr>
          <w:rFonts w:ascii="Aptos" w:hAnsi="Aptos" w:cstheme="majorHAnsi"/>
          <w:color w:val="auto"/>
          <w:sz w:val="24"/>
          <w:szCs w:val="24"/>
        </w:rPr>
        <w:t>Administrative &amp; Reporting Outcomes</w:t>
      </w:r>
      <w:r w:rsidR="00272094" w:rsidRPr="00172648">
        <w:rPr>
          <w:rFonts w:ascii="Aptos" w:hAnsi="Aptos" w:cstheme="majorHAnsi"/>
          <w:color w:val="auto"/>
          <w:sz w:val="24"/>
          <w:szCs w:val="24"/>
        </w:rPr>
        <w:t xml:space="preserve"> - </w:t>
      </w:r>
      <w:r w:rsidR="00172648">
        <w:rPr>
          <w:rFonts w:ascii="Aptos" w:hAnsi="Aptos" w:cstheme="majorHAnsi"/>
          <w:b w:val="0"/>
          <w:bCs w:val="0"/>
          <w:color w:val="auto"/>
          <w:sz w:val="24"/>
          <w:szCs w:val="24"/>
        </w:rPr>
        <w:t>Government</w:t>
      </w:r>
      <w:r w:rsidRPr="00172648">
        <w:rPr>
          <w:rFonts w:ascii="Aptos" w:hAnsi="Aptos" w:cstheme="majorHAnsi"/>
          <w:b w:val="0"/>
          <w:bCs w:val="0"/>
          <w:color w:val="auto"/>
          <w:sz w:val="24"/>
          <w:szCs w:val="24"/>
        </w:rPr>
        <w:t xml:space="preserve"> administrators can search, audit, act upon transactions, and obtain reconciliation data necessary for financial controls.</w:t>
      </w:r>
    </w:p>
    <w:p w14:paraId="4730249A" w14:textId="77777777" w:rsidR="00272094" w:rsidRPr="00172648" w:rsidRDefault="00272094" w:rsidP="00172648">
      <w:pPr>
        <w:spacing w:after="0" w:line="240" w:lineRule="auto"/>
        <w:rPr>
          <w:rFonts w:ascii="Aptos" w:hAnsi="Aptos" w:cstheme="majorHAnsi"/>
          <w:b/>
          <w:sz w:val="24"/>
          <w:szCs w:val="24"/>
        </w:rPr>
      </w:pPr>
    </w:p>
    <w:p w14:paraId="1CF90934"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Acceptance Criteria:</w:t>
      </w:r>
    </w:p>
    <w:p w14:paraId="18E2E0E4" w14:textId="77777777" w:rsidR="001D77CE" w:rsidRPr="00172648" w:rsidRDefault="00D02878" w:rsidP="00172648">
      <w:pPr>
        <w:pStyle w:val="ListBullet"/>
        <w:tabs>
          <w:tab w:val="clear" w:pos="360"/>
        </w:tabs>
        <w:spacing w:after="0" w:line="240" w:lineRule="auto"/>
        <w:ind w:left="720"/>
        <w:rPr>
          <w:rFonts w:ascii="Aptos" w:hAnsi="Aptos"/>
          <w:sz w:val="24"/>
          <w:szCs w:val="24"/>
        </w:rPr>
      </w:pPr>
      <w:r w:rsidRPr="00172648">
        <w:rPr>
          <w:rFonts w:ascii="Aptos" w:hAnsi="Aptos"/>
          <w:sz w:val="24"/>
          <w:szCs w:val="24"/>
        </w:rPr>
        <w:t>Transaction search/filter within dashboard and via API.</w:t>
      </w:r>
    </w:p>
    <w:p w14:paraId="52DA4BDD" w14:textId="77777777" w:rsidR="001D77CE" w:rsidRPr="00172648" w:rsidRDefault="00D02878" w:rsidP="00172648">
      <w:pPr>
        <w:pStyle w:val="ListBullet"/>
        <w:tabs>
          <w:tab w:val="clear" w:pos="360"/>
        </w:tabs>
        <w:spacing w:after="0" w:line="240" w:lineRule="auto"/>
        <w:ind w:left="720"/>
        <w:rPr>
          <w:rFonts w:ascii="Aptos" w:hAnsi="Aptos"/>
          <w:sz w:val="24"/>
          <w:szCs w:val="24"/>
        </w:rPr>
      </w:pPr>
      <w:r w:rsidRPr="00172648">
        <w:rPr>
          <w:rFonts w:ascii="Aptos" w:hAnsi="Aptos"/>
          <w:sz w:val="24"/>
          <w:szCs w:val="24"/>
        </w:rPr>
        <w:t>Exportable settlement and reconciliation reports (CSV/API).</w:t>
      </w:r>
    </w:p>
    <w:p w14:paraId="1B9D509A" w14:textId="77777777" w:rsidR="00D733CD" w:rsidRPr="00172648" w:rsidRDefault="00D02878" w:rsidP="00172648">
      <w:pPr>
        <w:pStyle w:val="ListBullet"/>
        <w:tabs>
          <w:tab w:val="clear" w:pos="360"/>
        </w:tabs>
        <w:spacing w:after="0" w:line="240" w:lineRule="auto"/>
        <w:ind w:left="720"/>
        <w:rPr>
          <w:rFonts w:ascii="Aptos" w:hAnsi="Aptos"/>
          <w:sz w:val="24"/>
          <w:szCs w:val="24"/>
        </w:rPr>
      </w:pPr>
      <w:r w:rsidRPr="00172648">
        <w:rPr>
          <w:rFonts w:ascii="Aptos" w:hAnsi="Aptos"/>
          <w:sz w:val="24"/>
          <w:szCs w:val="24"/>
        </w:rPr>
        <w:t xml:space="preserve">Audit logs for admin actions with retention per </w:t>
      </w:r>
      <w:r w:rsidR="00172648">
        <w:rPr>
          <w:rFonts w:ascii="Aptos" w:hAnsi="Aptos"/>
          <w:sz w:val="24"/>
          <w:szCs w:val="24"/>
        </w:rPr>
        <w:t>Government</w:t>
      </w:r>
      <w:r w:rsidRPr="00172648">
        <w:rPr>
          <w:rFonts w:ascii="Aptos" w:hAnsi="Aptos"/>
          <w:sz w:val="24"/>
          <w:szCs w:val="24"/>
        </w:rPr>
        <w:t xml:space="preserve"> policy.</w:t>
      </w:r>
    </w:p>
    <w:p w14:paraId="7D29EC53" w14:textId="77777777" w:rsidR="00A11BE9" w:rsidRPr="00172648" w:rsidRDefault="00172648" w:rsidP="00172648">
      <w:pPr>
        <w:pStyle w:val="ListBullet"/>
        <w:tabs>
          <w:tab w:val="clear" w:pos="360"/>
        </w:tabs>
        <w:spacing w:after="0" w:line="240" w:lineRule="auto"/>
        <w:ind w:left="720"/>
        <w:rPr>
          <w:rFonts w:ascii="Aptos" w:hAnsi="Aptos"/>
          <w:sz w:val="24"/>
          <w:szCs w:val="24"/>
        </w:rPr>
      </w:pPr>
      <w:r>
        <w:rPr>
          <w:rFonts w:ascii="Aptos" w:hAnsi="Aptos"/>
          <w:sz w:val="24"/>
          <w:szCs w:val="24"/>
        </w:rPr>
        <w:t>Government</w:t>
      </w:r>
      <w:r w:rsidR="00A11BE9" w:rsidRPr="00172648">
        <w:rPr>
          <w:rFonts w:ascii="Aptos" w:hAnsi="Aptos"/>
          <w:sz w:val="24"/>
          <w:szCs w:val="24"/>
        </w:rPr>
        <w:t xml:space="preserve"> can place data under legal </w:t>
      </w:r>
      <w:proofErr w:type="gramStart"/>
      <w:r w:rsidR="00A11BE9" w:rsidRPr="00172648">
        <w:rPr>
          <w:rFonts w:ascii="Aptos" w:hAnsi="Aptos"/>
          <w:sz w:val="24"/>
          <w:szCs w:val="24"/>
        </w:rPr>
        <w:t>hold</w:t>
      </w:r>
      <w:proofErr w:type="gramEnd"/>
      <w:r w:rsidR="00A11BE9" w:rsidRPr="00172648">
        <w:rPr>
          <w:rFonts w:ascii="Aptos" w:hAnsi="Aptos"/>
          <w:sz w:val="24"/>
          <w:szCs w:val="24"/>
        </w:rPr>
        <w:t xml:space="preserve"> without </w:t>
      </w:r>
      <w:r>
        <w:rPr>
          <w:rFonts w:ascii="Aptos" w:hAnsi="Aptos"/>
          <w:sz w:val="24"/>
          <w:szCs w:val="24"/>
        </w:rPr>
        <w:t>Contractor</w:t>
      </w:r>
      <w:r w:rsidR="00A11BE9" w:rsidRPr="00172648">
        <w:rPr>
          <w:rFonts w:ascii="Aptos" w:hAnsi="Aptos"/>
          <w:sz w:val="24"/>
          <w:szCs w:val="24"/>
        </w:rPr>
        <w:t xml:space="preserve"> intervention</w:t>
      </w:r>
      <w:r w:rsidR="003B6A4C" w:rsidRPr="00172648">
        <w:rPr>
          <w:rFonts w:ascii="Aptos" w:hAnsi="Aptos"/>
          <w:sz w:val="24"/>
          <w:szCs w:val="24"/>
        </w:rPr>
        <w:t>.</w:t>
      </w:r>
    </w:p>
    <w:p w14:paraId="4C5C17D3" w14:textId="77777777" w:rsidR="00A11BE9" w:rsidRPr="00172648" w:rsidRDefault="00A11BE9" w:rsidP="00172648">
      <w:pPr>
        <w:pStyle w:val="ListBullet"/>
        <w:tabs>
          <w:tab w:val="clear" w:pos="360"/>
        </w:tabs>
        <w:spacing w:after="0" w:line="240" w:lineRule="auto"/>
        <w:ind w:left="720"/>
        <w:rPr>
          <w:rFonts w:ascii="Aptos" w:hAnsi="Aptos"/>
          <w:sz w:val="24"/>
          <w:szCs w:val="24"/>
        </w:rPr>
      </w:pPr>
      <w:r w:rsidRPr="00172648">
        <w:rPr>
          <w:rFonts w:ascii="Aptos" w:hAnsi="Aptos"/>
          <w:sz w:val="24"/>
          <w:szCs w:val="24"/>
        </w:rPr>
        <w:t>Audit logs can be exported in bulk for audit, investigation, or legal review</w:t>
      </w:r>
      <w:r w:rsidR="003B6A4C" w:rsidRPr="00172648">
        <w:rPr>
          <w:rFonts w:ascii="Aptos" w:hAnsi="Aptos"/>
          <w:sz w:val="24"/>
          <w:szCs w:val="24"/>
        </w:rPr>
        <w:t>.</w:t>
      </w:r>
    </w:p>
    <w:p w14:paraId="040AD43F" w14:textId="77777777" w:rsidR="00272094" w:rsidRPr="00172648" w:rsidRDefault="00272094" w:rsidP="00172648">
      <w:pPr>
        <w:spacing w:after="0" w:line="240" w:lineRule="auto"/>
        <w:rPr>
          <w:rFonts w:ascii="Aptos" w:hAnsi="Aptos" w:cstheme="majorHAnsi"/>
          <w:b/>
          <w:sz w:val="24"/>
          <w:szCs w:val="24"/>
        </w:rPr>
      </w:pPr>
    </w:p>
    <w:p w14:paraId="2E7D1927"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Baseline Controls</w:t>
      </w:r>
      <w:r w:rsidR="006955E1" w:rsidRPr="00172648">
        <w:rPr>
          <w:rFonts w:ascii="Aptos" w:hAnsi="Aptos" w:cstheme="majorHAnsi"/>
          <w:b/>
          <w:sz w:val="24"/>
          <w:szCs w:val="24"/>
        </w:rPr>
        <w:t>:</w:t>
      </w:r>
    </w:p>
    <w:p w14:paraId="103AC3B7" w14:textId="77777777" w:rsidR="00D733CD" w:rsidRPr="00172648" w:rsidRDefault="00D02878" w:rsidP="00172648">
      <w:pPr>
        <w:pStyle w:val="ListBullet"/>
        <w:tabs>
          <w:tab w:val="clear" w:pos="360"/>
        </w:tabs>
        <w:spacing w:after="0" w:line="240" w:lineRule="auto"/>
        <w:ind w:left="720"/>
        <w:rPr>
          <w:rFonts w:ascii="Aptos" w:hAnsi="Aptos" w:cstheme="majorHAnsi"/>
          <w:sz w:val="24"/>
          <w:szCs w:val="24"/>
        </w:rPr>
      </w:pPr>
      <w:r w:rsidRPr="00172648">
        <w:rPr>
          <w:rFonts w:ascii="Aptos" w:hAnsi="Aptos" w:cstheme="majorHAnsi"/>
          <w:sz w:val="24"/>
          <w:szCs w:val="24"/>
        </w:rPr>
        <w:t>Role-based access controls for administrative functions</w:t>
      </w:r>
      <w:r w:rsidR="003B6A4C" w:rsidRPr="00172648">
        <w:rPr>
          <w:rFonts w:ascii="Aptos" w:hAnsi="Aptos" w:cstheme="majorHAnsi"/>
          <w:sz w:val="24"/>
          <w:szCs w:val="24"/>
        </w:rPr>
        <w:t>.</w:t>
      </w:r>
    </w:p>
    <w:p w14:paraId="3972EF17" w14:textId="77777777" w:rsidR="00A11BE9" w:rsidRPr="00172648" w:rsidRDefault="00A11BE9" w:rsidP="00172648">
      <w:pPr>
        <w:pStyle w:val="ListBullet"/>
        <w:tabs>
          <w:tab w:val="clear" w:pos="360"/>
        </w:tabs>
        <w:spacing w:after="0" w:line="240" w:lineRule="auto"/>
        <w:ind w:left="720"/>
        <w:rPr>
          <w:rFonts w:ascii="Aptos" w:hAnsi="Aptos"/>
          <w:sz w:val="24"/>
          <w:szCs w:val="24"/>
        </w:rPr>
      </w:pPr>
      <w:r w:rsidRPr="00172648">
        <w:rPr>
          <w:rFonts w:ascii="Aptos" w:hAnsi="Aptos"/>
          <w:sz w:val="24"/>
          <w:szCs w:val="24"/>
        </w:rPr>
        <w:t xml:space="preserve">Immutable, tamper-evident audit logs with defined retention (e.g., 7 years unless </w:t>
      </w:r>
      <w:r w:rsidR="00172648">
        <w:rPr>
          <w:rFonts w:ascii="Aptos" w:hAnsi="Aptos"/>
          <w:sz w:val="24"/>
          <w:szCs w:val="24"/>
        </w:rPr>
        <w:t>Government</w:t>
      </w:r>
      <w:r w:rsidRPr="00172648">
        <w:rPr>
          <w:rFonts w:ascii="Aptos" w:hAnsi="Aptos"/>
          <w:sz w:val="24"/>
          <w:szCs w:val="24"/>
        </w:rPr>
        <w:t xml:space="preserve"> specifies otherwise)</w:t>
      </w:r>
      <w:r w:rsidR="003B6A4C" w:rsidRPr="00172648">
        <w:rPr>
          <w:rFonts w:ascii="Aptos" w:hAnsi="Aptos"/>
          <w:sz w:val="24"/>
          <w:szCs w:val="24"/>
        </w:rPr>
        <w:t>.</w:t>
      </w:r>
    </w:p>
    <w:p w14:paraId="094B1442" w14:textId="77777777" w:rsidR="00A11BE9" w:rsidRPr="00172648" w:rsidRDefault="00A11BE9" w:rsidP="00172648">
      <w:pPr>
        <w:pStyle w:val="ListBullet"/>
        <w:tabs>
          <w:tab w:val="clear" w:pos="360"/>
        </w:tabs>
        <w:spacing w:after="0" w:line="240" w:lineRule="auto"/>
        <w:ind w:left="720"/>
        <w:rPr>
          <w:rFonts w:ascii="Aptos" w:hAnsi="Aptos"/>
          <w:sz w:val="24"/>
          <w:szCs w:val="24"/>
        </w:rPr>
      </w:pPr>
      <w:r w:rsidRPr="00172648">
        <w:rPr>
          <w:rFonts w:ascii="Aptos" w:hAnsi="Aptos"/>
          <w:sz w:val="24"/>
          <w:szCs w:val="24"/>
        </w:rPr>
        <w:t>Audit logs must support legal hold requirements, preventing alteration or deletion when preservation is required</w:t>
      </w:r>
      <w:r w:rsidR="003B6A4C" w:rsidRPr="00172648">
        <w:rPr>
          <w:rFonts w:ascii="Aptos" w:hAnsi="Aptos"/>
          <w:sz w:val="24"/>
          <w:szCs w:val="24"/>
        </w:rPr>
        <w:t>.</w:t>
      </w:r>
    </w:p>
    <w:p w14:paraId="2054E5B8" w14:textId="77777777" w:rsidR="00512B81" w:rsidRPr="00172648" w:rsidRDefault="00A11BE9" w:rsidP="00172648">
      <w:pPr>
        <w:pStyle w:val="ListBullet"/>
        <w:tabs>
          <w:tab w:val="clear" w:pos="360"/>
        </w:tabs>
        <w:spacing w:after="0" w:line="240" w:lineRule="auto"/>
        <w:ind w:left="720"/>
        <w:rPr>
          <w:rFonts w:ascii="Aptos" w:hAnsi="Aptos"/>
          <w:sz w:val="24"/>
          <w:szCs w:val="24"/>
        </w:rPr>
      </w:pPr>
      <w:r w:rsidRPr="00172648">
        <w:rPr>
          <w:rFonts w:ascii="Aptos" w:hAnsi="Aptos"/>
          <w:sz w:val="24"/>
          <w:szCs w:val="24"/>
        </w:rPr>
        <w:t>Audit data must be exportable in standard formats to support eDiscovery</w:t>
      </w:r>
      <w:r w:rsidR="00750BA2" w:rsidRPr="00172648">
        <w:rPr>
          <w:rFonts w:ascii="Aptos" w:hAnsi="Aptos"/>
          <w:sz w:val="24"/>
          <w:szCs w:val="24"/>
        </w:rPr>
        <w:t>.</w:t>
      </w:r>
      <w:r w:rsidRPr="00172648">
        <w:rPr>
          <w:rFonts w:ascii="Aptos" w:hAnsi="Aptos"/>
          <w:sz w:val="24"/>
          <w:szCs w:val="24"/>
        </w:rPr>
        <w:t xml:space="preserve"> </w:t>
      </w:r>
    </w:p>
    <w:p w14:paraId="73FD9118" w14:textId="77777777" w:rsidR="003B6A4C" w:rsidRPr="00172648" w:rsidRDefault="003B6A4C" w:rsidP="00172648">
      <w:pPr>
        <w:pStyle w:val="ListBullet"/>
        <w:tabs>
          <w:tab w:val="clear" w:pos="360"/>
        </w:tabs>
        <w:spacing w:after="0" w:line="240" w:lineRule="auto"/>
        <w:ind w:left="720"/>
        <w:rPr>
          <w:rFonts w:ascii="Aptos" w:hAnsi="Aptos" w:cstheme="majorHAnsi"/>
          <w:sz w:val="24"/>
          <w:szCs w:val="24"/>
        </w:rPr>
      </w:pPr>
      <w:r w:rsidRPr="00172648">
        <w:rPr>
          <w:rFonts w:ascii="Aptos" w:hAnsi="Aptos" w:cstheme="majorHAnsi"/>
          <w:sz w:val="24"/>
          <w:szCs w:val="24"/>
        </w:rPr>
        <w:t>Audit logs and transaction records must be retained in accordance with federal records management requirements.</w:t>
      </w:r>
    </w:p>
    <w:p w14:paraId="61B429F9" w14:textId="77777777" w:rsidR="00E9371C" w:rsidRPr="00172648" w:rsidRDefault="00E9371C" w:rsidP="00172648">
      <w:pPr>
        <w:pStyle w:val="ListBullet"/>
        <w:numPr>
          <w:ilvl w:val="0"/>
          <w:numId w:val="0"/>
        </w:numPr>
        <w:spacing w:after="0" w:line="240" w:lineRule="auto"/>
        <w:ind w:left="360" w:hanging="360"/>
        <w:rPr>
          <w:rFonts w:ascii="Aptos" w:hAnsi="Aptos" w:cstheme="majorHAnsi"/>
          <w:sz w:val="24"/>
          <w:szCs w:val="24"/>
        </w:rPr>
      </w:pPr>
    </w:p>
    <w:p w14:paraId="57BB10A5" w14:textId="77777777" w:rsidR="00E9371C" w:rsidRPr="00172648" w:rsidRDefault="005D7596" w:rsidP="00172648">
      <w:pPr>
        <w:pStyle w:val="ListBullet"/>
        <w:numPr>
          <w:ilvl w:val="0"/>
          <w:numId w:val="0"/>
        </w:numPr>
        <w:spacing w:after="0" w:line="240" w:lineRule="auto"/>
        <w:rPr>
          <w:rFonts w:ascii="Aptos" w:hAnsi="Aptos" w:cstheme="majorHAnsi"/>
          <w:sz w:val="24"/>
          <w:szCs w:val="24"/>
        </w:rPr>
      </w:pPr>
      <w:r w:rsidRPr="00172648">
        <w:rPr>
          <w:rFonts w:ascii="Aptos" w:hAnsi="Aptos" w:cstheme="majorHAnsi"/>
          <w:b/>
          <w:bCs/>
          <w:sz w:val="24"/>
          <w:szCs w:val="24"/>
        </w:rPr>
        <w:lastRenderedPageBreak/>
        <w:t>4</w:t>
      </w:r>
      <w:r w:rsidR="00E9371C" w:rsidRPr="00E9371C">
        <w:rPr>
          <w:rFonts w:ascii="Aptos" w:hAnsi="Aptos" w:cstheme="majorHAnsi"/>
          <w:b/>
          <w:bCs/>
          <w:sz w:val="24"/>
          <w:szCs w:val="24"/>
        </w:rPr>
        <w:t>.</w:t>
      </w:r>
      <w:r w:rsidR="00272094" w:rsidRPr="00172648">
        <w:rPr>
          <w:rFonts w:ascii="Aptos" w:hAnsi="Aptos" w:cstheme="majorHAnsi"/>
          <w:b/>
          <w:bCs/>
          <w:sz w:val="24"/>
          <w:szCs w:val="24"/>
        </w:rPr>
        <w:t>9</w:t>
      </w:r>
      <w:r w:rsidR="00E9371C" w:rsidRPr="00E9371C">
        <w:rPr>
          <w:rFonts w:ascii="Aptos" w:hAnsi="Aptos" w:cstheme="majorHAnsi"/>
          <w:b/>
          <w:bCs/>
          <w:sz w:val="24"/>
          <w:szCs w:val="24"/>
        </w:rPr>
        <w:t xml:space="preserve"> Financial Reporting &amp; Fee Transparency — Outcome:</w:t>
      </w:r>
      <w:r w:rsidR="00E9371C" w:rsidRPr="00172648">
        <w:rPr>
          <w:rFonts w:ascii="Aptos" w:hAnsi="Aptos" w:cstheme="majorHAnsi"/>
          <w:b/>
          <w:bCs/>
          <w:sz w:val="24"/>
          <w:szCs w:val="24"/>
        </w:rPr>
        <w:t xml:space="preserve"> </w:t>
      </w:r>
      <w:r w:rsidR="00E9371C" w:rsidRPr="00E9371C">
        <w:rPr>
          <w:rFonts w:ascii="Aptos" w:hAnsi="Aptos" w:cstheme="majorHAnsi"/>
          <w:sz w:val="24"/>
          <w:szCs w:val="24"/>
        </w:rPr>
        <w:t xml:space="preserve">The </w:t>
      </w:r>
      <w:r w:rsidR="00172648">
        <w:rPr>
          <w:rFonts w:ascii="Aptos" w:hAnsi="Aptos" w:cstheme="majorHAnsi"/>
          <w:sz w:val="24"/>
          <w:szCs w:val="24"/>
        </w:rPr>
        <w:t>Government</w:t>
      </w:r>
      <w:r w:rsidR="00E9371C" w:rsidRPr="00E9371C">
        <w:rPr>
          <w:rFonts w:ascii="Aptos" w:hAnsi="Aptos" w:cstheme="majorHAnsi"/>
          <w:sz w:val="24"/>
          <w:szCs w:val="24"/>
        </w:rPr>
        <w:t xml:space="preserve"> can fully understand and validate all financial movements, including fees, settlements, and adjustments.</w:t>
      </w:r>
    </w:p>
    <w:p w14:paraId="3E7A65F4" w14:textId="77777777" w:rsidR="00272094" w:rsidRPr="00E9371C" w:rsidRDefault="00272094" w:rsidP="00172648">
      <w:pPr>
        <w:pStyle w:val="ListBullet"/>
        <w:numPr>
          <w:ilvl w:val="0"/>
          <w:numId w:val="0"/>
        </w:numPr>
        <w:spacing w:after="0" w:line="240" w:lineRule="auto"/>
        <w:rPr>
          <w:rFonts w:ascii="Aptos" w:hAnsi="Aptos" w:cstheme="majorHAnsi"/>
          <w:b/>
          <w:bCs/>
          <w:sz w:val="24"/>
          <w:szCs w:val="24"/>
        </w:rPr>
      </w:pPr>
    </w:p>
    <w:p w14:paraId="78A61D93" w14:textId="77777777" w:rsidR="00E9371C" w:rsidRPr="00E9371C" w:rsidRDefault="00E9371C" w:rsidP="00172648">
      <w:pPr>
        <w:pStyle w:val="ListBullet"/>
        <w:numPr>
          <w:ilvl w:val="0"/>
          <w:numId w:val="0"/>
        </w:numPr>
        <w:spacing w:after="0" w:line="240" w:lineRule="auto"/>
        <w:ind w:left="360" w:hanging="360"/>
        <w:rPr>
          <w:rFonts w:ascii="Aptos" w:hAnsi="Aptos" w:cstheme="majorHAnsi"/>
          <w:sz w:val="24"/>
          <w:szCs w:val="24"/>
        </w:rPr>
      </w:pPr>
      <w:r w:rsidRPr="00E9371C">
        <w:rPr>
          <w:rFonts w:ascii="Aptos" w:hAnsi="Aptos" w:cstheme="majorHAnsi"/>
          <w:b/>
          <w:bCs/>
          <w:sz w:val="24"/>
          <w:szCs w:val="24"/>
        </w:rPr>
        <w:t>Acceptance Criteria:</w:t>
      </w:r>
    </w:p>
    <w:p w14:paraId="17C98BBD" w14:textId="77777777" w:rsidR="00E9371C" w:rsidRPr="00E9371C" w:rsidRDefault="00E9371C" w:rsidP="00784CD0">
      <w:pPr>
        <w:pStyle w:val="ListBullet"/>
        <w:numPr>
          <w:ilvl w:val="0"/>
          <w:numId w:val="14"/>
        </w:numPr>
        <w:spacing w:after="0" w:line="240" w:lineRule="auto"/>
        <w:rPr>
          <w:rFonts w:ascii="Aptos" w:hAnsi="Aptos" w:cstheme="majorHAnsi"/>
          <w:sz w:val="24"/>
          <w:szCs w:val="24"/>
        </w:rPr>
      </w:pPr>
      <w:r w:rsidRPr="00E9371C">
        <w:rPr>
          <w:rFonts w:ascii="Aptos" w:hAnsi="Aptos" w:cstheme="majorHAnsi"/>
          <w:sz w:val="24"/>
          <w:szCs w:val="24"/>
        </w:rPr>
        <w:t xml:space="preserve">Reports </w:t>
      </w:r>
      <w:proofErr w:type="gramStart"/>
      <w:r w:rsidRPr="00E9371C">
        <w:rPr>
          <w:rFonts w:ascii="Aptos" w:hAnsi="Aptos" w:cstheme="majorHAnsi"/>
          <w:sz w:val="24"/>
          <w:szCs w:val="24"/>
        </w:rPr>
        <w:t>provide</w:t>
      </w:r>
      <w:proofErr w:type="gramEnd"/>
      <w:r w:rsidRPr="00E9371C">
        <w:rPr>
          <w:rFonts w:ascii="Aptos" w:hAnsi="Aptos" w:cstheme="majorHAnsi"/>
          <w:sz w:val="24"/>
          <w:szCs w:val="24"/>
        </w:rPr>
        <w:t xml:space="preserve">: </w:t>
      </w:r>
    </w:p>
    <w:p w14:paraId="2A028463" w14:textId="77777777" w:rsidR="00E9371C" w:rsidRPr="00E9371C" w:rsidRDefault="00E9371C" w:rsidP="00784CD0">
      <w:pPr>
        <w:pStyle w:val="ListBullet"/>
        <w:numPr>
          <w:ilvl w:val="1"/>
          <w:numId w:val="14"/>
        </w:numPr>
        <w:spacing w:after="0" w:line="240" w:lineRule="auto"/>
        <w:rPr>
          <w:rFonts w:ascii="Aptos" w:hAnsi="Aptos" w:cstheme="majorHAnsi"/>
          <w:sz w:val="24"/>
          <w:szCs w:val="24"/>
        </w:rPr>
      </w:pPr>
      <w:r w:rsidRPr="00E9371C">
        <w:rPr>
          <w:rFonts w:ascii="Aptos" w:hAnsi="Aptos" w:cstheme="majorHAnsi"/>
          <w:sz w:val="24"/>
          <w:szCs w:val="24"/>
        </w:rPr>
        <w:t>Itemized fee breakdowns</w:t>
      </w:r>
      <w:r w:rsidR="0011738C">
        <w:rPr>
          <w:rFonts w:ascii="Aptos" w:hAnsi="Aptos" w:cstheme="majorHAnsi"/>
          <w:sz w:val="24"/>
          <w:szCs w:val="24"/>
        </w:rPr>
        <w:t>.</w:t>
      </w:r>
      <w:r w:rsidRPr="00E9371C">
        <w:rPr>
          <w:rFonts w:ascii="Aptos" w:hAnsi="Aptos" w:cstheme="majorHAnsi"/>
          <w:sz w:val="24"/>
          <w:szCs w:val="24"/>
        </w:rPr>
        <w:t xml:space="preserve"> </w:t>
      </w:r>
    </w:p>
    <w:p w14:paraId="3D9DA2AE" w14:textId="77777777" w:rsidR="00E9371C" w:rsidRPr="00E9371C" w:rsidRDefault="00E9371C" w:rsidP="00784CD0">
      <w:pPr>
        <w:pStyle w:val="ListBullet"/>
        <w:numPr>
          <w:ilvl w:val="1"/>
          <w:numId w:val="14"/>
        </w:numPr>
        <w:spacing w:after="0" w:line="240" w:lineRule="auto"/>
        <w:rPr>
          <w:rFonts w:ascii="Aptos" w:hAnsi="Aptos" w:cstheme="majorHAnsi"/>
          <w:sz w:val="24"/>
          <w:szCs w:val="24"/>
        </w:rPr>
      </w:pPr>
      <w:r w:rsidRPr="00E9371C">
        <w:rPr>
          <w:rFonts w:ascii="Aptos" w:hAnsi="Aptos" w:cstheme="majorHAnsi"/>
          <w:sz w:val="24"/>
          <w:szCs w:val="24"/>
        </w:rPr>
        <w:t>Gross vs. net settlement views</w:t>
      </w:r>
      <w:r w:rsidR="0011738C">
        <w:rPr>
          <w:rFonts w:ascii="Aptos" w:hAnsi="Aptos" w:cstheme="majorHAnsi"/>
          <w:sz w:val="24"/>
          <w:szCs w:val="24"/>
        </w:rPr>
        <w:t>.</w:t>
      </w:r>
      <w:r w:rsidRPr="00E9371C">
        <w:rPr>
          <w:rFonts w:ascii="Aptos" w:hAnsi="Aptos" w:cstheme="majorHAnsi"/>
          <w:sz w:val="24"/>
          <w:szCs w:val="24"/>
        </w:rPr>
        <w:t xml:space="preserve"> </w:t>
      </w:r>
    </w:p>
    <w:p w14:paraId="6376C972" w14:textId="77777777" w:rsidR="00E9371C" w:rsidRPr="00E9371C" w:rsidRDefault="00E9371C" w:rsidP="00784CD0">
      <w:pPr>
        <w:pStyle w:val="ListBullet"/>
        <w:numPr>
          <w:ilvl w:val="1"/>
          <w:numId w:val="14"/>
        </w:numPr>
        <w:spacing w:after="0" w:line="240" w:lineRule="auto"/>
        <w:rPr>
          <w:rFonts w:ascii="Aptos" w:hAnsi="Aptos" w:cstheme="majorHAnsi"/>
          <w:sz w:val="24"/>
          <w:szCs w:val="24"/>
        </w:rPr>
      </w:pPr>
      <w:r w:rsidRPr="00E9371C">
        <w:rPr>
          <w:rFonts w:ascii="Aptos" w:hAnsi="Aptos" w:cstheme="majorHAnsi"/>
          <w:sz w:val="24"/>
          <w:szCs w:val="24"/>
        </w:rPr>
        <w:t>Adjustments and corrections</w:t>
      </w:r>
      <w:r w:rsidR="0011738C">
        <w:rPr>
          <w:rFonts w:ascii="Aptos" w:hAnsi="Aptos" w:cstheme="majorHAnsi"/>
          <w:sz w:val="24"/>
          <w:szCs w:val="24"/>
        </w:rPr>
        <w:t>.</w:t>
      </w:r>
      <w:r w:rsidRPr="00E9371C">
        <w:rPr>
          <w:rFonts w:ascii="Aptos" w:hAnsi="Aptos" w:cstheme="majorHAnsi"/>
          <w:sz w:val="24"/>
          <w:szCs w:val="24"/>
        </w:rPr>
        <w:t xml:space="preserve"> </w:t>
      </w:r>
    </w:p>
    <w:p w14:paraId="5F1B0B41" w14:textId="77777777" w:rsidR="00E9371C" w:rsidRPr="00E9371C" w:rsidRDefault="00E9371C" w:rsidP="00784CD0">
      <w:pPr>
        <w:pStyle w:val="ListBullet"/>
        <w:numPr>
          <w:ilvl w:val="0"/>
          <w:numId w:val="14"/>
        </w:numPr>
        <w:spacing w:after="0" w:line="240" w:lineRule="auto"/>
        <w:rPr>
          <w:rFonts w:ascii="Aptos" w:hAnsi="Aptos" w:cstheme="majorHAnsi"/>
          <w:sz w:val="24"/>
          <w:szCs w:val="24"/>
        </w:rPr>
      </w:pPr>
      <w:r w:rsidRPr="00E9371C">
        <w:rPr>
          <w:rFonts w:ascii="Aptos" w:hAnsi="Aptos" w:cstheme="majorHAnsi"/>
          <w:sz w:val="24"/>
          <w:szCs w:val="24"/>
        </w:rPr>
        <w:t>Data is exportable in machine-readable formats (CSV/API)</w:t>
      </w:r>
      <w:r w:rsidR="0011738C">
        <w:rPr>
          <w:rFonts w:ascii="Aptos" w:hAnsi="Aptos" w:cstheme="majorHAnsi"/>
          <w:sz w:val="24"/>
          <w:szCs w:val="24"/>
        </w:rPr>
        <w:t>.</w:t>
      </w:r>
      <w:r w:rsidRPr="00E9371C">
        <w:rPr>
          <w:rFonts w:ascii="Aptos" w:hAnsi="Aptos" w:cstheme="majorHAnsi"/>
          <w:sz w:val="24"/>
          <w:szCs w:val="24"/>
        </w:rPr>
        <w:t xml:space="preserve"> </w:t>
      </w:r>
    </w:p>
    <w:p w14:paraId="2B8BAB95" w14:textId="77777777" w:rsidR="00E9371C" w:rsidRPr="00E9371C" w:rsidRDefault="00E9371C" w:rsidP="00784CD0">
      <w:pPr>
        <w:pStyle w:val="ListBullet"/>
        <w:numPr>
          <w:ilvl w:val="0"/>
          <w:numId w:val="14"/>
        </w:numPr>
        <w:spacing w:after="0" w:line="240" w:lineRule="auto"/>
        <w:rPr>
          <w:rFonts w:ascii="Aptos" w:hAnsi="Aptos" w:cstheme="majorHAnsi"/>
          <w:sz w:val="24"/>
          <w:szCs w:val="24"/>
        </w:rPr>
      </w:pPr>
      <w:r w:rsidRPr="00E9371C">
        <w:rPr>
          <w:rFonts w:ascii="Aptos" w:hAnsi="Aptos" w:cstheme="majorHAnsi"/>
          <w:sz w:val="24"/>
          <w:szCs w:val="24"/>
        </w:rPr>
        <w:t xml:space="preserve">Reporting supports audit and financial review without </w:t>
      </w:r>
      <w:r w:rsidR="00172648">
        <w:rPr>
          <w:rFonts w:ascii="Aptos" w:hAnsi="Aptos" w:cstheme="majorHAnsi"/>
          <w:sz w:val="24"/>
          <w:szCs w:val="24"/>
        </w:rPr>
        <w:t>Contractor</w:t>
      </w:r>
      <w:r w:rsidRPr="00E9371C">
        <w:rPr>
          <w:rFonts w:ascii="Aptos" w:hAnsi="Aptos" w:cstheme="majorHAnsi"/>
          <w:sz w:val="24"/>
          <w:szCs w:val="24"/>
        </w:rPr>
        <w:t xml:space="preserve"> dependency</w:t>
      </w:r>
      <w:r w:rsidR="0011738C">
        <w:rPr>
          <w:rFonts w:ascii="Aptos" w:hAnsi="Aptos" w:cstheme="majorHAnsi"/>
          <w:sz w:val="24"/>
          <w:szCs w:val="24"/>
        </w:rPr>
        <w:t>.</w:t>
      </w:r>
      <w:r w:rsidRPr="00E9371C">
        <w:rPr>
          <w:rFonts w:ascii="Aptos" w:hAnsi="Aptos" w:cstheme="majorHAnsi"/>
          <w:sz w:val="24"/>
          <w:szCs w:val="24"/>
        </w:rPr>
        <w:t xml:space="preserve"> </w:t>
      </w:r>
    </w:p>
    <w:p w14:paraId="28424D58" w14:textId="77777777" w:rsidR="00272094" w:rsidRPr="00172648" w:rsidRDefault="00272094" w:rsidP="00172648">
      <w:pPr>
        <w:pStyle w:val="ListBullet"/>
        <w:numPr>
          <w:ilvl w:val="0"/>
          <w:numId w:val="0"/>
        </w:numPr>
        <w:spacing w:after="0" w:line="240" w:lineRule="auto"/>
        <w:ind w:left="360"/>
        <w:rPr>
          <w:rFonts w:ascii="Aptos" w:hAnsi="Aptos" w:cstheme="majorHAnsi"/>
          <w:sz w:val="24"/>
          <w:szCs w:val="24"/>
        </w:rPr>
      </w:pPr>
    </w:p>
    <w:p w14:paraId="129DF71F" w14:textId="77777777" w:rsidR="00E9371C" w:rsidRPr="00E9371C" w:rsidRDefault="00E9371C" w:rsidP="00172648">
      <w:pPr>
        <w:pStyle w:val="ListBullet"/>
        <w:numPr>
          <w:ilvl w:val="0"/>
          <w:numId w:val="0"/>
        </w:numPr>
        <w:spacing w:after="0" w:line="240" w:lineRule="auto"/>
        <w:ind w:left="360" w:hanging="360"/>
        <w:rPr>
          <w:rFonts w:ascii="Aptos" w:hAnsi="Aptos" w:cstheme="majorHAnsi"/>
          <w:sz w:val="24"/>
          <w:szCs w:val="24"/>
        </w:rPr>
      </w:pPr>
      <w:r w:rsidRPr="00E9371C">
        <w:rPr>
          <w:rFonts w:ascii="Aptos" w:hAnsi="Aptos" w:cstheme="majorHAnsi"/>
          <w:b/>
          <w:bCs/>
          <w:sz w:val="24"/>
          <w:szCs w:val="24"/>
        </w:rPr>
        <w:t>Baseline Controls</w:t>
      </w:r>
      <w:r w:rsidR="006955E1" w:rsidRPr="00172648">
        <w:rPr>
          <w:rFonts w:ascii="Aptos" w:hAnsi="Aptos" w:cstheme="majorHAnsi"/>
          <w:b/>
          <w:bCs/>
          <w:sz w:val="24"/>
          <w:szCs w:val="24"/>
        </w:rPr>
        <w:t>:</w:t>
      </w:r>
    </w:p>
    <w:p w14:paraId="511E250C" w14:textId="77777777" w:rsidR="00E9371C" w:rsidRPr="00E9371C" w:rsidRDefault="00E9371C" w:rsidP="00784CD0">
      <w:pPr>
        <w:pStyle w:val="ListBullet"/>
        <w:numPr>
          <w:ilvl w:val="0"/>
          <w:numId w:val="15"/>
        </w:numPr>
        <w:spacing w:after="0" w:line="240" w:lineRule="auto"/>
        <w:rPr>
          <w:rFonts w:ascii="Aptos" w:hAnsi="Aptos" w:cstheme="majorHAnsi"/>
          <w:sz w:val="24"/>
          <w:szCs w:val="24"/>
        </w:rPr>
      </w:pPr>
      <w:r w:rsidRPr="00E9371C">
        <w:rPr>
          <w:rFonts w:ascii="Aptos" w:hAnsi="Aptos" w:cstheme="majorHAnsi"/>
          <w:sz w:val="24"/>
          <w:szCs w:val="24"/>
        </w:rPr>
        <w:t>No opaque or bundled fee reporting</w:t>
      </w:r>
      <w:r w:rsidR="0011738C">
        <w:rPr>
          <w:rFonts w:ascii="Aptos" w:hAnsi="Aptos" w:cstheme="majorHAnsi"/>
          <w:sz w:val="24"/>
          <w:szCs w:val="24"/>
        </w:rPr>
        <w:t>.</w:t>
      </w:r>
      <w:r w:rsidRPr="00E9371C">
        <w:rPr>
          <w:rFonts w:ascii="Aptos" w:hAnsi="Aptos" w:cstheme="majorHAnsi"/>
          <w:sz w:val="24"/>
          <w:szCs w:val="24"/>
        </w:rPr>
        <w:t xml:space="preserve"> </w:t>
      </w:r>
    </w:p>
    <w:p w14:paraId="0C800D76" w14:textId="77777777" w:rsidR="00E9371C" w:rsidRPr="00E9371C" w:rsidRDefault="00E9371C" w:rsidP="00784CD0">
      <w:pPr>
        <w:pStyle w:val="ListBullet"/>
        <w:numPr>
          <w:ilvl w:val="0"/>
          <w:numId w:val="15"/>
        </w:numPr>
        <w:spacing w:after="0" w:line="240" w:lineRule="auto"/>
        <w:rPr>
          <w:rFonts w:ascii="Aptos" w:hAnsi="Aptos" w:cstheme="majorHAnsi"/>
          <w:sz w:val="24"/>
          <w:szCs w:val="24"/>
        </w:rPr>
      </w:pPr>
      <w:r w:rsidRPr="00E9371C">
        <w:rPr>
          <w:rFonts w:ascii="Aptos" w:hAnsi="Aptos" w:cstheme="majorHAnsi"/>
          <w:sz w:val="24"/>
          <w:szCs w:val="24"/>
        </w:rPr>
        <w:t>Consistent reconciliation identifiers across all reports</w:t>
      </w:r>
      <w:r w:rsidR="0011738C">
        <w:rPr>
          <w:rFonts w:ascii="Aptos" w:hAnsi="Aptos" w:cstheme="majorHAnsi"/>
          <w:sz w:val="24"/>
          <w:szCs w:val="24"/>
        </w:rPr>
        <w:t>.</w:t>
      </w:r>
    </w:p>
    <w:p w14:paraId="27912203" w14:textId="77777777" w:rsidR="00583643" w:rsidRPr="00172648" w:rsidRDefault="00583643" w:rsidP="00172648">
      <w:pPr>
        <w:pStyle w:val="Heading2"/>
        <w:spacing w:before="0" w:line="240" w:lineRule="auto"/>
        <w:rPr>
          <w:rFonts w:ascii="Aptos" w:hAnsi="Aptos" w:cstheme="majorHAnsi"/>
          <w:color w:val="auto"/>
          <w:sz w:val="24"/>
          <w:szCs w:val="24"/>
        </w:rPr>
      </w:pPr>
    </w:p>
    <w:p w14:paraId="05D2A522" w14:textId="77777777" w:rsidR="00D733CD" w:rsidRPr="00172648" w:rsidRDefault="005D7596" w:rsidP="00172648">
      <w:pPr>
        <w:pStyle w:val="Heading2"/>
        <w:spacing w:before="0" w:line="240" w:lineRule="auto"/>
        <w:rPr>
          <w:rFonts w:ascii="Aptos" w:hAnsi="Aptos" w:cstheme="majorHAnsi"/>
          <w:b w:val="0"/>
          <w:bCs w:val="0"/>
          <w:color w:val="auto"/>
          <w:sz w:val="24"/>
          <w:szCs w:val="24"/>
        </w:rPr>
      </w:pPr>
      <w:r w:rsidRPr="00172648">
        <w:rPr>
          <w:rFonts w:ascii="Aptos" w:hAnsi="Aptos" w:cstheme="majorHAnsi"/>
          <w:color w:val="auto"/>
          <w:sz w:val="24"/>
          <w:szCs w:val="24"/>
        </w:rPr>
        <w:t>4.</w:t>
      </w:r>
      <w:r w:rsidR="00272094" w:rsidRPr="00172648">
        <w:rPr>
          <w:rFonts w:ascii="Aptos" w:hAnsi="Aptos" w:cstheme="majorHAnsi"/>
          <w:color w:val="auto"/>
          <w:sz w:val="24"/>
          <w:szCs w:val="24"/>
        </w:rPr>
        <w:t>10</w:t>
      </w:r>
      <w:r w:rsidRPr="00172648">
        <w:rPr>
          <w:rFonts w:ascii="Aptos" w:hAnsi="Aptos" w:cstheme="majorHAnsi"/>
          <w:color w:val="auto"/>
          <w:sz w:val="24"/>
          <w:szCs w:val="24"/>
        </w:rPr>
        <w:t xml:space="preserve"> Security &amp; Compliance </w:t>
      </w:r>
      <w:r w:rsidR="00272094" w:rsidRPr="00172648">
        <w:rPr>
          <w:rFonts w:ascii="Aptos" w:hAnsi="Aptos" w:cstheme="majorHAnsi"/>
          <w:color w:val="auto"/>
          <w:sz w:val="24"/>
          <w:szCs w:val="24"/>
        </w:rPr>
        <w:t xml:space="preserve">– </w:t>
      </w:r>
      <w:r w:rsidRPr="00172648">
        <w:rPr>
          <w:rFonts w:ascii="Aptos" w:hAnsi="Aptos" w:cstheme="majorHAnsi"/>
          <w:color w:val="auto"/>
          <w:sz w:val="24"/>
          <w:szCs w:val="24"/>
        </w:rPr>
        <w:t>Outcomes</w:t>
      </w:r>
      <w:r w:rsidR="00272094" w:rsidRPr="00172648">
        <w:rPr>
          <w:rFonts w:ascii="Aptos" w:hAnsi="Aptos" w:cstheme="majorHAnsi"/>
          <w:color w:val="auto"/>
          <w:sz w:val="24"/>
          <w:szCs w:val="24"/>
        </w:rPr>
        <w:t>:</w:t>
      </w:r>
      <w:r w:rsidRPr="00172648">
        <w:rPr>
          <w:rFonts w:ascii="Aptos" w:hAnsi="Aptos" w:cstheme="majorHAnsi"/>
          <w:b w:val="0"/>
          <w:bCs w:val="0"/>
          <w:color w:val="auto"/>
          <w:sz w:val="24"/>
          <w:szCs w:val="24"/>
        </w:rPr>
        <w:t xml:space="preserve"> </w:t>
      </w:r>
      <w:r w:rsidR="00172648">
        <w:rPr>
          <w:rFonts w:ascii="Aptos" w:hAnsi="Aptos" w:cstheme="majorHAnsi"/>
          <w:b w:val="0"/>
          <w:bCs w:val="0"/>
          <w:color w:val="auto"/>
          <w:sz w:val="24"/>
          <w:szCs w:val="24"/>
        </w:rPr>
        <w:t>Government</w:t>
      </w:r>
      <w:r w:rsidRPr="00172648">
        <w:rPr>
          <w:rFonts w:ascii="Aptos" w:hAnsi="Aptos" w:cstheme="majorHAnsi"/>
          <w:b w:val="0"/>
          <w:bCs w:val="0"/>
          <w:color w:val="auto"/>
          <w:sz w:val="24"/>
          <w:szCs w:val="24"/>
        </w:rPr>
        <w:t xml:space="preserve"> data and transaction processing are protected to federal standards; the </w:t>
      </w:r>
      <w:r w:rsidR="00172648">
        <w:rPr>
          <w:rFonts w:ascii="Aptos" w:hAnsi="Aptos" w:cstheme="majorHAnsi"/>
          <w:b w:val="0"/>
          <w:bCs w:val="0"/>
          <w:color w:val="auto"/>
          <w:sz w:val="24"/>
          <w:szCs w:val="24"/>
        </w:rPr>
        <w:t>Contractor</w:t>
      </w:r>
      <w:r w:rsidRPr="00172648">
        <w:rPr>
          <w:rFonts w:ascii="Aptos" w:hAnsi="Aptos" w:cstheme="majorHAnsi"/>
          <w:b w:val="0"/>
          <w:bCs w:val="0"/>
          <w:color w:val="auto"/>
          <w:sz w:val="24"/>
          <w:szCs w:val="24"/>
        </w:rPr>
        <w:t xml:space="preserve"> demonstrates ongoing control maturity.</w:t>
      </w:r>
    </w:p>
    <w:p w14:paraId="7D15CD3C" w14:textId="77777777" w:rsidR="00272094" w:rsidRPr="00172648" w:rsidRDefault="00272094" w:rsidP="00172648">
      <w:pPr>
        <w:spacing w:after="0" w:line="240" w:lineRule="auto"/>
        <w:rPr>
          <w:rFonts w:ascii="Aptos" w:hAnsi="Aptos" w:cstheme="majorHAnsi"/>
          <w:b/>
          <w:sz w:val="24"/>
          <w:szCs w:val="24"/>
        </w:rPr>
      </w:pPr>
    </w:p>
    <w:p w14:paraId="486F665D"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Acceptance Criteria:</w:t>
      </w:r>
    </w:p>
    <w:p w14:paraId="74B6E974" w14:textId="77777777" w:rsidR="0095165D" w:rsidRPr="00172648" w:rsidRDefault="00D02878"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Evidence of compliance (PCI AOC, SOC 2 Type II) provided and current.</w:t>
      </w:r>
    </w:p>
    <w:p w14:paraId="28270805" w14:textId="77777777" w:rsidR="00843F1A" w:rsidRDefault="00D02878">
      <w:pPr>
        <w:pStyle w:val="ListParagraph"/>
      </w:pPr>
      <w:r>
        <w:rPr>
          <w:sz w:val="24"/>
        </w:rPr>
        <w:t>Offerors shall identify whether current PCI AOC and SOC 2 Type II reports cover the specific hosted services and service components proposed for Treasury, including any carve-outs, bridge periods, or material exclusions.</w:t>
      </w:r>
    </w:p>
    <w:p w14:paraId="7C6B6B79" w14:textId="77777777" w:rsidR="00D733CD" w:rsidRPr="00172648" w:rsidRDefault="00D02878"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Documented vulnerability management and incident response processes.</w:t>
      </w:r>
    </w:p>
    <w:p w14:paraId="400701FC" w14:textId="77777777" w:rsidR="00272094" w:rsidRPr="00172648" w:rsidRDefault="003B6A4C" w:rsidP="00784CD0">
      <w:pPr>
        <w:pStyle w:val="ListParagraph"/>
        <w:numPr>
          <w:ilvl w:val="0"/>
          <w:numId w:val="21"/>
        </w:numPr>
        <w:spacing w:after="0" w:line="240" w:lineRule="auto"/>
        <w:ind w:left="720"/>
        <w:rPr>
          <w:rFonts w:ascii="Aptos" w:hAnsi="Aptos" w:cstheme="majorHAnsi"/>
          <w:b/>
          <w:sz w:val="24"/>
          <w:szCs w:val="24"/>
        </w:rPr>
      </w:pPr>
      <w:r w:rsidRPr="00172648">
        <w:rPr>
          <w:rFonts w:ascii="Aptos" w:hAnsi="Aptos" w:cstheme="majorHAnsi"/>
          <w:sz w:val="24"/>
          <w:szCs w:val="24"/>
        </w:rPr>
        <w:t>The solution aligns with Zero Trust Architecture principles, including identity-centric access, least privilege enforcement, and continuous validation of access.</w:t>
      </w:r>
    </w:p>
    <w:p w14:paraId="67E3F224" w14:textId="77777777" w:rsidR="00FE2689" w:rsidRPr="00172648" w:rsidRDefault="00172648" w:rsidP="00784CD0">
      <w:pPr>
        <w:pStyle w:val="ListParagraph"/>
        <w:numPr>
          <w:ilvl w:val="0"/>
          <w:numId w:val="21"/>
        </w:numPr>
        <w:spacing w:after="0" w:line="240" w:lineRule="auto"/>
        <w:ind w:left="720"/>
        <w:rPr>
          <w:rFonts w:ascii="Aptos" w:hAnsi="Aptos" w:cstheme="majorHAnsi"/>
          <w:bCs/>
          <w:sz w:val="24"/>
          <w:szCs w:val="24"/>
        </w:rPr>
      </w:pPr>
      <w:proofErr w:type="gramStart"/>
      <w:r>
        <w:rPr>
          <w:rFonts w:ascii="Aptos" w:hAnsi="Aptos" w:cstheme="majorHAnsi"/>
          <w:bCs/>
          <w:sz w:val="24"/>
          <w:szCs w:val="24"/>
        </w:rPr>
        <w:t>Contractor</w:t>
      </w:r>
      <w:proofErr w:type="gramEnd"/>
      <w:r w:rsidR="00FE2689" w:rsidRPr="00172648">
        <w:rPr>
          <w:rFonts w:ascii="Aptos" w:hAnsi="Aptos" w:cstheme="majorHAnsi"/>
          <w:bCs/>
          <w:sz w:val="24"/>
          <w:szCs w:val="24"/>
        </w:rPr>
        <w:t xml:space="preserve"> must notify the </w:t>
      </w:r>
      <w:r>
        <w:rPr>
          <w:rFonts w:ascii="Aptos" w:hAnsi="Aptos" w:cstheme="majorHAnsi"/>
          <w:bCs/>
          <w:sz w:val="24"/>
          <w:szCs w:val="24"/>
        </w:rPr>
        <w:t>Government</w:t>
      </w:r>
      <w:r w:rsidR="00FE2689" w:rsidRPr="00172648">
        <w:rPr>
          <w:rFonts w:ascii="Aptos" w:hAnsi="Aptos" w:cstheme="majorHAnsi"/>
          <w:bCs/>
          <w:sz w:val="24"/>
          <w:szCs w:val="24"/>
        </w:rPr>
        <w:t xml:space="preserve"> of any material changes to security posture, compliance status, or control environment.</w:t>
      </w:r>
    </w:p>
    <w:p w14:paraId="2ECD47DD" w14:textId="77777777" w:rsidR="00FE2689" w:rsidRPr="00172648" w:rsidRDefault="00FE2689" w:rsidP="00172648">
      <w:pPr>
        <w:pStyle w:val="ListParagraph"/>
        <w:spacing w:after="0" w:line="240" w:lineRule="auto"/>
        <w:rPr>
          <w:rFonts w:ascii="Aptos" w:hAnsi="Aptos" w:cstheme="majorHAnsi"/>
          <w:b/>
          <w:sz w:val="24"/>
          <w:szCs w:val="24"/>
        </w:rPr>
      </w:pPr>
    </w:p>
    <w:p w14:paraId="144ABBA2" w14:textId="77777777" w:rsidR="00D733CD" w:rsidRPr="00172648" w:rsidRDefault="00CC5616" w:rsidP="00172648">
      <w:pPr>
        <w:spacing w:after="0" w:line="240" w:lineRule="auto"/>
        <w:rPr>
          <w:rFonts w:ascii="Aptos" w:hAnsi="Aptos" w:cstheme="majorHAnsi"/>
          <w:sz w:val="24"/>
          <w:szCs w:val="24"/>
        </w:rPr>
      </w:pPr>
      <w:r w:rsidRPr="00172648">
        <w:rPr>
          <w:rFonts w:ascii="Aptos" w:hAnsi="Aptos" w:cstheme="majorHAnsi"/>
          <w:b/>
          <w:sz w:val="24"/>
          <w:szCs w:val="24"/>
        </w:rPr>
        <w:t>Baseline Controls</w:t>
      </w:r>
      <w:r w:rsidR="00272094" w:rsidRPr="00172648">
        <w:rPr>
          <w:rFonts w:ascii="Aptos" w:hAnsi="Aptos" w:cstheme="majorHAnsi"/>
          <w:b/>
          <w:sz w:val="24"/>
          <w:szCs w:val="24"/>
        </w:rPr>
        <w:t>:</w:t>
      </w:r>
    </w:p>
    <w:p w14:paraId="120D013C" w14:textId="77777777" w:rsidR="00D733CD" w:rsidRPr="00172648" w:rsidRDefault="00D02878" w:rsidP="00172648">
      <w:pPr>
        <w:pStyle w:val="ListBullet"/>
        <w:spacing w:after="0" w:line="240" w:lineRule="auto"/>
        <w:ind w:left="720"/>
        <w:rPr>
          <w:rFonts w:ascii="Aptos" w:hAnsi="Aptos" w:cstheme="majorHAnsi"/>
          <w:sz w:val="24"/>
          <w:szCs w:val="24"/>
        </w:rPr>
      </w:pPr>
      <w:r w:rsidRPr="00172648">
        <w:rPr>
          <w:rFonts w:ascii="Aptos" w:hAnsi="Aptos" w:cstheme="majorHAnsi"/>
          <w:sz w:val="24"/>
          <w:szCs w:val="24"/>
        </w:rPr>
        <w:t>PCI DSS Level 1 Attestation of Compliance (AOC)</w:t>
      </w:r>
      <w:r w:rsidR="0095165D" w:rsidRPr="00172648">
        <w:rPr>
          <w:rFonts w:ascii="Aptos" w:hAnsi="Aptos" w:cstheme="majorHAnsi"/>
          <w:sz w:val="24"/>
          <w:szCs w:val="24"/>
        </w:rPr>
        <w:t>.</w:t>
      </w:r>
    </w:p>
    <w:p w14:paraId="17F503EF" w14:textId="77777777" w:rsidR="00CC5616" w:rsidRPr="00172648" w:rsidRDefault="00CC5616" w:rsidP="00172648">
      <w:pPr>
        <w:pStyle w:val="ListBullet"/>
        <w:tabs>
          <w:tab w:val="clear" w:pos="360"/>
          <w:tab w:val="num" w:pos="720"/>
        </w:tabs>
        <w:spacing w:after="0" w:line="240" w:lineRule="auto"/>
        <w:ind w:left="720"/>
        <w:rPr>
          <w:rFonts w:ascii="Aptos" w:hAnsi="Aptos"/>
          <w:sz w:val="24"/>
          <w:szCs w:val="24"/>
        </w:rPr>
      </w:pPr>
      <w:r w:rsidRPr="00172648">
        <w:rPr>
          <w:rFonts w:ascii="Aptos" w:hAnsi="Aptos"/>
          <w:sz w:val="24"/>
          <w:szCs w:val="24"/>
        </w:rPr>
        <w:t xml:space="preserve">Cryptographic protection and key management </w:t>
      </w:r>
      <w:proofErr w:type="gramStart"/>
      <w:r w:rsidRPr="00172648">
        <w:rPr>
          <w:rFonts w:ascii="Aptos" w:hAnsi="Aptos"/>
          <w:sz w:val="24"/>
          <w:szCs w:val="24"/>
        </w:rPr>
        <w:t>practices that</w:t>
      </w:r>
      <w:proofErr w:type="gramEnd"/>
      <w:r w:rsidRPr="00172648">
        <w:rPr>
          <w:rFonts w:ascii="Aptos" w:hAnsi="Aptos"/>
          <w:sz w:val="24"/>
          <w:szCs w:val="24"/>
        </w:rPr>
        <w:t xml:space="preserve"> prevent unauthorized disclosure.</w:t>
      </w:r>
    </w:p>
    <w:p w14:paraId="2DA4B6F3" w14:textId="77777777" w:rsidR="00D733CD" w:rsidRPr="00172648" w:rsidRDefault="00D02878" w:rsidP="00172648">
      <w:pPr>
        <w:pStyle w:val="ListBullet"/>
        <w:spacing w:after="0" w:line="240" w:lineRule="auto"/>
        <w:ind w:left="720"/>
        <w:rPr>
          <w:rFonts w:ascii="Aptos" w:hAnsi="Aptos" w:cstheme="majorHAnsi"/>
          <w:sz w:val="24"/>
          <w:szCs w:val="24"/>
        </w:rPr>
      </w:pPr>
      <w:r w:rsidRPr="00172648">
        <w:rPr>
          <w:rFonts w:ascii="Aptos" w:hAnsi="Aptos" w:cstheme="majorHAnsi"/>
          <w:sz w:val="24"/>
          <w:szCs w:val="24"/>
        </w:rPr>
        <w:t xml:space="preserve">Incident notification </w:t>
      </w:r>
      <w:r w:rsidR="0011738C">
        <w:rPr>
          <w:rFonts w:ascii="Aptos" w:hAnsi="Aptos" w:cstheme="majorHAnsi"/>
          <w:sz w:val="24"/>
          <w:szCs w:val="24"/>
        </w:rPr>
        <w:t>as specified in Attachment A</w:t>
      </w:r>
      <w:r w:rsidR="0095165D" w:rsidRPr="00172648">
        <w:rPr>
          <w:rFonts w:ascii="Aptos" w:hAnsi="Aptos" w:cstheme="majorHAnsi"/>
          <w:sz w:val="24"/>
          <w:szCs w:val="24"/>
        </w:rPr>
        <w:t>.</w:t>
      </w:r>
    </w:p>
    <w:p w14:paraId="230B5AED" w14:textId="77777777" w:rsidR="00D733CD" w:rsidRPr="00172648" w:rsidRDefault="00D02878" w:rsidP="00172648">
      <w:pPr>
        <w:pStyle w:val="ListBullet"/>
        <w:spacing w:after="0" w:line="240" w:lineRule="auto"/>
        <w:ind w:left="720"/>
        <w:rPr>
          <w:rFonts w:ascii="Aptos" w:hAnsi="Aptos" w:cstheme="majorHAnsi"/>
          <w:sz w:val="24"/>
          <w:szCs w:val="24"/>
        </w:rPr>
      </w:pPr>
      <w:r w:rsidRPr="00172648">
        <w:rPr>
          <w:rFonts w:ascii="Aptos" w:hAnsi="Aptos" w:cstheme="majorHAnsi"/>
          <w:sz w:val="24"/>
          <w:szCs w:val="24"/>
        </w:rPr>
        <w:t>Encryption of data in transit and at rest to federal-accepted standards</w:t>
      </w:r>
      <w:r w:rsidR="0095165D" w:rsidRPr="00172648">
        <w:rPr>
          <w:rFonts w:ascii="Aptos" w:hAnsi="Aptos" w:cstheme="majorHAnsi"/>
          <w:sz w:val="24"/>
          <w:szCs w:val="24"/>
        </w:rPr>
        <w:t>.</w:t>
      </w:r>
    </w:p>
    <w:p w14:paraId="05ABF6FD" w14:textId="77777777" w:rsidR="0095165D" w:rsidRPr="00172648" w:rsidRDefault="0095165D" w:rsidP="00172648">
      <w:pPr>
        <w:pStyle w:val="ListBullet"/>
        <w:tabs>
          <w:tab w:val="clear" w:pos="360"/>
          <w:tab w:val="num" w:pos="720"/>
        </w:tabs>
        <w:spacing w:after="0" w:line="240" w:lineRule="auto"/>
        <w:ind w:left="720"/>
        <w:rPr>
          <w:rFonts w:ascii="Aptos" w:hAnsi="Aptos" w:cstheme="majorHAnsi"/>
          <w:sz w:val="24"/>
          <w:szCs w:val="24"/>
        </w:rPr>
      </w:pPr>
      <w:r w:rsidRPr="00172648">
        <w:rPr>
          <w:rFonts w:ascii="Aptos" w:hAnsi="Aptos" w:cstheme="majorHAnsi"/>
          <w:sz w:val="24"/>
          <w:szCs w:val="24"/>
        </w:rPr>
        <w:t xml:space="preserve">System must be authorized at FedRAMP Moderate or </w:t>
      </w:r>
      <w:proofErr w:type="gramStart"/>
      <w:r w:rsidRPr="00172648">
        <w:rPr>
          <w:rFonts w:ascii="Aptos" w:hAnsi="Aptos" w:cstheme="majorHAnsi"/>
          <w:sz w:val="24"/>
          <w:szCs w:val="24"/>
        </w:rPr>
        <w:t>higher, or</w:t>
      </w:r>
      <w:proofErr w:type="gramEnd"/>
      <w:r w:rsidRPr="00172648">
        <w:rPr>
          <w:rFonts w:ascii="Aptos" w:hAnsi="Aptos" w:cstheme="majorHAnsi"/>
          <w:sz w:val="24"/>
          <w:szCs w:val="24"/>
        </w:rPr>
        <w:t xml:space="preserve"> demonstrate ability to achieve authorization within a </w:t>
      </w:r>
      <w:proofErr w:type="gramStart"/>
      <w:r w:rsidR="00172648">
        <w:rPr>
          <w:rFonts w:ascii="Aptos" w:hAnsi="Aptos" w:cstheme="majorHAnsi"/>
          <w:sz w:val="24"/>
          <w:szCs w:val="24"/>
        </w:rPr>
        <w:t>Government</w:t>
      </w:r>
      <w:proofErr w:type="gramEnd"/>
      <w:r w:rsidRPr="00172648">
        <w:rPr>
          <w:rFonts w:ascii="Aptos" w:hAnsi="Aptos" w:cstheme="majorHAnsi"/>
          <w:sz w:val="24"/>
          <w:szCs w:val="24"/>
        </w:rPr>
        <w:t xml:space="preserve">-approved timeline. </w:t>
      </w:r>
    </w:p>
    <w:p w14:paraId="312F06ED" w14:textId="77777777" w:rsidR="0095165D" w:rsidRPr="00172648" w:rsidRDefault="0095165D" w:rsidP="00172648">
      <w:pPr>
        <w:pStyle w:val="ListBullet"/>
        <w:tabs>
          <w:tab w:val="clear" w:pos="360"/>
          <w:tab w:val="num" w:pos="720"/>
        </w:tabs>
        <w:spacing w:after="0" w:line="240" w:lineRule="auto"/>
        <w:ind w:left="720"/>
        <w:rPr>
          <w:rFonts w:ascii="Aptos" w:hAnsi="Aptos" w:cstheme="majorHAnsi"/>
          <w:sz w:val="24"/>
          <w:szCs w:val="24"/>
        </w:rPr>
      </w:pPr>
      <w:r w:rsidRPr="00172648">
        <w:rPr>
          <w:rFonts w:ascii="Aptos" w:hAnsi="Aptos" w:cstheme="majorHAnsi"/>
          <w:sz w:val="24"/>
          <w:szCs w:val="24"/>
        </w:rPr>
        <w:t xml:space="preserve">Solution must support FISMA compliance and align with NIST SP 800-53 controls. </w:t>
      </w:r>
    </w:p>
    <w:p w14:paraId="742982B8" w14:textId="77777777" w:rsidR="0095165D" w:rsidRPr="00172648" w:rsidRDefault="0095165D" w:rsidP="00172648">
      <w:pPr>
        <w:pStyle w:val="ListBullet"/>
        <w:tabs>
          <w:tab w:val="clear" w:pos="360"/>
          <w:tab w:val="num" w:pos="720"/>
        </w:tabs>
        <w:spacing w:after="0" w:line="240" w:lineRule="auto"/>
        <w:ind w:left="720"/>
        <w:rPr>
          <w:rFonts w:ascii="Aptos" w:hAnsi="Aptos" w:cstheme="majorHAnsi"/>
          <w:sz w:val="24"/>
          <w:szCs w:val="24"/>
        </w:rPr>
      </w:pPr>
      <w:r w:rsidRPr="00172648">
        <w:rPr>
          <w:rFonts w:ascii="Aptos" w:hAnsi="Aptos" w:cstheme="majorHAnsi"/>
          <w:sz w:val="24"/>
          <w:szCs w:val="24"/>
        </w:rPr>
        <w:t xml:space="preserve">Provider must define and document a shared responsibility model for all applicable security controls. </w:t>
      </w:r>
    </w:p>
    <w:p w14:paraId="7788B7C3" w14:textId="77777777" w:rsidR="003B6A4C" w:rsidRPr="00172648" w:rsidRDefault="003B6A4C" w:rsidP="00172648">
      <w:pPr>
        <w:pStyle w:val="ListBullet"/>
        <w:tabs>
          <w:tab w:val="clear" w:pos="360"/>
          <w:tab w:val="num" w:pos="720"/>
        </w:tabs>
        <w:spacing w:after="0" w:line="240" w:lineRule="auto"/>
        <w:ind w:left="720"/>
        <w:rPr>
          <w:rFonts w:ascii="Aptos" w:hAnsi="Aptos" w:cstheme="majorHAnsi"/>
          <w:sz w:val="24"/>
          <w:szCs w:val="24"/>
        </w:rPr>
      </w:pPr>
      <w:r w:rsidRPr="00172648">
        <w:rPr>
          <w:rFonts w:ascii="Aptos" w:hAnsi="Aptos" w:cstheme="majorHAnsi"/>
          <w:sz w:val="24"/>
          <w:szCs w:val="24"/>
        </w:rPr>
        <w:lastRenderedPageBreak/>
        <w:t>Access controls must enforce least privilege and continuous authentication/authorization validation.</w:t>
      </w:r>
    </w:p>
    <w:p w14:paraId="52FEBBD5" w14:textId="77777777" w:rsidR="00CC5616" w:rsidRPr="00CC5616" w:rsidRDefault="00CC5616" w:rsidP="00172648">
      <w:pPr>
        <w:pStyle w:val="ListBullet"/>
        <w:tabs>
          <w:tab w:val="clear" w:pos="360"/>
          <w:tab w:val="num" w:pos="720"/>
        </w:tabs>
        <w:spacing w:after="0" w:line="240" w:lineRule="auto"/>
        <w:ind w:left="720"/>
        <w:rPr>
          <w:rFonts w:ascii="Aptos" w:hAnsi="Aptos" w:cstheme="majorHAnsi"/>
          <w:sz w:val="24"/>
          <w:szCs w:val="24"/>
        </w:rPr>
      </w:pPr>
      <w:r w:rsidRPr="00CC5616">
        <w:rPr>
          <w:rFonts w:ascii="Aptos" w:hAnsi="Aptos" w:cstheme="majorHAnsi"/>
          <w:sz w:val="24"/>
          <w:szCs w:val="24"/>
        </w:rPr>
        <w:t>Identity federation and authentication must support federal identity standards (SAML/OIDC)</w:t>
      </w:r>
      <w:r w:rsidRPr="00172648">
        <w:rPr>
          <w:rFonts w:ascii="Aptos" w:hAnsi="Aptos" w:cstheme="majorHAnsi"/>
          <w:sz w:val="24"/>
          <w:szCs w:val="24"/>
        </w:rPr>
        <w:t>.</w:t>
      </w:r>
      <w:r w:rsidRPr="00CC5616">
        <w:rPr>
          <w:rFonts w:ascii="Aptos" w:hAnsi="Aptos" w:cstheme="majorHAnsi"/>
          <w:sz w:val="24"/>
          <w:szCs w:val="24"/>
        </w:rPr>
        <w:t xml:space="preserve"> </w:t>
      </w:r>
    </w:p>
    <w:p w14:paraId="1178CE4C" w14:textId="77777777" w:rsidR="00CC5616" w:rsidRPr="00172648" w:rsidRDefault="00CC5616" w:rsidP="00172648">
      <w:pPr>
        <w:pStyle w:val="ListBullet"/>
        <w:tabs>
          <w:tab w:val="clear" w:pos="360"/>
          <w:tab w:val="num" w:pos="720"/>
        </w:tabs>
        <w:spacing w:after="0" w:line="240" w:lineRule="auto"/>
        <w:ind w:left="720"/>
        <w:rPr>
          <w:rFonts w:ascii="Aptos" w:hAnsi="Aptos" w:cstheme="majorHAnsi"/>
          <w:sz w:val="24"/>
          <w:szCs w:val="24"/>
        </w:rPr>
      </w:pPr>
      <w:r w:rsidRPr="00172648">
        <w:rPr>
          <w:rFonts w:ascii="Aptos" w:hAnsi="Aptos" w:cstheme="majorHAnsi"/>
          <w:sz w:val="24"/>
          <w:szCs w:val="24"/>
        </w:rPr>
        <w:t>Multi-factor authentication required for all privileged access.</w:t>
      </w:r>
    </w:p>
    <w:p w14:paraId="628EED02" w14:textId="77777777" w:rsidR="00750BA2" w:rsidRPr="00750BA2" w:rsidRDefault="00750BA2" w:rsidP="00172648">
      <w:pPr>
        <w:pStyle w:val="ListBullet"/>
        <w:tabs>
          <w:tab w:val="clear" w:pos="360"/>
          <w:tab w:val="num" w:pos="720"/>
        </w:tabs>
        <w:spacing w:after="0" w:line="240" w:lineRule="auto"/>
        <w:ind w:left="720"/>
        <w:rPr>
          <w:rFonts w:ascii="Aptos" w:hAnsi="Aptos" w:cstheme="majorHAnsi"/>
          <w:sz w:val="24"/>
          <w:szCs w:val="24"/>
        </w:rPr>
      </w:pPr>
      <w:r w:rsidRPr="00750BA2">
        <w:rPr>
          <w:rFonts w:ascii="Aptos" w:hAnsi="Aptos" w:cstheme="majorHAnsi"/>
          <w:sz w:val="24"/>
          <w:szCs w:val="24"/>
        </w:rPr>
        <w:t xml:space="preserve">Support for federated identity (SAML 2.0, OIDC, or equivalent), including compatibility with federal identity providers (e.g., Login.gov or </w:t>
      </w:r>
      <w:r w:rsidR="00172648">
        <w:rPr>
          <w:rFonts w:ascii="Aptos" w:hAnsi="Aptos" w:cstheme="majorHAnsi"/>
          <w:sz w:val="24"/>
          <w:szCs w:val="24"/>
        </w:rPr>
        <w:t>Government</w:t>
      </w:r>
      <w:r w:rsidRPr="00750BA2">
        <w:rPr>
          <w:rFonts w:ascii="Aptos" w:hAnsi="Aptos" w:cstheme="majorHAnsi"/>
          <w:sz w:val="24"/>
          <w:szCs w:val="24"/>
        </w:rPr>
        <w:t xml:space="preserve"> IdP)</w:t>
      </w:r>
      <w:r w:rsidRPr="00172648">
        <w:rPr>
          <w:rFonts w:ascii="Aptos" w:hAnsi="Aptos" w:cstheme="majorHAnsi"/>
          <w:sz w:val="24"/>
          <w:szCs w:val="24"/>
        </w:rPr>
        <w:t>.</w:t>
      </w:r>
    </w:p>
    <w:p w14:paraId="202756CC" w14:textId="77777777" w:rsidR="00750BA2" w:rsidRPr="00750BA2" w:rsidRDefault="00750BA2" w:rsidP="00172648">
      <w:pPr>
        <w:pStyle w:val="ListBullet"/>
        <w:tabs>
          <w:tab w:val="clear" w:pos="360"/>
          <w:tab w:val="num" w:pos="720"/>
        </w:tabs>
        <w:spacing w:after="0" w:line="240" w:lineRule="auto"/>
        <w:ind w:left="720"/>
        <w:rPr>
          <w:rFonts w:ascii="Aptos" w:hAnsi="Aptos" w:cstheme="majorHAnsi"/>
          <w:sz w:val="24"/>
          <w:szCs w:val="24"/>
        </w:rPr>
      </w:pPr>
      <w:r w:rsidRPr="00750BA2">
        <w:rPr>
          <w:rFonts w:ascii="Aptos" w:hAnsi="Aptos" w:cstheme="majorHAnsi"/>
          <w:sz w:val="24"/>
          <w:szCs w:val="24"/>
        </w:rPr>
        <w:t xml:space="preserve">Multi-factor authentication (MFA) </w:t>
      </w:r>
      <w:proofErr w:type="gramStart"/>
      <w:r w:rsidRPr="00750BA2">
        <w:rPr>
          <w:rFonts w:ascii="Aptos" w:hAnsi="Aptos" w:cstheme="majorHAnsi"/>
          <w:sz w:val="24"/>
          <w:szCs w:val="24"/>
        </w:rPr>
        <w:t>required for</w:t>
      </w:r>
      <w:proofErr w:type="gramEnd"/>
      <w:r w:rsidRPr="00750BA2">
        <w:rPr>
          <w:rFonts w:ascii="Aptos" w:hAnsi="Aptos" w:cstheme="majorHAnsi"/>
          <w:sz w:val="24"/>
          <w:szCs w:val="24"/>
        </w:rPr>
        <w:t xml:space="preserve"> privileged and administrative access</w:t>
      </w:r>
      <w:r w:rsidRPr="00172648">
        <w:rPr>
          <w:rFonts w:ascii="Aptos" w:hAnsi="Aptos" w:cstheme="majorHAnsi"/>
          <w:sz w:val="24"/>
          <w:szCs w:val="24"/>
        </w:rPr>
        <w:t>.</w:t>
      </w:r>
      <w:r w:rsidRPr="00750BA2">
        <w:rPr>
          <w:rFonts w:ascii="Aptos" w:hAnsi="Aptos" w:cstheme="majorHAnsi"/>
          <w:sz w:val="24"/>
          <w:szCs w:val="24"/>
        </w:rPr>
        <w:t xml:space="preserve"> </w:t>
      </w:r>
    </w:p>
    <w:p w14:paraId="20398742" w14:textId="77777777" w:rsidR="00750BA2" w:rsidRPr="00172648" w:rsidRDefault="00750BA2" w:rsidP="00172648">
      <w:pPr>
        <w:pStyle w:val="ListBullet"/>
        <w:tabs>
          <w:tab w:val="clear" w:pos="360"/>
          <w:tab w:val="num" w:pos="720"/>
        </w:tabs>
        <w:spacing w:after="0" w:line="240" w:lineRule="auto"/>
        <w:ind w:left="720"/>
        <w:rPr>
          <w:rFonts w:ascii="Aptos" w:hAnsi="Aptos" w:cstheme="majorHAnsi"/>
          <w:sz w:val="24"/>
          <w:szCs w:val="24"/>
        </w:rPr>
      </w:pPr>
      <w:r w:rsidRPr="00172648">
        <w:rPr>
          <w:rFonts w:ascii="Aptos" w:hAnsi="Aptos" w:cstheme="majorHAnsi"/>
          <w:sz w:val="24"/>
          <w:szCs w:val="24"/>
        </w:rPr>
        <w:t>Support for PIV/CAC authentication where applicable.</w:t>
      </w:r>
    </w:p>
    <w:p w14:paraId="5A06BCD3" w14:textId="77777777" w:rsidR="00FE2689" w:rsidRPr="00172648" w:rsidRDefault="00FE2689" w:rsidP="00172648">
      <w:pPr>
        <w:pStyle w:val="ListBullet"/>
        <w:tabs>
          <w:tab w:val="clear" w:pos="360"/>
        </w:tabs>
        <w:spacing w:after="0" w:line="240" w:lineRule="auto"/>
        <w:ind w:left="720"/>
        <w:rPr>
          <w:rFonts w:ascii="Aptos" w:hAnsi="Aptos" w:cstheme="majorHAnsi"/>
          <w:sz w:val="24"/>
          <w:szCs w:val="24"/>
        </w:rPr>
      </w:pPr>
      <w:r w:rsidRPr="00172648">
        <w:rPr>
          <w:rFonts w:ascii="Aptos" w:hAnsi="Aptos" w:cstheme="majorHAnsi"/>
          <w:sz w:val="24"/>
          <w:szCs w:val="24"/>
        </w:rPr>
        <w:t xml:space="preserve">The system must support immediate revocation of user and system access upon </w:t>
      </w:r>
      <w:r w:rsidR="00172648">
        <w:rPr>
          <w:rFonts w:ascii="Aptos" w:hAnsi="Aptos" w:cstheme="majorHAnsi"/>
          <w:sz w:val="24"/>
          <w:szCs w:val="24"/>
        </w:rPr>
        <w:t>Government</w:t>
      </w:r>
      <w:r w:rsidRPr="00172648">
        <w:rPr>
          <w:rFonts w:ascii="Aptos" w:hAnsi="Aptos" w:cstheme="majorHAnsi"/>
          <w:sz w:val="24"/>
          <w:szCs w:val="24"/>
        </w:rPr>
        <w:t xml:space="preserve"> request.</w:t>
      </w:r>
    </w:p>
    <w:p w14:paraId="4F86E04A" w14:textId="77777777" w:rsidR="00FE2689" w:rsidRPr="00172648" w:rsidRDefault="00FE2689" w:rsidP="00172648">
      <w:pPr>
        <w:pStyle w:val="ListBullet"/>
        <w:tabs>
          <w:tab w:val="clear" w:pos="360"/>
        </w:tabs>
        <w:spacing w:after="0" w:line="240" w:lineRule="auto"/>
        <w:ind w:left="720"/>
        <w:rPr>
          <w:rFonts w:ascii="Aptos" w:hAnsi="Aptos" w:cstheme="majorHAnsi"/>
          <w:sz w:val="24"/>
          <w:szCs w:val="24"/>
        </w:rPr>
      </w:pPr>
      <w:r w:rsidRPr="00172648">
        <w:rPr>
          <w:rFonts w:ascii="Aptos" w:hAnsi="Aptos" w:cstheme="majorHAnsi"/>
          <w:sz w:val="24"/>
          <w:szCs w:val="24"/>
        </w:rPr>
        <w:t>Access changes must propagate across all components without undue delay.</w:t>
      </w:r>
    </w:p>
    <w:p w14:paraId="04575778" w14:textId="77777777" w:rsidR="0011738C" w:rsidRDefault="0011738C" w:rsidP="00172648">
      <w:pPr>
        <w:pStyle w:val="Heading2"/>
        <w:spacing w:before="0" w:line="240" w:lineRule="auto"/>
        <w:rPr>
          <w:rFonts w:ascii="Aptos" w:hAnsi="Aptos" w:cstheme="majorHAnsi"/>
          <w:color w:val="auto"/>
          <w:sz w:val="24"/>
          <w:szCs w:val="24"/>
        </w:rPr>
      </w:pPr>
    </w:p>
    <w:p w14:paraId="25C34F3E" w14:textId="77777777" w:rsidR="00D733CD" w:rsidRPr="00172648" w:rsidRDefault="005D7596" w:rsidP="00172648">
      <w:pPr>
        <w:pStyle w:val="Heading2"/>
        <w:spacing w:before="0" w:line="240" w:lineRule="auto"/>
        <w:rPr>
          <w:rFonts w:ascii="Aptos" w:hAnsi="Aptos" w:cstheme="majorHAnsi"/>
          <w:b w:val="0"/>
          <w:bCs w:val="0"/>
          <w:color w:val="auto"/>
          <w:sz w:val="24"/>
          <w:szCs w:val="24"/>
        </w:rPr>
      </w:pPr>
      <w:r w:rsidRPr="00172648">
        <w:rPr>
          <w:rFonts w:ascii="Aptos" w:hAnsi="Aptos" w:cstheme="majorHAnsi"/>
          <w:color w:val="auto"/>
          <w:sz w:val="24"/>
          <w:szCs w:val="24"/>
        </w:rPr>
        <w:t>4</w:t>
      </w:r>
      <w:r w:rsidR="00272094" w:rsidRPr="00172648">
        <w:rPr>
          <w:rFonts w:ascii="Aptos" w:hAnsi="Aptos" w:cstheme="majorHAnsi"/>
          <w:color w:val="auto"/>
          <w:sz w:val="24"/>
          <w:szCs w:val="24"/>
        </w:rPr>
        <w:t>.11</w:t>
      </w:r>
      <w:r w:rsidRPr="00172648">
        <w:rPr>
          <w:rFonts w:ascii="Aptos" w:hAnsi="Aptos" w:cstheme="majorHAnsi"/>
          <w:color w:val="auto"/>
          <w:sz w:val="24"/>
          <w:szCs w:val="24"/>
        </w:rPr>
        <w:t xml:space="preserve">. Accessibility </w:t>
      </w:r>
      <w:r w:rsidR="00272094" w:rsidRPr="00172648">
        <w:rPr>
          <w:rFonts w:ascii="Aptos" w:hAnsi="Aptos" w:cstheme="majorHAnsi"/>
          <w:color w:val="auto"/>
          <w:sz w:val="24"/>
          <w:szCs w:val="24"/>
        </w:rPr>
        <w:t xml:space="preserve">– </w:t>
      </w:r>
      <w:r w:rsidRPr="00172648">
        <w:rPr>
          <w:rFonts w:ascii="Aptos" w:hAnsi="Aptos" w:cstheme="majorHAnsi"/>
          <w:color w:val="auto"/>
          <w:sz w:val="24"/>
          <w:szCs w:val="24"/>
        </w:rPr>
        <w:t>Outcomes</w:t>
      </w:r>
      <w:r w:rsidR="00272094" w:rsidRPr="00172648">
        <w:rPr>
          <w:rFonts w:ascii="Aptos" w:hAnsi="Aptos" w:cstheme="majorHAnsi"/>
          <w:color w:val="auto"/>
          <w:sz w:val="24"/>
          <w:szCs w:val="24"/>
        </w:rPr>
        <w:t xml:space="preserve">: </w:t>
      </w:r>
      <w:r w:rsidR="00272094" w:rsidRPr="00172648">
        <w:rPr>
          <w:rFonts w:ascii="Aptos" w:hAnsi="Aptos" w:cstheme="majorHAnsi"/>
          <w:b w:val="0"/>
          <w:bCs w:val="0"/>
          <w:color w:val="auto"/>
          <w:sz w:val="24"/>
          <w:szCs w:val="24"/>
        </w:rPr>
        <w:t xml:space="preserve"> </w:t>
      </w:r>
      <w:r w:rsidRPr="00172648">
        <w:rPr>
          <w:rFonts w:ascii="Aptos" w:hAnsi="Aptos" w:cstheme="majorHAnsi"/>
          <w:b w:val="0"/>
          <w:bCs w:val="0"/>
          <w:color w:val="auto"/>
          <w:sz w:val="24"/>
          <w:szCs w:val="24"/>
        </w:rPr>
        <w:t>All public-facing payment flows meet accessibility requirements and do not create barriers for users with disabilities.</w:t>
      </w:r>
    </w:p>
    <w:p w14:paraId="50C3BD49" w14:textId="77777777" w:rsidR="00272094" w:rsidRPr="00172648" w:rsidRDefault="00272094" w:rsidP="00172648">
      <w:pPr>
        <w:spacing w:after="0" w:line="240" w:lineRule="auto"/>
        <w:rPr>
          <w:rFonts w:ascii="Aptos" w:hAnsi="Aptos" w:cstheme="majorHAnsi"/>
          <w:b/>
          <w:sz w:val="24"/>
          <w:szCs w:val="24"/>
        </w:rPr>
      </w:pPr>
    </w:p>
    <w:p w14:paraId="00418977"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Acceptance Criteria:</w:t>
      </w:r>
    </w:p>
    <w:p w14:paraId="6D435BF1" w14:textId="77777777" w:rsidR="001D77CE" w:rsidRPr="00172648" w:rsidRDefault="00D02878" w:rsidP="00784CD0">
      <w:pPr>
        <w:pStyle w:val="ListParagraph"/>
        <w:numPr>
          <w:ilvl w:val="0"/>
          <w:numId w:val="26"/>
        </w:numPr>
        <w:spacing w:after="0" w:line="240" w:lineRule="auto"/>
        <w:ind w:left="720"/>
        <w:rPr>
          <w:rFonts w:ascii="Aptos" w:hAnsi="Aptos" w:cstheme="majorHAnsi"/>
          <w:sz w:val="24"/>
          <w:szCs w:val="24"/>
        </w:rPr>
      </w:pPr>
      <w:r w:rsidRPr="00172648">
        <w:rPr>
          <w:rFonts w:ascii="Aptos" w:hAnsi="Aptos" w:cstheme="majorHAnsi"/>
          <w:sz w:val="24"/>
          <w:szCs w:val="24"/>
        </w:rPr>
        <w:t xml:space="preserve">VPAT </w:t>
      </w:r>
      <w:proofErr w:type="gramStart"/>
      <w:r w:rsidRPr="00172648">
        <w:rPr>
          <w:rFonts w:ascii="Aptos" w:hAnsi="Aptos" w:cstheme="majorHAnsi"/>
          <w:sz w:val="24"/>
          <w:szCs w:val="24"/>
        </w:rPr>
        <w:t>demonstrating</w:t>
      </w:r>
      <w:proofErr w:type="gramEnd"/>
      <w:r w:rsidRPr="00172648">
        <w:rPr>
          <w:rFonts w:ascii="Aptos" w:hAnsi="Aptos" w:cstheme="majorHAnsi"/>
          <w:sz w:val="24"/>
          <w:szCs w:val="24"/>
        </w:rPr>
        <w:t xml:space="preserve"> WCAG 2.1 AA (or equivalent) for payment flows.</w:t>
      </w:r>
    </w:p>
    <w:p w14:paraId="4C2B11DB" w14:textId="77777777" w:rsidR="00D733CD" w:rsidRPr="00172648" w:rsidRDefault="00D02878" w:rsidP="00784CD0">
      <w:pPr>
        <w:pStyle w:val="ListParagraph"/>
        <w:numPr>
          <w:ilvl w:val="0"/>
          <w:numId w:val="26"/>
        </w:numPr>
        <w:spacing w:after="0" w:line="240" w:lineRule="auto"/>
        <w:ind w:left="720"/>
        <w:rPr>
          <w:rFonts w:ascii="Aptos" w:hAnsi="Aptos" w:cstheme="majorHAnsi"/>
          <w:sz w:val="24"/>
          <w:szCs w:val="24"/>
        </w:rPr>
      </w:pPr>
      <w:r w:rsidRPr="00172648">
        <w:rPr>
          <w:rFonts w:ascii="Aptos" w:hAnsi="Aptos" w:cstheme="majorHAnsi"/>
          <w:sz w:val="24"/>
          <w:szCs w:val="24"/>
        </w:rPr>
        <w:t>Accessibility testing evidence (manual + automated) in UAT.</w:t>
      </w:r>
    </w:p>
    <w:p w14:paraId="2B58D69A" w14:textId="77777777" w:rsidR="00CC5616" w:rsidRPr="00172648" w:rsidRDefault="00CC5616" w:rsidP="00172648">
      <w:pPr>
        <w:spacing w:after="0" w:line="240" w:lineRule="auto"/>
        <w:ind w:left="720" w:hanging="360"/>
        <w:rPr>
          <w:rFonts w:ascii="Aptos" w:hAnsi="Aptos" w:cstheme="majorHAnsi"/>
          <w:sz w:val="24"/>
          <w:szCs w:val="24"/>
        </w:rPr>
      </w:pPr>
    </w:p>
    <w:p w14:paraId="0A2D95D5" w14:textId="77777777" w:rsidR="00CC5616" w:rsidRPr="00172648" w:rsidRDefault="00CC5616" w:rsidP="00172648">
      <w:pPr>
        <w:spacing w:after="0" w:line="240" w:lineRule="auto"/>
        <w:rPr>
          <w:rFonts w:ascii="Aptos" w:hAnsi="Aptos" w:cstheme="majorHAnsi"/>
          <w:sz w:val="24"/>
          <w:szCs w:val="24"/>
        </w:rPr>
      </w:pPr>
      <w:r w:rsidRPr="00172648">
        <w:rPr>
          <w:rFonts w:ascii="Aptos" w:hAnsi="Aptos" w:cstheme="majorHAnsi"/>
          <w:b/>
          <w:sz w:val="24"/>
          <w:szCs w:val="24"/>
        </w:rPr>
        <w:t>Baseline Controls:</w:t>
      </w:r>
    </w:p>
    <w:p w14:paraId="11D9D596" w14:textId="77777777" w:rsidR="00CC5616" w:rsidRPr="00172648" w:rsidRDefault="00CC5616" w:rsidP="00784CD0">
      <w:pPr>
        <w:pStyle w:val="ListParagraph"/>
        <w:numPr>
          <w:ilvl w:val="0"/>
          <w:numId w:val="25"/>
        </w:numPr>
        <w:spacing w:after="0" w:line="240" w:lineRule="auto"/>
        <w:ind w:left="720"/>
        <w:rPr>
          <w:rFonts w:ascii="Aptos" w:hAnsi="Aptos" w:cstheme="majorHAnsi"/>
          <w:sz w:val="24"/>
          <w:szCs w:val="24"/>
        </w:rPr>
      </w:pPr>
      <w:r w:rsidRPr="00172648">
        <w:rPr>
          <w:rFonts w:ascii="Aptos" w:hAnsi="Aptos" w:cstheme="majorHAnsi"/>
          <w:sz w:val="24"/>
          <w:szCs w:val="24"/>
        </w:rPr>
        <w:t>All public-facing interfaces must comply with Section 508/WCAG 2.1 AA</w:t>
      </w:r>
      <w:r w:rsidR="0011738C">
        <w:rPr>
          <w:rFonts w:ascii="Aptos" w:hAnsi="Aptos" w:cstheme="majorHAnsi"/>
          <w:sz w:val="24"/>
          <w:szCs w:val="24"/>
        </w:rPr>
        <w:t>.</w:t>
      </w:r>
    </w:p>
    <w:p w14:paraId="6CE3A0B9" w14:textId="77777777" w:rsidR="00CC5616" w:rsidRPr="00172648" w:rsidRDefault="00CC5616" w:rsidP="00784CD0">
      <w:pPr>
        <w:pStyle w:val="ListParagraph"/>
        <w:numPr>
          <w:ilvl w:val="0"/>
          <w:numId w:val="25"/>
        </w:numPr>
        <w:spacing w:after="0" w:line="240" w:lineRule="auto"/>
        <w:ind w:left="720"/>
        <w:rPr>
          <w:rFonts w:ascii="Aptos" w:hAnsi="Aptos" w:cstheme="majorHAnsi"/>
          <w:sz w:val="24"/>
          <w:szCs w:val="24"/>
        </w:rPr>
      </w:pPr>
      <w:r w:rsidRPr="00172648">
        <w:rPr>
          <w:rFonts w:ascii="Aptos" w:hAnsi="Aptos" w:cstheme="majorHAnsi"/>
          <w:sz w:val="24"/>
          <w:szCs w:val="24"/>
        </w:rPr>
        <w:t>Accessibility must not be degraded by any supported payment method</w:t>
      </w:r>
      <w:r w:rsidR="0011738C">
        <w:rPr>
          <w:rFonts w:ascii="Aptos" w:hAnsi="Aptos" w:cstheme="majorHAnsi"/>
          <w:sz w:val="24"/>
          <w:szCs w:val="24"/>
        </w:rPr>
        <w:t>.</w:t>
      </w:r>
    </w:p>
    <w:p w14:paraId="7399D31D" w14:textId="77777777" w:rsidR="00272094" w:rsidRPr="00172648" w:rsidRDefault="00272094" w:rsidP="00172648">
      <w:pPr>
        <w:spacing w:after="0" w:line="240" w:lineRule="auto"/>
        <w:rPr>
          <w:rFonts w:ascii="Aptos" w:hAnsi="Aptos" w:cstheme="majorHAnsi"/>
          <w:b/>
          <w:sz w:val="24"/>
          <w:szCs w:val="24"/>
        </w:rPr>
      </w:pPr>
    </w:p>
    <w:p w14:paraId="6F44EDC1" w14:textId="77777777" w:rsidR="00D733CD" w:rsidRPr="00172648" w:rsidRDefault="005D7596" w:rsidP="00172648">
      <w:pPr>
        <w:pStyle w:val="Heading2"/>
        <w:spacing w:before="0" w:line="240" w:lineRule="auto"/>
        <w:rPr>
          <w:rFonts w:ascii="Aptos" w:hAnsi="Aptos" w:cstheme="majorHAnsi"/>
          <w:b w:val="0"/>
          <w:bCs w:val="0"/>
          <w:color w:val="auto"/>
          <w:sz w:val="24"/>
          <w:szCs w:val="24"/>
        </w:rPr>
      </w:pPr>
      <w:r w:rsidRPr="00172648">
        <w:rPr>
          <w:rFonts w:ascii="Aptos" w:hAnsi="Aptos" w:cstheme="majorHAnsi"/>
          <w:color w:val="auto"/>
          <w:sz w:val="24"/>
          <w:szCs w:val="24"/>
        </w:rPr>
        <w:t>4</w:t>
      </w:r>
      <w:r w:rsidR="00272094" w:rsidRPr="00172648">
        <w:rPr>
          <w:rFonts w:ascii="Aptos" w:hAnsi="Aptos" w:cstheme="majorHAnsi"/>
          <w:color w:val="auto"/>
          <w:sz w:val="24"/>
          <w:szCs w:val="24"/>
        </w:rPr>
        <w:t xml:space="preserve">.12 </w:t>
      </w:r>
      <w:r w:rsidRPr="00172648">
        <w:rPr>
          <w:rFonts w:ascii="Aptos" w:hAnsi="Aptos" w:cstheme="majorHAnsi"/>
          <w:color w:val="auto"/>
          <w:sz w:val="24"/>
          <w:szCs w:val="24"/>
        </w:rPr>
        <w:t xml:space="preserve">Operational &amp; Service </w:t>
      </w:r>
      <w:r w:rsidR="00272094" w:rsidRPr="00172648">
        <w:rPr>
          <w:rFonts w:ascii="Aptos" w:hAnsi="Aptos" w:cstheme="majorHAnsi"/>
          <w:color w:val="auto"/>
          <w:sz w:val="24"/>
          <w:szCs w:val="24"/>
        </w:rPr>
        <w:t xml:space="preserve">- </w:t>
      </w:r>
      <w:r w:rsidRPr="00172648">
        <w:rPr>
          <w:rFonts w:ascii="Aptos" w:hAnsi="Aptos" w:cstheme="majorHAnsi"/>
          <w:color w:val="auto"/>
          <w:sz w:val="24"/>
          <w:szCs w:val="24"/>
        </w:rPr>
        <w:t>Outcomes</w:t>
      </w:r>
      <w:r w:rsidR="00272094" w:rsidRPr="00172648">
        <w:rPr>
          <w:rFonts w:ascii="Aptos" w:hAnsi="Aptos" w:cstheme="majorHAnsi"/>
          <w:color w:val="auto"/>
          <w:sz w:val="24"/>
          <w:szCs w:val="24"/>
        </w:rPr>
        <w:t xml:space="preserve">: </w:t>
      </w:r>
      <w:r w:rsidRPr="00172648">
        <w:rPr>
          <w:rFonts w:ascii="Aptos" w:hAnsi="Aptos" w:cstheme="majorHAnsi"/>
          <w:b w:val="0"/>
          <w:bCs w:val="0"/>
          <w:color w:val="auto"/>
          <w:sz w:val="24"/>
          <w:szCs w:val="24"/>
        </w:rPr>
        <w:t>The payment service operates with high availability, predictable performance, and responsive support to minimize mission impact.</w:t>
      </w:r>
    </w:p>
    <w:p w14:paraId="4261E672" w14:textId="77777777" w:rsidR="00272094" w:rsidRPr="00172648" w:rsidRDefault="00272094" w:rsidP="00172648">
      <w:pPr>
        <w:spacing w:after="0" w:line="240" w:lineRule="auto"/>
        <w:rPr>
          <w:rFonts w:ascii="Aptos" w:hAnsi="Aptos" w:cstheme="majorHAnsi"/>
          <w:b/>
          <w:sz w:val="24"/>
          <w:szCs w:val="24"/>
        </w:rPr>
      </w:pPr>
    </w:p>
    <w:p w14:paraId="40D27B75"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Acceptance Criteria:</w:t>
      </w:r>
    </w:p>
    <w:p w14:paraId="65D6FB63" w14:textId="77777777" w:rsidR="001D77CE" w:rsidRPr="00172648" w:rsidRDefault="00D02878" w:rsidP="00784CD0">
      <w:pPr>
        <w:pStyle w:val="ListParagraph"/>
        <w:numPr>
          <w:ilvl w:val="0"/>
          <w:numId w:val="24"/>
        </w:numPr>
        <w:spacing w:after="0" w:line="240" w:lineRule="auto"/>
        <w:ind w:left="720"/>
        <w:rPr>
          <w:rFonts w:ascii="Aptos" w:hAnsi="Aptos" w:cstheme="majorHAnsi"/>
          <w:sz w:val="24"/>
          <w:szCs w:val="24"/>
        </w:rPr>
      </w:pPr>
      <w:r w:rsidRPr="00172648">
        <w:rPr>
          <w:rFonts w:ascii="Aptos" w:hAnsi="Aptos" w:cstheme="majorHAnsi"/>
          <w:sz w:val="24"/>
          <w:szCs w:val="24"/>
        </w:rPr>
        <w:t xml:space="preserve">Documented uptime metrics and historical performance data supporting the </w:t>
      </w:r>
      <w:r w:rsidR="00172648">
        <w:rPr>
          <w:rFonts w:ascii="Aptos" w:hAnsi="Aptos" w:cstheme="majorHAnsi"/>
          <w:sz w:val="24"/>
          <w:szCs w:val="24"/>
        </w:rPr>
        <w:t>Contractor</w:t>
      </w:r>
      <w:r w:rsidRPr="00172648">
        <w:rPr>
          <w:rFonts w:ascii="Aptos" w:hAnsi="Aptos" w:cstheme="majorHAnsi"/>
          <w:sz w:val="24"/>
          <w:szCs w:val="24"/>
        </w:rPr>
        <w:t>’s availability claims.</w:t>
      </w:r>
    </w:p>
    <w:p w14:paraId="0376F489" w14:textId="77777777" w:rsidR="001D77CE" w:rsidRPr="00172648" w:rsidRDefault="00D02878" w:rsidP="00784CD0">
      <w:pPr>
        <w:pStyle w:val="ListParagraph"/>
        <w:numPr>
          <w:ilvl w:val="0"/>
          <w:numId w:val="24"/>
        </w:numPr>
        <w:spacing w:after="0" w:line="240" w:lineRule="auto"/>
        <w:ind w:left="720"/>
        <w:rPr>
          <w:rFonts w:ascii="Aptos" w:hAnsi="Aptos" w:cstheme="majorHAnsi"/>
          <w:sz w:val="24"/>
          <w:szCs w:val="24"/>
        </w:rPr>
      </w:pPr>
      <w:r w:rsidRPr="00172648">
        <w:rPr>
          <w:rFonts w:ascii="Aptos" w:hAnsi="Aptos" w:cstheme="majorHAnsi"/>
          <w:sz w:val="24"/>
          <w:szCs w:val="24"/>
        </w:rPr>
        <w:t>Defined response and mitigation commitments for incidents by severity.</w:t>
      </w:r>
    </w:p>
    <w:p w14:paraId="058FF102" w14:textId="77777777" w:rsidR="001204F2" w:rsidRPr="00172648" w:rsidRDefault="00D02878" w:rsidP="00784CD0">
      <w:pPr>
        <w:pStyle w:val="ListParagraph"/>
        <w:numPr>
          <w:ilvl w:val="0"/>
          <w:numId w:val="24"/>
        </w:numPr>
        <w:spacing w:after="0" w:line="240" w:lineRule="auto"/>
        <w:ind w:left="720"/>
        <w:rPr>
          <w:rFonts w:ascii="Aptos" w:hAnsi="Aptos" w:cstheme="majorHAnsi"/>
          <w:sz w:val="24"/>
          <w:szCs w:val="24"/>
        </w:rPr>
      </w:pPr>
      <w:r w:rsidRPr="00172648">
        <w:rPr>
          <w:rFonts w:ascii="Aptos" w:hAnsi="Aptos" w:cstheme="majorHAnsi"/>
          <w:sz w:val="24"/>
          <w:szCs w:val="24"/>
        </w:rPr>
        <w:t>Monthly operational reporting including SLA performance and incident RCA.</w:t>
      </w:r>
    </w:p>
    <w:p w14:paraId="7E1D86E8" w14:textId="77777777" w:rsidR="000C2EB2" w:rsidRPr="00172648" w:rsidRDefault="000C2EB2" w:rsidP="00784CD0">
      <w:pPr>
        <w:pStyle w:val="ListParagraph"/>
        <w:numPr>
          <w:ilvl w:val="0"/>
          <w:numId w:val="24"/>
        </w:numPr>
        <w:spacing w:after="0" w:line="240" w:lineRule="auto"/>
        <w:ind w:left="720"/>
        <w:rPr>
          <w:rFonts w:ascii="Aptos" w:hAnsi="Aptos" w:cstheme="majorHAnsi"/>
          <w:sz w:val="24"/>
          <w:szCs w:val="24"/>
        </w:rPr>
      </w:pPr>
      <w:r w:rsidRPr="00172648">
        <w:rPr>
          <w:rFonts w:ascii="Aptos" w:hAnsi="Aptos" w:cstheme="majorHAnsi"/>
          <w:sz w:val="24"/>
          <w:szCs w:val="24"/>
        </w:rPr>
        <w:t>Performance expectations apply consistently across all supported payment methods, including mobile and alternative payment options.</w:t>
      </w:r>
    </w:p>
    <w:p w14:paraId="4DCD606D" w14:textId="77777777" w:rsidR="00E916AF" w:rsidRPr="00172648" w:rsidRDefault="00E916AF" w:rsidP="00784CD0">
      <w:pPr>
        <w:pStyle w:val="ListParagraph"/>
        <w:numPr>
          <w:ilvl w:val="0"/>
          <w:numId w:val="24"/>
        </w:numPr>
        <w:spacing w:after="0" w:line="240" w:lineRule="auto"/>
        <w:ind w:left="720"/>
        <w:rPr>
          <w:rFonts w:ascii="Aptos" w:hAnsi="Aptos" w:cstheme="majorHAnsi"/>
          <w:sz w:val="24"/>
          <w:szCs w:val="24"/>
        </w:rPr>
      </w:pPr>
      <w:r w:rsidRPr="00172648">
        <w:rPr>
          <w:rFonts w:ascii="Aptos" w:hAnsi="Aptos" w:cstheme="majorHAnsi"/>
          <w:sz w:val="24"/>
          <w:szCs w:val="24"/>
        </w:rPr>
        <w:t xml:space="preserve">The system must support </w:t>
      </w:r>
      <w:proofErr w:type="gramStart"/>
      <w:r w:rsidRPr="00172648">
        <w:rPr>
          <w:rFonts w:ascii="Aptos" w:hAnsi="Aptos" w:cstheme="majorHAnsi"/>
          <w:sz w:val="24"/>
          <w:szCs w:val="24"/>
        </w:rPr>
        <w:t>burst</w:t>
      </w:r>
      <w:proofErr w:type="gramEnd"/>
      <w:r w:rsidRPr="00172648">
        <w:rPr>
          <w:rFonts w:ascii="Aptos" w:hAnsi="Aptos" w:cstheme="majorHAnsi"/>
          <w:sz w:val="24"/>
          <w:szCs w:val="24"/>
        </w:rPr>
        <w:t xml:space="preserve"> traffic and high-volume events (e.g., filing deadlines, public campaigns) without material degradation in performance.</w:t>
      </w:r>
    </w:p>
    <w:p w14:paraId="5AF90FE3" w14:textId="77777777" w:rsidR="00843F1A" w:rsidRPr="00127037" w:rsidRDefault="00D02878">
      <w:pPr>
        <w:rPr>
          <w:color w:val="000000" w:themeColor="text1"/>
        </w:rPr>
      </w:pPr>
      <w:r w:rsidRPr="00127037">
        <w:rPr>
          <w:b/>
          <w:color w:val="000000" w:themeColor="text1"/>
          <w:sz w:val="24"/>
        </w:rPr>
        <w:t>Supplemental Clarification:</w:t>
      </w:r>
    </w:p>
    <w:p w14:paraId="507D52D7" w14:textId="77777777" w:rsidR="00895292" w:rsidRPr="00127037" w:rsidRDefault="00D02878" w:rsidP="00784CD0">
      <w:pPr>
        <w:pStyle w:val="ListParagraph"/>
        <w:numPr>
          <w:ilvl w:val="0"/>
          <w:numId w:val="37"/>
        </w:numPr>
        <w:rPr>
          <w:color w:val="000000" w:themeColor="text1"/>
        </w:rPr>
      </w:pPr>
      <w:r w:rsidRPr="00127037">
        <w:rPr>
          <w:color w:val="000000" w:themeColor="text1"/>
          <w:sz w:val="24"/>
        </w:rPr>
        <w:t xml:space="preserve">Offerors shall provide representative current production annual transaction volume, peak sustained transaction levels, customers of similar size or </w:t>
      </w:r>
      <w:r w:rsidRPr="00127037">
        <w:rPr>
          <w:color w:val="000000" w:themeColor="text1"/>
          <w:sz w:val="24"/>
        </w:rPr>
        <w:lastRenderedPageBreak/>
        <w:t>regulatory complexity, and historical availability metrics for the prior 12 months.</w:t>
      </w:r>
    </w:p>
    <w:p w14:paraId="6DFDD727" w14:textId="00943336" w:rsidR="00843F1A" w:rsidRPr="00127037" w:rsidRDefault="00D02878" w:rsidP="00784CD0">
      <w:pPr>
        <w:pStyle w:val="ListParagraph"/>
        <w:numPr>
          <w:ilvl w:val="0"/>
          <w:numId w:val="37"/>
        </w:numPr>
        <w:rPr>
          <w:color w:val="000000" w:themeColor="text1"/>
        </w:rPr>
      </w:pPr>
      <w:r w:rsidRPr="00127037">
        <w:rPr>
          <w:color w:val="000000" w:themeColor="text1"/>
          <w:sz w:val="24"/>
        </w:rPr>
        <w:t>Offerors shall describe current incident response, customer support, disaster recovery, and business continuity capabilities relevant to Treasury-scale payment operations.</w:t>
      </w:r>
    </w:p>
    <w:p w14:paraId="3E33EA01" w14:textId="77777777" w:rsidR="00E916AF" w:rsidRPr="00127037" w:rsidRDefault="00172648" w:rsidP="00784CD0">
      <w:pPr>
        <w:pStyle w:val="ListParagraph"/>
        <w:numPr>
          <w:ilvl w:val="0"/>
          <w:numId w:val="24"/>
        </w:numPr>
        <w:spacing w:after="0" w:line="240" w:lineRule="auto"/>
        <w:ind w:left="720"/>
        <w:rPr>
          <w:rFonts w:ascii="Aptos" w:hAnsi="Aptos" w:cstheme="majorHAnsi"/>
          <w:color w:val="000000" w:themeColor="text1"/>
          <w:sz w:val="24"/>
          <w:szCs w:val="24"/>
        </w:rPr>
      </w:pPr>
      <w:r w:rsidRPr="00127037">
        <w:rPr>
          <w:rFonts w:ascii="Aptos" w:hAnsi="Aptos" w:cstheme="majorHAnsi"/>
          <w:color w:val="000000" w:themeColor="text1"/>
          <w:sz w:val="24"/>
          <w:szCs w:val="24"/>
        </w:rPr>
        <w:t>Contractor</w:t>
      </w:r>
      <w:r w:rsidR="00E916AF" w:rsidRPr="00127037">
        <w:rPr>
          <w:rFonts w:ascii="Aptos" w:hAnsi="Aptos" w:cstheme="majorHAnsi"/>
          <w:color w:val="000000" w:themeColor="text1"/>
          <w:sz w:val="24"/>
          <w:szCs w:val="24"/>
        </w:rPr>
        <w:t xml:space="preserve"> provides evidence of load testing and scaling behavior under peak conditions.</w:t>
      </w:r>
    </w:p>
    <w:p w14:paraId="68A50559" w14:textId="77777777" w:rsidR="00272094" w:rsidRPr="00172648" w:rsidRDefault="00272094" w:rsidP="00172648">
      <w:pPr>
        <w:spacing w:after="0" w:line="240" w:lineRule="auto"/>
        <w:rPr>
          <w:rFonts w:ascii="Aptos" w:hAnsi="Aptos" w:cstheme="majorHAnsi"/>
          <w:b/>
          <w:sz w:val="24"/>
          <w:szCs w:val="24"/>
        </w:rPr>
      </w:pPr>
    </w:p>
    <w:p w14:paraId="1DCB1122" w14:textId="77777777" w:rsidR="00746E91" w:rsidRPr="00172648" w:rsidRDefault="00746E91" w:rsidP="00172648">
      <w:pPr>
        <w:spacing w:after="0" w:line="240" w:lineRule="auto"/>
        <w:rPr>
          <w:rFonts w:ascii="Aptos" w:hAnsi="Aptos" w:cstheme="majorHAnsi"/>
          <w:sz w:val="24"/>
          <w:szCs w:val="24"/>
        </w:rPr>
      </w:pPr>
      <w:r w:rsidRPr="00172648">
        <w:rPr>
          <w:rFonts w:ascii="Aptos" w:hAnsi="Aptos" w:cstheme="majorHAnsi"/>
          <w:b/>
          <w:sz w:val="24"/>
          <w:szCs w:val="24"/>
        </w:rPr>
        <w:t>Baseline Controls:</w:t>
      </w:r>
    </w:p>
    <w:p w14:paraId="125D0B1D" w14:textId="77777777" w:rsidR="00746E91" w:rsidRPr="00172648" w:rsidRDefault="00746E91" w:rsidP="00784CD0">
      <w:pPr>
        <w:pStyle w:val="ListBullet"/>
        <w:numPr>
          <w:ilvl w:val="0"/>
          <w:numId w:val="27"/>
        </w:numPr>
        <w:spacing w:after="0" w:line="240" w:lineRule="auto"/>
        <w:rPr>
          <w:rFonts w:ascii="Aptos" w:hAnsi="Aptos" w:cstheme="majorHAnsi"/>
          <w:sz w:val="24"/>
          <w:szCs w:val="24"/>
        </w:rPr>
      </w:pPr>
      <w:r w:rsidRPr="00172648">
        <w:rPr>
          <w:rFonts w:ascii="Aptos" w:hAnsi="Aptos" w:cstheme="majorHAnsi"/>
          <w:sz w:val="24"/>
          <w:szCs w:val="24"/>
        </w:rPr>
        <w:t>System must meet defined availability and performance SLAs</w:t>
      </w:r>
      <w:r w:rsidR="0011738C">
        <w:rPr>
          <w:rFonts w:ascii="Aptos" w:hAnsi="Aptos" w:cstheme="majorHAnsi"/>
          <w:sz w:val="24"/>
          <w:szCs w:val="24"/>
        </w:rPr>
        <w:t>.</w:t>
      </w:r>
    </w:p>
    <w:p w14:paraId="16800F23" w14:textId="77777777" w:rsidR="00746E91" w:rsidRPr="00172648" w:rsidRDefault="00172648" w:rsidP="00784CD0">
      <w:pPr>
        <w:pStyle w:val="ListBullet"/>
        <w:numPr>
          <w:ilvl w:val="0"/>
          <w:numId w:val="27"/>
        </w:numPr>
        <w:spacing w:after="0" w:line="240" w:lineRule="auto"/>
        <w:rPr>
          <w:rFonts w:ascii="Aptos" w:hAnsi="Aptos" w:cstheme="majorHAnsi"/>
          <w:sz w:val="24"/>
          <w:szCs w:val="24"/>
        </w:rPr>
      </w:pPr>
      <w:proofErr w:type="gramStart"/>
      <w:r>
        <w:rPr>
          <w:rFonts w:ascii="Aptos" w:hAnsi="Aptos" w:cstheme="majorHAnsi"/>
          <w:sz w:val="24"/>
          <w:szCs w:val="24"/>
        </w:rPr>
        <w:t>Contractor</w:t>
      </w:r>
      <w:proofErr w:type="gramEnd"/>
      <w:r w:rsidR="00746E91" w:rsidRPr="00172648">
        <w:rPr>
          <w:rFonts w:ascii="Aptos" w:hAnsi="Aptos" w:cstheme="majorHAnsi"/>
          <w:sz w:val="24"/>
          <w:szCs w:val="24"/>
        </w:rPr>
        <w:t xml:space="preserve"> must provide incident response and support capabilities aligned with SLA commitments</w:t>
      </w:r>
      <w:r w:rsidR="0011738C">
        <w:rPr>
          <w:rFonts w:ascii="Aptos" w:hAnsi="Aptos" w:cstheme="majorHAnsi"/>
          <w:sz w:val="24"/>
          <w:szCs w:val="24"/>
        </w:rPr>
        <w:t>.</w:t>
      </w:r>
    </w:p>
    <w:p w14:paraId="49D15CA6" w14:textId="77777777" w:rsidR="0011738C" w:rsidRDefault="0011738C" w:rsidP="00172648">
      <w:pPr>
        <w:spacing w:after="0" w:line="240" w:lineRule="auto"/>
        <w:rPr>
          <w:rFonts w:ascii="Aptos" w:hAnsi="Aptos" w:cstheme="majorHAnsi"/>
          <w:bCs/>
          <w:sz w:val="24"/>
          <w:szCs w:val="24"/>
        </w:rPr>
      </w:pPr>
    </w:p>
    <w:p w14:paraId="7FDC2936" w14:textId="77777777" w:rsidR="00746E91" w:rsidRPr="00172648" w:rsidRDefault="00746E91" w:rsidP="00172648">
      <w:pPr>
        <w:spacing w:after="0" w:line="240" w:lineRule="auto"/>
        <w:rPr>
          <w:rFonts w:ascii="Aptos" w:hAnsi="Aptos" w:cstheme="majorHAnsi"/>
          <w:bCs/>
          <w:sz w:val="24"/>
          <w:szCs w:val="24"/>
        </w:rPr>
      </w:pPr>
      <w:r w:rsidRPr="00172648">
        <w:rPr>
          <w:rFonts w:ascii="Aptos" w:hAnsi="Aptos" w:cstheme="majorHAnsi"/>
          <w:bCs/>
          <w:sz w:val="24"/>
          <w:szCs w:val="24"/>
        </w:rPr>
        <w:t>The following targets represent desired performance objectives. Service Level Agreements (SLAs) in Section 6 define the minimum enforceable thresholds and associated remedies.</w:t>
      </w:r>
    </w:p>
    <w:p w14:paraId="3C2605D0" w14:textId="77777777" w:rsidR="00746E91" w:rsidRPr="00172648" w:rsidRDefault="00746E91" w:rsidP="00172648">
      <w:pPr>
        <w:spacing w:after="0" w:line="240" w:lineRule="auto"/>
        <w:rPr>
          <w:rFonts w:ascii="Aptos" w:hAnsi="Aptos" w:cstheme="majorHAnsi"/>
          <w:b/>
          <w:sz w:val="24"/>
          <w:szCs w:val="24"/>
        </w:rPr>
      </w:pPr>
    </w:p>
    <w:p w14:paraId="19B9C685"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Targets</w:t>
      </w:r>
      <w:r w:rsidR="00272094" w:rsidRPr="00172648">
        <w:rPr>
          <w:rFonts w:ascii="Aptos" w:hAnsi="Aptos" w:cstheme="majorHAnsi"/>
          <w:b/>
          <w:sz w:val="24"/>
          <w:szCs w:val="24"/>
        </w:rPr>
        <w:t>:</w:t>
      </w:r>
      <w:r w:rsidRPr="00172648">
        <w:rPr>
          <w:rFonts w:ascii="Aptos" w:hAnsi="Aptos" w:cstheme="majorHAnsi"/>
          <w:b/>
          <w:sz w:val="24"/>
          <w:szCs w:val="24"/>
        </w:rPr>
        <w:t xml:space="preserve"> </w:t>
      </w:r>
    </w:p>
    <w:p w14:paraId="07019A83" w14:textId="77777777" w:rsidR="001D77CE" w:rsidRPr="00172648" w:rsidRDefault="004A2B25" w:rsidP="00784CD0">
      <w:pPr>
        <w:pStyle w:val="ListParagraph"/>
        <w:numPr>
          <w:ilvl w:val="0"/>
          <w:numId w:val="24"/>
        </w:numPr>
        <w:spacing w:after="0" w:line="240" w:lineRule="auto"/>
        <w:ind w:left="720"/>
        <w:rPr>
          <w:rFonts w:ascii="Aptos" w:hAnsi="Aptos" w:cstheme="majorHAnsi"/>
          <w:sz w:val="24"/>
          <w:szCs w:val="24"/>
        </w:rPr>
      </w:pPr>
      <w:r w:rsidRPr="00172648">
        <w:rPr>
          <w:rFonts w:ascii="Aptos" w:hAnsi="Aptos" w:cstheme="majorHAnsi"/>
          <w:sz w:val="24"/>
          <w:szCs w:val="24"/>
        </w:rPr>
        <w:t>Target availability objective: 99.99% annual uptime (</w:t>
      </w:r>
      <w:r w:rsidR="00172648">
        <w:rPr>
          <w:rFonts w:ascii="Aptos" w:hAnsi="Aptos" w:cstheme="majorHAnsi"/>
          <w:sz w:val="24"/>
          <w:szCs w:val="24"/>
        </w:rPr>
        <w:t>Contractor</w:t>
      </w:r>
      <w:r w:rsidRPr="00172648">
        <w:rPr>
          <w:rFonts w:ascii="Aptos" w:hAnsi="Aptos" w:cstheme="majorHAnsi"/>
          <w:sz w:val="24"/>
          <w:szCs w:val="24"/>
        </w:rPr>
        <w:t xml:space="preserve"> may propose equivalent measures).</w:t>
      </w:r>
    </w:p>
    <w:p w14:paraId="63913DEC" w14:textId="77777777" w:rsidR="003B6A4C" w:rsidRPr="00172648" w:rsidRDefault="00D02878" w:rsidP="00784CD0">
      <w:pPr>
        <w:pStyle w:val="ListParagraph"/>
        <w:numPr>
          <w:ilvl w:val="0"/>
          <w:numId w:val="24"/>
        </w:numPr>
        <w:spacing w:after="0" w:line="240" w:lineRule="auto"/>
        <w:ind w:left="720"/>
        <w:rPr>
          <w:rFonts w:ascii="Aptos" w:hAnsi="Aptos" w:cstheme="majorHAnsi"/>
          <w:sz w:val="24"/>
          <w:szCs w:val="24"/>
        </w:rPr>
      </w:pPr>
      <w:r w:rsidRPr="00172648">
        <w:rPr>
          <w:rFonts w:ascii="Aptos" w:hAnsi="Aptos" w:cstheme="majorHAnsi"/>
          <w:sz w:val="24"/>
          <w:szCs w:val="24"/>
        </w:rPr>
        <w:t xml:space="preserve">Performance objective: median authorization latency ≤ 500 </w:t>
      </w:r>
      <w:proofErr w:type="spellStart"/>
      <w:r w:rsidRPr="00172648">
        <w:rPr>
          <w:rFonts w:ascii="Aptos" w:hAnsi="Aptos" w:cstheme="majorHAnsi"/>
          <w:sz w:val="24"/>
          <w:szCs w:val="24"/>
        </w:rPr>
        <w:t>ms</w:t>
      </w:r>
      <w:proofErr w:type="spellEnd"/>
      <w:r w:rsidRPr="00172648">
        <w:rPr>
          <w:rFonts w:ascii="Aptos" w:hAnsi="Aptos" w:cstheme="majorHAnsi"/>
          <w:sz w:val="24"/>
          <w:szCs w:val="24"/>
        </w:rPr>
        <w:t>; 95th percentile ≤ 2 seconds under defined test conditions.</w:t>
      </w:r>
    </w:p>
    <w:p w14:paraId="560178A0" w14:textId="77777777" w:rsidR="00843F1A" w:rsidRDefault="00D02878">
      <w:pPr>
        <w:pStyle w:val="ListParagraph"/>
      </w:pPr>
      <w:r>
        <w:rPr>
          <w:sz w:val="24"/>
        </w:rPr>
        <w:t>Treasury's desired availability objective for Contractor-controlled payment APIs and embedded checkout components is 99.999 percent annual uptime, and offerors shall clearly identify any gap between this objective and their current commercial commitments.</w:t>
      </w:r>
    </w:p>
    <w:p w14:paraId="117D6F90" w14:textId="77777777" w:rsidR="00843F1A" w:rsidRDefault="00D02878">
      <w:pPr>
        <w:pStyle w:val="ListParagraph"/>
      </w:pPr>
      <w:r>
        <w:rPr>
          <w:sz w:val="24"/>
        </w:rPr>
        <w:t xml:space="preserve">Payments should normally </w:t>
      </w:r>
      <w:proofErr w:type="gramStart"/>
      <w:r>
        <w:rPr>
          <w:sz w:val="24"/>
        </w:rPr>
        <w:t>complete</w:t>
      </w:r>
      <w:proofErr w:type="gramEnd"/>
      <w:r>
        <w:rPr>
          <w:sz w:val="24"/>
        </w:rPr>
        <w:t xml:space="preserve"> within 1 to 2 seconds under defined operating conditions, and offerors shall distinguish Contractor-controlled </w:t>
      </w:r>
      <w:proofErr w:type="gramStart"/>
      <w:r>
        <w:rPr>
          <w:sz w:val="24"/>
        </w:rPr>
        <w:t>latency</w:t>
      </w:r>
      <w:proofErr w:type="gramEnd"/>
      <w:r>
        <w:rPr>
          <w:sz w:val="24"/>
        </w:rPr>
        <w:t xml:space="preserve"> from latency attributable to issuers, payment networks, customer devices, or general Internet conditions outside the Contractor's control.</w:t>
      </w:r>
    </w:p>
    <w:p w14:paraId="142DAE33" w14:textId="77777777" w:rsidR="00E9371C" w:rsidRPr="00172648" w:rsidRDefault="003B6A4C" w:rsidP="00172648">
      <w:pPr>
        <w:pStyle w:val="ListBullet"/>
        <w:spacing w:after="0" w:line="240" w:lineRule="auto"/>
        <w:ind w:left="720"/>
        <w:rPr>
          <w:rFonts w:ascii="Aptos" w:hAnsi="Aptos" w:cstheme="majorHAnsi"/>
          <w:sz w:val="24"/>
          <w:szCs w:val="24"/>
        </w:rPr>
      </w:pPr>
      <w:r w:rsidRPr="00172648">
        <w:rPr>
          <w:rFonts w:ascii="Aptos" w:hAnsi="Aptos"/>
          <w:sz w:val="24"/>
          <w:szCs w:val="24"/>
        </w:rPr>
        <w:t>Performance objectives must be maintained under defined peak load conditions.</w:t>
      </w:r>
    </w:p>
    <w:p w14:paraId="3780878F" w14:textId="77777777" w:rsidR="00CC5616" w:rsidRPr="00172648" w:rsidRDefault="00CC5616" w:rsidP="00172648">
      <w:pPr>
        <w:pStyle w:val="ListBullet"/>
        <w:numPr>
          <w:ilvl w:val="0"/>
          <w:numId w:val="0"/>
        </w:numPr>
        <w:spacing w:after="0" w:line="240" w:lineRule="auto"/>
        <w:ind w:left="1080"/>
        <w:rPr>
          <w:rFonts w:ascii="Aptos" w:hAnsi="Aptos" w:cstheme="majorHAnsi"/>
          <w:sz w:val="24"/>
          <w:szCs w:val="24"/>
        </w:rPr>
      </w:pPr>
    </w:p>
    <w:p w14:paraId="58DD5928" w14:textId="77777777" w:rsidR="00E9371C" w:rsidRPr="00E9371C" w:rsidRDefault="005D7596" w:rsidP="00172648">
      <w:pPr>
        <w:spacing w:after="0" w:line="240" w:lineRule="auto"/>
        <w:rPr>
          <w:rFonts w:ascii="Aptos" w:hAnsi="Aptos" w:cstheme="majorHAnsi"/>
          <w:b/>
          <w:bCs/>
          <w:sz w:val="24"/>
          <w:szCs w:val="24"/>
        </w:rPr>
      </w:pPr>
      <w:r w:rsidRPr="00172648">
        <w:rPr>
          <w:rFonts w:ascii="Aptos" w:hAnsi="Aptos" w:cstheme="majorHAnsi"/>
          <w:b/>
          <w:bCs/>
          <w:sz w:val="24"/>
          <w:szCs w:val="24"/>
        </w:rPr>
        <w:t>4</w:t>
      </w:r>
      <w:r w:rsidR="00272094" w:rsidRPr="00172648">
        <w:rPr>
          <w:rFonts w:ascii="Aptos" w:hAnsi="Aptos" w:cstheme="majorHAnsi"/>
          <w:b/>
          <w:bCs/>
          <w:sz w:val="24"/>
          <w:szCs w:val="24"/>
        </w:rPr>
        <w:t>.13</w:t>
      </w:r>
      <w:r w:rsidR="00E9371C" w:rsidRPr="00E9371C">
        <w:rPr>
          <w:rFonts w:ascii="Aptos" w:hAnsi="Aptos" w:cstheme="majorHAnsi"/>
          <w:b/>
          <w:bCs/>
          <w:sz w:val="24"/>
          <w:szCs w:val="24"/>
        </w:rPr>
        <w:t xml:space="preserve"> Observability &amp; Operational Transparency </w:t>
      </w:r>
      <w:r w:rsidR="00272094" w:rsidRPr="00172648">
        <w:rPr>
          <w:rFonts w:ascii="Aptos" w:hAnsi="Aptos" w:cstheme="majorHAnsi"/>
          <w:b/>
          <w:bCs/>
          <w:sz w:val="24"/>
          <w:szCs w:val="24"/>
        </w:rPr>
        <w:t xml:space="preserve">- </w:t>
      </w:r>
      <w:r w:rsidR="00E9371C" w:rsidRPr="00E9371C">
        <w:rPr>
          <w:rFonts w:ascii="Aptos" w:hAnsi="Aptos" w:cstheme="majorHAnsi"/>
          <w:b/>
          <w:bCs/>
          <w:sz w:val="24"/>
          <w:szCs w:val="24"/>
        </w:rPr>
        <w:t>Outcome:</w:t>
      </w:r>
      <w:r w:rsidR="00E9371C" w:rsidRPr="00172648">
        <w:rPr>
          <w:rFonts w:ascii="Aptos" w:hAnsi="Aptos" w:cstheme="majorHAnsi"/>
          <w:b/>
          <w:bCs/>
          <w:sz w:val="24"/>
          <w:szCs w:val="24"/>
        </w:rPr>
        <w:t xml:space="preserve"> </w:t>
      </w:r>
      <w:r w:rsidR="00E9371C" w:rsidRPr="00E9371C">
        <w:rPr>
          <w:rFonts w:ascii="Aptos" w:hAnsi="Aptos" w:cstheme="majorHAnsi"/>
          <w:sz w:val="24"/>
          <w:szCs w:val="24"/>
        </w:rPr>
        <w:t xml:space="preserve">The </w:t>
      </w:r>
      <w:r w:rsidR="00172648">
        <w:rPr>
          <w:rFonts w:ascii="Aptos" w:hAnsi="Aptos" w:cstheme="majorHAnsi"/>
          <w:sz w:val="24"/>
          <w:szCs w:val="24"/>
        </w:rPr>
        <w:t>Government</w:t>
      </w:r>
      <w:r w:rsidR="00E9371C" w:rsidRPr="00E9371C">
        <w:rPr>
          <w:rFonts w:ascii="Aptos" w:hAnsi="Aptos" w:cstheme="majorHAnsi"/>
          <w:sz w:val="24"/>
          <w:szCs w:val="24"/>
        </w:rPr>
        <w:t xml:space="preserve"> has sufficient visibility into system behavior to monitor performance, diagnose issues, and validate SLA compliance.</w:t>
      </w:r>
    </w:p>
    <w:p w14:paraId="3EB23610" w14:textId="77777777" w:rsidR="00272094" w:rsidRPr="00172648" w:rsidRDefault="00272094" w:rsidP="00172648">
      <w:pPr>
        <w:spacing w:after="0" w:line="240" w:lineRule="auto"/>
        <w:rPr>
          <w:rFonts w:ascii="Aptos" w:hAnsi="Aptos" w:cstheme="majorHAnsi"/>
          <w:b/>
          <w:bCs/>
          <w:sz w:val="24"/>
          <w:szCs w:val="24"/>
        </w:rPr>
      </w:pPr>
    </w:p>
    <w:p w14:paraId="55D0D82E" w14:textId="77777777" w:rsidR="00E9371C" w:rsidRPr="00E9371C" w:rsidRDefault="00E9371C" w:rsidP="00172648">
      <w:pPr>
        <w:spacing w:after="0" w:line="240" w:lineRule="auto"/>
        <w:rPr>
          <w:rFonts w:ascii="Aptos" w:hAnsi="Aptos" w:cstheme="majorHAnsi"/>
          <w:sz w:val="24"/>
          <w:szCs w:val="24"/>
        </w:rPr>
      </w:pPr>
      <w:r w:rsidRPr="00E9371C">
        <w:rPr>
          <w:rFonts w:ascii="Aptos" w:hAnsi="Aptos" w:cstheme="majorHAnsi"/>
          <w:b/>
          <w:bCs/>
          <w:sz w:val="24"/>
          <w:szCs w:val="24"/>
        </w:rPr>
        <w:t>Acceptance Criteria:</w:t>
      </w:r>
    </w:p>
    <w:p w14:paraId="48024AC8" w14:textId="77777777" w:rsidR="00E9371C" w:rsidRPr="00E9371C" w:rsidRDefault="00E9371C" w:rsidP="00784CD0">
      <w:pPr>
        <w:numPr>
          <w:ilvl w:val="0"/>
          <w:numId w:val="16"/>
        </w:numPr>
        <w:spacing w:after="0" w:line="240" w:lineRule="auto"/>
        <w:rPr>
          <w:rFonts w:ascii="Aptos" w:hAnsi="Aptos" w:cstheme="majorHAnsi"/>
          <w:sz w:val="24"/>
          <w:szCs w:val="24"/>
        </w:rPr>
      </w:pPr>
      <w:r w:rsidRPr="00E9371C">
        <w:rPr>
          <w:rFonts w:ascii="Aptos" w:hAnsi="Aptos" w:cstheme="majorHAnsi"/>
          <w:sz w:val="24"/>
          <w:szCs w:val="24"/>
        </w:rPr>
        <w:t xml:space="preserve">Access to: </w:t>
      </w:r>
    </w:p>
    <w:p w14:paraId="1AFBADFB" w14:textId="77777777" w:rsidR="00E9371C" w:rsidRPr="00E9371C" w:rsidRDefault="00E9371C" w:rsidP="00784CD0">
      <w:pPr>
        <w:numPr>
          <w:ilvl w:val="1"/>
          <w:numId w:val="16"/>
        </w:numPr>
        <w:spacing w:after="0" w:line="240" w:lineRule="auto"/>
        <w:rPr>
          <w:rFonts w:ascii="Aptos" w:hAnsi="Aptos" w:cstheme="majorHAnsi"/>
          <w:sz w:val="24"/>
          <w:szCs w:val="24"/>
        </w:rPr>
      </w:pPr>
      <w:r w:rsidRPr="00E9371C">
        <w:rPr>
          <w:rFonts w:ascii="Aptos" w:hAnsi="Aptos" w:cstheme="majorHAnsi"/>
          <w:sz w:val="24"/>
          <w:szCs w:val="24"/>
        </w:rPr>
        <w:t>Real-time dashboards or metrics</w:t>
      </w:r>
      <w:r w:rsidR="0011738C">
        <w:rPr>
          <w:rFonts w:ascii="Aptos" w:hAnsi="Aptos" w:cstheme="majorHAnsi"/>
          <w:sz w:val="24"/>
          <w:szCs w:val="24"/>
        </w:rPr>
        <w:t>.</w:t>
      </w:r>
      <w:r w:rsidRPr="00E9371C">
        <w:rPr>
          <w:rFonts w:ascii="Aptos" w:hAnsi="Aptos" w:cstheme="majorHAnsi"/>
          <w:sz w:val="24"/>
          <w:szCs w:val="24"/>
        </w:rPr>
        <w:t xml:space="preserve"> </w:t>
      </w:r>
    </w:p>
    <w:p w14:paraId="444E290F" w14:textId="77777777" w:rsidR="00E9371C" w:rsidRPr="00E9371C" w:rsidRDefault="00E9371C" w:rsidP="00784CD0">
      <w:pPr>
        <w:numPr>
          <w:ilvl w:val="1"/>
          <w:numId w:val="16"/>
        </w:numPr>
        <w:spacing w:after="0" w:line="240" w:lineRule="auto"/>
        <w:rPr>
          <w:rFonts w:ascii="Aptos" w:hAnsi="Aptos" w:cstheme="majorHAnsi"/>
          <w:sz w:val="24"/>
          <w:szCs w:val="24"/>
        </w:rPr>
      </w:pPr>
      <w:r w:rsidRPr="00E9371C">
        <w:rPr>
          <w:rFonts w:ascii="Aptos" w:hAnsi="Aptos" w:cstheme="majorHAnsi"/>
          <w:sz w:val="24"/>
          <w:szCs w:val="24"/>
        </w:rPr>
        <w:t>Transaction-level logs</w:t>
      </w:r>
      <w:r w:rsidR="0011738C">
        <w:rPr>
          <w:rFonts w:ascii="Aptos" w:hAnsi="Aptos" w:cstheme="majorHAnsi"/>
          <w:sz w:val="24"/>
          <w:szCs w:val="24"/>
        </w:rPr>
        <w:t>.</w:t>
      </w:r>
      <w:r w:rsidRPr="00E9371C">
        <w:rPr>
          <w:rFonts w:ascii="Aptos" w:hAnsi="Aptos" w:cstheme="majorHAnsi"/>
          <w:sz w:val="24"/>
          <w:szCs w:val="24"/>
        </w:rPr>
        <w:t xml:space="preserve"> </w:t>
      </w:r>
    </w:p>
    <w:p w14:paraId="058A0B1B" w14:textId="77777777" w:rsidR="00E9371C" w:rsidRPr="00E9371C" w:rsidRDefault="00E9371C" w:rsidP="00784CD0">
      <w:pPr>
        <w:numPr>
          <w:ilvl w:val="1"/>
          <w:numId w:val="16"/>
        </w:numPr>
        <w:spacing w:after="0" w:line="240" w:lineRule="auto"/>
        <w:rPr>
          <w:rFonts w:ascii="Aptos" w:hAnsi="Aptos" w:cstheme="majorHAnsi"/>
          <w:sz w:val="24"/>
          <w:szCs w:val="24"/>
        </w:rPr>
      </w:pPr>
      <w:r w:rsidRPr="00E9371C">
        <w:rPr>
          <w:rFonts w:ascii="Aptos" w:hAnsi="Aptos" w:cstheme="majorHAnsi"/>
          <w:sz w:val="24"/>
          <w:szCs w:val="24"/>
        </w:rPr>
        <w:t>Webhook delivery logs</w:t>
      </w:r>
      <w:r w:rsidR="0011738C">
        <w:rPr>
          <w:rFonts w:ascii="Aptos" w:hAnsi="Aptos" w:cstheme="majorHAnsi"/>
          <w:sz w:val="24"/>
          <w:szCs w:val="24"/>
        </w:rPr>
        <w:t>.</w:t>
      </w:r>
      <w:r w:rsidRPr="00E9371C">
        <w:rPr>
          <w:rFonts w:ascii="Aptos" w:hAnsi="Aptos" w:cstheme="majorHAnsi"/>
          <w:sz w:val="24"/>
          <w:szCs w:val="24"/>
        </w:rPr>
        <w:t xml:space="preserve"> </w:t>
      </w:r>
    </w:p>
    <w:p w14:paraId="1BD8B871" w14:textId="77777777" w:rsidR="00E9371C" w:rsidRPr="00E9371C" w:rsidRDefault="00E9371C" w:rsidP="00784CD0">
      <w:pPr>
        <w:numPr>
          <w:ilvl w:val="0"/>
          <w:numId w:val="16"/>
        </w:numPr>
        <w:spacing w:after="0" w:line="240" w:lineRule="auto"/>
        <w:rPr>
          <w:rFonts w:ascii="Aptos" w:hAnsi="Aptos" w:cstheme="majorHAnsi"/>
          <w:sz w:val="24"/>
          <w:szCs w:val="24"/>
        </w:rPr>
      </w:pPr>
      <w:r w:rsidRPr="00E9371C">
        <w:rPr>
          <w:rFonts w:ascii="Aptos" w:hAnsi="Aptos" w:cstheme="majorHAnsi"/>
          <w:sz w:val="24"/>
          <w:szCs w:val="24"/>
        </w:rPr>
        <w:t xml:space="preserve">Ability to: </w:t>
      </w:r>
    </w:p>
    <w:p w14:paraId="64289247" w14:textId="77777777" w:rsidR="00E9371C" w:rsidRPr="00E9371C" w:rsidRDefault="00E9371C" w:rsidP="00784CD0">
      <w:pPr>
        <w:numPr>
          <w:ilvl w:val="1"/>
          <w:numId w:val="16"/>
        </w:numPr>
        <w:spacing w:after="0" w:line="240" w:lineRule="auto"/>
        <w:rPr>
          <w:rFonts w:ascii="Aptos" w:hAnsi="Aptos" w:cstheme="majorHAnsi"/>
          <w:sz w:val="24"/>
          <w:szCs w:val="24"/>
        </w:rPr>
      </w:pPr>
      <w:r w:rsidRPr="00E9371C">
        <w:rPr>
          <w:rFonts w:ascii="Aptos" w:hAnsi="Aptos" w:cstheme="majorHAnsi"/>
          <w:sz w:val="24"/>
          <w:szCs w:val="24"/>
        </w:rPr>
        <w:lastRenderedPageBreak/>
        <w:t>Trace individual transactions across lifecycle stages</w:t>
      </w:r>
      <w:r w:rsidR="0011738C">
        <w:rPr>
          <w:rFonts w:ascii="Aptos" w:hAnsi="Aptos" w:cstheme="majorHAnsi"/>
          <w:sz w:val="24"/>
          <w:szCs w:val="24"/>
        </w:rPr>
        <w:t>.</w:t>
      </w:r>
      <w:r w:rsidRPr="00E9371C">
        <w:rPr>
          <w:rFonts w:ascii="Aptos" w:hAnsi="Aptos" w:cstheme="majorHAnsi"/>
          <w:sz w:val="24"/>
          <w:szCs w:val="24"/>
        </w:rPr>
        <w:t xml:space="preserve"> </w:t>
      </w:r>
    </w:p>
    <w:p w14:paraId="038095B9" w14:textId="77777777" w:rsidR="00E9371C" w:rsidRPr="00E9371C" w:rsidRDefault="00E9371C" w:rsidP="00784CD0">
      <w:pPr>
        <w:numPr>
          <w:ilvl w:val="1"/>
          <w:numId w:val="16"/>
        </w:numPr>
        <w:spacing w:after="0" w:line="240" w:lineRule="auto"/>
        <w:rPr>
          <w:rFonts w:ascii="Aptos" w:hAnsi="Aptos" w:cstheme="majorHAnsi"/>
          <w:sz w:val="24"/>
          <w:szCs w:val="24"/>
        </w:rPr>
      </w:pPr>
      <w:r w:rsidRPr="00E9371C">
        <w:rPr>
          <w:rFonts w:ascii="Aptos" w:hAnsi="Aptos" w:cstheme="majorHAnsi"/>
          <w:sz w:val="24"/>
          <w:szCs w:val="24"/>
        </w:rPr>
        <w:t xml:space="preserve">Diagnose failures without </w:t>
      </w:r>
      <w:r w:rsidR="00172648">
        <w:rPr>
          <w:rFonts w:ascii="Aptos" w:hAnsi="Aptos" w:cstheme="majorHAnsi"/>
          <w:sz w:val="24"/>
          <w:szCs w:val="24"/>
        </w:rPr>
        <w:t>Contractor</w:t>
      </w:r>
      <w:r w:rsidRPr="00E9371C">
        <w:rPr>
          <w:rFonts w:ascii="Aptos" w:hAnsi="Aptos" w:cstheme="majorHAnsi"/>
          <w:sz w:val="24"/>
          <w:szCs w:val="24"/>
        </w:rPr>
        <w:t xml:space="preserve"> intervention</w:t>
      </w:r>
      <w:r w:rsidR="0011738C">
        <w:rPr>
          <w:rFonts w:ascii="Aptos" w:hAnsi="Aptos" w:cstheme="majorHAnsi"/>
          <w:sz w:val="24"/>
          <w:szCs w:val="24"/>
        </w:rPr>
        <w:t>.</w:t>
      </w:r>
      <w:r w:rsidRPr="00E9371C">
        <w:rPr>
          <w:rFonts w:ascii="Aptos" w:hAnsi="Aptos" w:cstheme="majorHAnsi"/>
          <w:sz w:val="24"/>
          <w:szCs w:val="24"/>
        </w:rPr>
        <w:t xml:space="preserve"> </w:t>
      </w:r>
    </w:p>
    <w:p w14:paraId="76FC8B35" w14:textId="77777777" w:rsidR="00FE2689" w:rsidRPr="00172648" w:rsidRDefault="00FE2689" w:rsidP="00784CD0">
      <w:pPr>
        <w:pStyle w:val="ListParagraph"/>
        <w:numPr>
          <w:ilvl w:val="0"/>
          <w:numId w:val="16"/>
        </w:numPr>
        <w:spacing w:after="0" w:line="240" w:lineRule="auto"/>
        <w:rPr>
          <w:rFonts w:ascii="Aptos" w:hAnsi="Aptos" w:cstheme="majorHAnsi"/>
          <w:sz w:val="24"/>
          <w:szCs w:val="24"/>
        </w:rPr>
      </w:pPr>
      <w:r w:rsidRPr="00172648">
        <w:rPr>
          <w:rFonts w:ascii="Aptos" w:hAnsi="Aptos" w:cstheme="majorHAnsi"/>
          <w:sz w:val="24"/>
          <w:szCs w:val="24"/>
        </w:rPr>
        <w:t xml:space="preserve">The </w:t>
      </w:r>
      <w:r w:rsidR="00172648">
        <w:rPr>
          <w:rFonts w:ascii="Aptos" w:hAnsi="Aptos" w:cstheme="majorHAnsi"/>
          <w:sz w:val="24"/>
          <w:szCs w:val="24"/>
        </w:rPr>
        <w:t>Government</w:t>
      </w:r>
      <w:r w:rsidRPr="00172648">
        <w:rPr>
          <w:rFonts w:ascii="Aptos" w:hAnsi="Aptos" w:cstheme="majorHAnsi"/>
          <w:sz w:val="24"/>
          <w:szCs w:val="24"/>
        </w:rPr>
        <w:t xml:space="preserve"> must have direct, self-service access to reporting and dashboards without </w:t>
      </w:r>
      <w:r w:rsidR="00172648">
        <w:rPr>
          <w:rFonts w:ascii="Aptos" w:hAnsi="Aptos" w:cstheme="majorHAnsi"/>
          <w:sz w:val="24"/>
          <w:szCs w:val="24"/>
        </w:rPr>
        <w:t>Contractor</w:t>
      </w:r>
      <w:r w:rsidRPr="00172648">
        <w:rPr>
          <w:rFonts w:ascii="Aptos" w:hAnsi="Aptos" w:cstheme="majorHAnsi"/>
          <w:sz w:val="24"/>
          <w:szCs w:val="24"/>
        </w:rPr>
        <w:t xml:space="preserve"> intervention.</w:t>
      </w:r>
    </w:p>
    <w:p w14:paraId="51756883" w14:textId="77777777" w:rsidR="00FE2689" w:rsidRPr="00172648" w:rsidRDefault="00FE2689" w:rsidP="00172648">
      <w:pPr>
        <w:spacing w:after="0" w:line="240" w:lineRule="auto"/>
        <w:rPr>
          <w:rFonts w:ascii="Aptos" w:hAnsi="Aptos" w:cstheme="majorHAnsi"/>
          <w:b/>
          <w:bCs/>
          <w:sz w:val="24"/>
          <w:szCs w:val="24"/>
        </w:rPr>
      </w:pPr>
    </w:p>
    <w:p w14:paraId="203757F6" w14:textId="77777777" w:rsidR="00E9371C" w:rsidRPr="00E9371C" w:rsidRDefault="00E9371C" w:rsidP="00172648">
      <w:pPr>
        <w:spacing w:after="0" w:line="240" w:lineRule="auto"/>
        <w:rPr>
          <w:rFonts w:ascii="Aptos" w:hAnsi="Aptos" w:cstheme="majorHAnsi"/>
          <w:sz w:val="24"/>
          <w:szCs w:val="24"/>
        </w:rPr>
      </w:pPr>
      <w:r w:rsidRPr="00E9371C">
        <w:rPr>
          <w:rFonts w:ascii="Aptos" w:hAnsi="Aptos" w:cstheme="majorHAnsi"/>
          <w:b/>
          <w:bCs/>
          <w:sz w:val="24"/>
          <w:szCs w:val="24"/>
        </w:rPr>
        <w:t>Baseline Controls</w:t>
      </w:r>
      <w:r w:rsidR="00272094" w:rsidRPr="00172648">
        <w:rPr>
          <w:rFonts w:ascii="Aptos" w:hAnsi="Aptos" w:cstheme="majorHAnsi"/>
          <w:b/>
          <w:bCs/>
          <w:sz w:val="24"/>
          <w:szCs w:val="24"/>
        </w:rPr>
        <w:t>:</w:t>
      </w:r>
    </w:p>
    <w:p w14:paraId="06364134" w14:textId="77777777" w:rsidR="00E9371C" w:rsidRPr="00E9371C" w:rsidRDefault="00A11BE9" w:rsidP="00784CD0">
      <w:pPr>
        <w:numPr>
          <w:ilvl w:val="0"/>
          <w:numId w:val="17"/>
        </w:numPr>
        <w:spacing w:after="0" w:line="240" w:lineRule="auto"/>
        <w:rPr>
          <w:rFonts w:ascii="Aptos" w:hAnsi="Aptos" w:cstheme="majorHAnsi"/>
          <w:sz w:val="24"/>
          <w:szCs w:val="24"/>
        </w:rPr>
      </w:pPr>
      <w:r w:rsidRPr="00172648">
        <w:rPr>
          <w:rFonts w:ascii="Aptos" w:hAnsi="Aptos" w:cstheme="majorHAnsi"/>
          <w:sz w:val="24"/>
          <w:szCs w:val="24"/>
        </w:rPr>
        <w:t>Log retention aligned with audit and records preservation requirements, including support for legal hold scenarios</w:t>
      </w:r>
      <w:r w:rsidR="00E916AF" w:rsidRPr="00172648">
        <w:rPr>
          <w:rFonts w:ascii="Aptos" w:hAnsi="Aptos" w:cstheme="majorHAnsi"/>
          <w:sz w:val="24"/>
          <w:szCs w:val="24"/>
        </w:rPr>
        <w:t>.</w:t>
      </w:r>
    </w:p>
    <w:p w14:paraId="6A700A48" w14:textId="77777777" w:rsidR="00E9371C" w:rsidRPr="00172648" w:rsidRDefault="00E9371C" w:rsidP="00784CD0">
      <w:pPr>
        <w:numPr>
          <w:ilvl w:val="0"/>
          <w:numId w:val="17"/>
        </w:numPr>
        <w:spacing w:after="0" w:line="240" w:lineRule="auto"/>
        <w:rPr>
          <w:rFonts w:ascii="Aptos" w:hAnsi="Aptos" w:cstheme="majorHAnsi"/>
          <w:sz w:val="24"/>
          <w:szCs w:val="24"/>
        </w:rPr>
      </w:pPr>
      <w:r w:rsidRPr="00E9371C">
        <w:rPr>
          <w:rFonts w:ascii="Aptos" w:hAnsi="Aptos" w:cstheme="majorHAnsi"/>
          <w:sz w:val="24"/>
          <w:szCs w:val="24"/>
        </w:rPr>
        <w:t>Unique identifiers for traceability across systems</w:t>
      </w:r>
      <w:r w:rsidR="00E916AF" w:rsidRPr="00172648">
        <w:rPr>
          <w:rFonts w:ascii="Aptos" w:hAnsi="Aptos" w:cstheme="majorHAnsi"/>
          <w:sz w:val="24"/>
          <w:szCs w:val="24"/>
        </w:rPr>
        <w:t>.</w:t>
      </w:r>
    </w:p>
    <w:p w14:paraId="6747544E" w14:textId="77777777" w:rsidR="00E9371C" w:rsidRPr="00172648" w:rsidRDefault="00E9371C" w:rsidP="00172648">
      <w:pPr>
        <w:spacing w:after="0" w:line="240" w:lineRule="auto"/>
        <w:rPr>
          <w:rFonts w:ascii="Aptos" w:hAnsi="Aptos" w:cstheme="majorHAnsi"/>
          <w:sz w:val="24"/>
          <w:szCs w:val="24"/>
        </w:rPr>
      </w:pPr>
    </w:p>
    <w:p w14:paraId="367A209C" w14:textId="77777777" w:rsidR="00D733CD" w:rsidRPr="00172648" w:rsidRDefault="005D7596" w:rsidP="00172648">
      <w:pPr>
        <w:pStyle w:val="Heading2"/>
        <w:spacing w:before="0" w:line="240" w:lineRule="auto"/>
        <w:rPr>
          <w:rFonts w:ascii="Aptos" w:hAnsi="Aptos" w:cstheme="majorHAnsi"/>
          <w:b w:val="0"/>
          <w:bCs w:val="0"/>
          <w:color w:val="auto"/>
          <w:sz w:val="24"/>
          <w:szCs w:val="24"/>
        </w:rPr>
      </w:pPr>
      <w:r w:rsidRPr="00172648">
        <w:rPr>
          <w:rFonts w:ascii="Aptos" w:hAnsi="Aptos" w:cstheme="majorHAnsi"/>
          <w:color w:val="auto"/>
          <w:sz w:val="24"/>
          <w:szCs w:val="24"/>
        </w:rPr>
        <w:t>4</w:t>
      </w:r>
      <w:r w:rsidR="00272094" w:rsidRPr="00172648">
        <w:rPr>
          <w:rFonts w:ascii="Aptos" w:hAnsi="Aptos" w:cstheme="majorHAnsi"/>
          <w:color w:val="auto"/>
          <w:sz w:val="24"/>
          <w:szCs w:val="24"/>
        </w:rPr>
        <w:t>.14</w:t>
      </w:r>
      <w:r w:rsidRPr="00172648">
        <w:rPr>
          <w:rFonts w:ascii="Aptos" w:hAnsi="Aptos" w:cstheme="majorHAnsi"/>
          <w:color w:val="auto"/>
          <w:sz w:val="24"/>
          <w:szCs w:val="24"/>
        </w:rPr>
        <w:t>. Business Continuity &amp; Recovery Outcomes</w:t>
      </w:r>
      <w:r w:rsidRPr="00172648">
        <w:rPr>
          <w:rFonts w:ascii="Aptos" w:hAnsi="Aptos" w:cstheme="majorHAnsi"/>
          <w:b w:val="0"/>
          <w:bCs w:val="0"/>
          <w:color w:val="auto"/>
          <w:sz w:val="24"/>
          <w:szCs w:val="24"/>
        </w:rPr>
        <w:t xml:space="preserve">: The </w:t>
      </w:r>
      <w:r w:rsidR="00172648">
        <w:rPr>
          <w:rFonts w:ascii="Aptos" w:hAnsi="Aptos" w:cstheme="majorHAnsi"/>
          <w:b w:val="0"/>
          <w:bCs w:val="0"/>
          <w:color w:val="auto"/>
          <w:sz w:val="24"/>
          <w:szCs w:val="24"/>
        </w:rPr>
        <w:t>Contractor</w:t>
      </w:r>
      <w:r w:rsidRPr="00172648">
        <w:rPr>
          <w:rFonts w:ascii="Aptos" w:hAnsi="Aptos" w:cstheme="majorHAnsi"/>
          <w:b w:val="0"/>
          <w:bCs w:val="0"/>
          <w:color w:val="auto"/>
          <w:sz w:val="24"/>
          <w:szCs w:val="24"/>
        </w:rPr>
        <w:t xml:space="preserve"> maintains resilience </w:t>
      </w:r>
      <w:r w:rsidR="0011738C" w:rsidRPr="00172648">
        <w:rPr>
          <w:rFonts w:ascii="Aptos" w:hAnsi="Aptos" w:cstheme="majorHAnsi"/>
          <w:b w:val="0"/>
          <w:bCs w:val="0"/>
          <w:color w:val="auto"/>
          <w:sz w:val="24"/>
          <w:szCs w:val="24"/>
        </w:rPr>
        <w:t>sufficiently</w:t>
      </w:r>
      <w:r w:rsidRPr="00172648">
        <w:rPr>
          <w:rFonts w:ascii="Aptos" w:hAnsi="Aptos" w:cstheme="majorHAnsi"/>
          <w:b w:val="0"/>
          <w:bCs w:val="0"/>
          <w:color w:val="auto"/>
          <w:sz w:val="24"/>
          <w:szCs w:val="24"/>
        </w:rPr>
        <w:t xml:space="preserve"> to prevent material disruption and to recover within acceptable timeframes.</w:t>
      </w:r>
    </w:p>
    <w:p w14:paraId="0641C636" w14:textId="77777777" w:rsidR="00272094" w:rsidRPr="00172648" w:rsidRDefault="00272094" w:rsidP="00172648">
      <w:pPr>
        <w:spacing w:after="0" w:line="240" w:lineRule="auto"/>
        <w:rPr>
          <w:rFonts w:ascii="Aptos" w:hAnsi="Aptos" w:cstheme="majorHAnsi"/>
          <w:b/>
          <w:sz w:val="24"/>
          <w:szCs w:val="24"/>
        </w:rPr>
      </w:pPr>
    </w:p>
    <w:p w14:paraId="245DA850"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Acceptance Criteria:</w:t>
      </w:r>
    </w:p>
    <w:p w14:paraId="380EBC5C" w14:textId="77777777" w:rsidR="001D77CE" w:rsidRPr="00172648" w:rsidRDefault="00D02878"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Documented RTO and RPO and test evidence (annual DR test results).</w:t>
      </w:r>
    </w:p>
    <w:p w14:paraId="285CF136" w14:textId="77777777" w:rsidR="001D77CE" w:rsidRPr="00172648" w:rsidRDefault="00D02878"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Cross-AZ or cross-region resilience appropriate to the proposed architecture.</w:t>
      </w:r>
    </w:p>
    <w:p w14:paraId="109E6BA7" w14:textId="77777777" w:rsidR="00D733CD" w:rsidRPr="00172648" w:rsidRDefault="00D02878"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Encrypted backups and restore verification.</w:t>
      </w:r>
    </w:p>
    <w:p w14:paraId="2894A0A3" w14:textId="77777777" w:rsidR="00E9371C" w:rsidRPr="00172648" w:rsidRDefault="00E9371C"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 xml:space="preserve">Payment </w:t>
      </w:r>
      <w:proofErr w:type="gramStart"/>
      <w:r w:rsidRPr="00172648">
        <w:rPr>
          <w:rFonts w:ascii="Aptos" w:hAnsi="Aptos" w:cstheme="majorHAnsi"/>
          <w:sz w:val="24"/>
          <w:szCs w:val="24"/>
        </w:rPr>
        <w:t>retry</w:t>
      </w:r>
      <w:proofErr w:type="gramEnd"/>
      <w:r w:rsidRPr="00172648">
        <w:rPr>
          <w:rFonts w:ascii="Aptos" w:hAnsi="Aptos" w:cstheme="majorHAnsi"/>
          <w:sz w:val="24"/>
          <w:szCs w:val="24"/>
        </w:rPr>
        <w:t xml:space="preserve"> and idempotency mechanisms prevent duplicate charges during transient failures</w:t>
      </w:r>
      <w:r w:rsidR="0011738C">
        <w:rPr>
          <w:rFonts w:ascii="Aptos" w:hAnsi="Aptos" w:cstheme="majorHAnsi"/>
          <w:sz w:val="24"/>
          <w:szCs w:val="24"/>
        </w:rPr>
        <w:t>.</w:t>
      </w:r>
    </w:p>
    <w:p w14:paraId="68E3652E" w14:textId="77777777" w:rsidR="00E9371C" w:rsidRPr="00172648" w:rsidRDefault="00E9371C"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 xml:space="preserve">Graceful degradation is defined for partial outages (e.g., </w:t>
      </w:r>
      <w:proofErr w:type="gramStart"/>
      <w:r w:rsidRPr="00172648">
        <w:rPr>
          <w:rFonts w:ascii="Aptos" w:hAnsi="Aptos" w:cstheme="majorHAnsi"/>
          <w:sz w:val="24"/>
          <w:szCs w:val="24"/>
        </w:rPr>
        <w:t>wallet</w:t>
      </w:r>
      <w:proofErr w:type="gramEnd"/>
      <w:r w:rsidRPr="00172648">
        <w:rPr>
          <w:rFonts w:ascii="Aptos" w:hAnsi="Aptos" w:cstheme="majorHAnsi"/>
          <w:sz w:val="24"/>
          <w:szCs w:val="24"/>
        </w:rPr>
        <w:t xml:space="preserve"> unavailable but cards </w:t>
      </w:r>
      <w:proofErr w:type="gramStart"/>
      <w:r w:rsidRPr="00172648">
        <w:rPr>
          <w:rFonts w:ascii="Aptos" w:hAnsi="Aptos" w:cstheme="majorHAnsi"/>
          <w:sz w:val="24"/>
          <w:szCs w:val="24"/>
        </w:rPr>
        <w:t>functional</w:t>
      </w:r>
      <w:proofErr w:type="gramEnd"/>
      <w:r w:rsidRPr="00172648">
        <w:rPr>
          <w:rFonts w:ascii="Aptos" w:hAnsi="Aptos" w:cstheme="majorHAnsi"/>
          <w:sz w:val="24"/>
          <w:szCs w:val="24"/>
        </w:rPr>
        <w:t>)</w:t>
      </w:r>
      <w:r w:rsidR="0011738C">
        <w:rPr>
          <w:rFonts w:ascii="Aptos" w:hAnsi="Aptos" w:cstheme="majorHAnsi"/>
          <w:sz w:val="24"/>
          <w:szCs w:val="24"/>
        </w:rPr>
        <w:t>.</w:t>
      </w:r>
    </w:p>
    <w:p w14:paraId="76AD78FD" w14:textId="77777777" w:rsidR="00E9371C" w:rsidRPr="00172648" w:rsidRDefault="00E9371C"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Regional failover is documented where applicable</w:t>
      </w:r>
      <w:r w:rsidR="0011738C">
        <w:rPr>
          <w:rFonts w:ascii="Aptos" w:hAnsi="Aptos" w:cstheme="majorHAnsi"/>
          <w:sz w:val="24"/>
          <w:szCs w:val="24"/>
        </w:rPr>
        <w:t>.</w:t>
      </w:r>
    </w:p>
    <w:p w14:paraId="78077599" w14:textId="77777777" w:rsidR="00272094" w:rsidRPr="00172648" w:rsidRDefault="00272094" w:rsidP="00172648">
      <w:pPr>
        <w:spacing w:after="0" w:line="240" w:lineRule="auto"/>
        <w:rPr>
          <w:rFonts w:ascii="Aptos" w:hAnsi="Aptos" w:cstheme="majorHAnsi"/>
          <w:b/>
          <w:sz w:val="24"/>
          <w:szCs w:val="24"/>
        </w:rPr>
      </w:pPr>
    </w:p>
    <w:p w14:paraId="513759CE"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Baseline Controls</w:t>
      </w:r>
      <w:r w:rsidR="00272094" w:rsidRPr="00172648">
        <w:rPr>
          <w:rFonts w:ascii="Aptos" w:hAnsi="Aptos" w:cstheme="majorHAnsi"/>
          <w:b/>
          <w:sz w:val="24"/>
          <w:szCs w:val="24"/>
        </w:rPr>
        <w:t>:</w:t>
      </w:r>
    </w:p>
    <w:p w14:paraId="537D0AFA" w14:textId="77777777" w:rsidR="00D733CD" w:rsidRPr="00172648" w:rsidRDefault="00D02878" w:rsidP="00784CD0">
      <w:pPr>
        <w:pStyle w:val="ListBullet"/>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Provide DR plan and latest DR test report</w:t>
      </w:r>
      <w:r w:rsidR="00CC5616" w:rsidRPr="00172648">
        <w:rPr>
          <w:rFonts w:ascii="Aptos" w:hAnsi="Aptos" w:cstheme="majorHAnsi"/>
          <w:sz w:val="24"/>
          <w:szCs w:val="24"/>
        </w:rPr>
        <w:t>.</w:t>
      </w:r>
    </w:p>
    <w:p w14:paraId="7F1AFC2C" w14:textId="77777777" w:rsidR="00D733CD" w:rsidRPr="00172648" w:rsidRDefault="00D02878" w:rsidP="00784CD0">
      <w:pPr>
        <w:pStyle w:val="ListBullet"/>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RTO and RPO commitments (</w:t>
      </w:r>
      <w:r w:rsidR="00172648">
        <w:rPr>
          <w:rFonts w:ascii="Aptos" w:hAnsi="Aptos" w:cstheme="majorHAnsi"/>
          <w:sz w:val="24"/>
          <w:szCs w:val="24"/>
        </w:rPr>
        <w:t>Contractor</w:t>
      </w:r>
      <w:r w:rsidRPr="00172648">
        <w:rPr>
          <w:rFonts w:ascii="Aptos" w:hAnsi="Aptos" w:cstheme="majorHAnsi"/>
          <w:sz w:val="24"/>
          <w:szCs w:val="24"/>
        </w:rPr>
        <w:t xml:space="preserve"> </w:t>
      </w:r>
      <w:proofErr w:type="gramStart"/>
      <w:r w:rsidRPr="00172648">
        <w:rPr>
          <w:rFonts w:ascii="Aptos" w:hAnsi="Aptos" w:cstheme="majorHAnsi"/>
          <w:sz w:val="24"/>
          <w:szCs w:val="24"/>
        </w:rPr>
        <w:t>proposes</w:t>
      </w:r>
      <w:proofErr w:type="gramEnd"/>
      <w:r w:rsidRPr="00172648">
        <w:rPr>
          <w:rFonts w:ascii="Aptos" w:hAnsi="Aptos" w:cstheme="majorHAnsi"/>
          <w:sz w:val="24"/>
          <w:szCs w:val="24"/>
        </w:rPr>
        <w:t xml:space="preserve"> values consistent with outcome)</w:t>
      </w:r>
      <w:r w:rsidR="00CC5616" w:rsidRPr="00172648">
        <w:rPr>
          <w:rFonts w:ascii="Aptos" w:hAnsi="Aptos" w:cstheme="majorHAnsi"/>
          <w:sz w:val="24"/>
          <w:szCs w:val="24"/>
        </w:rPr>
        <w:t>.</w:t>
      </w:r>
    </w:p>
    <w:p w14:paraId="49491EA4" w14:textId="77777777" w:rsidR="00CC5616" w:rsidRPr="00CC5616" w:rsidRDefault="00CC5616" w:rsidP="00784CD0">
      <w:pPr>
        <w:pStyle w:val="ListBullet"/>
        <w:numPr>
          <w:ilvl w:val="0"/>
          <w:numId w:val="21"/>
        </w:numPr>
        <w:spacing w:after="0" w:line="240" w:lineRule="auto"/>
        <w:ind w:left="720"/>
        <w:rPr>
          <w:rFonts w:ascii="Aptos" w:hAnsi="Aptos" w:cstheme="majorHAnsi"/>
          <w:sz w:val="24"/>
          <w:szCs w:val="24"/>
        </w:rPr>
      </w:pPr>
      <w:r w:rsidRPr="00CC5616">
        <w:rPr>
          <w:rFonts w:ascii="Aptos" w:hAnsi="Aptos" w:cstheme="majorHAnsi"/>
          <w:sz w:val="24"/>
          <w:szCs w:val="24"/>
        </w:rPr>
        <w:t>System must support high availability and failover mechanisms</w:t>
      </w:r>
      <w:r w:rsidRPr="00172648">
        <w:rPr>
          <w:rFonts w:ascii="Aptos" w:hAnsi="Aptos" w:cstheme="majorHAnsi"/>
          <w:sz w:val="24"/>
          <w:szCs w:val="24"/>
        </w:rPr>
        <w:t>.</w:t>
      </w:r>
      <w:r w:rsidRPr="00CC5616">
        <w:rPr>
          <w:rFonts w:ascii="Aptos" w:hAnsi="Aptos" w:cstheme="majorHAnsi"/>
          <w:sz w:val="24"/>
          <w:szCs w:val="24"/>
        </w:rPr>
        <w:t xml:space="preserve"> </w:t>
      </w:r>
    </w:p>
    <w:p w14:paraId="152960C2" w14:textId="77777777" w:rsidR="00CC5616" w:rsidRPr="00172648" w:rsidRDefault="00CC5616" w:rsidP="00784CD0">
      <w:pPr>
        <w:pStyle w:val="ListBullet"/>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Backups must be encrypted and regularly tested.</w:t>
      </w:r>
    </w:p>
    <w:p w14:paraId="6F71AA85" w14:textId="77777777" w:rsidR="00583643" w:rsidRPr="00172648" w:rsidRDefault="00583643" w:rsidP="00172648">
      <w:pPr>
        <w:pStyle w:val="Heading2"/>
        <w:spacing w:before="0" w:line="240" w:lineRule="auto"/>
        <w:rPr>
          <w:rFonts w:ascii="Aptos" w:hAnsi="Aptos" w:cstheme="majorHAnsi"/>
          <w:b w:val="0"/>
          <w:bCs w:val="0"/>
          <w:color w:val="auto"/>
          <w:sz w:val="24"/>
          <w:szCs w:val="24"/>
        </w:rPr>
      </w:pPr>
    </w:p>
    <w:p w14:paraId="76A7AB6C" w14:textId="77777777" w:rsidR="00D733CD" w:rsidRPr="00172648" w:rsidRDefault="005D7596" w:rsidP="00172648">
      <w:pPr>
        <w:pStyle w:val="Heading2"/>
        <w:spacing w:before="0" w:line="240" w:lineRule="auto"/>
        <w:rPr>
          <w:rFonts w:ascii="Aptos" w:hAnsi="Aptos" w:cstheme="majorHAnsi"/>
          <w:b w:val="0"/>
          <w:bCs w:val="0"/>
          <w:color w:val="auto"/>
          <w:sz w:val="24"/>
          <w:szCs w:val="24"/>
        </w:rPr>
      </w:pPr>
      <w:r w:rsidRPr="00172648">
        <w:rPr>
          <w:rFonts w:ascii="Aptos" w:hAnsi="Aptos" w:cstheme="majorHAnsi"/>
          <w:color w:val="auto"/>
          <w:sz w:val="24"/>
          <w:szCs w:val="24"/>
        </w:rPr>
        <w:t>4</w:t>
      </w:r>
      <w:r w:rsidR="00272094" w:rsidRPr="00172648">
        <w:rPr>
          <w:rFonts w:ascii="Aptos" w:hAnsi="Aptos" w:cstheme="majorHAnsi"/>
          <w:color w:val="auto"/>
          <w:sz w:val="24"/>
          <w:szCs w:val="24"/>
        </w:rPr>
        <w:t>.15</w:t>
      </w:r>
      <w:r w:rsidRPr="00172648">
        <w:rPr>
          <w:rFonts w:ascii="Aptos" w:hAnsi="Aptos" w:cstheme="majorHAnsi"/>
          <w:color w:val="auto"/>
          <w:sz w:val="24"/>
          <w:szCs w:val="24"/>
        </w:rPr>
        <w:t xml:space="preserve"> Privacy &amp; Data Governance </w:t>
      </w:r>
      <w:r w:rsidR="00272094" w:rsidRPr="00172648">
        <w:rPr>
          <w:rFonts w:ascii="Aptos" w:hAnsi="Aptos" w:cstheme="majorHAnsi"/>
          <w:color w:val="auto"/>
          <w:sz w:val="24"/>
          <w:szCs w:val="24"/>
        </w:rPr>
        <w:t xml:space="preserve">- </w:t>
      </w:r>
      <w:r w:rsidRPr="00172648">
        <w:rPr>
          <w:rFonts w:ascii="Aptos" w:hAnsi="Aptos" w:cstheme="majorHAnsi"/>
          <w:color w:val="auto"/>
          <w:sz w:val="24"/>
          <w:szCs w:val="24"/>
        </w:rPr>
        <w:t>Outcomes</w:t>
      </w:r>
      <w:r w:rsidRPr="00172648">
        <w:rPr>
          <w:rFonts w:ascii="Aptos" w:hAnsi="Aptos" w:cstheme="majorHAnsi"/>
          <w:b w:val="0"/>
          <w:bCs w:val="0"/>
          <w:color w:val="auto"/>
          <w:sz w:val="24"/>
          <w:szCs w:val="24"/>
        </w:rPr>
        <w:t xml:space="preserve">: </w:t>
      </w:r>
      <w:r w:rsidR="00172648">
        <w:rPr>
          <w:rFonts w:ascii="Aptos" w:hAnsi="Aptos" w:cstheme="majorHAnsi"/>
          <w:b w:val="0"/>
          <w:bCs w:val="0"/>
          <w:color w:val="auto"/>
          <w:sz w:val="24"/>
          <w:szCs w:val="24"/>
        </w:rPr>
        <w:t>Government</w:t>
      </w:r>
      <w:r w:rsidRPr="00172648">
        <w:rPr>
          <w:rFonts w:ascii="Aptos" w:hAnsi="Aptos" w:cstheme="majorHAnsi"/>
          <w:b w:val="0"/>
          <w:bCs w:val="0"/>
          <w:color w:val="auto"/>
          <w:sz w:val="24"/>
          <w:szCs w:val="24"/>
        </w:rPr>
        <w:t xml:space="preserve"> data is used only to provide contracted services, remains under </w:t>
      </w:r>
      <w:r w:rsidR="00172648">
        <w:rPr>
          <w:rFonts w:ascii="Aptos" w:hAnsi="Aptos" w:cstheme="majorHAnsi"/>
          <w:b w:val="0"/>
          <w:bCs w:val="0"/>
          <w:color w:val="auto"/>
          <w:sz w:val="24"/>
          <w:szCs w:val="24"/>
        </w:rPr>
        <w:t>Government</w:t>
      </w:r>
      <w:r w:rsidRPr="00172648">
        <w:rPr>
          <w:rFonts w:ascii="Aptos" w:hAnsi="Aptos" w:cstheme="majorHAnsi"/>
          <w:b w:val="0"/>
          <w:bCs w:val="0"/>
          <w:color w:val="auto"/>
          <w:sz w:val="24"/>
          <w:szCs w:val="24"/>
        </w:rPr>
        <w:t xml:space="preserve"> ownership, and is protected </w:t>
      </w:r>
      <w:proofErr w:type="gramStart"/>
      <w:r w:rsidRPr="00172648">
        <w:rPr>
          <w:rFonts w:ascii="Aptos" w:hAnsi="Aptos" w:cstheme="majorHAnsi"/>
          <w:b w:val="0"/>
          <w:bCs w:val="0"/>
          <w:color w:val="auto"/>
          <w:sz w:val="24"/>
          <w:szCs w:val="24"/>
        </w:rPr>
        <w:t>per</w:t>
      </w:r>
      <w:proofErr w:type="gramEnd"/>
      <w:r w:rsidRPr="00172648">
        <w:rPr>
          <w:rFonts w:ascii="Aptos" w:hAnsi="Aptos" w:cstheme="majorHAnsi"/>
          <w:b w:val="0"/>
          <w:bCs w:val="0"/>
          <w:color w:val="auto"/>
          <w:sz w:val="24"/>
          <w:szCs w:val="24"/>
        </w:rPr>
        <w:t xml:space="preserve"> federal privacy requirements.</w:t>
      </w:r>
    </w:p>
    <w:p w14:paraId="196838DC" w14:textId="77777777" w:rsidR="00272094" w:rsidRPr="00172648" w:rsidRDefault="00272094" w:rsidP="00172648">
      <w:pPr>
        <w:spacing w:after="0" w:line="240" w:lineRule="auto"/>
        <w:rPr>
          <w:rFonts w:ascii="Aptos" w:hAnsi="Aptos" w:cstheme="majorHAnsi"/>
          <w:b/>
          <w:sz w:val="24"/>
          <w:szCs w:val="24"/>
        </w:rPr>
      </w:pPr>
    </w:p>
    <w:p w14:paraId="4E5A15AE"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Acceptance Criteria:</w:t>
      </w:r>
    </w:p>
    <w:p w14:paraId="70FE922B" w14:textId="77777777" w:rsidR="00342C81" w:rsidRPr="00172648" w:rsidRDefault="00342C81"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 xml:space="preserve">Data residency statements and </w:t>
      </w:r>
      <w:r w:rsidR="003B6A4C" w:rsidRPr="00172648">
        <w:rPr>
          <w:rFonts w:ascii="Aptos" w:hAnsi="Aptos" w:cstheme="majorHAnsi"/>
          <w:sz w:val="24"/>
          <w:szCs w:val="24"/>
        </w:rPr>
        <w:t>sub processors</w:t>
      </w:r>
      <w:r w:rsidRPr="00172648">
        <w:rPr>
          <w:rFonts w:ascii="Aptos" w:hAnsi="Aptos" w:cstheme="majorHAnsi"/>
          <w:sz w:val="24"/>
          <w:szCs w:val="24"/>
        </w:rPr>
        <w:t xml:space="preserve"> are disclosed, including their roles and locations</w:t>
      </w:r>
      <w:r w:rsidR="003B6A4C" w:rsidRPr="00172648">
        <w:rPr>
          <w:rFonts w:ascii="Aptos" w:hAnsi="Aptos" w:cstheme="majorHAnsi"/>
          <w:sz w:val="24"/>
          <w:szCs w:val="24"/>
        </w:rPr>
        <w:t>.</w:t>
      </w:r>
    </w:p>
    <w:p w14:paraId="713A7347" w14:textId="77777777" w:rsidR="00342C81" w:rsidRPr="00172648" w:rsidRDefault="00172648" w:rsidP="00784CD0">
      <w:pPr>
        <w:pStyle w:val="ListParagraph"/>
        <w:numPr>
          <w:ilvl w:val="0"/>
          <w:numId w:val="21"/>
        </w:numPr>
        <w:spacing w:after="0" w:line="240" w:lineRule="auto"/>
        <w:ind w:left="720"/>
        <w:rPr>
          <w:rFonts w:ascii="Aptos" w:hAnsi="Aptos" w:cstheme="majorHAnsi"/>
          <w:sz w:val="24"/>
          <w:szCs w:val="24"/>
        </w:rPr>
      </w:pPr>
      <w:r>
        <w:rPr>
          <w:rFonts w:ascii="Aptos" w:hAnsi="Aptos" w:cstheme="majorHAnsi"/>
          <w:sz w:val="24"/>
          <w:szCs w:val="24"/>
        </w:rPr>
        <w:t>Contractor</w:t>
      </w:r>
      <w:r w:rsidR="00342C81" w:rsidRPr="00172648">
        <w:rPr>
          <w:rFonts w:ascii="Aptos" w:hAnsi="Aptos" w:cstheme="majorHAnsi"/>
          <w:sz w:val="24"/>
          <w:szCs w:val="24"/>
        </w:rPr>
        <w:t xml:space="preserve"> must provide advance notification (e.g., 30–60 days) of any new or changed </w:t>
      </w:r>
      <w:r w:rsidR="003B6A4C" w:rsidRPr="00172648">
        <w:rPr>
          <w:rFonts w:ascii="Aptos" w:hAnsi="Aptos" w:cstheme="majorHAnsi"/>
          <w:sz w:val="24"/>
          <w:szCs w:val="24"/>
        </w:rPr>
        <w:t>sub processors.</w:t>
      </w:r>
    </w:p>
    <w:p w14:paraId="6A656E24" w14:textId="77777777" w:rsidR="00342C81" w:rsidRPr="00172648" w:rsidRDefault="003B6A4C"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Sub processors</w:t>
      </w:r>
      <w:r w:rsidR="00342C81" w:rsidRPr="00172648">
        <w:rPr>
          <w:rFonts w:ascii="Aptos" w:hAnsi="Aptos" w:cstheme="majorHAnsi"/>
          <w:sz w:val="24"/>
          <w:szCs w:val="24"/>
        </w:rPr>
        <w:t xml:space="preserve"> must be contractually bound to equivalent security, privacy, and compliance obligations (including FedRAMP where applicable)</w:t>
      </w:r>
      <w:r w:rsidRPr="00172648">
        <w:rPr>
          <w:rFonts w:ascii="Aptos" w:hAnsi="Aptos" w:cstheme="majorHAnsi"/>
          <w:sz w:val="24"/>
          <w:szCs w:val="24"/>
        </w:rPr>
        <w:t>.</w:t>
      </w:r>
    </w:p>
    <w:p w14:paraId="503F44F3" w14:textId="77777777" w:rsidR="00342C81" w:rsidRPr="00172648" w:rsidRDefault="00172648" w:rsidP="00784CD0">
      <w:pPr>
        <w:pStyle w:val="ListParagraph"/>
        <w:numPr>
          <w:ilvl w:val="0"/>
          <w:numId w:val="21"/>
        </w:numPr>
        <w:spacing w:after="0" w:line="240" w:lineRule="auto"/>
        <w:ind w:left="720"/>
        <w:rPr>
          <w:rFonts w:ascii="Aptos" w:hAnsi="Aptos" w:cstheme="majorHAnsi"/>
          <w:sz w:val="24"/>
          <w:szCs w:val="24"/>
        </w:rPr>
      </w:pPr>
      <w:r>
        <w:rPr>
          <w:rFonts w:ascii="Aptos" w:hAnsi="Aptos" w:cstheme="majorHAnsi"/>
          <w:sz w:val="24"/>
          <w:szCs w:val="24"/>
        </w:rPr>
        <w:t>Government</w:t>
      </w:r>
      <w:r w:rsidR="00342C81" w:rsidRPr="00172648">
        <w:rPr>
          <w:rFonts w:ascii="Aptos" w:hAnsi="Aptos" w:cstheme="majorHAnsi"/>
          <w:sz w:val="24"/>
          <w:szCs w:val="24"/>
        </w:rPr>
        <w:t xml:space="preserve"> must have the ability to review and object to new </w:t>
      </w:r>
      <w:r w:rsidR="003B6A4C" w:rsidRPr="00172648">
        <w:rPr>
          <w:rFonts w:ascii="Aptos" w:hAnsi="Aptos" w:cstheme="majorHAnsi"/>
          <w:sz w:val="24"/>
          <w:szCs w:val="24"/>
        </w:rPr>
        <w:t>sub processors</w:t>
      </w:r>
      <w:r w:rsidR="00342C81" w:rsidRPr="00172648">
        <w:rPr>
          <w:rFonts w:ascii="Aptos" w:hAnsi="Aptos" w:cstheme="majorHAnsi"/>
          <w:sz w:val="24"/>
          <w:szCs w:val="24"/>
        </w:rPr>
        <w:t xml:space="preserve"> where mission or compliance risk is introduced</w:t>
      </w:r>
      <w:r w:rsidR="003B6A4C" w:rsidRPr="00172648">
        <w:rPr>
          <w:rFonts w:ascii="Aptos" w:hAnsi="Aptos" w:cstheme="majorHAnsi"/>
          <w:sz w:val="24"/>
          <w:szCs w:val="24"/>
        </w:rPr>
        <w:t>.</w:t>
      </w:r>
    </w:p>
    <w:p w14:paraId="2645115E" w14:textId="77777777" w:rsidR="00084CF4" w:rsidRPr="00172648" w:rsidRDefault="00D02878"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Data export and certified deletion processes defined.</w:t>
      </w:r>
    </w:p>
    <w:p w14:paraId="42B81CFD" w14:textId="77777777" w:rsidR="001D77CE" w:rsidRPr="00172648" w:rsidRDefault="00D02878"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lastRenderedPageBreak/>
        <w:t xml:space="preserve">Support for </w:t>
      </w:r>
      <w:proofErr w:type="gramStart"/>
      <w:r w:rsidRPr="00172648">
        <w:rPr>
          <w:rFonts w:ascii="Aptos" w:hAnsi="Aptos" w:cstheme="majorHAnsi"/>
          <w:sz w:val="24"/>
          <w:szCs w:val="24"/>
        </w:rPr>
        <w:t>data subject</w:t>
      </w:r>
      <w:proofErr w:type="gramEnd"/>
      <w:r w:rsidRPr="00172648">
        <w:rPr>
          <w:rFonts w:ascii="Aptos" w:hAnsi="Aptos" w:cstheme="majorHAnsi"/>
          <w:sz w:val="24"/>
          <w:szCs w:val="24"/>
        </w:rPr>
        <w:t xml:space="preserve"> requests where applicable.</w:t>
      </w:r>
    </w:p>
    <w:p w14:paraId="2C3CE795" w14:textId="77777777" w:rsidR="001D77CE" w:rsidRPr="00172648" w:rsidRDefault="00E9371C"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Token portability is supported where feasible (ability to migrate stored payment methods)</w:t>
      </w:r>
      <w:r w:rsidR="001D77CE" w:rsidRPr="00172648">
        <w:rPr>
          <w:rFonts w:ascii="Aptos" w:hAnsi="Aptos" w:cstheme="majorHAnsi"/>
          <w:sz w:val="24"/>
          <w:szCs w:val="24"/>
        </w:rPr>
        <w:t>.</w:t>
      </w:r>
    </w:p>
    <w:p w14:paraId="378D1885" w14:textId="77777777" w:rsidR="00E9371C" w:rsidRPr="00172648" w:rsidRDefault="00E9371C"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Full transaction history export available upon request without proprietary constraints</w:t>
      </w:r>
      <w:r w:rsidR="001D77CE" w:rsidRPr="00172648">
        <w:rPr>
          <w:rFonts w:ascii="Aptos" w:hAnsi="Aptos" w:cstheme="majorHAnsi"/>
          <w:sz w:val="24"/>
          <w:szCs w:val="24"/>
        </w:rPr>
        <w:t>.</w:t>
      </w:r>
    </w:p>
    <w:p w14:paraId="3AF2748B" w14:textId="77777777" w:rsidR="00342C81" w:rsidRPr="00172648" w:rsidRDefault="00342C81" w:rsidP="00172648">
      <w:pPr>
        <w:spacing w:after="0" w:line="240" w:lineRule="auto"/>
        <w:rPr>
          <w:rFonts w:ascii="Aptos" w:hAnsi="Aptos" w:cstheme="majorHAnsi"/>
          <w:sz w:val="24"/>
          <w:szCs w:val="24"/>
        </w:rPr>
      </w:pPr>
    </w:p>
    <w:p w14:paraId="026DC441" w14:textId="77777777" w:rsidR="00342C81" w:rsidRPr="00172648" w:rsidRDefault="00342C81" w:rsidP="00172648">
      <w:pPr>
        <w:spacing w:after="0" w:line="240" w:lineRule="auto"/>
        <w:rPr>
          <w:rFonts w:ascii="Aptos" w:hAnsi="Aptos" w:cstheme="majorHAnsi"/>
          <w:sz w:val="24"/>
          <w:szCs w:val="24"/>
        </w:rPr>
      </w:pPr>
      <w:r w:rsidRPr="00172648">
        <w:rPr>
          <w:rFonts w:ascii="Aptos" w:hAnsi="Aptos" w:cstheme="majorHAnsi"/>
          <w:b/>
          <w:sz w:val="24"/>
          <w:szCs w:val="24"/>
        </w:rPr>
        <w:t>Baseline Controls:</w:t>
      </w:r>
    </w:p>
    <w:p w14:paraId="480E973A" w14:textId="77777777" w:rsidR="00342C81" w:rsidRPr="00172648" w:rsidRDefault="00342C81" w:rsidP="00784CD0">
      <w:pPr>
        <w:pStyle w:val="ListBullet"/>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All sub</w:t>
      </w:r>
      <w:r w:rsidR="0011738C">
        <w:rPr>
          <w:rFonts w:ascii="Aptos" w:hAnsi="Aptos" w:cstheme="majorHAnsi"/>
          <w:sz w:val="24"/>
          <w:szCs w:val="24"/>
        </w:rPr>
        <w:t xml:space="preserve"> </w:t>
      </w:r>
      <w:r w:rsidRPr="00172648">
        <w:rPr>
          <w:rFonts w:ascii="Aptos" w:hAnsi="Aptos" w:cstheme="majorHAnsi"/>
          <w:sz w:val="24"/>
          <w:szCs w:val="24"/>
        </w:rPr>
        <w:t>processors must meet equivalent federal security and privacy requirements, and responsibility for compliance remains with the primary contractor.</w:t>
      </w:r>
    </w:p>
    <w:p w14:paraId="72CC6CF4" w14:textId="77777777" w:rsidR="00A95080" w:rsidRPr="00512B81" w:rsidRDefault="00A95080" w:rsidP="00784CD0">
      <w:pPr>
        <w:pStyle w:val="ListParagraph"/>
        <w:numPr>
          <w:ilvl w:val="0"/>
          <w:numId w:val="21"/>
        </w:numPr>
        <w:spacing w:after="0" w:line="240" w:lineRule="auto"/>
        <w:ind w:left="720"/>
        <w:rPr>
          <w:rFonts w:ascii="Aptos" w:hAnsi="Aptos" w:cstheme="majorHAnsi"/>
          <w:sz w:val="24"/>
          <w:szCs w:val="24"/>
        </w:rPr>
      </w:pPr>
      <w:r w:rsidRPr="00512B81">
        <w:rPr>
          <w:rFonts w:ascii="Aptos" w:hAnsi="Aptos" w:cstheme="majorHAnsi"/>
          <w:sz w:val="24"/>
          <w:szCs w:val="24"/>
        </w:rPr>
        <w:t>Handling of FIPS 199 impact levels</w:t>
      </w:r>
      <w:r w:rsidRPr="00172648">
        <w:rPr>
          <w:rFonts w:ascii="Aptos" w:hAnsi="Aptos" w:cstheme="majorHAnsi"/>
          <w:sz w:val="24"/>
          <w:szCs w:val="24"/>
        </w:rPr>
        <w:t>.</w:t>
      </w:r>
      <w:r w:rsidRPr="00512B81">
        <w:rPr>
          <w:rFonts w:ascii="Aptos" w:hAnsi="Aptos" w:cstheme="majorHAnsi"/>
          <w:sz w:val="24"/>
          <w:szCs w:val="24"/>
        </w:rPr>
        <w:t xml:space="preserve"> </w:t>
      </w:r>
    </w:p>
    <w:p w14:paraId="277CB82A" w14:textId="77777777" w:rsidR="00A95080" w:rsidRPr="00512B81" w:rsidRDefault="00A95080" w:rsidP="00784CD0">
      <w:pPr>
        <w:pStyle w:val="ListParagraph"/>
        <w:numPr>
          <w:ilvl w:val="0"/>
          <w:numId w:val="21"/>
        </w:numPr>
        <w:spacing w:after="0" w:line="240" w:lineRule="auto"/>
        <w:ind w:left="720"/>
        <w:rPr>
          <w:rFonts w:ascii="Aptos" w:hAnsi="Aptos" w:cstheme="majorHAnsi"/>
          <w:sz w:val="24"/>
          <w:szCs w:val="24"/>
        </w:rPr>
      </w:pPr>
      <w:r w:rsidRPr="00512B81">
        <w:rPr>
          <w:rFonts w:ascii="Aptos" w:hAnsi="Aptos" w:cstheme="majorHAnsi"/>
          <w:sz w:val="24"/>
          <w:szCs w:val="24"/>
        </w:rPr>
        <w:t>Data tagging/classification</w:t>
      </w:r>
      <w:r w:rsidRPr="00172648">
        <w:rPr>
          <w:rFonts w:ascii="Aptos" w:hAnsi="Aptos" w:cstheme="majorHAnsi"/>
          <w:sz w:val="24"/>
          <w:szCs w:val="24"/>
        </w:rPr>
        <w:t>.</w:t>
      </w:r>
      <w:r w:rsidRPr="00512B81">
        <w:rPr>
          <w:rFonts w:ascii="Aptos" w:hAnsi="Aptos" w:cstheme="majorHAnsi"/>
          <w:sz w:val="24"/>
          <w:szCs w:val="24"/>
        </w:rPr>
        <w:t xml:space="preserve"> </w:t>
      </w:r>
    </w:p>
    <w:p w14:paraId="76B1EFE8" w14:textId="77777777" w:rsidR="00A95080" w:rsidRPr="00172648" w:rsidRDefault="00A95080"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CUI handling (</w:t>
      </w:r>
      <w:r w:rsidR="0011738C">
        <w:rPr>
          <w:rFonts w:ascii="Aptos" w:hAnsi="Aptos" w:cstheme="majorHAnsi"/>
          <w:sz w:val="24"/>
          <w:szCs w:val="24"/>
        </w:rPr>
        <w:t>where</w:t>
      </w:r>
      <w:r w:rsidRPr="00172648">
        <w:rPr>
          <w:rFonts w:ascii="Aptos" w:hAnsi="Aptos" w:cstheme="majorHAnsi"/>
          <w:sz w:val="24"/>
          <w:szCs w:val="24"/>
        </w:rPr>
        <w:t xml:space="preserve"> applicable).</w:t>
      </w:r>
    </w:p>
    <w:p w14:paraId="234D9084" w14:textId="77777777" w:rsidR="00FE2689" w:rsidRPr="00FE2689" w:rsidRDefault="00FE2689" w:rsidP="00784CD0">
      <w:pPr>
        <w:pStyle w:val="ListParagraph"/>
        <w:numPr>
          <w:ilvl w:val="0"/>
          <w:numId w:val="21"/>
        </w:numPr>
        <w:spacing w:after="0" w:line="240" w:lineRule="auto"/>
        <w:ind w:left="720"/>
        <w:rPr>
          <w:rFonts w:ascii="Aptos" w:hAnsi="Aptos" w:cstheme="majorHAnsi"/>
          <w:sz w:val="24"/>
          <w:szCs w:val="24"/>
        </w:rPr>
      </w:pPr>
      <w:r w:rsidRPr="00FE2689">
        <w:rPr>
          <w:rFonts w:ascii="Aptos" w:hAnsi="Aptos" w:cstheme="majorHAnsi"/>
          <w:sz w:val="24"/>
          <w:szCs w:val="24"/>
        </w:rPr>
        <w:t xml:space="preserve">Data must be retained and deleted in accordance with </w:t>
      </w:r>
      <w:r w:rsidR="00172648">
        <w:rPr>
          <w:rFonts w:ascii="Aptos" w:hAnsi="Aptos" w:cstheme="majorHAnsi"/>
          <w:sz w:val="24"/>
          <w:szCs w:val="24"/>
        </w:rPr>
        <w:t>Government</w:t>
      </w:r>
      <w:r w:rsidRPr="00FE2689">
        <w:rPr>
          <w:rFonts w:ascii="Aptos" w:hAnsi="Aptos" w:cstheme="majorHAnsi"/>
          <w:sz w:val="24"/>
          <w:szCs w:val="24"/>
        </w:rPr>
        <w:t>-defined retention schedules</w:t>
      </w:r>
      <w:r w:rsidRPr="00172648">
        <w:rPr>
          <w:rFonts w:ascii="Aptos" w:hAnsi="Aptos" w:cstheme="majorHAnsi"/>
          <w:sz w:val="24"/>
          <w:szCs w:val="24"/>
        </w:rPr>
        <w:t>.</w:t>
      </w:r>
    </w:p>
    <w:p w14:paraId="71ADEDBE" w14:textId="77777777" w:rsidR="00FE2689" w:rsidRPr="00FE2689" w:rsidRDefault="00FE2689" w:rsidP="00784CD0">
      <w:pPr>
        <w:pStyle w:val="ListParagraph"/>
        <w:numPr>
          <w:ilvl w:val="0"/>
          <w:numId w:val="21"/>
        </w:numPr>
        <w:spacing w:after="0" w:line="240" w:lineRule="auto"/>
        <w:ind w:left="720"/>
        <w:rPr>
          <w:rFonts w:ascii="Aptos" w:hAnsi="Aptos" w:cstheme="majorHAnsi"/>
          <w:sz w:val="24"/>
          <w:szCs w:val="24"/>
        </w:rPr>
      </w:pPr>
      <w:r w:rsidRPr="00FE2689">
        <w:rPr>
          <w:rFonts w:ascii="Aptos" w:hAnsi="Aptos" w:cstheme="majorHAnsi"/>
          <w:sz w:val="24"/>
          <w:szCs w:val="24"/>
        </w:rPr>
        <w:t>Contractor must provide certified data destruction upon request or contract termination</w:t>
      </w:r>
      <w:r w:rsidRPr="00172648">
        <w:rPr>
          <w:rFonts w:ascii="Aptos" w:hAnsi="Aptos" w:cstheme="majorHAnsi"/>
          <w:sz w:val="24"/>
          <w:szCs w:val="24"/>
        </w:rPr>
        <w:t>.</w:t>
      </w:r>
    </w:p>
    <w:p w14:paraId="38869167" w14:textId="77777777" w:rsidR="00FE2689" w:rsidRPr="00172648" w:rsidRDefault="00FE2689"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Data must not be retained beyond authorized periods.</w:t>
      </w:r>
    </w:p>
    <w:p w14:paraId="1D84EE2B" w14:textId="77777777" w:rsidR="00FE2689" w:rsidRPr="00FE2689" w:rsidRDefault="00172648" w:rsidP="00784CD0">
      <w:pPr>
        <w:numPr>
          <w:ilvl w:val="0"/>
          <w:numId w:val="21"/>
        </w:numPr>
        <w:spacing w:after="0" w:line="240" w:lineRule="auto"/>
        <w:ind w:left="720"/>
        <w:rPr>
          <w:rFonts w:ascii="Aptos" w:eastAsia="Times New Roman" w:hAnsi="Aptos" w:cs="Times New Roman"/>
          <w:sz w:val="24"/>
          <w:szCs w:val="24"/>
        </w:rPr>
      </w:pPr>
      <w:r w:rsidRPr="0011738C">
        <w:rPr>
          <w:rFonts w:ascii="Aptos" w:eastAsia="Times New Roman" w:hAnsi="Aptos" w:cs="Times New Roman"/>
          <w:sz w:val="24"/>
          <w:szCs w:val="24"/>
        </w:rPr>
        <w:t>Government</w:t>
      </w:r>
      <w:r w:rsidR="00FE2689" w:rsidRPr="00FE2689">
        <w:rPr>
          <w:rFonts w:ascii="Aptos" w:eastAsia="Times New Roman" w:hAnsi="Aptos" w:cs="Times New Roman"/>
          <w:sz w:val="24"/>
          <w:szCs w:val="24"/>
        </w:rPr>
        <w:t xml:space="preserve"> data must be stored and processed within approved geographic regions (e.g., United States or </w:t>
      </w:r>
      <w:r w:rsidRPr="0011738C">
        <w:rPr>
          <w:rFonts w:ascii="Aptos" w:eastAsia="Times New Roman" w:hAnsi="Aptos" w:cs="Times New Roman"/>
          <w:sz w:val="24"/>
          <w:szCs w:val="24"/>
        </w:rPr>
        <w:t>Government</w:t>
      </w:r>
      <w:r w:rsidR="00FE2689" w:rsidRPr="00FE2689">
        <w:rPr>
          <w:rFonts w:ascii="Aptos" w:eastAsia="Times New Roman" w:hAnsi="Aptos" w:cs="Times New Roman"/>
          <w:sz w:val="24"/>
          <w:szCs w:val="24"/>
        </w:rPr>
        <w:t>-defined locations)</w:t>
      </w:r>
      <w:r w:rsidR="0011738C">
        <w:rPr>
          <w:rFonts w:ascii="Aptos" w:eastAsia="Times New Roman" w:hAnsi="Aptos" w:cs="Times New Roman"/>
          <w:sz w:val="24"/>
          <w:szCs w:val="24"/>
        </w:rPr>
        <w:t>.</w:t>
      </w:r>
      <w:r w:rsidR="00FE2689" w:rsidRPr="00FE2689">
        <w:rPr>
          <w:rFonts w:ascii="Aptos" w:eastAsia="Times New Roman" w:hAnsi="Aptos" w:cs="Times New Roman"/>
          <w:sz w:val="24"/>
          <w:szCs w:val="24"/>
        </w:rPr>
        <w:t xml:space="preserve"> </w:t>
      </w:r>
    </w:p>
    <w:p w14:paraId="0FB1A19E" w14:textId="77777777" w:rsidR="00FE2689" w:rsidRPr="00FE2689" w:rsidRDefault="00FE2689" w:rsidP="00784CD0">
      <w:pPr>
        <w:numPr>
          <w:ilvl w:val="0"/>
          <w:numId w:val="21"/>
        </w:numPr>
        <w:spacing w:after="0" w:line="240" w:lineRule="auto"/>
        <w:ind w:left="720"/>
        <w:rPr>
          <w:rFonts w:ascii="Aptos" w:eastAsia="Times New Roman" w:hAnsi="Aptos" w:cs="Times New Roman"/>
          <w:sz w:val="24"/>
          <w:szCs w:val="24"/>
        </w:rPr>
      </w:pPr>
      <w:r w:rsidRPr="00FE2689">
        <w:rPr>
          <w:rFonts w:ascii="Aptos" w:eastAsia="Times New Roman" w:hAnsi="Aptos" w:cs="Times New Roman"/>
          <w:sz w:val="24"/>
          <w:szCs w:val="24"/>
        </w:rPr>
        <w:t xml:space="preserve">Any cross-border data transfer must be explicitly authorized by the </w:t>
      </w:r>
      <w:r w:rsidR="00172648" w:rsidRPr="0011738C">
        <w:rPr>
          <w:rFonts w:ascii="Aptos" w:eastAsia="Times New Roman" w:hAnsi="Aptos" w:cs="Times New Roman"/>
          <w:sz w:val="24"/>
          <w:szCs w:val="24"/>
        </w:rPr>
        <w:t>Government</w:t>
      </w:r>
      <w:r w:rsidR="0011738C">
        <w:rPr>
          <w:rFonts w:ascii="Aptos" w:eastAsia="Times New Roman" w:hAnsi="Aptos" w:cs="Times New Roman"/>
          <w:sz w:val="24"/>
          <w:szCs w:val="24"/>
        </w:rPr>
        <w:t>.</w:t>
      </w:r>
      <w:r w:rsidRPr="00FE2689">
        <w:rPr>
          <w:rFonts w:ascii="Aptos" w:eastAsia="Times New Roman" w:hAnsi="Aptos" w:cs="Times New Roman"/>
          <w:sz w:val="24"/>
          <w:szCs w:val="24"/>
        </w:rPr>
        <w:t xml:space="preserve"> </w:t>
      </w:r>
    </w:p>
    <w:p w14:paraId="2C91F481" w14:textId="77777777" w:rsidR="00342C81" w:rsidRPr="00172648" w:rsidRDefault="00342C81" w:rsidP="00172648">
      <w:pPr>
        <w:spacing w:after="0" w:line="240" w:lineRule="auto"/>
        <w:rPr>
          <w:rFonts w:ascii="Aptos" w:hAnsi="Aptos" w:cstheme="majorHAnsi"/>
          <w:sz w:val="24"/>
          <w:szCs w:val="24"/>
        </w:rPr>
      </w:pPr>
    </w:p>
    <w:p w14:paraId="765DC4FD" w14:textId="77777777" w:rsidR="00D733CD" w:rsidRPr="00172648" w:rsidRDefault="005D7596" w:rsidP="00172648">
      <w:pPr>
        <w:pStyle w:val="Heading2"/>
        <w:spacing w:before="0" w:line="240" w:lineRule="auto"/>
        <w:rPr>
          <w:rFonts w:ascii="Aptos" w:hAnsi="Aptos" w:cstheme="majorHAnsi"/>
          <w:b w:val="0"/>
          <w:bCs w:val="0"/>
          <w:color w:val="auto"/>
          <w:sz w:val="24"/>
          <w:szCs w:val="24"/>
        </w:rPr>
      </w:pPr>
      <w:r w:rsidRPr="00172648">
        <w:rPr>
          <w:rFonts w:ascii="Aptos" w:hAnsi="Aptos" w:cstheme="majorHAnsi"/>
          <w:color w:val="auto"/>
          <w:sz w:val="24"/>
          <w:szCs w:val="24"/>
        </w:rPr>
        <w:t>4</w:t>
      </w:r>
      <w:r w:rsidR="001D3E52" w:rsidRPr="00172648">
        <w:rPr>
          <w:rFonts w:ascii="Aptos" w:hAnsi="Aptos" w:cstheme="majorHAnsi"/>
          <w:color w:val="auto"/>
          <w:sz w:val="24"/>
          <w:szCs w:val="24"/>
        </w:rPr>
        <w:t>.16</w:t>
      </w:r>
      <w:r w:rsidRPr="00172648">
        <w:rPr>
          <w:rFonts w:ascii="Aptos" w:hAnsi="Aptos" w:cstheme="majorHAnsi"/>
          <w:color w:val="auto"/>
          <w:sz w:val="24"/>
          <w:szCs w:val="24"/>
        </w:rPr>
        <w:t xml:space="preserve"> Fraud &amp; Risk Management </w:t>
      </w:r>
      <w:r w:rsidR="001D3E52" w:rsidRPr="00172648">
        <w:rPr>
          <w:rFonts w:ascii="Aptos" w:hAnsi="Aptos" w:cstheme="majorHAnsi"/>
          <w:color w:val="auto"/>
          <w:sz w:val="24"/>
          <w:szCs w:val="24"/>
        </w:rPr>
        <w:t xml:space="preserve">- </w:t>
      </w:r>
      <w:r w:rsidRPr="00172648">
        <w:rPr>
          <w:rFonts w:ascii="Aptos" w:hAnsi="Aptos" w:cstheme="majorHAnsi"/>
          <w:color w:val="auto"/>
          <w:sz w:val="24"/>
          <w:szCs w:val="24"/>
        </w:rPr>
        <w:t>Outcomes</w:t>
      </w:r>
      <w:r w:rsidRPr="00172648">
        <w:rPr>
          <w:rFonts w:ascii="Aptos" w:hAnsi="Aptos" w:cstheme="majorHAnsi"/>
          <w:b w:val="0"/>
          <w:bCs w:val="0"/>
          <w:color w:val="auto"/>
          <w:sz w:val="24"/>
          <w:szCs w:val="24"/>
        </w:rPr>
        <w:t xml:space="preserve">: The </w:t>
      </w:r>
      <w:r w:rsidR="00172648">
        <w:rPr>
          <w:rFonts w:ascii="Aptos" w:hAnsi="Aptos" w:cstheme="majorHAnsi"/>
          <w:b w:val="0"/>
          <w:bCs w:val="0"/>
          <w:color w:val="auto"/>
          <w:sz w:val="24"/>
          <w:szCs w:val="24"/>
        </w:rPr>
        <w:t>Contractor</w:t>
      </w:r>
      <w:r w:rsidRPr="00172648">
        <w:rPr>
          <w:rFonts w:ascii="Aptos" w:hAnsi="Aptos" w:cstheme="majorHAnsi"/>
          <w:b w:val="0"/>
          <w:bCs w:val="0"/>
          <w:color w:val="auto"/>
          <w:sz w:val="24"/>
          <w:szCs w:val="24"/>
        </w:rPr>
        <w:t xml:space="preserve"> provides tools and controls enabling the </w:t>
      </w:r>
      <w:r w:rsidR="00172648">
        <w:rPr>
          <w:rFonts w:ascii="Aptos" w:hAnsi="Aptos" w:cstheme="majorHAnsi"/>
          <w:b w:val="0"/>
          <w:bCs w:val="0"/>
          <w:color w:val="auto"/>
          <w:sz w:val="24"/>
          <w:szCs w:val="24"/>
        </w:rPr>
        <w:t>Government</w:t>
      </w:r>
      <w:r w:rsidRPr="00172648">
        <w:rPr>
          <w:rFonts w:ascii="Aptos" w:hAnsi="Aptos" w:cstheme="majorHAnsi"/>
          <w:b w:val="0"/>
          <w:bCs w:val="0"/>
          <w:color w:val="auto"/>
          <w:sz w:val="24"/>
          <w:szCs w:val="24"/>
        </w:rPr>
        <w:t xml:space="preserve"> to detect, prevent, and manage fraudulent activity while preserving legitimate transactions.</w:t>
      </w:r>
    </w:p>
    <w:p w14:paraId="065B0CBC" w14:textId="77777777" w:rsidR="001D3E52" w:rsidRPr="00172648" w:rsidRDefault="001D3E52" w:rsidP="00172648">
      <w:pPr>
        <w:spacing w:after="0" w:line="240" w:lineRule="auto"/>
        <w:rPr>
          <w:rFonts w:ascii="Aptos" w:hAnsi="Aptos" w:cstheme="majorHAnsi"/>
          <w:b/>
          <w:sz w:val="24"/>
          <w:szCs w:val="24"/>
        </w:rPr>
      </w:pPr>
    </w:p>
    <w:p w14:paraId="6E042E48"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t>Acceptance Criteria:</w:t>
      </w:r>
    </w:p>
    <w:p w14:paraId="317083E2" w14:textId="77777777" w:rsidR="00084CF4" w:rsidRPr="00172648" w:rsidRDefault="00D02878"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Support for AVS, CVV checks, and 3D Secure flows where appropriate.</w:t>
      </w:r>
    </w:p>
    <w:p w14:paraId="44803504" w14:textId="77777777" w:rsidR="00084CF4" w:rsidRPr="00172648" w:rsidRDefault="00D02878"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Configurable velocity rules and risk scoring.</w:t>
      </w:r>
    </w:p>
    <w:p w14:paraId="057EB1F9" w14:textId="77777777" w:rsidR="00D733CD" w:rsidRPr="00172648" w:rsidRDefault="00D02878"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Dispute handling workflow and evidence submission capability.</w:t>
      </w:r>
    </w:p>
    <w:p w14:paraId="687E56ED" w14:textId="77777777" w:rsidR="00E9371C" w:rsidRPr="00172648" w:rsidRDefault="00E9371C"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Real-time or near real-time fraud scoring</w:t>
      </w:r>
      <w:r w:rsidR="0011738C">
        <w:rPr>
          <w:rFonts w:ascii="Aptos" w:hAnsi="Aptos" w:cstheme="majorHAnsi"/>
          <w:sz w:val="24"/>
          <w:szCs w:val="24"/>
        </w:rPr>
        <w:t>.</w:t>
      </w:r>
    </w:p>
    <w:p w14:paraId="51D9A826" w14:textId="77777777" w:rsidR="00E9371C" w:rsidRPr="00172648" w:rsidRDefault="00E9371C"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Ability to configure rules (velocity, geolocation, device fingerprinting where applicable)</w:t>
      </w:r>
      <w:r w:rsidR="0011738C">
        <w:rPr>
          <w:rFonts w:ascii="Aptos" w:hAnsi="Aptos" w:cstheme="majorHAnsi"/>
          <w:sz w:val="24"/>
          <w:szCs w:val="24"/>
        </w:rPr>
        <w:t>.</w:t>
      </w:r>
    </w:p>
    <w:p w14:paraId="2614A2C8" w14:textId="77777777" w:rsidR="00E9371C" w:rsidRPr="00172648" w:rsidRDefault="00E9371C"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Support for step-up authentication (e.g., 3DS) based on risk signals</w:t>
      </w:r>
      <w:r w:rsidR="0011738C">
        <w:rPr>
          <w:rFonts w:ascii="Aptos" w:hAnsi="Aptos" w:cstheme="majorHAnsi"/>
          <w:sz w:val="24"/>
          <w:szCs w:val="24"/>
        </w:rPr>
        <w:t>.</w:t>
      </w:r>
    </w:p>
    <w:p w14:paraId="00B5987E" w14:textId="77777777" w:rsidR="00583643" w:rsidRPr="00172648" w:rsidRDefault="00583643" w:rsidP="00172648">
      <w:pPr>
        <w:pStyle w:val="Heading2"/>
        <w:spacing w:before="0" w:line="240" w:lineRule="auto"/>
        <w:rPr>
          <w:rFonts w:ascii="Aptos" w:hAnsi="Aptos" w:cstheme="majorHAnsi"/>
          <w:color w:val="auto"/>
          <w:sz w:val="24"/>
          <w:szCs w:val="24"/>
        </w:rPr>
      </w:pPr>
    </w:p>
    <w:p w14:paraId="51A7D856" w14:textId="77777777" w:rsidR="00A95080" w:rsidRPr="00172648" w:rsidRDefault="00A95080" w:rsidP="00172648">
      <w:pPr>
        <w:spacing w:after="0" w:line="240" w:lineRule="auto"/>
        <w:rPr>
          <w:rFonts w:ascii="Aptos" w:hAnsi="Aptos" w:cstheme="majorHAnsi"/>
          <w:sz w:val="24"/>
          <w:szCs w:val="24"/>
        </w:rPr>
      </w:pPr>
      <w:r w:rsidRPr="00172648">
        <w:rPr>
          <w:rFonts w:ascii="Aptos" w:hAnsi="Aptos" w:cstheme="majorHAnsi"/>
          <w:b/>
          <w:sz w:val="24"/>
          <w:szCs w:val="24"/>
        </w:rPr>
        <w:t>Baseline Controls:</w:t>
      </w:r>
    </w:p>
    <w:p w14:paraId="2F234EC9" w14:textId="77777777" w:rsidR="00A95080" w:rsidRPr="00172648" w:rsidRDefault="00A95080"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Fraud detection mechanisms must be implemented to prevent unauthorized transactions</w:t>
      </w:r>
      <w:r w:rsidR="0011738C">
        <w:rPr>
          <w:rFonts w:ascii="Aptos" w:hAnsi="Aptos" w:cstheme="majorHAnsi"/>
          <w:sz w:val="24"/>
          <w:szCs w:val="24"/>
        </w:rPr>
        <w:t>.</w:t>
      </w:r>
      <w:r w:rsidRPr="00172648">
        <w:rPr>
          <w:rFonts w:ascii="Aptos" w:hAnsi="Aptos" w:cstheme="majorHAnsi"/>
          <w:sz w:val="24"/>
          <w:szCs w:val="24"/>
        </w:rPr>
        <w:t xml:space="preserve"> </w:t>
      </w:r>
    </w:p>
    <w:p w14:paraId="78923767" w14:textId="77777777" w:rsidR="00A95080" w:rsidRPr="00172648" w:rsidRDefault="00A95080"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Risk controls must not degrade legitimate transaction processing</w:t>
      </w:r>
      <w:r w:rsidR="0011738C">
        <w:rPr>
          <w:rFonts w:ascii="Aptos" w:hAnsi="Aptos" w:cstheme="majorHAnsi"/>
          <w:sz w:val="24"/>
          <w:szCs w:val="24"/>
        </w:rPr>
        <w:t>.</w:t>
      </w:r>
    </w:p>
    <w:p w14:paraId="1C646813" w14:textId="77777777" w:rsidR="00A95080" w:rsidRPr="00172648" w:rsidRDefault="00A95080" w:rsidP="00172648">
      <w:pPr>
        <w:pStyle w:val="Heading2"/>
        <w:spacing w:before="0" w:line="240" w:lineRule="auto"/>
        <w:rPr>
          <w:rFonts w:ascii="Aptos" w:hAnsi="Aptos" w:cstheme="majorHAnsi"/>
          <w:color w:val="auto"/>
          <w:sz w:val="24"/>
          <w:szCs w:val="24"/>
        </w:rPr>
      </w:pPr>
    </w:p>
    <w:p w14:paraId="52F96BE8" w14:textId="77777777" w:rsidR="00D733CD" w:rsidRPr="00172648" w:rsidRDefault="005D7596" w:rsidP="00172648">
      <w:pPr>
        <w:pStyle w:val="Heading2"/>
        <w:spacing w:before="0" w:line="240" w:lineRule="auto"/>
        <w:rPr>
          <w:rFonts w:ascii="Aptos" w:hAnsi="Aptos" w:cstheme="majorHAnsi"/>
          <w:color w:val="auto"/>
          <w:sz w:val="24"/>
          <w:szCs w:val="24"/>
        </w:rPr>
      </w:pPr>
      <w:proofErr w:type="gramStart"/>
      <w:r w:rsidRPr="00172648">
        <w:rPr>
          <w:rFonts w:ascii="Aptos" w:hAnsi="Aptos" w:cstheme="majorHAnsi"/>
          <w:color w:val="auto"/>
          <w:sz w:val="24"/>
          <w:szCs w:val="24"/>
        </w:rPr>
        <w:t>4</w:t>
      </w:r>
      <w:r w:rsidR="001D3E52" w:rsidRPr="00172648">
        <w:rPr>
          <w:rFonts w:ascii="Aptos" w:hAnsi="Aptos" w:cstheme="majorHAnsi"/>
          <w:color w:val="auto"/>
          <w:sz w:val="24"/>
          <w:szCs w:val="24"/>
        </w:rPr>
        <w:t xml:space="preserve">.17 </w:t>
      </w:r>
      <w:r w:rsidRPr="00172648">
        <w:rPr>
          <w:rFonts w:ascii="Aptos" w:hAnsi="Aptos" w:cstheme="majorHAnsi"/>
          <w:color w:val="auto"/>
          <w:sz w:val="24"/>
          <w:szCs w:val="24"/>
        </w:rPr>
        <w:t xml:space="preserve"> Implementation</w:t>
      </w:r>
      <w:proofErr w:type="gramEnd"/>
      <w:r w:rsidRPr="00172648">
        <w:rPr>
          <w:rFonts w:ascii="Aptos" w:hAnsi="Aptos" w:cstheme="majorHAnsi"/>
          <w:color w:val="auto"/>
          <w:sz w:val="24"/>
          <w:szCs w:val="24"/>
        </w:rPr>
        <w:t xml:space="preserve"> &amp; Transition </w:t>
      </w:r>
      <w:r w:rsidR="001D3E52" w:rsidRPr="00172648">
        <w:rPr>
          <w:rFonts w:ascii="Aptos" w:hAnsi="Aptos" w:cstheme="majorHAnsi"/>
          <w:color w:val="auto"/>
          <w:sz w:val="24"/>
          <w:szCs w:val="24"/>
        </w:rPr>
        <w:t xml:space="preserve">– </w:t>
      </w:r>
      <w:r w:rsidRPr="00172648">
        <w:rPr>
          <w:rFonts w:ascii="Aptos" w:hAnsi="Aptos" w:cstheme="majorHAnsi"/>
          <w:color w:val="auto"/>
          <w:sz w:val="24"/>
          <w:szCs w:val="24"/>
        </w:rPr>
        <w:t>Outcomes</w:t>
      </w:r>
      <w:r w:rsidR="001D3E52" w:rsidRPr="00172648">
        <w:rPr>
          <w:rFonts w:ascii="Aptos" w:hAnsi="Aptos" w:cstheme="majorHAnsi"/>
          <w:color w:val="auto"/>
          <w:sz w:val="24"/>
          <w:szCs w:val="24"/>
        </w:rPr>
        <w:t xml:space="preserve">: </w:t>
      </w:r>
      <w:r w:rsidRPr="00172648">
        <w:rPr>
          <w:rFonts w:ascii="Aptos" w:hAnsi="Aptos" w:cstheme="majorHAnsi"/>
          <w:b w:val="0"/>
          <w:bCs w:val="0"/>
          <w:color w:val="auto"/>
          <w:sz w:val="24"/>
          <w:szCs w:val="24"/>
        </w:rPr>
        <w:t xml:space="preserve">The </w:t>
      </w:r>
      <w:r w:rsidR="00172648">
        <w:rPr>
          <w:rFonts w:ascii="Aptos" w:hAnsi="Aptos" w:cstheme="majorHAnsi"/>
          <w:b w:val="0"/>
          <w:bCs w:val="0"/>
          <w:color w:val="auto"/>
          <w:sz w:val="24"/>
          <w:szCs w:val="24"/>
        </w:rPr>
        <w:t>Contractor</w:t>
      </w:r>
      <w:r w:rsidRPr="00172648">
        <w:rPr>
          <w:rFonts w:ascii="Aptos" w:hAnsi="Aptos" w:cstheme="majorHAnsi"/>
          <w:b w:val="0"/>
          <w:bCs w:val="0"/>
          <w:color w:val="auto"/>
          <w:sz w:val="24"/>
          <w:szCs w:val="24"/>
        </w:rPr>
        <w:t xml:space="preserve"> delivers a practical implementation plan that minimizes </w:t>
      </w:r>
      <w:r w:rsidR="00172648">
        <w:rPr>
          <w:rFonts w:ascii="Aptos" w:hAnsi="Aptos" w:cstheme="majorHAnsi"/>
          <w:b w:val="0"/>
          <w:bCs w:val="0"/>
          <w:color w:val="auto"/>
          <w:sz w:val="24"/>
          <w:szCs w:val="24"/>
        </w:rPr>
        <w:t>Government</w:t>
      </w:r>
      <w:r w:rsidRPr="00172648">
        <w:rPr>
          <w:rFonts w:ascii="Aptos" w:hAnsi="Aptos" w:cstheme="majorHAnsi"/>
          <w:b w:val="0"/>
          <w:bCs w:val="0"/>
          <w:color w:val="auto"/>
          <w:sz w:val="24"/>
          <w:szCs w:val="24"/>
        </w:rPr>
        <w:t xml:space="preserve"> effort and risk during onboarding and provides orderly transition at contract end.</w:t>
      </w:r>
    </w:p>
    <w:p w14:paraId="45AD764D" w14:textId="77777777" w:rsidR="001D3E52" w:rsidRPr="00172648" w:rsidRDefault="001D3E52" w:rsidP="00172648">
      <w:pPr>
        <w:spacing w:after="0" w:line="240" w:lineRule="auto"/>
        <w:rPr>
          <w:rFonts w:ascii="Aptos" w:hAnsi="Aptos" w:cstheme="majorHAnsi"/>
          <w:b/>
          <w:sz w:val="24"/>
          <w:szCs w:val="24"/>
        </w:rPr>
      </w:pPr>
    </w:p>
    <w:p w14:paraId="2AA04BB4" w14:textId="77777777" w:rsidR="00D733CD" w:rsidRPr="00172648" w:rsidRDefault="00D02878" w:rsidP="00172648">
      <w:pPr>
        <w:spacing w:after="0" w:line="240" w:lineRule="auto"/>
        <w:rPr>
          <w:rFonts w:ascii="Aptos" w:hAnsi="Aptos" w:cstheme="majorHAnsi"/>
          <w:sz w:val="24"/>
          <w:szCs w:val="24"/>
        </w:rPr>
      </w:pPr>
      <w:r w:rsidRPr="00172648">
        <w:rPr>
          <w:rFonts w:ascii="Aptos" w:hAnsi="Aptos" w:cstheme="majorHAnsi"/>
          <w:b/>
          <w:sz w:val="24"/>
          <w:szCs w:val="24"/>
        </w:rPr>
        <w:lastRenderedPageBreak/>
        <w:t>Acceptance Criteria:</w:t>
      </w:r>
    </w:p>
    <w:p w14:paraId="62850929" w14:textId="77777777" w:rsidR="00084CF4" w:rsidRPr="00172648" w:rsidRDefault="00D02878"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 xml:space="preserve">Sandbox available in &lt;10 business days after contract signing (or </w:t>
      </w:r>
      <w:r w:rsidR="00172648">
        <w:rPr>
          <w:rFonts w:ascii="Aptos" w:hAnsi="Aptos" w:cstheme="majorHAnsi"/>
          <w:sz w:val="24"/>
          <w:szCs w:val="24"/>
        </w:rPr>
        <w:t>Contractor</w:t>
      </w:r>
      <w:r w:rsidRPr="00172648">
        <w:rPr>
          <w:rFonts w:ascii="Aptos" w:hAnsi="Aptos" w:cstheme="majorHAnsi"/>
          <w:sz w:val="24"/>
          <w:szCs w:val="24"/>
        </w:rPr>
        <w:t>-proposed equivalent).</w:t>
      </w:r>
    </w:p>
    <w:p w14:paraId="24BD62C1" w14:textId="77777777" w:rsidR="00084CF4" w:rsidRPr="00172648" w:rsidRDefault="00D02878"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Clear project plan with milestones, roles, and testing gates.</w:t>
      </w:r>
    </w:p>
    <w:p w14:paraId="10825F6E" w14:textId="77777777" w:rsidR="00084CF4" w:rsidRPr="00172648" w:rsidRDefault="00D02878"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90-day transition assistance and data export in machine-readable formats upon termination.</w:t>
      </w:r>
    </w:p>
    <w:p w14:paraId="7493C637" w14:textId="77777777" w:rsidR="00084CF4" w:rsidRPr="00172648" w:rsidRDefault="00E9371C"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Backward-compatible API versioning or defined deprecation policy</w:t>
      </w:r>
      <w:r w:rsidR="0011738C">
        <w:rPr>
          <w:rFonts w:ascii="Aptos" w:hAnsi="Aptos" w:cstheme="majorHAnsi"/>
          <w:sz w:val="24"/>
          <w:szCs w:val="24"/>
        </w:rPr>
        <w:t>.</w:t>
      </w:r>
      <w:r w:rsidRPr="00172648">
        <w:rPr>
          <w:rFonts w:ascii="Aptos" w:hAnsi="Aptos" w:cstheme="majorHAnsi"/>
          <w:sz w:val="24"/>
          <w:szCs w:val="24"/>
        </w:rPr>
        <w:t xml:space="preserve"> </w:t>
      </w:r>
    </w:p>
    <w:p w14:paraId="64282237" w14:textId="77777777" w:rsidR="00E9371C" w:rsidRPr="00172648" w:rsidRDefault="00E9371C" w:rsidP="00784CD0">
      <w:pPr>
        <w:pStyle w:val="ListParagraph"/>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 xml:space="preserve">Migration support for: </w:t>
      </w:r>
    </w:p>
    <w:p w14:paraId="72B589F2" w14:textId="77777777" w:rsidR="00E9371C" w:rsidRPr="00E9371C" w:rsidRDefault="00E9371C" w:rsidP="00784CD0">
      <w:pPr>
        <w:numPr>
          <w:ilvl w:val="0"/>
          <w:numId w:val="18"/>
        </w:numPr>
        <w:tabs>
          <w:tab w:val="num" w:pos="720"/>
        </w:tabs>
        <w:spacing w:after="0" w:line="240" w:lineRule="auto"/>
        <w:rPr>
          <w:rFonts w:ascii="Aptos" w:hAnsi="Aptos" w:cstheme="majorHAnsi"/>
          <w:sz w:val="24"/>
          <w:szCs w:val="24"/>
        </w:rPr>
      </w:pPr>
      <w:r w:rsidRPr="00E9371C">
        <w:rPr>
          <w:rFonts w:ascii="Aptos" w:hAnsi="Aptos" w:cstheme="majorHAnsi"/>
          <w:sz w:val="24"/>
          <w:szCs w:val="24"/>
        </w:rPr>
        <w:t>Historical transaction data</w:t>
      </w:r>
      <w:r w:rsidR="0011738C">
        <w:rPr>
          <w:rFonts w:ascii="Aptos" w:hAnsi="Aptos" w:cstheme="majorHAnsi"/>
          <w:sz w:val="24"/>
          <w:szCs w:val="24"/>
        </w:rPr>
        <w:t>.</w:t>
      </w:r>
      <w:r w:rsidRPr="00E9371C">
        <w:rPr>
          <w:rFonts w:ascii="Aptos" w:hAnsi="Aptos" w:cstheme="majorHAnsi"/>
          <w:sz w:val="24"/>
          <w:szCs w:val="24"/>
        </w:rPr>
        <w:t xml:space="preserve"> </w:t>
      </w:r>
    </w:p>
    <w:p w14:paraId="3979ED52" w14:textId="77777777" w:rsidR="00E9371C" w:rsidRPr="00172648" w:rsidRDefault="00E9371C" w:rsidP="00784CD0">
      <w:pPr>
        <w:numPr>
          <w:ilvl w:val="0"/>
          <w:numId w:val="18"/>
        </w:numPr>
        <w:spacing w:after="0" w:line="240" w:lineRule="auto"/>
        <w:rPr>
          <w:rFonts w:ascii="Aptos" w:hAnsi="Aptos" w:cstheme="majorHAnsi"/>
          <w:sz w:val="24"/>
          <w:szCs w:val="24"/>
        </w:rPr>
      </w:pPr>
      <w:r w:rsidRPr="00E9371C">
        <w:rPr>
          <w:rFonts w:ascii="Aptos" w:hAnsi="Aptos" w:cstheme="majorHAnsi"/>
          <w:sz w:val="24"/>
          <w:szCs w:val="24"/>
        </w:rPr>
        <w:t>Stored payment credentials (where permitted)</w:t>
      </w:r>
      <w:r w:rsidR="0011738C">
        <w:rPr>
          <w:rFonts w:ascii="Aptos" w:hAnsi="Aptos" w:cstheme="majorHAnsi"/>
          <w:sz w:val="24"/>
          <w:szCs w:val="24"/>
        </w:rPr>
        <w:t>.</w:t>
      </w:r>
    </w:p>
    <w:p w14:paraId="1592258E" w14:textId="77777777" w:rsidR="00E916AF" w:rsidRPr="00172648" w:rsidRDefault="00E916AF" w:rsidP="00784CD0">
      <w:pPr>
        <w:numPr>
          <w:ilvl w:val="0"/>
          <w:numId w:val="18"/>
        </w:numPr>
        <w:tabs>
          <w:tab w:val="num" w:pos="720"/>
        </w:tabs>
        <w:spacing w:after="0" w:line="240" w:lineRule="auto"/>
        <w:ind w:left="720"/>
        <w:rPr>
          <w:rFonts w:ascii="Aptos" w:hAnsi="Aptos" w:cstheme="majorHAnsi"/>
          <w:sz w:val="24"/>
          <w:szCs w:val="24"/>
        </w:rPr>
      </w:pPr>
      <w:r w:rsidRPr="00172648">
        <w:rPr>
          <w:rFonts w:ascii="Aptos" w:hAnsi="Aptos" w:cstheme="majorHAnsi"/>
          <w:sz w:val="24"/>
          <w:szCs w:val="24"/>
        </w:rPr>
        <w:t xml:space="preserve">API and system changes are backward compatible, or </w:t>
      </w:r>
      <w:r w:rsidR="00172648">
        <w:rPr>
          <w:rFonts w:ascii="Aptos" w:hAnsi="Aptos" w:cstheme="majorHAnsi"/>
          <w:sz w:val="24"/>
          <w:szCs w:val="24"/>
        </w:rPr>
        <w:t>Contractor</w:t>
      </w:r>
      <w:r w:rsidRPr="00172648">
        <w:rPr>
          <w:rFonts w:ascii="Aptos" w:hAnsi="Aptos" w:cstheme="majorHAnsi"/>
          <w:sz w:val="24"/>
          <w:szCs w:val="24"/>
        </w:rPr>
        <w:t xml:space="preserve"> provides clear versioning and </w:t>
      </w:r>
      <w:proofErr w:type="spellStart"/>
      <w:r w:rsidRPr="00172648">
        <w:rPr>
          <w:rFonts w:ascii="Aptos" w:hAnsi="Aptos" w:cstheme="majorHAnsi"/>
          <w:sz w:val="24"/>
          <w:szCs w:val="24"/>
        </w:rPr>
        <w:t>deprecation</w:t>
      </w:r>
      <w:proofErr w:type="spellEnd"/>
      <w:r w:rsidRPr="00172648">
        <w:rPr>
          <w:rFonts w:ascii="Aptos" w:hAnsi="Aptos" w:cstheme="majorHAnsi"/>
          <w:sz w:val="24"/>
          <w:szCs w:val="24"/>
        </w:rPr>
        <w:t xml:space="preserve"> schedules.</w:t>
      </w:r>
    </w:p>
    <w:p w14:paraId="22B765FF" w14:textId="77777777" w:rsidR="00E916AF" w:rsidRPr="00172648" w:rsidRDefault="00E916AF" w:rsidP="00784CD0">
      <w:pPr>
        <w:numPr>
          <w:ilvl w:val="0"/>
          <w:numId w:val="18"/>
        </w:numPr>
        <w:tabs>
          <w:tab w:val="num" w:pos="720"/>
        </w:tabs>
        <w:spacing w:after="0" w:line="240" w:lineRule="auto"/>
        <w:ind w:left="720"/>
        <w:rPr>
          <w:rFonts w:ascii="Aptos" w:hAnsi="Aptos" w:cstheme="majorHAnsi"/>
          <w:sz w:val="24"/>
          <w:szCs w:val="24"/>
        </w:rPr>
      </w:pPr>
      <w:r w:rsidRPr="00172648">
        <w:rPr>
          <w:rFonts w:ascii="Aptos" w:hAnsi="Aptos" w:cstheme="majorHAnsi"/>
          <w:sz w:val="24"/>
          <w:szCs w:val="24"/>
        </w:rPr>
        <w:t>The solution supports incremental enhancement without requiring full system reimplementation.</w:t>
      </w:r>
    </w:p>
    <w:p w14:paraId="70D09DF5" w14:textId="77777777" w:rsidR="001C392F" w:rsidRPr="00172648" w:rsidRDefault="00172648" w:rsidP="00784CD0">
      <w:pPr>
        <w:numPr>
          <w:ilvl w:val="0"/>
          <w:numId w:val="18"/>
        </w:numPr>
        <w:tabs>
          <w:tab w:val="num" w:pos="720"/>
        </w:tabs>
        <w:spacing w:after="0" w:line="240" w:lineRule="auto"/>
        <w:ind w:left="720"/>
        <w:rPr>
          <w:rFonts w:ascii="Aptos" w:hAnsi="Aptos" w:cstheme="majorHAnsi"/>
          <w:sz w:val="24"/>
          <w:szCs w:val="24"/>
        </w:rPr>
      </w:pPr>
      <w:proofErr w:type="gramStart"/>
      <w:r>
        <w:rPr>
          <w:rFonts w:ascii="Aptos" w:hAnsi="Aptos" w:cstheme="majorHAnsi"/>
          <w:sz w:val="24"/>
          <w:szCs w:val="24"/>
        </w:rPr>
        <w:t>Contractor</w:t>
      </w:r>
      <w:proofErr w:type="gramEnd"/>
      <w:r w:rsidR="001C392F" w:rsidRPr="00172648">
        <w:rPr>
          <w:rFonts w:ascii="Aptos" w:hAnsi="Aptos" w:cstheme="majorHAnsi"/>
          <w:sz w:val="24"/>
          <w:szCs w:val="24"/>
        </w:rPr>
        <w:t xml:space="preserve"> must support integration with existing </w:t>
      </w:r>
      <w:r>
        <w:rPr>
          <w:rFonts w:ascii="Aptos" w:hAnsi="Aptos" w:cstheme="majorHAnsi"/>
          <w:sz w:val="24"/>
          <w:szCs w:val="24"/>
        </w:rPr>
        <w:t>Government</w:t>
      </w:r>
      <w:r w:rsidR="001C392F" w:rsidRPr="00172648">
        <w:rPr>
          <w:rFonts w:ascii="Aptos" w:hAnsi="Aptos" w:cstheme="majorHAnsi"/>
          <w:sz w:val="24"/>
          <w:szCs w:val="24"/>
        </w:rPr>
        <w:t xml:space="preserve"> financial and reporting systems without requiring significant customization</w:t>
      </w:r>
      <w:r w:rsidR="00CC5616" w:rsidRPr="00172648">
        <w:rPr>
          <w:rFonts w:ascii="Aptos" w:hAnsi="Aptos" w:cstheme="majorHAnsi"/>
          <w:sz w:val="24"/>
          <w:szCs w:val="24"/>
        </w:rPr>
        <w:t>.</w:t>
      </w:r>
    </w:p>
    <w:p w14:paraId="0E48B44C" w14:textId="77777777" w:rsidR="007F6BE6" w:rsidRPr="00172648" w:rsidRDefault="007F6BE6" w:rsidP="00784CD0">
      <w:pPr>
        <w:numPr>
          <w:ilvl w:val="0"/>
          <w:numId w:val="18"/>
        </w:numPr>
        <w:tabs>
          <w:tab w:val="num" w:pos="720"/>
        </w:tabs>
        <w:spacing w:after="0" w:line="240" w:lineRule="auto"/>
        <w:ind w:left="720"/>
        <w:rPr>
          <w:rFonts w:ascii="Aptos" w:hAnsi="Aptos" w:cstheme="majorHAnsi"/>
          <w:sz w:val="24"/>
          <w:szCs w:val="24"/>
        </w:rPr>
      </w:pPr>
      <w:r w:rsidRPr="00172648">
        <w:rPr>
          <w:rFonts w:ascii="Aptos" w:hAnsi="Aptos" w:cstheme="majorHAnsi"/>
          <w:sz w:val="24"/>
          <w:szCs w:val="24"/>
        </w:rPr>
        <w:t>The solution must support the addition of new features, services, or payment capabilities during the contract lifecycle without requiring re-architecture or replacement of the core system.</w:t>
      </w:r>
    </w:p>
    <w:p w14:paraId="1639777E" w14:textId="77777777" w:rsidR="00A95080" w:rsidRPr="00172648" w:rsidRDefault="00A95080" w:rsidP="00172648">
      <w:pPr>
        <w:spacing w:after="0" w:line="240" w:lineRule="auto"/>
        <w:rPr>
          <w:rFonts w:ascii="Aptos" w:hAnsi="Aptos" w:cstheme="majorHAnsi"/>
          <w:sz w:val="24"/>
          <w:szCs w:val="24"/>
        </w:rPr>
      </w:pPr>
    </w:p>
    <w:p w14:paraId="35A9D2DF" w14:textId="77777777" w:rsidR="00A95080" w:rsidRPr="00172648" w:rsidRDefault="00A95080" w:rsidP="00172648">
      <w:pPr>
        <w:spacing w:after="0" w:line="240" w:lineRule="auto"/>
        <w:rPr>
          <w:rFonts w:ascii="Aptos" w:hAnsi="Aptos" w:cstheme="majorHAnsi"/>
          <w:sz w:val="24"/>
          <w:szCs w:val="24"/>
        </w:rPr>
      </w:pPr>
      <w:r w:rsidRPr="00172648">
        <w:rPr>
          <w:rFonts w:ascii="Aptos" w:hAnsi="Aptos" w:cstheme="majorHAnsi"/>
          <w:b/>
          <w:sz w:val="24"/>
          <w:szCs w:val="24"/>
        </w:rPr>
        <w:t>Baseline Controls:</w:t>
      </w:r>
    </w:p>
    <w:p w14:paraId="4F0B9465" w14:textId="77777777" w:rsidR="00A95080" w:rsidRPr="00172648" w:rsidRDefault="00172648" w:rsidP="00784CD0">
      <w:pPr>
        <w:pStyle w:val="ListParagraph"/>
        <w:numPr>
          <w:ilvl w:val="0"/>
          <w:numId w:val="21"/>
        </w:numPr>
        <w:spacing w:after="0" w:line="240" w:lineRule="auto"/>
        <w:ind w:left="720"/>
        <w:rPr>
          <w:rFonts w:ascii="Aptos" w:hAnsi="Aptos" w:cstheme="majorHAnsi"/>
          <w:sz w:val="24"/>
          <w:szCs w:val="24"/>
        </w:rPr>
      </w:pPr>
      <w:proofErr w:type="gramStart"/>
      <w:r>
        <w:rPr>
          <w:rFonts w:ascii="Aptos" w:hAnsi="Aptos" w:cstheme="majorHAnsi"/>
          <w:sz w:val="24"/>
          <w:szCs w:val="24"/>
        </w:rPr>
        <w:t>Contractor</w:t>
      </w:r>
      <w:proofErr w:type="gramEnd"/>
      <w:r w:rsidR="00A95080" w:rsidRPr="00172648">
        <w:rPr>
          <w:rFonts w:ascii="Aptos" w:hAnsi="Aptos" w:cstheme="majorHAnsi"/>
          <w:sz w:val="24"/>
          <w:szCs w:val="24"/>
        </w:rPr>
        <w:t xml:space="preserve"> must support data portability and transition without proprietary restrictions</w:t>
      </w:r>
      <w:r w:rsidR="00593808" w:rsidRPr="00172648">
        <w:rPr>
          <w:rFonts w:ascii="Aptos" w:hAnsi="Aptos" w:cstheme="majorHAnsi"/>
          <w:sz w:val="24"/>
          <w:szCs w:val="24"/>
        </w:rPr>
        <w:t>.</w:t>
      </w:r>
    </w:p>
    <w:p w14:paraId="0A48C94D" w14:textId="77777777" w:rsidR="00A95080" w:rsidRPr="00172648" w:rsidRDefault="00172648" w:rsidP="00784CD0">
      <w:pPr>
        <w:pStyle w:val="ListParagraph"/>
        <w:numPr>
          <w:ilvl w:val="0"/>
          <w:numId w:val="21"/>
        </w:numPr>
        <w:spacing w:after="0" w:line="240" w:lineRule="auto"/>
        <w:ind w:left="720"/>
        <w:rPr>
          <w:rFonts w:ascii="Aptos" w:hAnsi="Aptos" w:cstheme="majorHAnsi"/>
          <w:sz w:val="24"/>
          <w:szCs w:val="24"/>
        </w:rPr>
      </w:pPr>
      <w:r>
        <w:rPr>
          <w:rFonts w:ascii="Aptos" w:hAnsi="Aptos" w:cstheme="majorHAnsi"/>
          <w:sz w:val="24"/>
          <w:szCs w:val="24"/>
        </w:rPr>
        <w:t>Contractor</w:t>
      </w:r>
      <w:r w:rsidR="00A95080" w:rsidRPr="00172648">
        <w:rPr>
          <w:rFonts w:ascii="Aptos" w:hAnsi="Aptos" w:cstheme="majorHAnsi"/>
          <w:sz w:val="24"/>
          <w:szCs w:val="24"/>
        </w:rPr>
        <w:t xml:space="preserve"> must provide transition assistance at contract end</w:t>
      </w:r>
      <w:r w:rsidR="00593808" w:rsidRPr="00172648">
        <w:rPr>
          <w:rFonts w:ascii="Aptos" w:hAnsi="Aptos" w:cstheme="majorHAnsi"/>
          <w:sz w:val="24"/>
          <w:szCs w:val="24"/>
        </w:rPr>
        <w:t>.</w:t>
      </w:r>
    </w:p>
    <w:p w14:paraId="255F43F3" w14:textId="77777777" w:rsidR="00593808" w:rsidRPr="00172648" w:rsidRDefault="00593808" w:rsidP="00784CD0">
      <w:pPr>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The solution supports integration with third-party systems without restriction or additional licensing barriers.</w:t>
      </w:r>
    </w:p>
    <w:p w14:paraId="52BE84DD" w14:textId="77777777" w:rsidR="00593808" w:rsidRPr="00172648" w:rsidRDefault="00593808" w:rsidP="00784CD0">
      <w:pPr>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 xml:space="preserve">The </w:t>
      </w:r>
      <w:r w:rsidR="00172648">
        <w:rPr>
          <w:rFonts w:ascii="Aptos" w:hAnsi="Aptos" w:cstheme="majorHAnsi"/>
          <w:sz w:val="24"/>
          <w:szCs w:val="24"/>
        </w:rPr>
        <w:t>Government</w:t>
      </w:r>
      <w:r w:rsidRPr="00172648">
        <w:rPr>
          <w:rFonts w:ascii="Aptos" w:hAnsi="Aptos" w:cstheme="majorHAnsi"/>
          <w:sz w:val="24"/>
          <w:szCs w:val="24"/>
        </w:rPr>
        <w:t xml:space="preserve"> can extract all data in non-proprietary, machine-readable formats without </w:t>
      </w:r>
      <w:r w:rsidR="00172648">
        <w:rPr>
          <w:rFonts w:ascii="Aptos" w:hAnsi="Aptos" w:cstheme="majorHAnsi"/>
          <w:sz w:val="24"/>
          <w:szCs w:val="24"/>
        </w:rPr>
        <w:t>Contractor</w:t>
      </w:r>
      <w:r w:rsidRPr="00172648">
        <w:rPr>
          <w:rFonts w:ascii="Aptos" w:hAnsi="Aptos" w:cstheme="majorHAnsi"/>
          <w:sz w:val="24"/>
          <w:szCs w:val="24"/>
        </w:rPr>
        <w:t xml:space="preserve"> dependency.</w:t>
      </w:r>
    </w:p>
    <w:p w14:paraId="71FBE5FA" w14:textId="77777777" w:rsidR="00FE2689" w:rsidRPr="00172648" w:rsidRDefault="00FE2689" w:rsidP="00784CD0">
      <w:pPr>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 xml:space="preserve">The contractor must provide complete data export in a structured, non-proprietary format within a defined timeframe (e.g., ≤ 30 days) upon request or contract termination </w:t>
      </w:r>
    </w:p>
    <w:p w14:paraId="67B2A3E6" w14:textId="77777777" w:rsidR="00FE2689" w:rsidRPr="00172648" w:rsidRDefault="00FE2689" w:rsidP="00784CD0">
      <w:pPr>
        <w:numPr>
          <w:ilvl w:val="0"/>
          <w:numId w:val="21"/>
        </w:numPr>
        <w:spacing w:after="0" w:line="240" w:lineRule="auto"/>
        <w:ind w:left="720"/>
        <w:rPr>
          <w:rFonts w:ascii="Aptos" w:hAnsi="Aptos" w:cstheme="majorHAnsi"/>
          <w:sz w:val="24"/>
          <w:szCs w:val="24"/>
        </w:rPr>
      </w:pPr>
      <w:r w:rsidRPr="00172648">
        <w:rPr>
          <w:rFonts w:ascii="Aptos" w:hAnsi="Aptos" w:cstheme="majorHAnsi"/>
          <w:sz w:val="24"/>
          <w:szCs w:val="24"/>
        </w:rPr>
        <w:t xml:space="preserve">The contractor must ensure continuity of operations during transition to a successor provider </w:t>
      </w:r>
    </w:p>
    <w:p w14:paraId="4B46A6F7" w14:textId="77777777" w:rsidR="00D543A4" w:rsidRPr="00172648" w:rsidRDefault="00D543A4" w:rsidP="00172648">
      <w:pPr>
        <w:spacing w:after="0" w:line="240" w:lineRule="auto"/>
        <w:rPr>
          <w:rFonts w:ascii="Aptos" w:hAnsi="Aptos" w:cstheme="majorHAnsi"/>
          <w:sz w:val="24"/>
          <w:szCs w:val="24"/>
        </w:rPr>
      </w:pPr>
    </w:p>
    <w:p w14:paraId="70802798" w14:textId="77777777" w:rsidR="00D543A4" w:rsidRPr="00172648" w:rsidRDefault="005D7596" w:rsidP="00172648">
      <w:pPr>
        <w:spacing w:after="0" w:line="240" w:lineRule="auto"/>
        <w:rPr>
          <w:rFonts w:ascii="Aptos" w:hAnsi="Aptos" w:cstheme="majorHAnsi"/>
          <w:b/>
          <w:bCs/>
          <w:sz w:val="24"/>
          <w:szCs w:val="24"/>
        </w:rPr>
      </w:pPr>
      <w:r w:rsidRPr="00172648">
        <w:rPr>
          <w:rFonts w:ascii="Aptos" w:hAnsi="Aptos" w:cstheme="majorHAnsi"/>
          <w:b/>
          <w:bCs/>
          <w:sz w:val="24"/>
          <w:szCs w:val="24"/>
        </w:rPr>
        <w:t>4</w:t>
      </w:r>
      <w:r w:rsidR="00D543A4" w:rsidRPr="00172648">
        <w:rPr>
          <w:rFonts w:ascii="Aptos" w:hAnsi="Aptos" w:cstheme="majorHAnsi"/>
          <w:b/>
          <w:bCs/>
          <w:sz w:val="24"/>
          <w:szCs w:val="24"/>
        </w:rPr>
        <w:t xml:space="preserve">.18 Modern &amp; Accessible Payment Methods — Outcome: </w:t>
      </w:r>
      <w:r w:rsidR="00D543A4" w:rsidRPr="00172648">
        <w:rPr>
          <w:rFonts w:ascii="Aptos" w:hAnsi="Aptos" w:cstheme="majorHAnsi"/>
          <w:sz w:val="24"/>
          <w:szCs w:val="24"/>
        </w:rPr>
        <w:t xml:space="preserve">The </w:t>
      </w:r>
      <w:r w:rsidR="00172648">
        <w:rPr>
          <w:rFonts w:ascii="Aptos" w:hAnsi="Aptos" w:cstheme="majorHAnsi"/>
          <w:sz w:val="24"/>
          <w:szCs w:val="24"/>
        </w:rPr>
        <w:t>Government</w:t>
      </w:r>
      <w:r w:rsidR="00D543A4" w:rsidRPr="00172648">
        <w:rPr>
          <w:rFonts w:ascii="Aptos" w:hAnsi="Aptos" w:cstheme="majorHAnsi"/>
          <w:sz w:val="24"/>
          <w:szCs w:val="24"/>
        </w:rPr>
        <w:t xml:space="preserve"> provides payment experiences that align with modern consumer expectations by supporting commonly used, streamlined, and mobile-accessible payment methods, while ensuring full compliance with federal accessibility and security requirements.</w:t>
      </w:r>
    </w:p>
    <w:p w14:paraId="7F7BF890" w14:textId="77777777" w:rsidR="00D543A4" w:rsidRPr="00172648" w:rsidRDefault="00D543A4" w:rsidP="00172648">
      <w:pPr>
        <w:spacing w:after="0" w:line="240" w:lineRule="auto"/>
        <w:rPr>
          <w:rFonts w:ascii="Aptos" w:hAnsi="Aptos" w:cstheme="majorHAnsi"/>
          <w:sz w:val="24"/>
          <w:szCs w:val="24"/>
        </w:rPr>
      </w:pPr>
    </w:p>
    <w:p w14:paraId="51FBA060" w14:textId="77777777" w:rsidR="00D543A4" w:rsidRPr="00172648" w:rsidRDefault="00D543A4" w:rsidP="00172648">
      <w:pPr>
        <w:spacing w:after="0" w:line="240" w:lineRule="auto"/>
        <w:rPr>
          <w:rFonts w:ascii="Aptos" w:hAnsi="Aptos" w:cstheme="majorHAnsi"/>
          <w:b/>
          <w:bCs/>
          <w:sz w:val="24"/>
          <w:szCs w:val="24"/>
        </w:rPr>
      </w:pPr>
      <w:r w:rsidRPr="00172648">
        <w:rPr>
          <w:rFonts w:ascii="Aptos" w:hAnsi="Aptos" w:cstheme="majorHAnsi"/>
          <w:b/>
          <w:bCs/>
          <w:sz w:val="24"/>
          <w:szCs w:val="24"/>
        </w:rPr>
        <w:t>Acceptance Criteria:</w:t>
      </w:r>
    </w:p>
    <w:p w14:paraId="3D446AA7" w14:textId="77777777" w:rsidR="00D543A4" w:rsidRPr="00172648" w:rsidRDefault="00D543A4" w:rsidP="00784CD0">
      <w:pPr>
        <w:pStyle w:val="ListParagraph"/>
        <w:numPr>
          <w:ilvl w:val="0"/>
          <w:numId w:val="23"/>
        </w:numPr>
        <w:spacing w:after="0" w:line="240" w:lineRule="auto"/>
        <w:rPr>
          <w:rFonts w:ascii="Aptos" w:hAnsi="Aptos" w:cstheme="majorHAnsi"/>
          <w:sz w:val="24"/>
          <w:szCs w:val="24"/>
        </w:rPr>
      </w:pPr>
      <w:r w:rsidRPr="00172648">
        <w:rPr>
          <w:rFonts w:ascii="Aptos" w:hAnsi="Aptos" w:cstheme="majorHAnsi"/>
          <w:sz w:val="24"/>
          <w:szCs w:val="24"/>
        </w:rPr>
        <w:t>The solution supports payment methods commonly used by the public, including mobile device-based payment options (e.g., digital wallets or equivalent technologies), where applicable.</w:t>
      </w:r>
    </w:p>
    <w:p w14:paraId="04BC521A" w14:textId="77777777" w:rsidR="00D543A4" w:rsidRPr="00172648" w:rsidRDefault="00D543A4" w:rsidP="00784CD0">
      <w:pPr>
        <w:pStyle w:val="ListParagraph"/>
        <w:numPr>
          <w:ilvl w:val="0"/>
          <w:numId w:val="23"/>
        </w:numPr>
        <w:spacing w:after="0" w:line="240" w:lineRule="auto"/>
        <w:rPr>
          <w:rFonts w:ascii="Aptos" w:hAnsi="Aptos" w:cstheme="majorHAnsi"/>
          <w:sz w:val="24"/>
          <w:szCs w:val="24"/>
        </w:rPr>
      </w:pPr>
      <w:r w:rsidRPr="00172648">
        <w:rPr>
          <w:rFonts w:ascii="Aptos" w:hAnsi="Aptos" w:cstheme="majorHAnsi"/>
          <w:sz w:val="24"/>
          <w:szCs w:val="24"/>
        </w:rPr>
        <w:lastRenderedPageBreak/>
        <w:t>Payment experiences are optimized for use on mobile devices, including responsive design and compatibility with common mobile browsers and operating systems.</w:t>
      </w:r>
    </w:p>
    <w:p w14:paraId="47A66338" w14:textId="77777777" w:rsidR="00D543A4" w:rsidRPr="00172648" w:rsidRDefault="00D543A4" w:rsidP="00784CD0">
      <w:pPr>
        <w:pStyle w:val="ListParagraph"/>
        <w:numPr>
          <w:ilvl w:val="0"/>
          <w:numId w:val="23"/>
        </w:numPr>
        <w:spacing w:after="0" w:line="240" w:lineRule="auto"/>
        <w:rPr>
          <w:rFonts w:ascii="Aptos" w:hAnsi="Aptos" w:cstheme="majorHAnsi"/>
          <w:sz w:val="24"/>
          <w:szCs w:val="24"/>
        </w:rPr>
      </w:pPr>
      <w:r w:rsidRPr="00172648">
        <w:rPr>
          <w:rFonts w:ascii="Aptos" w:hAnsi="Aptos" w:cstheme="majorHAnsi"/>
          <w:sz w:val="24"/>
          <w:szCs w:val="24"/>
        </w:rPr>
        <w:t xml:space="preserve">The </w:t>
      </w:r>
      <w:r w:rsidR="0011738C">
        <w:rPr>
          <w:rFonts w:ascii="Aptos" w:hAnsi="Aptos" w:cstheme="majorHAnsi"/>
          <w:sz w:val="24"/>
          <w:szCs w:val="24"/>
        </w:rPr>
        <w:t>C</w:t>
      </w:r>
      <w:r w:rsidRPr="00172648">
        <w:rPr>
          <w:rFonts w:ascii="Aptos" w:hAnsi="Aptos" w:cstheme="majorHAnsi"/>
          <w:sz w:val="24"/>
          <w:szCs w:val="24"/>
        </w:rPr>
        <w:t>ontractor demonstrates the ability to incorporate new or emerging payment methods over time without requiring significant re-architecture or disruption to existing services.</w:t>
      </w:r>
    </w:p>
    <w:p w14:paraId="553948E3" w14:textId="77777777" w:rsidR="00D543A4" w:rsidRPr="00172648" w:rsidRDefault="00D543A4" w:rsidP="00784CD0">
      <w:pPr>
        <w:pStyle w:val="ListParagraph"/>
        <w:numPr>
          <w:ilvl w:val="0"/>
          <w:numId w:val="23"/>
        </w:numPr>
        <w:spacing w:after="0" w:line="240" w:lineRule="auto"/>
        <w:rPr>
          <w:rFonts w:ascii="Aptos" w:hAnsi="Aptos" w:cstheme="majorHAnsi"/>
          <w:sz w:val="24"/>
          <w:szCs w:val="24"/>
        </w:rPr>
      </w:pPr>
      <w:r w:rsidRPr="00172648">
        <w:rPr>
          <w:rFonts w:ascii="Aptos" w:hAnsi="Aptos" w:cstheme="majorHAnsi"/>
          <w:sz w:val="24"/>
          <w:szCs w:val="24"/>
        </w:rPr>
        <w:t>All supported payment methods meet applicable federal accessibility requirements (e.g., Section 508/WCAG 2.1 AA) and do not introduce barriers to users with disabilities.</w:t>
      </w:r>
    </w:p>
    <w:p w14:paraId="11AE1BBD" w14:textId="77777777" w:rsidR="00D543A4" w:rsidRPr="00172648" w:rsidRDefault="00D543A4" w:rsidP="00784CD0">
      <w:pPr>
        <w:pStyle w:val="ListParagraph"/>
        <w:numPr>
          <w:ilvl w:val="0"/>
          <w:numId w:val="23"/>
        </w:numPr>
        <w:spacing w:after="0" w:line="240" w:lineRule="auto"/>
        <w:rPr>
          <w:rFonts w:ascii="Aptos" w:hAnsi="Aptos" w:cstheme="majorHAnsi"/>
          <w:sz w:val="24"/>
          <w:szCs w:val="24"/>
        </w:rPr>
      </w:pPr>
      <w:r w:rsidRPr="00172648">
        <w:rPr>
          <w:rFonts w:ascii="Aptos" w:hAnsi="Aptos" w:cstheme="majorHAnsi"/>
          <w:sz w:val="24"/>
          <w:szCs w:val="24"/>
        </w:rPr>
        <w:t xml:space="preserve">Payment flows are usable and accessible across </w:t>
      </w:r>
      <w:proofErr w:type="gramStart"/>
      <w:r w:rsidRPr="00172648">
        <w:rPr>
          <w:rFonts w:ascii="Aptos" w:hAnsi="Aptos" w:cstheme="majorHAnsi"/>
          <w:sz w:val="24"/>
          <w:szCs w:val="24"/>
        </w:rPr>
        <w:t>desktop</w:t>
      </w:r>
      <w:proofErr w:type="gramEnd"/>
      <w:r w:rsidRPr="00172648">
        <w:rPr>
          <w:rFonts w:ascii="Aptos" w:hAnsi="Aptos" w:cstheme="majorHAnsi"/>
          <w:sz w:val="24"/>
          <w:szCs w:val="24"/>
        </w:rPr>
        <w:t xml:space="preserve"> and mobile devices without degradation in functionality.</w:t>
      </w:r>
    </w:p>
    <w:p w14:paraId="5F6ACB05" w14:textId="77777777" w:rsidR="00E916AF" w:rsidRPr="00172648" w:rsidRDefault="00E916AF" w:rsidP="00784CD0">
      <w:pPr>
        <w:pStyle w:val="ListParagraph"/>
        <w:numPr>
          <w:ilvl w:val="0"/>
          <w:numId w:val="23"/>
        </w:numPr>
        <w:spacing w:after="0" w:line="240" w:lineRule="auto"/>
        <w:rPr>
          <w:rFonts w:ascii="Aptos" w:hAnsi="Aptos" w:cstheme="majorHAnsi"/>
          <w:sz w:val="24"/>
          <w:szCs w:val="24"/>
        </w:rPr>
      </w:pPr>
      <w:r w:rsidRPr="00172648">
        <w:rPr>
          <w:rFonts w:ascii="Aptos" w:hAnsi="Aptos" w:cstheme="majorHAnsi"/>
          <w:sz w:val="24"/>
          <w:szCs w:val="24"/>
        </w:rPr>
        <w:t>The solution uses a modular architecture that allows new payment capabilities to be added without major system redesign.</w:t>
      </w:r>
    </w:p>
    <w:p w14:paraId="1EFB62D9" w14:textId="77777777" w:rsidR="00E916AF" w:rsidRPr="00172648" w:rsidRDefault="00E916AF" w:rsidP="00784CD0">
      <w:pPr>
        <w:pStyle w:val="ListParagraph"/>
        <w:numPr>
          <w:ilvl w:val="0"/>
          <w:numId w:val="23"/>
        </w:numPr>
        <w:spacing w:after="0" w:line="240" w:lineRule="auto"/>
        <w:rPr>
          <w:rFonts w:ascii="Aptos" w:hAnsi="Aptos" w:cstheme="majorHAnsi"/>
          <w:sz w:val="24"/>
          <w:szCs w:val="24"/>
        </w:rPr>
      </w:pPr>
      <w:r w:rsidRPr="00172648">
        <w:rPr>
          <w:rFonts w:ascii="Aptos" w:hAnsi="Aptos" w:cstheme="majorHAnsi"/>
          <w:sz w:val="24"/>
          <w:szCs w:val="24"/>
        </w:rPr>
        <w:t>Configuration-driven changes are supported where feasible, minimizing the need for custom development.</w:t>
      </w:r>
    </w:p>
    <w:p w14:paraId="2D0BE51E" w14:textId="77777777" w:rsidR="00E916AF" w:rsidRPr="00172648" w:rsidRDefault="00E916AF" w:rsidP="00784CD0">
      <w:pPr>
        <w:pStyle w:val="ListParagraph"/>
        <w:numPr>
          <w:ilvl w:val="0"/>
          <w:numId w:val="23"/>
        </w:numPr>
        <w:spacing w:after="0" w:line="240" w:lineRule="auto"/>
        <w:rPr>
          <w:rFonts w:ascii="Aptos" w:hAnsi="Aptos" w:cstheme="majorHAnsi"/>
          <w:sz w:val="24"/>
          <w:szCs w:val="24"/>
        </w:rPr>
      </w:pPr>
      <w:r w:rsidRPr="00172648">
        <w:rPr>
          <w:rFonts w:ascii="Aptos" w:hAnsi="Aptos" w:cstheme="majorHAnsi"/>
          <w:sz w:val="24"/>
          <w:szCs w:val="24"/>
        </w:rPr>
        <w:t>New payment methods or features can be introduced without disruption to existing integrations.</w:t>
      </w:r>
    </w:p>
    <w:p w14:paraId="3C6171E9" w14:textId="77777777" w:rsidR="00D543A4" w:rsidRPr="00172648" w:rsidRDefault="007F6BE6" w:rsidP="00784CD0">
      <w:pPr>
        <w:numPr>
          <w:ilvl w:val="0"/>
          <w:numId w:val="23"/>
        </w:numPr>
        <w:spacing w:after="0" w:line="240" w:lineRule="auto"/>
        <w:rPr>
          <w:rFonts w:ascii="Aptos" w:hAnsi="Aptos" w:cstheme="majorHAnsi"/>
          <w:b/>
          <w:bCs/>
          <w:sz w:val="24"/>
          <w:szCs w:val="24"/>
        </w:rPr>
      </w:pPr>
      <w:r w:rsidRPr="00172648">
        <w:rPr>
          <w:rFonts w:ascii="Aptos" w:eastAsia="Times New Roman" w:hAnsi="Aptos" w:cs="Times New Roman"/>
          <w:sz w:val="24"/>
          <w:szCs w:val="24"/>
        </w:rPr>
        <w:t xml:space="preserve">As newly </w:t>
      </w:r>
      <w:r w:rsidRPr="007F6BE6">
        <w:rPr>
          <w:rFonts w:ascii="Aptos" w:eastAsia="Times New Roman" w:hAnsi="Aptos" w:cs="Times New Roman"/>
          <w:sz w:val="24"/>
          <w:szCs w:val="24"/>
        </w:rPr>
        <w:t xml:space="preserve">available or enhanced payment capabilities </w:t>
      </w:r>
      <w:r w:rsidRPr="00172648">
        <w:rPr>
          <w:rFonts w:ascii="Aptos" w:eastAsia="Times New Roman" w:hAnsi="Aptos" w:cs="Times New Roman"/>
          <w:sz w:val="24"/>
          <w:szCs w:val="24"/>
        </w:rPr>
        <w:t xml:space="preserve">become </w:t>
      </w:r>
      <w:r w:rsidRPr="007F6BE6">
        <w:rPr>
          <w:rFonts w:ascii="Aptos" w:eastAsia="Times New Roman" w:hAnsi="Aptos" w:cs="Times New Roman"/>
          <w:sz w:val="24"/>
          <w:szCs w:val="24"/>
        </w:rPr>
        <w:t>available</w:t>
      </w:r>
      <w:r w:rsidRPr="00172648">
        <w:rPr>
          <w:rFonts w:ascii="Aptos" w:eastAsia="Times New Roman" w:hAnsi="Aptos" w:cs="Times New Roman"/>
          <w:sz w:val="24"/>
          <w:szCs w:val="24"/>
        </w:rPr>
        <w:t xml:space="preserve">, these are offered </w:t>
      </w:r>
      <w:r w:rsidRPr="007F6BE6">
        <w:rPr>
          <w:rFonts w:ascii="Aptos" w:eastAsia="Times New Roman" w:hAnsi="Aptos" w:cs="Times New Roman"/>
          <w:sz w:val="24"/>
          <w:szCs w:val="24"/>
        </w:rPr>
        <w:t xml:space="preserve">to the </w:t>
      </w:r>
      <w:r w:rsidR="00172648">
        <w:rPr>
          <w:rFonts w:ascii="Aptos" w:eastAsia="Times New Roman" w:hAnsi="Aptos" w:cs="Times New Roman"/>
          <w:sz w:val="24"/>
          <w:szCs w:val="24"/>
        </w:rPr>
        <w:t>Government</w:t>
      </w:r>
      <w:r w:rsidRPr="007F6BE6">
        <w:rPr>
          <w:rFonts w:ascii="Aptos" w:eastAsia="Times New Roman" w:hAnsi="Aptos" w:cs="Times New Roman"/>
          <w:sz w:val="24"/>
          <w:szCs w:val="24"/>
        </w:rPr>
        <w:t xml:space="preserve"> during the contract period </w:t>
      </w:r>
    </w:p>
    <w:p w14:paraId="015BD276" w14:textId="77777777" w:rsidR="00843F1A" w:rsidRDefault="00D02878">
      <w:r>
        <w:rPr>
          <w:b/>
          <w:sz w:val="24"/>
        </w:rPr>
        <w:t>Supplemental Clarification:</w:t>
      </w:r>
    </w:p>
    <w:p w14:paraId="3AA5B20A" w14:textId="77777777" w:rsidR="00843F1A" w:rsidRPr="00127037" w:rsidRDefault="00D02878" w:rsidP="00784CD0">
      <w:pPr>
        <w:pStyle w:val="ListParagraph"/>
        <w:numPr>
          <w:ilvl w:val="0"/>
          <w:numId w:val="38"/>
        </w:numPr>
        <w:rPr>
          <w:color w:val="000000" w:themeColor="text1"/>
        </w:rPr>
      </w:pPr>
      <w:r w:rsidRPr="00127037">
        <w:rPr>
          <w:color w:val="000000" w:themeColor="text1"/>
          <w:sz w:val="24"/>
        </w:rPr>
        <w:t>All amounts shall be processed in U.S. dollars (USD), unless the Government expressly authorizes an alternative.</w:t>
      </w:r>
    </w:p>
    <w:p w14:paraId="01ABF3D1" w14:textId="77777777" w:rsidR="00843F1A" w:rsidRPr="00127037" w:rsidRDefault="00D02878" w:rsidP="00784CD0">
      <w:pPr>
        <w:pStyle w:val="ListParagraph"/>
        <w:numPr>
          <w:ilvl w:val="0"/>
          <w:numId w:val="38"/>
        </w:numPr>
        <w:rPr>
          <w:color w:val="000000" w:themeColor="text1"/>
        </w:rPr>
      </w:pPr>
      <w:r w:rsidRPr="00127037">
        <w:rPr>
          <w:color w:val="000000" w:themeColor="text1"/>
          <w:sz w:val="24"/>
        </w:rPr>
        <w:t>The solution shall support line-item-level pricing, including individual rates, fee line items, and adjustment line items, and preserve that detail through APIs and exports used for invoicing and reconciliation.</w:t>
      </w:r>
    </w:p>
    <w:p w14:paraId="3CB5511F" w14:textId="77777777" w:rsidR="0011738C" w:rsidRDefault="0011738C" w:rsidP="00172648">
      <w:pPr>
        <w:spacing w:after="0" w:line="240" w:lineRule="auto"/>
        <w:rPr>
          <w:rFonts w:ascii="Aptos" w:hAnsi="Aptos" w:cstheme="majorHAnsi"/>
          <w:b/>
          <w:bCs/>
          <w:sz w:val="24"/>
          <w:szCs w:val="24"/>
        </w:rPr>
      </w:pPr>
    </w:p>
    <w:p w14:paraId="12F5F4F3" w14:textId="77777777" w:rsidR="00D543A4" w:rsidRPr="00172648" w:rsidRDefault="00D543A4" w:rsidP="00172648">
      <w:pPr>
        <w:spacing w:after="0" w:line="240" w:lineRule="auto"/>
        <w:rPr>
          <w:rFonts w:ascii="Aptos" w:hAnsi="Aptos" w:cstheme="majorHAnsi"/>
          <w:sz w:val="24"/>
          <w:szCs w:val="24"/>
        </w:rPr>
      </w:pPr>
      <w:r w:rsidRPr="00172648">
        <w:rPr>
          <w:rFonts w:ascii="Aptos" w:hAnsi="Aptos" w:cstheme="majorHAnsi"/>
          <w:b/>
          <w:bCs/>
          <w:sz w:val="24"/>
          <w:szCs w:val="24"/>
        </w:rPr>
        <w:t>Baseline Controls:</w:t>
      </w:r>
    </w:p>
    <w:p w14:paraId="00C2BADD" w14:textId="77777777" w:rsidR="00D543A4" w:rsidRPr="00172648" w:rsidRDefault="00D543A4" w:rsidP="00784CD0">
      <w:pPr>
        <w:pStyle w:val="ListParagraph"/>
        <w:numPr>
          <w:ilvl w:val="0"/>
          <w:numId w:val="22"/>
        </w:numPr>
        <w:spacing w:after="0" w:line="240" w:lineRule="auto"/>
        <w:rPr>
          <w:rFonts w:ascii="Aptos" w:hAnsi="Aptos" w:cstheme="majorHAnsi"/>
          <w:sz w:val="24"/>
          <w:szCs w:val="24"/>
        </w:rPr>
      </w:pPr>
      <w:r w:rsidRPr="00172648">
        <w:rPr>
          <w:rFonts w:ascii="Aptos" w:hAnsi="Aptos" w:cstheme="majorHAnsi"/>
          <w:sz w:val="24"/>
          <w:szCs w:val="24"/>
        </w:rPr>
        <w:t>Any implemented payment methods must comply with applicable security and regulatory requirements (e.g., PCI DSS).</w:t>
      </w:r>
    </w:p>
    <w:p w14:paraId="498766AF" w14:textId="77777777" w:rsidR="00D543A4" w:rsidRPr="00172648" w:rsidRDefault="00D543A4" w:rsidP="00784CD0">
      <w:pPr>
        <w:pStyle w:val="ListParagraph"/>
        <w:numPr>
          <w:ilvl w:val="0"/>
          <w:numId w:val="22"/>
        </w:numPr>
        <w:spacing w:after="0" w:line="240" w:lineRule="auto"/>
        <w:rPr>
          <w:rFonts w:ascii="Aptos" w:hAnsi="Aptos" w:cstheme="majorHAnsi"/>
          <w:sz w:val="24"/>
          <w:szCs w:val="24"/>
        </w:rPr>
      </w:pPr>
      <w:r w:rsidRPr="00172648">
        <w:rPr>
          <w:rFonts w:ascii="Aptos" w:hAnsi="Aptos" w:cstheme="majorHAnsi"/>
          <w:sz w:val="24"/>
          <w:szCs w:val="24"/>
        </w:rPr>
        <w:t>Mobile and alternative payment methods shall not degrade accessibility, usability, or security of the overall payment experience.</w:t>
      </w:r>
    </w:p>
    <w:p w14:paraId="6A7B1C78" w14:textId="77777777" w:rsidR="00FE2689" w:rsidRPr="00172648" w:rsidRDefault="00FE2689" w:rsidP="00172648">
      <w:pPr>
        <w:spacing w:after="0" w:line="240" w:lineRule="auto"/>
        <w:rPr>
          <w:rFonts w:ascii="Aptos" w:hAnsi="Aptos" w:cstheme="majorHAnsi"/>
          <w:sz w:val="24"/>
          <w:szCs w:val="24"/>
        </w:rPr>
      </w:pPr>
    </w:p>
    <w:p w14:paraId="1000052F" w14:textId="77777777" w:rsidR="00FE2689" w:rsidRPr="00172648" w:rsidRDefault="00FE2689" w:rsidP="00172648">
      <w:pPr>
        <w:spacing w:after="0" w:line="240" w:lineRule="auto"/>
        <w:rPr>
          <w:rFonts w:ascii="Aptos" w:hAnsi="Aptos" w:cstheme="majorHAnsi"/>
          <w:sz w:val="24"/>
          <w:szCs w:val="24"/>
        </w:rPr>
      </w:pPr>
      <w:r w:rsidRPr="00172648">
        <w:rPr>
          <w:rFonts w:ascii="Aptos" w:hAnsi="Aptos" w:cstheme="majorHAnsi"/>
          <w:b/>
          <w:bCs/>
          <w:sz w:val="24"/>
          <w:szCs w:val="24"/>
        </w:rPr>
        <w:t>4.19 Data, Funds, and Transition Controls — Outcome</w:t>
      </w:r>
      <w:proofErr w:type="gramStart"/>
      <w:r w:rsidRPr="00172648">
        <w:rPr>
          <w:rFonts w:ascii="Aptos" w:hAnsi="Aptos" w:cstheme="majorHAnsi"/>
          <w:b/>
          <w:bCs/>
          <w:sz w:val="24"/>
          <w:szCs w:val="24"/>
        </w:rPr>
        <w:t xml:space="preserve">:  </w:t>
      </w:r>
      <w:r w:rsidRPr="00172648">
        <w:rPr>
          <w:rFonts w:ascii="Aptos" w:hAnsi="Aptos" w:cstheme="majorHAnsi"/>
          <w:sz w:val="24"/>
          <w:szCs w:val="24"/>
        </w:rPr>
        <w:t>The</w:t>
      </w:r>
      <w:proofErr w:type="gramEnd"/>
      <w:r w:rsidRPr="00172648">
        <w:rPr>
          <w:rFonts w:ascii="Aptos" w:hAnsi="Aptos" w:cstheme="majorHAnsi"/>
          <w:sz w:val="24"/>
          <w:szCs w:val="24"/>
        </w:rPr>
        <w:t xml:space="preserve"> </w:t>
      </w:r>
      <w:r w:rsidR="00172648">
        <w:rPr>
          <w:rFonts w:ascii="Aptos" w:hAnsi="Aptos" w:cstheme="majorHAnsi"/>
          <w:sz w:val="24"/>
          <w:szCs w:val="24"/>
        </w:rPr>
        <w:t>Government</w:t>
      </w:r>
      <w:r w:rsidRPr="00172648">
        <w:rPr>
          <w:rFonts w:ascii="Aptos" w:hAnsi="Aptos" w:cstheme="majorHAnsi"/>
          <w:sz w:val="24"/>
          <w:szCs w:val="24"/>
        </w:rPr>
        <w:t xml:space="preserve"> retains full control over its data, funds, and operational continuity throughout the contract lifecycle, including during transition or termination, while ensuring compliance with federal security, privacy, and financial management requirements.</w:t>
      </w:r>
    </w:p>
    <w:p w14:paraId="6BD38A87" w14:textId="77777777" w:rsidR="00FE2689" w:rsidRPr="00172648" w:rsidRDefault="00FE2689" w:rsidP="00172648">
      <w:pPr>
        <w:spacing w:after="0" w:line="240" w:lineRule="auto"/>
        <w:rPr>
          <w:rFonts w:ascii="Aptos" w:hAnsi="Aptos" w:cstheme="majorHAnsi"/>
          <w:sz w:val="24"/>
          <w:szCs w:val="24"/>
        </w:rPr>
      </w:pPr>
    </w:p>
    <w:p w14:paraId="2D764E90" w14:textId="77777777" w:rsidR="00FE2689" w:rsidRPr="00FE2689" w:rsidRDefault="00FE2689" w:rsidP="00172648">
      <w:pPr>
        <w:spacing w:after="0" w:line="240" w:lineRule="auto"/>
        <w:rPr>
          <w:rFonts w:ascii="Aptos" w:hAnsi="Aptos" w:cstheme="majorHAnsi"/>
          <w:b/>
          <w:bCs/>
          <w:sz w:val="24"/>
          <w:szCs w:val="24"/>
        </w:rPr>
      </w:pPr>
      <w:r w:rsidRPr="00FE2689">
        <w:rPr>
          <w:rFonts w:ascii="Aptos" w:hAnsi="Aptos" w:cstheme="majorHAnsi"/>
          <w:b/>
          <w:bCs/>
          <w:sz w:val="24"/>
          <w:szCs w:val="24"/>
        </w:rPr>
        <w:t>Acceptance Criteria:</w:t>
      </w:r>
    </w:p>
    <w:p w14:paraId="2EB0A4FC" w14:textId="77777777" w:rsidR="00FE2689" w:rsidRPr="00FE2689" w:rsidRDefault="00FE2689" w:rsidP="00784CD0">
      <w:pPr>
        <w:numPr>
          <w:ilvl w:val="0"/>
          <w:numId w:val="34"/>
        </w:numPr>
        <w:spacing w:after="0" w:line="240" w:lineRule="auto"/>
        <w:rPr>
          <w:rFonts w:ascii="Aptos" w:hAnsi="Aptos" w:cstheme="majorHAnsi"/>
          <w:sz w:val="24"/>
          <w:szCs w:val="24"/>
        </w:rPr>
      </w:pPr>
      <w:r w:rsidRPr="00FE2689">
        <w:rPr>
          <w:rFonts w:ascii="Aptos" w:hAnsi="Aptos" w:cstheme="majorHAnsi"/>
          <w:sz w:val="24"/>
          <w:szCs w:val="24"/>
        </w:rPr>
        <w:t xml:space="preserve">The </w:t>
      </w:r>
      <w:r w:rsidR="00172648">
        <w:rPr>
          <w:rFonts w:ascii="Aptos" w:hAnsi="Aptos" w:cstheme="majorHAnsi"/>
          <w:sz w:val="24"/>
          <w:szCs w:val="24"/>
        </w:rPr>
        <w:t>Government</w:t>
      </w:r>
      <w:r w:rsidRPr="00FE2689">
        <w:rPr>
          <w:rFonts w:ascii="Aptos" w:hAnsi="Aptos" w:cstheme="majorHAnsi"/>
          <w:sz w:val="24"/>
          <w:szCs w:val="24"/>
        </w:rPr>
        <w:t xml:space="preserve"> can access and retrieve all transaction, reporting, and operational data at any time without requiring </w:t>
      </w:r>
      <w:r w:rsidR="00172648">
        <w:rPr>
          <w:rFonts w:ascii="Aptos" w:hAnsi="Aptos" w:cstheme="majorHAnsi"/>
          <w:sz w:val="24"/>
          <w:szCs w:val="24"/>
        </w:rPr>
        <w:t>Contractor</w:t>
      </w:r>
      <w:r w:rsidRPr="00FE2689">
        <w:rPr>
          <w:rFonts w:ascii="Aptos" w:hAnsi="Aptos" w:cstheme="majorHAnsi"/>
          <w:sz w:val="24"/>
          <w:szCs w:val="24"/>
        </w:rPr>
        <w:t xml:space="preserve"> intervention.</w:t>
      </w:r>
    </w:p>
    <w:p w14:paraId="49B613A4" w14:textId="77777777" w:rsidR="00FE2689" w:rsidRPr="00FE2689" w:rsidRDefault="00FE2689" w:rsidP="00784CD0">
      <w:pPr>
        <w:numPr>
          <w:ilvl w:val="0"/>
          <w:numId w:val="34"/>
        </w:numPr>
        <w:spacing w:after="0" w:line="240" w:lineRule="auto"/>
        <w:rPr>
          <w:rFonts w:ascii="Aptos" w:hAnsi="Aptos" w:cstheme="majorHAnsi"/>
          <w:sz w:val="24"/>
          <w:szCs w:val="24"/>
        </w:rPr>
      </w:pPr>
      <w:r w:rsidRPr="00FE2689">
        <w:rPr>
          <w:rFonts w:ascii="Aptos" w:hAnsi="Aptos" w:cstheme="majorHAnsi"/>
          <w:sz w:val="24"/>
          <w:szCs w:val="24"/>
        </w:rPr>
        <w:t>The contractor provides clear, documented visibility into end-to-end funds flow, including processing, settlement, and disbursement activities.</w:t>
      </w:r>
    </w:p>
    <w:p w14:paraId="691C47FA" w14:textId="77777777" w:rsidR="00FE2689" w:rsidRPr="00FE2689" w:rsidRDefault="00FE2689" w:rsidP="00784CD0">
      <w:pPr>
        <w:numPr>
          <w:ilvl w:val="0"/>
          <w:numId w:val="34"/>
        </w:numPr>
        <w:spacing w:after="0" w:line="240" w:lineRule="auto"/>
        <w:rPr>
          <w:rFonts w:ascii="Aptos" w:hAnsi="Aptos" w:cstheme="majorHAnsi"/>
          <w:sz w:val="24"/>
          <w:szCs w:val="24"/>
        </w:rPr>
      </w:pPr>
      <w:r w:rsidRPr="00FE2689">
        <w:rPr>
          <w:rFonts w:ascii="Aptos" w:hAnsi="Aptos" w:cstheme="majorHAnsi"/>
          <w:sz w:val="24"/>
          <w:szCs w:val="24"/>
        </w:rPr>
        <w:lastRenderedPageBreak/>
        <w:t xml:space="preserve">The </w:t>
      </w:r>
      <w:r w:rsidR="00172648">
        <w:rPr>
          <w:rFonts w:ascii="Aptos" w:hAnsi="Aptos" w:cstheme="majorHAnsi"/>
          <w:sz w:val="24"/>
          <w:szCs w:val="24"/>
        </w:rPr>
        <w:t>Government</w:t>
      </w:r>
      <w:r w:rsidRPr="00FE2689">
        <w:rPr>
          <w:rFonts w:ascii="Aptos" w:hAnsi="Aptos" w:cstheme="majorHAnsi"/>
          <w:sz w:val="24"/>
          <w:szCs w:val="24"/>
        </w:rPr>
        <w:t xml:space="preserve"> can transition to a successor provider without material disruption to payment processing, reporting, or reconciliation capabilities.</w:t>
      </w:r>
    </w:p>
    <w:p w14:paraId="7D023402" w14:textId="77777777" w:rsidR="00FE2689" w:rsidRPr="00172648" w:rsidRDefault="00FE2689" w:rsidP="00784CD0">
      <w:pPr>
        <w:numPr>
          <w:ilvl w:val="0"/>
          <w:numId w:val="34"/>
        </w:numPr>
        <w:spacing w:after="0" w:line="240" w:lineRule="auto"/>
        <w:rPr>
          <w:rFonts w:ascii="Aptos" w:hAnsi="Aptos" w:cstheme="majorHAnsi"/>
          <w:sz w:val="24"/>
          <w:szCs w:val="24"/>
        </w:rPr>
      </w:pPr>
      <w:r w:rsidRPr="00FE2689">
        <w:rPr>
          <w:rFonts w:ascii="Aptos" w:hAnsi="Aptos" w:cstheme="majorHAnsi"/>
          <w:sz w:val="24"/>
          <w:szCs w:val="24"/>
        </w:rPr>
        <w:t>The contractor supports the addition of new capabilities or service enhancements during the contract lifecycle without requiring replacement of the core system.</w:t>
      </w:r>
    </w:p>
    <w:p w14:paraId="58922A09" w14:textId="77777777" w:rsidR="00FE2689" w:rsidRPr="00FE2689" w:rsidRDefault="00FE2689" w:rsidP="00172648">
      <w:pPr>
        <w:spacing w:after="0" w:line="240" w:lineRule="auto"/>
        <w:ind w:left="720"/>
        <w:rPr>
          <w:rFonts w:ascii="Aptos" w:hAnsi="Aptos" w:cstheme="majorHAnsi"/>
          <w:sz w:val="24"/>
          <w:szCs w:val="24"/>
        </w:rPr>
      </w:pPr>
    </w:p>
    <w:p w14:paraId="7A63781A" w14:textId="77777777" w:rsidR="00FE2689" w:rsidRPr="00FE2689" w:rsidRDefault="00FE2689" w:rsidP="00172648">
      <w:pPr>
        <w:spacing w:after="0" w:line="240" w:lineRule="auto"/>
        <w:rPr>
          <w:rFonts w:ascii="Aptos" w:hAnsi="Aptos" w:cstheme="majorHAnsi"/>
          <w:b/>
          <w:bCs/>
          <w:sz w:val="24"/>
          <w:szCs w:val="24"/>
        </w:rPr>
      </w:pPr>
      <w:r w:rsidRPr="00FE2689">
        <w:rPr>
          <w:rFonts w:ascii="Aptos" w:hAnsi="Aptos" w:cstheme="majorHAnsi"/>
          <w:b/>
          <w:bCs/>
          <w:sz w:val="24"/>
          <w:szCs w:val="24"/>
        </w:rPr>
        <w:t>Baseline Controls:</w:t>
      </w:r>
    </w:p>
    <w:p w14:paraId="55037FAB" w14:textId="77777777" w:rsidR="00FE2689" w:rsidRPr="00FE2689" w:rsidRDefault="00FE2689" w:rsidP="00784CD0">
      <w:pPr>
        <w:numPr>
          <w:ilvl w:val="0"/>
          <w:numId w:val="35"/>
        </w:numPr>
        <w:spacing w:after="0" w:line="240" w:lineRule="auto"/>
        <w:rPr>
          <w:rFonts w:ascii="Aptos" w:hAnsi="Aptos" w:cstheme="majorHAnsi"/>
          <w:sz w:val="24"/>
          <w:szCs w:val="24"/>
        </w:rPr>
      </w:pPr>
      <w:r w:rsidRPr="00FE2689">
        <w:rPr>
          <w:rFonts w:ascii="Aptos" w:hAnsi="Aptos" w:cstheme="majorHAnsi"/>
          <w:sz w:val="24"/>
          <w:szCs w:val="24"/>
        </w:rPr>
        <w:t xml:space="preserve">Data Ownership: All </w:t>
      </w:r>
      <w:r w:rsidR="00172648">
        <w:rPr>
          <w:rFonts w:ascii="Aptos" w:hAnsi="Aptos" w:cstheme="majorHAnsi"/>
          <w:sz w:val="24"/>
          <w:szCs w:val="24"/>
        </w:rPr>
        <w:t>Government</w:t>
      </w:r>
      <w:r w:rsidRPr="00FE2689">
        <w:rPr>
          <w:rFonts w:ascii="Aptos" w:hAnsi="Aptos" w:cstheme="majorHAnsi"/>
          <w:sz w:val="24"/>
          <w:szCs w:val="24"/>
        </w:rPr>
        <w:t xml:space="preserve"> data remains the sole property of the </w:t>
      </w:r>
      <w:r w:rsidR="00172648">
        <w:rPr>
          <w:rFonts w:ascii="Aptos" w:hAnsi="Aptos" w:cstheme="majorHAnsi"/>
          <w:sz w:val="24"/>
          <w:szCs w:val="24"/>
        </w:rPr>
        <w:t>Government</w:t>
      </w:r>
      <w:r w:rsidRPr="00FE2689">
        <w:rPr>
          <w:rFonts w:ascii="Aptos" w:hAnsi="Aptos" w:cstheme="majorHAnsi"/>
          <w:sz w:val="24"/>
          <w:szCs w:val="24"/>
        </w:rPr>
        <w:t xml:space="preserve">. The contractor shall not use </w:t>
      </w:r>
      <w:r w:rsidR="00172648">
        <w:rPr>
          <w:rFonts w:ascii="Aptos" w:hAnsi="Aptos" w:cstheme="majorHAnsi"/>
          <w:sz w:val="24"/>
          <w:szCs w:val="24"/>
        </w:rPr>
        <w:t>Government</w:t>
      </w:r>
      <w:r w:rsidRPr="00FE2689">
        <w:rPr>
          <w:rFonts w:ascii="Aptos" w:hAnsi="Aptos" w:cstheme="majorHAnsi"/>
          <w:sz w:val="24"/>
          <w:szCs w:val="24"/>
        </w:rPr>
        <w:t xml:space="preserve"> data for any purpose other than fulfilling contractual obligations.</w:t>
      </w:r>
    </w:p>
    <w:p w14:paraId="0245B77D" w14:textId="77777777" w:rsidR="00FE2689" w:rsidRPr="00FE2689" w:rsidRDefault="00FE2689" w:rsidP="00784CD0">
      <w:pPr>
        <w:numPr>
          <w:ilvl w:val="0"/>
          <w:numId w:val="35"/>
        </w:numPr>
        <w:spacing w:after="0" w:line="240" w:lineRule="auto"/>
        <w:rPr>
          <w:rFonts w:ascii="Aptos" w:hAnsi="Aptos" w:cstheme="majorHAnsi"/>
          <w:sz w:val="24"/>
          <w:szCs w:val="24"/>
        </w:rPr>
      </w:pPr>
      <w:r w:rsidRPr="00FE2689">
        <w:rPr>
          <w:rFonts w:ascii="Aptos" w:hAnsi="Aptos" w:cstheme="majorHAnsi"/>
          <w:sz w:val="24"/>
          <w:szCs w:val="24"/>
        </w:rPr>
        <w:t xml:space="preserve">Data Portability (Execution): Upon request or contract termination, the contractor must provide a complete export of </w:t>
      </w:r>
      <w:r w:rsidR="00172648">
        <w:rPr>
          <w:rFonts w:ascii="Aptos" w:hAnsi="Aptos" w:cstheme="majorHAnsi"/>
          <w:sz w:val="24"/>
          <w:szCs w:val="24"/>
        </w:rPr>
        <w:t>Government</w:t>
      </w:r>
      <w:r w:rsidRPr="00FE2689">
        <w:rPr>
          <w:rFonts w:ascii="Aptos" w:hAnsi="Aptos" w:cstheme="majorHAnsi"/>
          <w:sz w:val="24"/>
          <w:szCs w:val="24"/>
        </w:rPr>
        <w:t xml:space="preserve"> data (including transactions, refunds, settlements, audit logs, and associated metadata) in a structured, non-proprietary format within a defined timeframe (e.g., ≤ 30 days).</w:t>
      </w:r>
    </w:p>
    <w:p w14:paraId="479CED42" w14:textId="77777777" w:rsidR="00FE2689" w:rsidRPr="00FE2689" w:rsidRDefault="00FE2689" w:rsidP="00784CD0">
      <w:pPr>
        <w:numPr>
          <w:ilvl w:val="0"/>
          <w:numId w:val="35"/>
        </w:numPr>
        <w:spacing w:after="0" w:line="240" w:lineRule="auto"/>
        <w:rPr>
          <w:rFonts w:ascii="Aptos" w:hAnsi="Aptos" w:cstheme="majorHAnsi"/>
          <w:sz w:val="24"/>
          <w:szCs w:val="24"/>
        </w:rPr>
      </w:pPr>
      <w:r w:rsidRPr="00FE2689">
        <w:rPr>
          <w:rFonts w:ascii="Aptos" w:hAnsi="Aptos" w:cstheme="majorHAnsi"/>
          <w:sz w:val="24"/>
          <w:szCs w:val="24"/>
        </w:rPr>
        <w:t xml:space="preserve">Data Retention &amp; Deletion (Enforcement): Data must be retained and disposed of in accordance with </w:t>
      </w:r>
      <w:r w:rsidR="00172648">
        <w:rPr>
          <w:rFonts w:ascii="Aptos" w:hAnsi="Aptos" w:cstheme="majorHAnsi"/>
          <w:sz w:val="24"/>
          <w:szCs w:val="24"/>
        </w:rPr>
        <w:t>Government</w:t>
      </w:r>
      <w:r w:rsidRPr="00FE2689">
        <w:rPr>
          <w:rFonts w:ascii="Aptos" w:hAnsi="Aptos" w:cstheme="majorHAnsi"/>
          <w:sz w:val="24"/>
          <w:szCs w:val="24"/>
        </w:rPr>
        <w:t xml:space="preserve">-defined retention schedules. The contractor must provide certified data destruction upon request or contract termination and must not retain </w:t>
      </w:r>
      <w:r w:rsidR="00172648">
        <w:rPr>
          <w:rFonts w:ascii="Aptos" w:hAnsi="Aptos" w:cstheme="majorHAnsi"/>
          <w:sz w:val="24"/>
          <w:szCs w:val="24"/>
        </w:rPr>
        <w:t>Government</w:t>
      </w:r>
      <w:r w:rsidRPr="00FE2689">
        <w:rPr>
          <w:rFonts w:ascii="Aptos" w:hAnsi="Aptos" w:cstheme="majorHAnsi"/>
          <w:sz w:val="24"/>
          <w:szCs w:val="24"/>
        </w:rPr>
        <w:t xml:space="preserve"> data beyond authorized periods.</w:t>
      </w:r>
    </w:p>
    <w:p w14:paraId="6A46D551" w14:textId="77777777" w:rsidR="00FE2689" w:rsidRPr="00FE2689" w:rsidRDefault="00FE2689" w:rsidP="00784CD0">
      <w:pPr>
        <w:numPr>
          <w:ilvl w:val="0"/>
          <w:numId w:val="35"/>
        </w:numPr>
        <w:spacing w:after="0" w:line="240" w:lineRule="auto"/>
        <w:rPr>
          <w:rFonts w:ascii="Aptos" w:hAnsi="Aptos" w:cstheme="majorHAnsi"/>
          <w:sz w:val="24"/>
          <w:szCs w:val="24"/>
        </w:rPr>
      </w:pPr>
      <w:r w:rsidRPr="00FE2689">
        <w:rPr>
          <w:rFonts w:ascii="Aptos" w:hAnsi="Aptos" w:cstheme="majorHAnsi"/>
          <w:sz w:val="24"/>
          <w:szCs w:val="24"/>
        </w:rPr>
        <w:t xml:space="preserve">Access Revocation: The system must support immediate revocation of user and system access upon </w:t>
      </w:r>
      <w:r w:rsidR="00172648">
        <w:rPr>
          <w:rFonts w:ascii="Aptos" w:hAnsi="Aptos" w:cstheme="majorHAnsi"/>
          <w:sz w:val="24"/>
          <w:szCs w:val="24"/>
        </w:rPr>
        <w:t>Government</w:t>
      </w:r>
      <w:r w:rsidRPr="00FE2689">
        <w:rPr>
          <w:rFonts w:ascii="Aptos" w:hAnsi="Aptos" w:cstheme="majorHAnsi"/>
          <w:sz w:val="24"/>
          <w:szCs w:val="24"/>
        </w:rPr>
        <w:t xml:space="preserve"> </w:t>
      </w:r>
      <w:proofErr w:type="gramStart"/>
      <w:r w:rsidRPr="00FE2689">
        <w:rPr>
          <w:rFonts w:ascii="Aptos" w:hAnsi="Aptos" w:cstheme="majorHAnsi"/>
          <w:sz w:val="24"/>
          <w:szCs w:val="24"/>
        </w:rPr>
        <w:t>request</w:t>
      </w:r>
      <w:proofErr w:type="gramEnd"/>
      <w:r w:rsidRPr="00FE2689">
        <w:rPr>
          <w:rFonts w:ascii="Aptos" w:hAnsi="Aptos" w:cstheme="majorHAnsi"/>
          <w:sz w:val="24"/>
          <w:szCs w:val="24"/>
        </w:rPr>
        <w:t>, with changes propagated across all system components without undue delay.</w:t>
      </w:r>
    </w:p>
    <w:p w14:paraId="3A727B30" w14:textId="77777777" w:rsidR="00FE2689" w:rsidRPr="00FE2689" w:rsidRDefault="00FE2689" w:rsidP="00784CD0">
      <w:pPr>
        <w:numPr>
          <w:ilvl w:val="0"/>
          <w:numId w:val="35"/>
        </w:numPr>
        <w:spacing w:after="0" w:line="240" w:lineRule="auto"/>
        <w:rPr>
          <w:rFonts w:ascii="Aptos" w:hAnsi="Aptos" w:cstheme="majorHAnsi"/>
          <w:sz w:val="24"/>
          <w:szCs w:val="24"/>
        </w:rPr>
      </w:pPr>
      <w:r w:rsidRPr="00FE2689">
        <w:rPr>
          <w:rFonts w:ascii="Aptos" w:hAnsi="Aptos" w:cstheme="majorHAnsi"/>
          <w:sz w:val="24"/>
          <w:szCs w:val="24"/>
        </w:rPr>
        <w:t xml:space="preserve">Data Location Enforcement: </w:t>
      </w:r>
      <w:r w:rsidR="00172648">
        <w:rPr>
          <w:rFonts w:ascii="Aptos" w:hAnsi="Aptos" w:cstheme="majorHAnsi"/>
          <w:sz w:val="24"/>
          <w:szCs w:val="24"/>
        </w:rPr>
        <w:t>Government</w:t>
      </w:r>
      <w:r w:rsidRPr="00FE2689">
        <w:rPr>
          <w:rFonts w:ascii="Aptos" w:hAnsi="Aptos" w:cstheme="majorHAnsi"/>
          <w:sz w:val="24"/>
          <w:szCs w:val="24"/>
        </w:rPr>
        <w:t xml:space="preserve"> data must be stored and processed within approved geographic regions as defined by the </w:t>
      </w:r>
      <w:r w:rsidR="00172648">
        <w:rPr>
          <w:rFonts w:ascii="Aptos" w:hAnsi="Aptos" w:cstheme="majorHAnsi"/>
          <w:sz w:val="24"/>
          <w:szCs w:val="24"/>
        </w:rPr>
        <w:t>Government</w:t>
      </w:r>
      <w:r w:rsidRPr="00FE2689">
        <w:rPr>
          <w:rFonts w:ascii="Aptos" w:hAnsi="Aptos" w:cstheme="majorHAnsi"/>
          <w:sz w:val="24"/>
          <w:szCs w:val="24"/>
        </w:rPr>
        <w:t>. Any cross-border data transfer must be explicitly authorized.</w:t>
      </w:r>
    </w:p>
    <w:p w14:paraId="54ECB674" w14:textId="77777777" w:rsidR="00FE2689" w:rsidRPr="00FE2689" w:rsidRDefault="00FE2689" w:rsidP="00784CD0">
      <w:pPr>
        <w:numPr>
          <w:ilvl w:val="0"/>
          <w:numId w:val="35"/>
        </w:numPr>
        <w:spacing w:after="0" w:line="240" w:lineRule="auto"/>
        <w:rPr>
          <w:rFonts w:ascii="Aptos" w:hAnsi="Aptos" w:cstheme="majorHAnsi"/>
          <w:sz w:val="24"/>
          <w:szCs w:val="24"/>
        </w:rPr>
      </w:pPr>
      <w:r w:rsidRPr="00FE2689">
        <w:rPr>
          <w:rFonts w:ascii="Aptos" w:hAnsi="Aptos" w:cstheme="majorHAnsi"/>
          <w:sz w:val="24"/>
          <w:szCs w:val="24"/>
        </w:rPr>
        <w:t xml:space="preserve">Funds Handling Transparency: The contractor must clearly define and document its role in funds handling (e.g., payment processor, fiscal agent, or intermediary) and ensure that all funds are handled in accordance with Treasury requirements and applicable federal financial management regulations. The solution must support appropriate segregation of </w:t>
      </w:r>
      <w:r w:rsidR="00172648">
        <w:rPr>
          <w:rFonts w:ascii="Aptos" w:hAnsi="Aptos" w:cstheme="majorHAnsi"/>
          <w:sz w:val="24"/>
          <w:szCs w:val="24"/>
        </w:rPr>
        <w:t>Government</w:t>
      </w:r>
      <w:r w:rsidRPr="00FE2689">
        <w:rPr>
          <w:rFonts w:ascii="Aptos" w:hAnsi="Aptos" w:cstheme="majorHAnsi"/>
          <w:sz w:val="24"/>
          <w:szCs w:val="24"/>
        </w:rPr>
        <w:t xml:space="preserve"> funds and prevent unauthorized commingling.</w:t>
      </w:r>
    </w:p>
    <w:p w14:paraId="18206E10" w14:textId="77777777" w:rsidR="00FE2689" w:rsidRPr="00FE2689" w:rsidRDefault="00FE2689" w:rsidP="00784CD0">
      <w:pPr>
        <w:numPr>
          <w:ilvl w:val="0"/>
          <w:numId w:val="35"/>
        </w:numPr>
        <w:spacing w:after="0" w:line="240" w:lineRule="auto"/>
        <w:rPr>
          <w:rFonts w:ascii="Aptos" w:hAnsi="Aptos" w:cstheme="majorHAnsi"/>
          <w:sz w:val="24"/>
          <w:szCs w:val="24"/>
        </w:rPr>
      </w:pPr>
      <w:r w:rsidRPr="00FE2689">
        <w:rPr>
          <w:rFonts w:ascii="Aptos" w:hAnsi="Aptos" w:cstheme="majorHAnsi"/>
          <w:sz w:val="24"/>
          <w:szCs w:val="24"/>
        </w:rPr>
        <w:t>Operational Continuity During Transition: The contractor must ensure continuity of services during transition to a successor provider, including support for parallel operations where necessary to prevent disruption.</w:t>
      </w:r>
    </w:p>
    <w:p w14:paraId="2F2B2133" w14:textId="77777777" w:rsidR="00FE2689" w:rsidRPr="00FE2689" w:rsidRDefault="00FE2689" w:rsidP="00784CD0">
      <w:pPr>
        <w:numPr>
          <w:ilvl w:val="0"/>
          <w:numId w:val="35"/>
        </w:numPr>
        <w:spacing w:after="0" w:line="240" w:lineRule="auto"/>
        <w:rPr>
          <w:rFonts w:ascii="Aptos" w:hAnsi="Aptos" w:cstheme="majorHAnsi"/>
          <w:sz w:val="24"/>
          <w:szCs w:val="24"/>
        </w:rPr>
      </w:pPr>
      <w:r w:rsidRPr="00FE2689">
        <w:rPr>
          <w:rFonts w:ascii="Aptos" w:hAnsi="Aptos" w:cstheme="majorHAnsi"/>
          <w:sz w:val="24"/>
          <w:szCs w:val="24"/>
        </w:rPr>
        <w:t xml:space="preserve">Auditability of Data and Funds: The </w:t>
      </w:r>
      <w:r w:rsidR="00172648">
        <w:rPr>
          <w:rFonts w:ascii="Aptos" w:hAnsi="Aptos" w:cstheme="majorHAnsi"/>
          <w:sz w:val="24"/>
          <w:szCs w:val="24"/>
        </w:rPr>
        <w:t>Government</w:t>
      </w:r>
      <w:r w:rsidRPr="00FE2689">
        <w:rPr>
          <w:rFonts w:ascii="Aptos" w:hAnsi="Aptos" w:cstheme="majorHAnsi"/>
          <w:sz w:val="24"/>
          <w:szCs w:val="24"/>
        </w:rPr>
        <w:t xml:space="preserve"> must be able to audit data handling, access, and funds flow processes. Supporting documentation and system access must be provided upon request.</w:t>
      </w:r>
    </w:p>
    <w:p w14:paraId="24A55CA6" w14:textId="77777777" w:rsidR="00FE2689" w:rsidRPr="00FE2689" w:rsidRDefault="00FE2689" w:rsidP="00784CD0">
      <w:pPr>
        <w:numPr>
          <w:ilvl w:val="0"/>
          <w:numId w:val="35"/>
        </w:numPr>
        <w:spacing w:after="0" w:line="240" w:lineRule="auto"/>
        <w:rPr>
          <w:rFonts w:ascii="Aptos" w:hAnsi="Aptos" w:cstheme="majorHAnsi"/>
          <w:sz w:val="24"/>
          <w:szCs w:val="24"/>
        </w:rPr>
      </w:pPr>
      <w:r w:rsidRPr="00FE2689">
        <w:rPr>
          <w:rFonts w:ascii="Aptos" w:hAnsi="Aptos" w:cstheme="majorHAnsi"/>
          <w:sz w:val="24"/>
          <w:szCs w:val="24"/>
        </w:rPr>
        <w:t xml:space="preserve">Capability Expansion Protection: Newly available or enhanced capabilities offered by the contractor during the contract period must be made available to the </w:t>
      </w:r>
      <w:r w:rsidR="00172648">
        <w:rPr>
          <w:rFonts w:ascii="Aptos" w:hAnsi="Aptos" w:cstheme="majorHAnsi"/>
          <w:sz w:val="24"/>
          <w:szCs w:val="24"/>
        </w:rPr>
        <w:t>Government</w:t>
      </w:r>
      <w:r w:rsidRPr="00FE2689">
        <w:rPr>
          <w:rFonts w:ascii="Aptos" w:hAnsi="Aptos" w:cstheme="majorHAnsi"/>
          <w:sz w:val="24"/>
          <w:szCs w:val="24"/>
        </w:rPr>
        <w:t xml:space="preserve"> under commercially reasonable terms, without replacement of the core system.</w:t>
      </w:r>
    </w:p>
    <w:p w14:paraId="76E00BD7" w14:textId="77777777" w:rsidR="00FE2689" w:rsidRPr="00FE2689" w:rsidRDefault="00FE2689" w:rsidP="00784CD0">
      <w:pPr>
        <w:numPr>
          <w:ilvl w:val="0"/>
          <w:numId w:val="35"/>
        </w:numPr>
        <w:spacing w:after="0" w:line="240" w:lineRule="auto"/>
        <w:rPr>
          <w:rFonts w:ascii="Aptos" w:hAnsi="Aptos" w:cstheme="majorHAnsi"/>
          <w:sz w:val="24"/>
          <w:szCs w:val="24"/>
        </w:rPr>
      </w:pPr>
      <w:r w:rsidRPr="00FE2689">
        <w:rPr>
          <w:rFonts w:ascii="Aptos" w:hAnsi="Aptos" w:cstheme="majorHAnsi"/>
          <w:sz w:val="24"/>
          <w:szCs w:val="24"/>
        </w:rPr>
        <w:t>Sub</w:t>
      </w:r>
      <w:r w:rsidRPr="00172648">
        <w:rPr>
          <w:rFonts w:ascii="Aptos" w:hAnsi="Aptos" w:cstheme="majorHAnsi"/>
          <w:sz w:val="24"/>
          <w:szCs w:val="24"/>
        </w:rPr>
        <w:t xml:space="preserve"> </w:t>
      </w:r>
      <w:r w:rsidRPr="00FE2689">
        <w:rPr>
          <w:rFonts w:ascii="Aptos" w:hAnsi="Aptos" w:cstheme="majorHAnsi"/>
          <w:sz w:val="24"/>
          <w:szCs w:val="24"/>
        </w:rPr>
        <w:t>processor Alignment: Sub</w:t>
      </w:r>
      <w:r w:rsidRPr="00172648">
        <w:rPr>
          <w:rFonts w:ascii="Aptos" w:hAnsi="Aptos" w:cstheme="majorHAnsi"/>
          <w:sz w:val="24"/>
          <w:szCs w:val="24"/>
        </w:rPr>
        <w:t xml:space="preserve"> </w:t>
      </w:r>
      <w:r w:rsidRPr="00FE2689">
        <w:rPr>
          <w:rFonts w:ascii="Aptos" w:hAnsi="Aptos" w:cstheme="majorHAnsi"/>
          <w:sz w:val="24"/>
          <w:szCs w:val="24"/>
        </w:rPr>
        <w:t>processor requirements and obligations are defined in Section 4.15, and the contractor remains fully responsible for compliance and performance.</w:t>
      </w:r>
    </w:p>
    <w:p w14:paraId="0C333883" w14:textId="77777777" w:rsidR="00FE2689" w:rsidRPr="00172648" w:rsidRDefault="00FE2689" w:rsidP="00172648">
      <w:pPr>
        <w:spacing w:after="0" w:line="240" w:lineRule="auto"/>
        <w:rPr>
          <w:rFonts w:ascii="Aptos" w:hAnsi="Aptos" w:cstheme="majorHAnsi"/>
          <w:sz w:val="24"/>
          <w:szCs w:val="24"/>
        </w:rPr>
        <w:sectPr w:rsidR="00FE2689" w:rsidRPr="00172648" w:rsidSect="00034616">
          <w:headerReference w:type="even" r:id="rId8"/>
          <w:headerReference w:type="default" r:id="rId9"/>
          <w:footerReference w:type="default" r:id="rId10"/>
          <w:headerReference w:type="first" r:id="rId11"/>
          <w:pgSz w:w="12240" w:h="15840"/>
          <w:pgMar w:top="1440" w:right="1800" w:bottom="1440" w:left="1800" w:header="720" w:footer="720" w:gutter="0"/>
          <w:cols w:space="720"/>
          <w:docGrid w:linePitch="360"/>
        </w:sectPr>
      </w:pPr>
    </w:p>
    <w:p w14:paraId="240BA161" w14:textId="77777777" w:rsidR="001D3E52" w:rsidRPr="00172648" w:rsidRDefault="005D7596" w:rsidP="00172648">
      <w:pPr>
        <w:spacing w:after="0" w:line="240" w:lineRule="auto"/>
        <w:rPr>
          <w:rFonts w:ascii="Aptos" w:hAnsi="Aptos" w:cstheme="majorHAnsi"/>
          <w:b/>
          <w:bCs/>
          <w:sz w:val="24"/>
          <w:szCs w:val="24"/>
        </w:rPr>
      </w:pPr>
      <w:r w:rsidRPr="00172648">
        <w:rPr>
          <w:rFonts w:ascii="Aptos" w:hAnsi="Aptos" w:cstheme="majorHAnsi"/>
          <w:b/>
          <w:bCs/>
          <w:sz w:val="24"/>
          <w:szCs w:val="24"/>
        </w:rPr>
        <w:lastRenderedPageBreak/>
        <w:t>5</w:t>
      </w:r>
      <w:r w:rsidR="001D3E52" w:rsidRPr="00172648">
        <w:rPr>
          <w:rFonts w:ascii="Aptos" w:hAnsi="Aptos" w:cstheme="majorHAnsi"/>
          <w:b/>
          <w:bCs/>
          <w:sz w:val="24"/>
          <w:szCs w:val="24"/>
        </w:rPr>
        <w:t>. DELIVERABLES</w:t>
      </w:r>
    </w:p>
    <w:p w14:paraId="6D3ACB05" w14:textId="77777777" w:rsidR="00084CF4" w:rsidRPr="00172648" w:rsidRDefault="00084CF4" w:rsidP="00172648">
      <w:pPr>
        <w:spacing w:after="0" w:line="240" w:lineRule="auto"/>
        <w:rPr>
          <w:rFonts w:ascii="Aptos" w:hAnsi="Aptos" w:cstheme="majorHAnsi"/>
          <w:b/>
          <w:bCs/>
          <w:sz w:val="24"/>
          <w:szCs w:val="24"/>
        </w:rPr>
      </w:pPr>
    </w:p>
    <w:p w14:paraId="038B7548" w14:textId="77777777" w:rsidR="00F51D20" w:rsidRPr="00172648" w:rsidRDefault="00F51D20" w:rsidP="00172648">
      <w:pPr>
        <w:spacing w:after="0" w:line="240" w:lineRule="auto"/>
        <w:rPr>
          <w:rFonts w:ascii="Aptos" w:hAnsi="Aptos" w:cstheme="majorHAnsi"/>
          <w:sz w:val="24"/>
          <w:szCs w:val="24"/>
        </w:rPr>
      </w:pPr>
      <w:r w:rsidRPr="00172648">
        <w:rPr>
          <w:rFonts w:ascii="Aptos" w:hAnsi="Aptos" w:cstheme="majorHAnsi"/>
          <w:sz w:val="24"/>
          <w:szCs w:val="24"/>
        </w:rPr>
        <w:t>The contractor shall provide the following deliverables to support operation, oversight, compliance, and integration of the payment processing services. Additional or more specific deliverables may be defined at the task order level.</w:t>
      </w:r>
    </w:p>
    <w:p w14:paraId="181F0561" w14:textId="77777777" w:rsidR="00F51D20" w:rsidRPr="00172648" w:rsidRDefault="00F51D20" w:rsidP="00172648">
      <w:pPr>
        <w:spacing w:after="0" w:line="240" w:lineRule="auto"/>
        <w:rPr>
          <w:rFonts w:ascii="Aptos" w:hAnsi="Aptos" w:cstheme="majorHAnsi"/>
          <w:sz w:val="24"/>
          <w:szCs w:val="24"/>
        </w:rPr>
      </w:pPr>
    </w:p>
    <w:p w14:paraId="791E12E2" w14:textId="77777777" w:rsidR="00F51D20" w:rsidRPr="00172648" w:rsidRDefault="00F51D20" w:rsidP="00172648">
      <w:pPr>
        <w:spacing w:after="0" w:line="240" w:lineRule="auto"/>
        <w:rPr>
          <w:rFonts w:ascii="Aptos" w:hAnsi="Aptos" w:cstheme="majorHAnsi"/>
          <w:sz w:val="24"/>
          <w:szCs w:val="24"/>
        </w:rPr>
      </w:pPr>
      <w:r w:rsidRPr="00172648">
        <w:rPr>
          <w:rFonts w:ascii="Aptos" w:hAnsi="Aptos" w:cstheme="majorHAnsi"/>
          <w:sz w:val="24"/>
          <w:szCs w:val="24"/>
        </w:rPr>
        <w:t xml:space="preserve">All deliverables shall be provided in non-proprietary, machine-readable formats where applicable and shall not require the use of </w:t>
      </w:r>
      <w:r w:rsidR="00172648">
        <w:rPr>
          <w:rFonts w:ascii="Aptos" w:hAnsi="Aptos" w:cstheme="majorHAnsi"/>
          <w:sz w:val="24"/>
          <w:szCs w:val="24"/>
        </w:rPr>
        <w:t>Contractor</w:t>
      </w:r>
      <w:r w:rsidRPr="00172648">
        <w:rPr>
          <w:rFonts w:ascii="Aptos" w:hAnsi="Aptos" w:cstheme="majorHAnsi"/>
          <w:sz w:val="24"/>
          <w:szCs w:val="24"/>
        </w:rPr>
        <w:t>-specific tools for access.</w:t>
      </w:r>
    </w:p>
    <w:p w14:paraId="11C74E3B" w14:textId="77777777" w:rsidR="00F51D20" w:rsidRPr="00172648" w:rsidRDefault="00F51D20" w:rsidP="00172648">
      <w:pPr>
        <w:spacing w:after="0" w:line="240" w:lineRule="auto"/>
        <w:rPr>
          <w:rFonts w:ascii="Aptos" w:hAnsi="Aptos" w:cstheme="majorHAnsi"/>
          <w:sz w:val="24"/>
          <w:szCs w:val="24"/>
        </w:rPr>
      </w:pPr>
    </w:p>
    <w:p w14:paraId="2610F717" w14:textId="77777777" w:rsidR="00F51D20" w:rsidRDefault="00F51D20" w:rsidP="00172648">
      <w:pPr>
        <w:spacing w:after="0" w:line="240" w:lineRule="auto"/>
        <w:rPr>
          <w:rFonts w:ascii="Aptos" w:hAnsi="Aptos" w:cstheme="majorHAnsi"/>
          <w:sz w:val="24"/>
          <w:szCs w:val="24"/>
        </w:rPr>
      </w:pPr>
      <w:r w:rsidRPr="00172648">
        <w:rPr>
          <w:rFonts w:ascii="Aptos" w:hAnsi="Aptos" w:cstheme="majorHAnsi"/>
          <w:sz w:val="24"/>
          <w:szCs w:val="24"/>
        </w:rPr>
        <w:t xml:space="preserve">To the extent practicable, the contractor is encouraged to provide a customer-facing portal or equivalent capability that enables the </w:t>
      </w:r>
      <w:r w:rsidR="00172648">
        <w:rPr>
          <w:rFonts w:ascii="Aptos" w:hAnsi="Aptos" w:cstheme="majorHAnsi"/>
          <w:sz w:val="24"/>
          <w:szCs w:val="24"/>
        </w:rPr>
        <w:t>Government</w:t>
      </w:r>
      <w:r w:rsidRPr="00172648">
        <w:rPr>
          <w:rFonts w:ascii="Aptos" w:hAnsi="Aptos" w:cstheme="majorHAnsi"/>
          <w:sz w:val="24"/>
          <w:szCs w:val="24"/>
        </w:rPr>
        <w:t xml:space="preserve"> to access operational, financial, and reporting data in near real-time. Such capability shall support on-demand access and the ability to export data in machine-readable formats without requiring </w:t>
      </w:r>
      <w:r w:rsidR="00172648">
        <w:rPr>
          <w:rFonts w:ascii="Aptos" w:hAnsi="Aptos" w:cstheme="majorHAnsi"/>
          <w:sz w:val="24"/>
          <w:szCs w:val="24"/>
        </w:rPr>
        <w:t>Contractor</w:t>
      </w:r>
      <w:r w:rsidRPr="00172648">
        <w:rPr>
          <w:rFonts w:ascii="Aptos" w:hAnsi="Aptos" w:cstheme="majorHAnsi"/>
          <w:sz w:val="24"/>
          <w:szCs w:val="24"/>
        </w:rPr>
        <w:t xml:space="preserve"> intervention.</w:t>
      </w:r>
    </w:p>
    <w:p w14:paraId="73E3F608" w14:textId="77777777" w:rsidR="0011738C" w:rsidRDefault="0011738C" w:rsidP="00172648">
      <w:pPr>
        <w:spacing w:after="0" w:line="240" w:lineRule="auto"/>
        <w:rPr>
          <w:rFonts w:ascii="Aptos" w:hAnsi="Aptos" w:cstheme="majorHAnsi"/>
          <w:sz w:val="24"/>
          <w:szCs w:val="24"/>
        </w:rPr>
      </w:pPr>
    </w:p>
    <w:p w14:paraId="0B629874" w14:textId="77777777" w:rsidR="00F51D20" w:rsidRDefault="0011738C" w:rsidP="00172648">
      <w:pPr>
        <w:spacing w:after="0" w:line="240" w:lineRule="auto"/>
        <w:rPr>
          <w:rFonts w:ascii="Aptos" w:hAnsi="Aptos" w:cstheme="majorHAnsi"/>
          <w:sz w:val="24"/>
          <w:szCs w:val="24"/>
        </w:rPr>
      </w:pPr>
      <w:r w:rsidRPr="0011738C">
        <w:rPr>
          <w:rFonts w:ascii="Aptos" w:hAnsi="Aptos" w:cstheme="majorHAnsi"/>
          <w:sz w:val="24"/>
          <w:szCs w:val="24"/>
        </w:rPr>
        <w:t xml:space="preserve">Note: Where frequency is stated as “on-demand,” this shall mean that the </w:t>
      </w:r>
      <w:r>
        <w:rPr>
          <w:rFonts w:ascii="Aptos" w:hAnsi="Aptos" w:cstheme="majorHAnsi"/>
          <w:sz w:val="24"/>
          <w:szCs w:val="24"/>
        </w:rPr>
        <w:t>Government</w:t>
      </w:r>
      <w:r w:rsidRPr="0011738C">
        <w:rPr>
          <w:rFonts w:ascii="Aptos" w:hAnsi="Aptos" w:cstheme="majorHAnsi"/>
          <w:sz w:val="24"/>
          <w:szCs w:val="24"/>
        </w:rPr>
        <w:t xml:space="preserve"> has direct, self-service access to the information through a customer-facing dashboard, portal, or equivalent capability, without requiring </w:t>
      </w:r>
      <w:r>
        <w:rPr>
          <w:rFonts w:ascii="Aptos" w:hAnsi="Aptos" w:cstheme="majorHAnsi"/>
          <w:sz w:val="24"/>
          <w:szCs w:val="24"/>
        </w:rPr>
        <w:t>Contractor</w:t>
      </w:r>
      <w:r w:rsidRPr="0011738C">
        <w:rPr>
          <w:rFonts w:ascii="Aptos" w:hAnsi="Aptos" w:cstheme="majorHAnsi"/>
          <w:sz w:val="24"/>
          <w:szCs w:val="24"/>
        </w:rPr>
        <w:t xml:space="preserve"> intervention.</w:t>
      </w:r>
    </w:p>
    <w:p w14:paraId="607F643E" w14:textId="77777777" w:rsidR="00843F1A" w:rsidRDefault="00D02878">
      <w:r>
        <w:rPr>
          <w:sz w:val="24"/>
        </w:rPr>
        <w:t>Additional deliverables shall include documentation and access necessary to support payment-object retrieval, refund retrieval, checkout-session or equivalent recovery workflows, and webhook delivery troubleshooting.</w:t>
      </w:r>
    </w:p>
    <w:p w14:paraId="12359104" w14:textId="77777777" w:rsidR="0011738C" w:rsidRPr="00172648" w:rsidRDefault="0011738C" w:rsidP="00172648">
      <w:pPr>
        <w:spacing w:after="0" w:line="240" w:lineRule="auto"/>
        <w:rPr>
          <w:rFonts w:ascii="Aptos" w:hAnsi="Aptos" w:cstheme="majorHAnsi"/>
          <w:b/>
          <w:bCs/>
          <w:sz w:val="24"/>
          <w:szCs w:val="24"/>
        </w:rPr>
      </w:pPr>
    </w:p>
    <w:tbl>
      <w:tblPr>
        <w:tblW w:w="14680" w:type="dxa"/>
        <w:tblInd w:w="-820" w:type="dxa"/>
        <w:tblLook w:val="04A0" w:firstRow="1" w:lastRow="0" w:firstColumn="1" w:lastColumn="0" w:noHBand="0" w:noVBand="1"/>
      </w:tblPr>
      <w:tblGrid>
        <w:gridCol w:w="3400"/>
        <w:gridCol w:w="3400"/>
        <w:gridCol w:w="3400"/>
        <w:gridCol w:w="2500"/>
        <w:gridCol w:w="1980"/>
      </w:tblGrid>
      <w:tr w:rsidR="00F51D20" w:rsidRPr="00F51D20" w14:paraId="2519B609" w14:textId="77777777" w:rsidTr="00F51D20">
        <w:trPr>
          <w:trHeight w:val="300"/>
        </w:trPr>
        <w:tc>
          <w:tcPr>
            <w:tcW w:w="3400" w:type="dxa"/>
            <w:tcBorders>
              <w:top w:val="single" w:sz="8" w:space="0" w:color="auto"/>
              <w:left w:val="single" w:sz="8" w:space="0" w:color="auto"/>
              <w:bottom w:val="single" w:sz="4" w:space="0" w:color="auto"/>
              <w:right w:val="single" w:sz="4" w:space="0" w:color="auto"/>
            </w:tcBorders>
            <w:shd w:val="clear" w:color="000000" w:fill="94DCF8"/>
            <w:vAlign w:val="center"/>
            <w:hideMark/>
          </w:tcPr>
          <w:p w14:paraId="2C090EE9" w14:textId="77777777" w:rsidR="00F51D20" w:rsidRPr="00F51D20" w:rsidRDefault="00F51D20" w:rsidP="00172648">
            <w:pPr>
              <w:spacing w:after="0" w:line="240" w:lineRule="auto"/>
              <w:jc w:val="center"/>
              <w:rPr>
                <w:rFonts w:ascii="Aptos" w:eastAsia="Times New Roman" w:hAnsi="Aptos" w:cs="Times New Roman"/>
                <w:b/>
                <w:bCs/>
                <w:color w:val="000000"/>
                <w:sz w:val="24"/>
                <w:szCs w:val="24"/>
              </w:rPr>
            </w:pPr>
            <w:r w:rsidRPr="00F51D20">
              <w:rPr>
                <w:rFonts w:ascii="Aptos" w:eastAsia="Times New Roman" w:hAnsi="Aptos" w:cs="Times New Roman"/>
                <w:b/>
                <w:bCs/>
                <w:color w:val="000000"/>
                <w:sz w:val="24"/>
                <w:szCs w:val="24"/>
              </w:rPr>
              <w:t>Deliverable</w:t>
            </w:r>
          </w:p>
        </w:tc>
        <w:tc>
          <w:tcPr>
            <w:tcW w:w="3400" w:type="dxa"/>
            <w:tcBorders>
              <w:top w:val="single" w:sz="8" w:space="0" w:color="auto"/>
              <w:left w:val="nil"/>
              <w:bottom w:val="single" w:sz="4" w:space="0" w:color="auto"/>
              <w:right w:val="single" w:sz="4" w:space="0" w:color="auto"/>
            </w:tcBorders>
            <w:shd w:val="clear" w:color="000000" w:fill="94DCF8"/>
            <w:vAlign w:val="center"/>
            <w:hideMark/>
          </w:tcPr>
          <w:p w14:paraId="728DCCEB" w14:textId="77777777" w:rsidR="00F51D20" w:rsidRPr="00F51D20" w:rsidRDefault="00F51D20" w:rsidP="00172648">
            <w:pPr>
              <w:spacing w:after="0" w:line="240" w:lineRule="auto"/>
              <w:jc w:val="center"/>
              <w:rPr>
                <w:rFonts w:ascii="Aptos" w:eastAsia="Times New Roman" w:hAnsi="Aptos" w:cs="Times New Roman"/>
                <w:b/>
                <w:bCs/>
                <w:color w:val="000000"/>
                <w:sz w:val="24"/>
                <w:szCs w:val="24"/>
              </w:rPr>
            </w:pPr>
            <w:r w:rsidRPr="00F51D20">
              <w:rPr>
                <w:rFonts w:ascii="Aptos" w:eastAsia="Times New Roman" w:hAnsi="Aptos" w:cs="Times New Roman"/>
                <w:b/>
                <w:bCs/>
                <w:color w:val="000000"/>
                <w:sz w:val="24"/>
                <w:szCs w:val="24"/>
              </w:rPr>
              <w:t>Description</w:t>
            </w:r>
          </w:p>
        </w:tc>
        <w:tc>
          <w:tcPr>
            <w:tcW w:w="3400" w:type="dxa"/>
            <w:tcBorders>
              <w:top w:val="single" w:sz="8" w:space="0" w:color="auto"/>
              <w:left w:val="nil"/>
              <w:bottom w:val="single" w:sz="4" w:space="0" w:color="auto"/>
              <w:right w:val="single" w:sz="4" w:space="0" w:color="auto"/>
            </w:tcBorders>
            <w:shd w:val="clear" w:color="000000" w:fill="94DCF8"/>
            <w:vAlign w:val="center"/>
            <w:hideMark/>
          </w:tcPr>
          <w:p w14:paraId="44FB5020" w14:textId="77777777" w:rsidR="00F51D20" w:rsidRPr="00F51D20" w:rsidRDefault="00F51D20" w:rsidP="00172648">
            <w:pPr>
              <w:spacing w:after="0" w:line="240" w:lineRule="auto"/>
              <w:jc w:val="center"/>
              <w:rPr>
                <w:rFonts w:ascii="Aptos" w:eastAsia="Times New Roman" w:hAnsi="Aptos" w:cs="Times New Roman"/>
                <w:b/>
                <w:bCs/>
                <w:color w:val="000000"/>
                <w:sz w:val="24"/>
                <w:szCs w:val="24"/>
              </w:rPr>
            </w:pPr>
            <w:r w:rsidRPr="00F51D20">
              <w:rPr>
                <w:rFonts w:ascii="Aptos" w:eastAsia="Times New Roman" w:hAnsi="Aptos" w:cs="Times New Roman"/>
                <w:b/>
                <w:bCs/>
                <w:color w:val="000000"/>
                <w:sz w:val="24"/>
                <w:szCs w:val="24"/>
              </w:rPr>
              <w:t>Frequency</w:t>
            </w:r>
          </w:p>
        </w:tc>
        <w:tc>
          <w:tcPr>
            <w:tcW w:w="2500" w:type="dxa"/>
            <w:tcBorders>
              <w:top w:val="single" w:sz="8" w:space="0" w:color="auto"/>
              <w:left w:val="nil"/>
              <w:bottom w:val="single" w:sz="4" w:space="0" w:color="auto"/>
              <w:right w:val="single" w:sz="4" w:space="0" w:color="auto"/>
            </w:tcBorders>
            <w:shd w:val="clear" w:color="000000" w:fill="94DCF8"/>
            <w:vAlign w:val="center"/>
            <w:hideMark/>
          </w:tcPr>
          <w:p w14:paraId="783DC618" w14:textId="77777777" w:rsidR="00F51D20" w:rsidRPr="00F51D20" w:rsidRDefault="00F51D20" w:rsidP="00172648">
            <w:pPr>
              <w:spacing w:after="0" w:line="240" w:lineRule="auto"/>
              <w:jc w:val="center"/>
              <w:rPr>
                <w:rFonts w:ascii="Aptos" w:eastAsia="Times New Roman" w:hAnsi="Aptos" w:cs="Times New Roman"/>
                <w:b/>
                <w:bCs/>
                <w:color w:val="000000"/>
                <w:sz w:val="24"/>
                <w:szCs w:val="24"/>
              </w:rPr>
            </w:pPr>
            <w:r w:rsidRPr="00F51D20">
              <w:rPr>
                <w:rFonts w:ascii="Aptos" w:eastAsia="Times New Roman" w:hAnsi="Aptos" w:cs="Times New Roman"/>
                <w:b/>
                <w:bCs/>
                <w:color w:val="000000"/>
                <w:sz w:val="24"/>
                <w:szCs w:val="24"/>
              </w:rPr>
              <w:t>Format</w:t>
            </w:r>
          </w:p>
        </w:tc>
        <w:tc>
          <w:tcPr>
            <w:tcW w:w="1980" w:type="dxa"/>
            <w:tcBorders>
              <w:top w:val="single" w:sz="8" w:space="0" w:color="auto"/>
              <w:left w:val="nil"/>
              <w:bottom w:val="single" w:sz="4" w:space="0" w:color="auto"/>
              <w:right w:val="single" w:sz="8" w:space="0" w:color="auto"/>
            </w:tcBorders>
            <w:shd w:val="clear" w:color="000000" w:fill="94DCF8"/>
            <w:vAlign w:val="center"/>
            <w:hideMark/>
          </w:tcPr>
          <w:p w14:paraId="74E58B30" w14:textId="77777777" w:rsidR="00F51D20" w:rsidRPr="00F51D20" w:rsidRDefault="00F51D20" w:rsidP="00172648">
            <w:pPr>
              <w:spacing w:after="0" w:line="240" w:lineRule="auto"/>
              <w:jc w:val="center"/>
              <w:rPr>
                <w:rFonts w:ascii="Aptos" w:eastAsia="Times New Roman" w:hAnsi="Aptos" w:cs="Times New Roman"/>
                <w:b/>
                <w:bCs/>
                <w:color w:val="000000"/>
                <w:sz w:val="24"/>
                <w:szCs w:val="24"/>
              </w:rPr>
            </w:pPr>
            <w:r w:rsidRPr="00F51D20">
              <w:rPr>
                <w:rFonts w:ascii="Aptos" w:eastAsia="Times New Roman" w:hAnsi="Aptos" w:cs="Times New Roman"/>
                <w:b/>
                <w:bCs/>
                <w:color w:val="000000"/>
                <w:sz w:val="24"/>
                <w:szCs w:val="24"/>
              </w:rPr>
              <w:t>Related Task(s)</w:t>
            </w:r>
          </w:p>
        </w:tc>
      </w:tr>
      <w:tr w:rsidR="00E46016" w:rsidRPr="00F51D20" w14:paraId="7491402D" w14:textId="77777777" w:rsidTr="00E75088">
        <w:trPr>
          <w:trHeight w:val="1200"/>
        </w:trPr>
        <w:tc>
          <w:tcPr>
            <w:tcW w:w="3400" w:type="dxa"/>
            <w:tcBorders>
              <w:top w:val="nil"/>
              <w:left w:val="single" w:sz="8" w:space="0" w:color="auto"/>
              <w:bottom w:val="single" w:sz="4" w:space="0" w:color="auto"/>
              <w:right w:val="single" w:sz="4" w:space="0" w:color="auto"/>
            </w:tcBorders>
          </w:tcPr>
          <w:p w14:paraId="66694C03"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API &amp; Integration Documentation</w:t>
            </w:r>
          </w:p>
        </w:tc>
        <w:tc>
          <w:tcPr>
            <w:tcW w:w="3400" w:type="dxa"/>
            <w:tcBorders>
              <w:top w:val="nil"/>
              <w:left w:val="nil"/>
              <w:bottom w:val="single" w:sz="4" w:space="0" w:color="auto"/>
              <w:right w:val="single" w:sz="4" w:space="0" w:color="auto"/>
            </w:tcBorders>
          </w:tcPr>
          <w:p w14:paraId="7095F9A3"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Complete and current documentation for APIs, webhooks, authentication, and error handling</w:t>
            </w:r>
          </w:p>
        </w:tc>
        <w:tc>
          <w:tcPr>
            <w:tcW w:w="3400" w:type="dxa"/>
            <w:tcBorders>
              <w:top w:val="nil"/>
              <w:left w:val="nil"/>
              <w:bottom w:val="single" w:sz="4" w:space="0" w:color="auto"/>
              <w:right w:val="single" w:sz="4" w:space="0" w:color="auto"/>
            </w:tcBorders>
          </w:tcPr>
          <w:p w14:paraId="4496C74B"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Initial + updates as changes occur</w:t>
            </w:r>
          </w:p>
        </w:tc>
        <w:tc>
          <w:tcPr>
            <w:tcW w:w="2500" w:type="dxa"/>
            <w:tcBorders>
              <w:top w:val="nil"/>
              <w:left w:val="nil"/>
              <w:bottom w:val="single" w:sz="4" w:space="0" w:color="auto"/>
              <w:right w:val="single" w:sz="4" w:space="0" w:color="auto"/>
            </w:tcBorders>
          </w:tcPr>
          <w:p w14:paraId="6768636F"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Electronic (web-based or PDF)</w:t>
            </w:r>
          </w:p>
        </w:tc>
        <w:tc>
          <w:tcPr>
            <w:tcW w:w="1980" w:type="dxa"/>
            <w:tcBorders>
              <w:top w:val="nil"/>
              <w:left w:val="nil"/>
              <w:bottom w:val="single" w:sz="4" w:space="0" w:color="auto"/>
              <w:right w:val="single" w:sz="8" w:space="0" w:color="auto"/>
            </w:tcBorders>
          </w:tcPr>
          <w:p w14:paraId="2ABB7556" w14:textId="77777777" w:rsidR="00E46016" w:rsidRPr="00F51D20" w:rsidRDefault="005D7596" w:rsidP="00172648">
            <w:pPr>
              <w:spacing w:after="0" w:line="240" w:lineRule="auto"/>
              <w:jc w:val="right"/>
              <w:rPr>
                <w:rFonts w:ascii="Aptos" w:eastAsia="Times New Roman" w:hAnsi="Aptos" w:cs="Times New Roman"/>
                <w:color w:val="000000"/>
                <w:sz w:val="24"/>
                <w:szCs w:val="24"/>
              </w:rPr>
            </w:pPr>
            <w:r w:rsidRPr="00172648">
              <w:rPr>
                <w:rFonts w:ascii="Aptos" w:hAnsi="Aptos"/>
                <w:sz w:val="24"/>
                <w:szCs w:val="24"/>
              </w:rPr>
              <w:t>4</w:t>
            </w:r>
            <w:r w:rsidR="00E46016" w:rsidRPr="00172648">
              <w:rPr>
                <w:rFonts w:ascii="Aptos" w:hAnsi="Aptos"/>
                <w:sz w:val="24"/>
                <w:szCs w:val="24"/>
              </w:rPr>
              <w:t xml:space="preserve">.2, </w:t>
            </w:r>
            <w:r w:rsidRPr="00172648">
              <w:rPr>
                <w:rFonts w:ascii="Aptos" w:hAnsi="Aptos"/>
                <w:sz w:val="24"/>
                <w:szCs w:val="24"/>
              </w:rPr>
              <w:t>4</w:t>
            </w:r>
            <w:r w:rsidR="00E46016" w:rsidRPr="00172648">
              <w:rPr>
                <w:rFonts w:ascii="Aptos" w:hAnsi="Aptos"/>
                <w:sz w:val="24"/>
                <w:szCs w:val="24"/>
              </w:rPr>
              <w:t xml:space="preserve">.5, </w:t>
            </w:r>
            <w:r w:rsidRPr="00172648">
              <w:rPr>
                <w:rFonts w:ascii="Aptos" w:hAnsi="Aptos"/>
                <w:sz w:val="24"/>
                <w:szCs w:val="24"/>
              </w:rPr>
              <w:t>4</w:t>
            </w:r>
            <w:r w:rsidR="00E46016" w:rsidRPr="00172648">
              <w:rPr>
                <w:rFonts w:ascii="Aptos" w:hAnsi="Aptos"/>
                <w:sz w:val="24"/>
                <w:szCs w:val="24"/>
              </w:rPr>
              <w:t>.17</w:t>
            </w:r>
          </w:p>
        </w:tc>
      </w:tr>
      <w:tr w:rsidR="00E46016" w:rsidRPr="00F51D20" w14:paraId="03A12CA0" w14:textId="77777777" w:rsidTr="00E75088">
        <w:trPr>
          <w:trHeight w:val="900"/>
        </w:trPr>
        <w:tc>
          <w:tcPr>
            <w:tcW w:w="3400" w:type="dxa"/>
            <w:tcBorders>
              <w:top w:val="nil"/>
              <w:left w:val="single" w:sz="8" w:space="0" w:color="auto"/>
              <w:bottom w:val="single" w:sz="4" w:space="0" w:color="auto"/>
              <w:right w:val="single" w:sz="4" w:space="0" w:color="auto"/>
            </w:tcBorders>
          </w:tcPr>
          <w:p w14:paraId="0357F9AF"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Sandbox / Test Environment</w:t>
            </w:r>
          </w:p>
        </w:tc>
        <w:tc>
          <w:tcPr>
            <w:tcW w:w="3400" w:type="dxa"/>
            <w:tcBorders>
              <w:top w:val="nil"/>
              <w:left w:val="nil"/>
              <w:bottom w:val="single" w:sz="4" w:space="0" w:color="auto"/>
              <w:right w:val="single" w:sz="4" w:space="0" w:color="auto"/>
            </w:tcBorders>
          </w:tcPr>
          <w:p w14:paraId="6112614D"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Non-production environment supporting integration, testing, and validation of payment flows</w:t>
            </w:r>
          </w:p>
        </w:tc>
        <w:tc>
          <w:tcPr>
            <w:tcW w:w="3400" w:type="dxa"/>
            <w:tcBorders>
              <w:top w:val="nil"/>
              <w:left w:val="nil"/>
              <w:bottom w:val="single" w:sz="4" w:space="0" w:color="auto"/>
              <w:right w:val="single" w:sz="4" w:space="0" w:color="auto"/>
            </w:tcBorders>
          </w:tcPr>
          <w:p w14:paraId="192B9FB1"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Available within agreed onboarding timeframe; maintained continuously</w:t>
            </w:r>
          </w:p>
        </w:tc>
        <w:tc>
          <w:tcPr>
            <w:tcW w:w="2500" w:type="dxa"/>
            <w:tcBorders>
              <w:top w:val="nil"/>
              <w:left w:val="nil"/>
              <w:bottom w:val="single" w:sz="4" w:space="0" w:color="auto"/>
              <w:right w:val="single" w:sz="4" w:space="0" w:color="auto"/>
            </w:tcBorders>
          </w:tcPr>
          <w:p w14:paraId="3999FF2D"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System access</w:t>
            </w:r>
          </w:p>
        </w:tc>
        <w:tc>
          <w:tcPr>
            <w:tcW w:w="1980" w:type="dxa"/>
            <w:tcBorders>
              <w:top w:val="nil"/>
              <w:left w:val="nil"/>
              <w:bottom w:val="single" w:sz="4" w:space="0" w:color="auto"/>
              <w:right w:val="single" w:sz="8" w:space="0" w:color="auto"/>
            </w:tcBorders>
          </w:tcPr>
          <w:p w14:paraId="63DF2BD3" w14:textId="77777777" w:rsidR="00E46016" w:rsidRPr="00F51D20" w:rsidRDefault="005D7596" w:rsidP="00172648">
            <w:pPr>
              <w:spacing w:after="0" w:line="240" w:lineRule="auto"/>
              <w:jc w:val="right"/>
              <w:rPr>
                <w:rFonts w:ascii="Aptos" w:eastAsia="Times New Roman" w:hAnsi="Aptos" w:cs="Times New Roman"/>
                <w:color w:val="000000"/>
                <w:sz w:val="24"/>
                <w:szCs w:val="24"/>
              </w:rPr>
            </w:pPr>
            <w:r w:rsidRPr="00172648">
              <w:rPr>
                <w:rFonts w:ascii="Aptos" w:hAnsi="Aptos"/>
                <w:sz w:val="24"/>
                <w:szCs w:val="24"/>
              </w:rPr>
              <w:t>4</w:t>
            </w:r>
            <w:r w:rsidR="00E46016" w:rsidRPr="00172648">
              <w:rPr>
                <w:rFonts w:ascii="Aptos" w:hAnsi="Aptos"/>
                <w:sz w:val="24"/>
                <w:szCs w:val="24"/>
              </w:rPr>
              <w:t xml:space="preserve">.1, </w:t>
            </w:r>
            <w:r w:rsidRPr="00172648">
              <w:rPr>
                <w:rFonts w:ascii="Aptos" w:hAnsi="Aptos"/>
                <w:sz w:val="24"/>
                <w:szCs w:val="24"/>
              </w:rPr>
              <w:t>4</w:t>
            </w:r>
            <w:r w:rsidR="00E46016" w:rsidRPr="00172648">
              <w:rPr>
                <w:rFonts w:ascii="Aptos" w:hAnsi="Aptos"/>
                <w:sz w:val="24"/>
                <w:szCs w:val="24"/>
              </w:rPr>
              <w:t xml:space="preserve">.2, </w:t>
            </w:r>
            <w:r w:rsidRPr="00172648">
              <w:rPr>
                <w:rFonts w:ascii="Aptos" w:hAnsi="Aptos"/>
                <w:sz w:val="24"/>
                <w:szCs w:val="24"/>
              </w:rPr>
              <w:t>4</w:t>
            </w:r>
            <w:r w:rsidR="00E46016" w:rsidRPr="00172648">
              <w:rPr>
                <w:rFonts w:ascii="Aptos" w:hAnsi="Aptos"/>
                <w:sz w:val="24"/>
                <w:szCs w:val="24"/>
              </w:rPr>
              <w:t>.17</w:t>
            </w:r>
          </w:p>
        </w:tc>
      </w:tr>
      <w:tr w:rsidR="00E46016" w:rsidRPr="00F51D20" w14:paraId="1AF65F1C" w14:textId="77777777" w:rsidTr="00E75088">
        <w:trPr>
          <w:trHeight w:val="900"/>
        </w:trPr>
        <w:tc>
          <w:tcPr>
            <w:tcW w:w="3400" w:type="dxa"/>
            <w:tcBorders>
              <w:top w:val="nil"/>
              <w:left w:val="single" w:sz="8" w:space="0" w:color="auto"/>
              <w:bottom w:val="single" w:sz="4" w:space="0" w:color="auto"/>
              <w:right w:val="single" w:sz="4" w:space="0" w:color="auto"/>
            </w:tcBorders>
          </w:tcPr>
          <w:p w14:paraId="5939A9F9"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Transaction &amp; Settlement Reports</w:t>
            </w:r>
          </w:p>
        </w:tc>
        <w:tc>
          <w:tcPr>
            <w:tcW w:w="3400" w:type="dxa"/>
            <w:tcBorders>
              <w:top w:val="nil"/>
              <w:left w:val="nil"/>
              <w:bottom w:val="single" w:sz="4" w:space="0" w:color="auto"/>
              <w:right w:val="single" w:sz="4" w:space="0" w:color="auto"/>
            </w:tcBorders>
          </w:tcPr>
          <w:p w14:paraId="143AA9F9"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Reports providing transaction-level data, settlement details, fees, and reconciliation support</w:t>
            </w:r>
          </w:p>
        </w:tc>
        <w:tc>
          <w:tcPr>
            <w:tcW w:w="3400" w:type="dxa"/>
            <w:tcBorders>
              <w:top w:val="nil"/>
              <w:left w:val="nil"/>
              <w:bottom w:val="single" w:sz="4" w:space="0" w:color="auto"/>
              <w:right w:val="single" w:sz="4" w:space="0" w:color="auto"/>
            </w:tcBorders>
          </w:tcPr>
          <w:p w14:paraId="29977A3E"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 xml:space="preserve">Daily (or </w:t>
            </w:r>
            <w:r w:rsidR="00172648">
              <w:rPr>
                <w:rFonts w:ascii="Aptos" w:hAnsi="Aptos"/>
                <w:sz w:val="24"/>
                <w:szCs w:val="24"/>
              </w:rPr>
              <w:t>Contractor</w:t>
            </w:r>
            <w:r w:rsidRPr="00172648">
              <w:rPr>
                <w:rFonts w:ascii="Aptos" w:hAnsi="Aptos"/>
                <w:sz w:val="24"/>
                <w:szCs w:val="24"/>
              </w:rPr>
              <w:t>-defined equivalent)</w:t>
            </w:r>
          </w:p>
        </w:tc>
        <w:tc>
          <w:tcPr>
            <w:tcW w:w="2500" w:type="dxa"/>
            <w:tcBorders>
              <w:top w:val="nil"/>
              <w:left w:val="nil"/>
              <w:bottom w:val="single" w:sz="4" w:space="0" w:color="auto"/>
              <w:right w:val="single" w:sz="4" w:space="0" w:color="auto"/>
            </w:tcBorders>
          </w:tcPr>
          <w:p w14:paraId="33396C9F"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CSV, API, or equivalent</w:t>
            </w:r>
          </w:p>
        </w:tc>
        <w:tc>
          <w:tcPr>
            <w:tcW w:w="1980" w:type="dxa"/>
            <w:tcBorders>
              <w:top w:val="nil"/>
              <w:left w:val="nil"/>
              <w:bottom w:val="single" w:sz="4" w:space="0" w:color="auto"/>
              <w:right w:val="single" w:sz="8" w:space="0" w:color="auto"/>
            </w:tcBorders>
          </w:tcPr>
          <w:p w14:paraId="3D08F045" w14:textId="77777777" w:rsidR="00E46016" w:rsidRPr="00F51D20" w:rsidRDefault="005D7596" w:rsidP="00172648">
            <w:pPr>
              <w:spacing w:after="0" w:line="240" w:lineRule="auto"/>
              <w:jc w:val="right"/>
              <w:rPr>
                <w:rFonts w:ascii="Aptos" w:eastAsia="Times New Roman" w:hAnsi="Aptos" w:cs="Times New Roman"/>
                <w:color w:val="000000"/>
                <w:sz w:val="24"/>
                <w:szCs w:val="24"/>
              </w:rPr>
            </w:pPr>
            <w:r w:rsidRPr="00172648">
              <w:rPr>
                <w:rFonts w:ascii="Aptos" w:hAnsi="Aptos"/>
                <w:sz w:val="24"/>
                <w:szCs w:val="24"/>
              </w:rPr>
              <w:t>4</w:t>
            </w:r>
            <w:r w:rsidR="00E46016" w:rsidRPr="00172648">
              <w:rPr>
                <w:rFonts w:ascii="Aptos" w:hAnsi="Aptos"/>
                <w:sz w:val="24"/>
                <w:szCs w:val="24"/>
              </w:rPr>
              <w:t xml:space="preserve">.3, </w:t>
            </w:r>
            <w:r w:rsidRPr="00172648">
              <w:rPr>
                <w:rFonts w:ascii="Aptos" w:hAnsi="Aptos"/>
                <w:sz w:val="24"/>
                <w:szCs w:val="24"/>
              </w:rPr>
              <w:t>4</w:t>
            </w:r>
            <w:r w:rsidR="00E46016" w:rsidRPr="00172648">
              <w:rPr>
                <w:rFonts w:ascii="Aptos" w:hAnsi="Aptos"/>
                <w:sz w:val="24"/>
                <w:szCs w:val="24"/>
              </w:rPr>
              <w:t xml:space="preserve">.6, </w:t>
            </w:r>
            <w:r w:rsidRPr="00172648">
              <w:rPr>
                <w:rFonts w:ascii="Aptos" w:hAnsi="Aptos"/>
                <w:sz w:val="24"/>
                <w:szCs w:val="24"/>
              </w:rPr>
              <w:t>4</w:t>
            </w:r>
            <w:r w:rsidR="00E46016" w:rsidRPr="00172648">
              <w:rPr>
                <w:rFonts w:ascii="Aptos" w:hAnsi="Aptos"/>
                <w:sz w:val="24"/>
                <w:szCs w:val="24"/>
              </w:rPr>
              <w:t>.9</w:t>
            </w:r>
          </w:p>
        </w:tc>
      </w:tr>
      <w:tr w:rsidR="00E46016" w:rsidRPr="00F51D20" w14:paraId="2E814B79" w14:textId="77777777" w:rsidTr="00E75088">
        <w:trPr>
          <w:trHeight w:val="900"/>
        </w:trPr>
        <w:tc>
          <w:tcPr>
            <w:tcW w:w="3400" w:type="dxa"/>
            <w:tcBorders>
              <w:top w:val="nil"/>
              <w:left w:val="single" w:sz="8" w:space="0" w:color="auto"/>
              <w:bottom w:val="single" w:sz="4" w:space="0" w:color="auto"/>
              <w:right w:val="single" w:sz="4" w:space="0" w:color="auto"/>
            </w:tcBorders>
          </w:tcPr>
          <w:p w14:paraId="78AB790E"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lastRenderedPageBreak/>
              <w:t>SLA Performance Report</w:t>
            </w:r>
          </w:p>
        </w:tc>
        <w:tc>
          <w:tcPr>
            <w:tcW w:w="3400" w:type="dxa"/>
            <w:tcBorders>
              <w:top w:val="nil"/>
              <w:left w:val="nil"/>
              <w:bottom w:val="single" w:sz="4" w:space="0" w:color="auto"/>
              <w:right w:val="single" w:sz="4" w:space="0" w:color="auto"/>
            </w:tcBorders>
          </w:tcPr>
          <w:p w14:paraId="654FFDA7"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Summary of performance against defined SLAs, including uptime, latency, and incident metrics</w:t>
            </w:r>
          </w:p>
        </w:tc>
        <w:tc>
          <w:tcPr>
            <w:tcW w:w="3400" w:type="dxa"/>
            <w:tcBorders>
              <w:top w:val="nil"/>
              <w:left w:val="nil"/>
              <w:bottom w:val="single" w:sz="4" w:space="0" w:color="auto"/>
              <w:right w:val="single" w:sz="4" w:space="0" w:color="auto"/>
            </w:tcBorders>
          </w:tcPr>
          <w:p w14:paraId="48C2DB57"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Monthly</w:t>
            </w:r>
          </w:p>
        </w:tc>
        <w:tc>
          <w:tcPr>
            <w:tcW w:w="2500" w:type="dxa"/>
            <w:tcBorders>
              <w:top w:val="nil"/>
              <w:left w:val="nil"/>
              <w:bottom w:val="single" w:sz="4" w:space="0" w:color="auto"/>
              <w:right w:val="single" w:sz="4" w:space="0" w:color="auto"/>
            </w:tcBorders>
          </w:tcPr>
          <w:p w14:paraId="7665731E"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Electronic report</w:t>
            </w:r>
          </w:p>
        </w:tc>
        <w:tc>
          <w:tcPr>
            <w:tcW w:w="1980" w:type="dxa"/>
            <w:tcBorders>
              <w:top w:val="nil"/>
              <w:left w:val="nil"/>
              <w:bottom w:val="single" w:sz="4" w:space="0" w:color="auto"/>
              <w:right w:val="single" w:sz="8" w:space="0" w:color="auto"/>
            </w:tcBorders>
          </w:tcPr>
          <w:p w14:paraId="2CFE2FEC" w14:textId="77777777" w:rsidR="00E46016" w:rsidRPr="00F51D20" w:rsidRDefault="005D7596" w:rsidP="00172648">
            <w:pPr>
              <w:spacing w:after="0" w:line="240" w:lineRule="auto"/>
              <w:jc w:val="right"/>
              <w:rPr>
                <w:rFonts w:ascii="Aptos" w:eastAsia="Times New Roman" w:hAnsi="Aptos" w:cs="Times New Roman"/>
                <w:color w:val="000000"/>
                <w:sz w:val="24"/>
                <w:szCs w:val="24"/>
              </w:rPr>
            </w:pPr>
            <w:r w:rsidRPr="00172648">
              <w:rPr>
                <w:rFonts w:ascii="Aptos" w:hAnsi="Aptos"/>
                <w:sz w:val="24"/>
                <w:szCs w:val="24"/>
              </w:rPr>
              <w:t>4</w:t>
            </w:r>
            <w:r w:rsidR="00E46016" w:rsidRPr="00172648">
              <w:rPr>
                <w:rFonts w:ascii="Aptos" w:hAnsi="Aptos"/>
                <w:sz w:val="24"/>
                <w:szCs w:val="24"/>
              </w:rPr>
              <w:t>.12</w:t>
            </w:r>
          </w:p>
        </w:tc>
      </w:tr>
      <w:tr w:rsidR="00E46016" w:rsidRPr="00F51D20" w14:paraId="6A62C274" w14:textId="77777777" w:rsidTr="00E75088">
        <w:trPr>
          <w:trHeight w:val="900"/>
        </w:trPr>
        <w:tc>
          <w:tcPr>
            <w:tcW w:w="3400" w:type="dxa"/>
            <w:tcBorders>
              <w:top w:val="nil"/>
              <w:left w:val="single" w:sz="8" w:space="0" w:color="auto"/>
              <w:bottom w:val="single" w:sz="4" w:space="0" w:color="auto"/>
              <w:right w:val="single" w:sz="4" w:space="0" w:color="auto"/>
            </w:tcBorders>
          </w:tcPr>
          <w:p w14:paraId="31393986"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Incident Reports &amp; RCA</w:t>
            </w:r>
          </w:p>
        </w:tc>
        <w:tc>
          <w:tcPr>
            <w:tcW w:w="3400" w:type="dxa"/>
            <w:tcBorders>
              <w:top w:val="nil"/>
              <w:left w:val="nil"/>
              <w:bottom w:val="single" w:sz="4" w:space="0" w:color="auto"/>
              <w:right w:val="single" w:sz="4" w:space="0" w:color="auto"/>
            </w:tcBorders>
          </w:tcPr>
          <w:p w14:paraId="7B6097FA"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Documentation of incidents impacting service, including root cause and remediation actions</w:t>
            </w:r>
          </w:p>
        </w:tc>
        <w:tc>
          <w:tcPr>
            <w:tcW w:w="3400" w:type="dxa"/>
            <w:tcBorders>
              <w:top w:val="nil"/>
              <w:left w:val="nil"/>
              <w:bottom w:val="single" w:sz="4" w:space="0" w:color="auto"/>
              <w:right w:val="single" w:sz="4" w:space="0" w:color="auto"/>
            </w:tcBorders>
          </w:tcPr>
          <w:p w14:paraId="43B34AE8"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Per incident (for critical/high) + summary monthly</w:t>
            </w:r>
          </w:p>
        </w:tc>
        <w:tc>
          <w:tcPr>
            <w:tcW w:w="2500" w:type="dxa"/>
            <w:tcBorders>
              <w:top w:val="nil"/>
              <w:left w:val="nil"/>
              <w:bottom w:val="single" w:sz="4" w:space="0" w:color="auto"/>
              <w:right w:val="single" w:sz="4" w:space="0" w:color="auto"/>
            </w:tcBorders>
          </w:tcPr>
          <w:p w14:paraId="504D6E23"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Electronic report</w:t>
            </w:r>
          </w:p>
        </w:tc>
        <w:tc>
          <w:tcPr>
            <w:tcW w:w="1980" w:type="dxa"/>
            <w:tcBorders>
              <w:top w:val="nil"/>
              <w:left w:val="nil"/>
              <w:bottom w:val="single" w:sz="4" w:space="0" w:color="auto"/>
              <w:right w:val="single" w:sz="8" w:space="0" w:color="auto"/>
            </w:tcBorders>
          </w:tcPr>
          <w:p w14:paraId="458715F9" w14:textId="77777777" w:rsidR="00E46016" w:rsidRPr="00F51D20" w:rsidRDefault="005D7596" w:rsidP="00172648">
            <w:pPr>
              <w:spacing w:after="0" w:line="240" w:lineRule="auto"/>
              <w:jc w:val="right"/>
              <w:rPr>
                <w:rFonts w:ascii="Aptos" w:eastAsia="Times New Roman" w:hAnsi="Aptos" w:cs="Times New Roman"/>
                <w:color w:val="000000"/>
                <w:sz w:val="24"/>
                <w:szCs w:val="24"/>
              </w:rPr>
            </w:pPr>
            <w:r w:rsidRPr="00172648">
              <w:rPr>
                <w:rFonts w:ascii="Aptos" w:hAnsi="Aptos"/>
                <w:sz w:val="24"/>
                <w:szCs w:val="24"/>
              </w:rPr>
              <w:t>4</w:t>
            </w:r>
            <w:r w:rsidR="00E46016" w:rsidRPr="00172648">
              <w:rPr>
                <w:rFonts w:ascii="Aptos" w:hAnsi="Aptos"/>
                <w:sz w:val="24"/>
                <w:szCs w:val="24"/>
              </w:rPr>
              <w:t xml:space="preserve">.10, </w:t>
            </w:r>
            <w:r w:rsidRPr="00172648">
              <w:rPr>
                <w:rFonts w:ascii="Aptos" w:hAnsi="Aptos"/>
                <w:sz w:val="24"/>
                <w:szCs w:val="24"/>
              </w:rPr>
              <w:t>4</w:t>
            </w:r>
            <w:r w:rsidR="00E46016" w:rsidRPr="00172648">
              <w:rPr>
                <w:rFonts w:ascii="Aptos" w:hAnsi="Aptos"/>
                <w:sz w:val="24"/>
                <w:szCs w:val="24"/>
              </w:rPr>
              <w:t>.12</w:t>
            </w:r>
          </w:p>
        </w:tc>
      </w:tr>
      <w:tr w:rsidR="00E46016" w:rsidRPr="00F51D20" w14:paraId="47921071" w14:textId="77777777" w:rsidTr="00E75088">
        <w:trPr>
          <w:trHeight w:val="900"/>
        </w:trPr>
        <w:tc>
          <w:tcPr>
            <w:tcW w:w="3400" w:type="dxa"/>
            <w:tcBorders>
              <w:top w:val="nil"/>
              <w:left w:val="single" w:sz="8" w:space="0" w:color="auto"/>
              <w:bottom w:val="single" w:sz="4" w:space="0" w:color="auto"/>
              <w:right w:val="single" w:sz="4" w:space="0" w:color="auto"/>
            </w:tcBorders>
          </w:tcPr>
          <w:p w14:paraId="69CAC38A"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Security &amp; Compliance Artifacts</w:t>
            </w:r>
          </w:p>
        </w:tc>
        <w:tc>
          <w:tcPr>
            <w:tcW w:w="3400" w:type="dxa"/>
            <w:tcBorders>
              <w:top w:val="nil"/>
              <w:left w:val="nil"/>
              <w:bottom w:val="single" w:sz="4" w:space="0" w:color="auto"/>
              <w:right w:val="single" w:sz="4" w:space="0" w:color="auto"/>
            </w:tcBorders>
          </w:tcPr>
          <w:p w14:paraId="22BC7873"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Evidence of required compliance (e.g., PCI AOC, SOC reports) and security posture updates</w:t>
            </w:r>
          </w:p>
        </w:tc>
        <w:tc>
          <w:tcPr>
            <w:tcW w:w="3400" w:type="dxa"/>
            <w:tcBorders>
              <w:top w:val="nil"/>
              <w:left w:val="nil"/>
              <w:bottom w:val="single" w:sz="4" w:space="0" w:color="auto"/>
              <w:right w:val="single" w:sz="4" w:space="0" w:color="auto"/>
            </w:tcBorders>
          </w:tcPr>
          <w:p w14:paraId="33659C29"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Annual or upon renewal/update</w:t>
            </w:r>
          </w:p>
        </w:tc>
        <w:tc>
          <w:tcPr>
            <w:tcW w:w="2500" w:type="dxa"/>
            <w:tcBorders>
              <w:top w:val="nil"/>
              <w:left w:val="nil"/>
              <w:bottom w:val="single" w:sz="4" w:space="0" w:color="auto"/>
              <w:right w:val="single" w:sz="4" w:space="0" w:color="auto"/>
            </w:tcBorders>
          </w:tcPr>
          <w:p w14:paraId="5C249634"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Electronic report</w:t>
            </w:r>
          </w:p>
        </w:tc>
        <w:tc>
          <w:tcPr>
            <w:tcW w:w="1980" w:type="dxa"/>
            <w:tcBorders>
              <w:top w:val="nil"/>
              <w:left w:val="nil"/>
              <w:bottom w:val="single" w:sz="4" w:space="0" w:color="auto"/>
              <w:right w:val="single" w:sz="8" w:space="0" w:color="auto"/>
            </w:tcBorders>
          </w:tcPr>
          <w:p w14:paraId="02A32368" w14:textId="77777777" w:rsidR="00E46016" w:rsidRPr="00F51D20" w:rsidRDefault="005D7596" w:rsidP="00172648">
            <w:pPr>
              <w:spacing w:after="0" w:line="240" w:lineRule="auto"/>
              <w:jc w:val="right"/>
              <w:rPr>
                <w:rFonts w:ascii="Aptos" w:eastAsia="Times New Roman" w:hAnsi="Aptos" w:cs="Times New Roman"/>
                <w:color w:val="000000"/>
                <w:sz w:val="24"/>
                <w:szCs w:val="24"/>
              </w:rPr>
            </w:pPr>
            <w:r w:rsidRPr="00172648">
              <w:rPr>
                <w:rFonts w:ascii="Aptos" w:hAnsi="Aptos"/>
                <w:sz w:val="24"/>
                <w:szCs w:val="24"/>
              </w:rPr>
              <w:t>4</w:t>
            </w:r>
            <w:r w:rsidR="00E46016" w:rsidRPr="00172648">
              <w:rPr>
                <w:rFonts w:ascii="Aptos" w:hAnsi="Aptos"/>
                <w:sz w:val="24"/>
                <w:szCs w:val="24"/>
              </w:rPr>
              <w:t>.1</w:t>
            </w:r>
          </w:p>
        </w:tc>
      </w:tr>
      <w:tr w:rsidR="00E46016" w:rsidRPr="00F51D20" w14:paraId="4FF91669" w14:textId="77777777" w:rsidTr="00E75088">
        <w:trPr>
          <w:trHeight w:val="900"/>
        </w:trPr>
        <w:tc>
          <w:tcPr>
            <w:tcW w:w="3400" w:type="dxa"/>
            <w:tcBorders>
              <w:top w:val="nil"/>
              <w:left w:val="single" w:sz="8" w:space="0" w:color="auto"/>
              <w:bottom w:val="single" w:sz="4" w:space="0" w:color="auto"/>
              <w:right w:val="single" w:sz="4" w:space="0" w:color="auto"/>
            </w:tcBorders>
          </w:tcPr>
          <w:p w14:paraId="498D99B7"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Audit Logs (Access &amp; Admin Activity)</w:t>
            </w:r>
          </w:p>
        </w:tc>
        <w:tc>
          <w:tcPr>
            <w:tcW w:w="3400" w:type="dxa"/>
            <w:tcBorders>
              <w:top w:val="nil"/>
              <w:left w:val="nil"/>
              <w:bottom w:val="single" w:sz="4" w:space="0" w:color="auto"/>
              <w:right w:val="single" w:sz="4" w:space="0" w:color="auto"/>
            </w:tcBorders>
          </w:tcPr>
          <w:p w14:paraId="584EEA14"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Logs capturing administrative actions and system access for audit purposes</w:t>
            </w:r>
          </w:p>
        </w:tc>
        <w:tc>
          <w:tcPr>
            <w:tcW w:w="3400" w:type="dxa"/>
            <w:tcBorders>
              <w:top w:val="nil"/>
              <w:left w:val="nil"/>
              <w:bottom w:val="single" w:sz="4" w:space="0" w:color="auto"/>
              <w:right w:val="single" w:sz="4" w:space="0" w:color="auto"/>
            </w:tcBorders>
          </w:tcPr>
          <w:p w14:paraId="6676F0FB"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Available on demand</w:t>
            </w:r>
          </w:p>
        </w:tc>
        <w:tc>
          <w:tcPr>
            <w:tcW w:w="2500" w:type="dxa"/>
            <w:tcBorders>
              <w:top w:val="nil"/>
              <w:left w:val="nil"/>
              <w:bottom w:val="single" w:sz="4" w:space="0" w:color="auto"/>
              <w:right w:val="single" w:sz="4" w:space="0" w:color="auto"/>
            </w:tcBorders>
          </w:tcPr>
          <w:p w14:paraId="7C07C6B7"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Electronic / API access</w:t>
            </w:r>
          </w:p>
        </w:tc>
        <w:tc>
          <w:tcPr>
            <w:tcW w:w="1980" w:type="dxa"/>
            <w:tcBorders>
              <w:top w:val="nil"/>
              <w:left w:val="nil"/>
              <w:bottom w:val="single" w:sz="4" w:space="0" w:color="auto"/>
              <w:right w:val="single" w:sz="8" w:space="0" w:color="auto"/>
            </w:tcBorders>
          </w:tcPr>
          <w:p w14:paraId="515F4C25" w14:textId="77777777" w:rsidR="00E46016" w:rsidRPr="00F51D20" w:rsidRDefault="005D7596" w:rsidP="00172648">
            <w:pPr>
              <w:spacing w:after="0" w:line="240" w:lineRule="auto"/>
              <w:jc w:val="right"/>
              <w:rPr>
                <w:rFonts w:ascii="Aptos" w:eastAsia="Times New Roman" w:hAnsi="Aptos" w:cs="Times New Roman"/>
                <w:color w:val="000000"/>
                <w:sz w:val="24"/>
                <w:szCs w:val="24"/>
              </w:rPr>
            </w:pPr>
            <w:r w:rsidRPr="00172648">
              <w:rPr>
                <w:rFonts w:ascii="Aptos" w:hAnsi="Aptos"/>
                <w:sz w:val="24"/>
                <w:szCs w:val="24"/>
              </w:rPr>
              <w:t>4</w:t>
            </w:r>
            <w:r w:rsidR="00E46016" w:rsidRPr="00172648">
              <w:rPr>
                <w:rFonts w:ascii="Aptos" w:hAnsi="Aptos"/>
                <w:sz w:val="24"/>
                <w:szCs w:val="24"/>
              </w:rPr>
              <w:t xml:space="preserve">.8, </w:t>
            </w:r>
            <w:r w:rsidRPr="00172648">
              <w:rPr>
                <w:rFonts w:ascii="Aptos" w:hAnsi="Aptos"/>
                <w:sz w:val="24"/>
                <w:szCs w:val="24"/>
              </w:rPr>
              <w:t>4</w:t>
            </w:r>
            <w:r w:rsidR="00E46016" w:rsidRPr="00172648">
              <w:rPr>
                <w:rFonts w:ascii="Aptos" w:hAnsi="Aptos"/>
                <w:sz w:val="24"/>
                <w:szCs w:val="24"/>
              </w:rPr>
              <w:t>.13</w:t>
            </w:r>
          </w:p>
        </w:tc>
      </w:tr>
      <w:tr w:rsidR="00E46016" w:rsidRPr="00F51D20" w14:paraId="6B7533C7" w14:textId="77777777" w:rsidTr="00E75088">
        <w:trPr>
          <w:trHeight w:val="900"/>
        </w:trPr>
        <w:tc>
          <w:tcPr>
            <w:tcW w:w="3400" w:type="dxa"/>
            <w:tcBorders>
              <w:top w:val="nil"/>
              <w:left w:val="single" w:sz="8" w:space="0" w:color="auto"/>
              <w:bottom w:val="single" w:sz="4" w:space="0" w:color="auto"/>
              <w:right w:val="single" w:sz="4" w:space="0" w:color="auto"/>
            </w:tcBorders>
          </w:tcPr>
          <w:p w14:paraId="21DD945C"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Reconciliation Data Exports</w:t>
            </w:r>
          </w:p>
        </w:tc>
        <w:tc>
          <w:tcPr>
            <w:tcW w:w="3400" w:type="dxa"/>
            <w:tcBorders>
              <w:top w:val="nil"/>
              <w:left w:val="nil"/>
              <w:bottom w:val="single" w:sz="4" w:space="0" w:color="auto"/>
              <w:right w:val="single" w:sz="4" w:space="0" w:color="auto"/>
            </w:tcBorders>
          </w:tcPr>
          <w:p w14:paraId="4C915B92"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Data sets enabling traceability between transactions, refunds, and settlements</w:t>
            </w:r>
          </w:p>
        </w:tc>
        <w:tc>
          <w:tcPr>
            <w:tcW w:w="3400" w:type="dxa"/>
            <w:tcBorders>
              <w:top w:val="nil"/>
              <w:left w:val="nil"/>
              <w:bottom w:val="single" w:sz="4" w:space="0" w:color="auto"/>
              <w:right w:val="single" w:sz="4" w:space="0" w:color="auto"/>
            </w:tcBorders>
          </w:tcPr>
          <w:p w14:paraId="7F72DB2F"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On demand or scheduled</w:t>
            </w:r>
          </w:p>
        </w:tc>
        <w:tc>
          <w:tcPr>
            <w:tcW w:w="2500" w:type="dxa"/>
            <w:tcBorders>
              <w:top w:val="nil"/>
              <w:left w:val="nil"/>
              <w:bottom w:val="single" w:sz="4" w:space="0" w:color="auto"/>
              <w:right w:val="single" w:sz="4" w:space="0" w:color="auto"/>
            </w:tcBorders>
          </w:tcPr>
          <w:p w14:paraId="744F9088"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CSV, API, or equivalent</w:t>
            </w:r>
          </w:p>
        </w:tc>
        <w:tc>
          <w:tcPr>
            <w:tcW w:w="1980" w:type="dxa"/>
            <w:tcBorders>
              <w:top w:val="nil"/>
              <w:left w:val="nil"/>
              <w:bottom w:val="single" w:sz="4" w:space="0" w:color="auto"/>
              <w:right w:val="single" w:sz="8" w:space="0" w:color="auto"/>
            </w:tcBorders>
          </w:tcPr>
          <w:p w14:paraId="2B68B85B" w14:textId="77777777" w:rsidR="00E46016" w:rsidRPr="00F51D20" w:rsidRDefault="005D7596" w:rsidP="00172648">
            <w:pPr>
              <w:spacing w:after="0" w:line="240" w:lineRule="auto"/>
              <w:jc w:val="right"/>
              <w:rPr>
                <w:rFonts w:ascii="Aptos" w:eastAsia="Times New Roman" w:hAnsi="Aptos" w:cs="Times New Roman"/>
                <w:color w:val="000000"/>
                <w:sz w:val="24"/>
                <w:szCs w:val="24"/>
              </w:rPr>
            </w:pPr>
            <w:r w:rsidRPr="00172648">
              <w:rPr>
                <w:rFonts w:ascii="Aptos" w:hAnsi="Aptos"/>
                <w:sz w:val="24"/>
                <w:szCs w:val="24"/>
              </w:rPr>
              <w:t>4</w:t>
            </w:r>
            <w:r w:rsidR="00E46016" w:rsidRPr="00172648">
              <w:rPr>
                <w:rFonts w:ascii="Aptos" w:hAnsi="Aptos"/>
                <w:sz w:val="24"/>
                <w:szCs w:val="24"/>
              </w:rPr>
              <w:t xml:space="preserve">.3, </w:t>
            </w:r>
            <w:r w:rsidRPr="00172648">
              <w:rPr>
                <w:rFonts w:ascii="Aptos" w:hAnsi="Aptos"/>
                <w:sz w:val="24"/>
                <w:szCs w:val="24"/>
              </w:rPr>
              <w:t>4</w:t>
            </w:r>
            <w:r w:rsidR="00E46016" w:rsidRPr="00172648">
              <w:rPr>
                <w:rFonts w:ascii="Aptos" w:hAnsi="Aptos"/>
                <w:sz w:val="24"/>
                <w:szCs w:val="24"/>
              </w:rPr>
              <w:t>.6</w:t>
            </w:r>
          </w:p>
        </w:tc>
      </w:tr>
      <w:tr w:rsidR="00E46016" w:rsidRPr="00F51D20" w14:paraId="60ED6E6F" w14:textId="77777777" w:rsidTr="00E75088">
        <w:trPr>
          <w:trHeight w:val="900"/>
        </w:trPr>
        <w:tc>
          <w:tcPr>
            <w:tcW w:w="3400" w:type="dxa"/>
            <w:tcBorders>
              <w:top w:val="nil"/>
              <w:left w:val="single" w:sz="8" w:space="0" w:color="auto"/>
              <w:bottom w:val="single" w:sz="4" w:space="0" w:color="auto"/>
              <w:right w:val="single" w:sz="4" w:space="0" w:color="auto"/>
            </w:tcBorders>
          </w:tcPr>
          <w:p w14:paraId="0A504664"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Webhook/Event Logs</w:t>
            </w:r>
          </w:p>
        </w:tc>
        <w:tc>
          <w:tcPr>
            <w:tcW w:w="3400" w:type="dxa"/>
            <w:tcBorders>
              <w:top w:val="nil"/>
              <w:left w:val="nil"/>
              <w:bottom w:val="single" w:sz="4" w:space="0" w:color="auto"/>
              <w:right w:val="single" w:sz="4" w:space="0" w:color="auto"/>
            </w:tcBorders>
          </w:tcPr>
          <w:p w14:paraId="44A92FC9"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Logs of event delivery, retries, and failures for operational troubleshooting</w:t>
            </w:r>
          </w:p>
        </w:tc>
        <w:tc>
          <w:tcPr>
            <w:tcW w:w="3400" w:type="dxa"/>
            <w:tcBorders>
              <w:top w:val="nil"/>
              <w:left w:val="nil"/>
              <w:bottom w:val="single" w:sz="4" w:space="0" w:color="auto"/>
              <w:right w:val="single" w:sz="4" w:space="0" w:color="auto"/>
            </w:tcBorders>
          </w:tcPr>
          <w:p w14:paraId="299B1A79"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Available on demand</w:t>
            </w:r>
          </w:p>
        </w:tc>
        <w:tc>
          <w:tcPr>
            <w:tcW w:w="2500" w:type="dxa"/>
            <w:tcBorders>
              <w:top w:val="nil"/>
              <w:left w:val="nil"/>
              <w:bottom w:val="single" w:sz="4" w:space="0" w:color="auto"/>
              <w:right w:val="single" w:sz="4" w:space="0" w:color="auto"/>
            </w:tcBorders>
          </w:tcPr>
          <w:p w14:paraId="3E534F60"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Electronic / API access</w:t>
            </w:r>
          </w:p>
        </w:tc>
        <w:tc>
          <w:tcPr>
            <w:tcW w:w="1980" w:type="dxa"/>
            <w:tcBorders>
              <w:top w:val="nil"/>
              <w:left w:val="nil"/>
              <w:bottom w:val="single" w:sz="4" w:space="0" w:color="auto"/>
              <w:right w:val="single" w:sz="8" w:space="0" w:color="auto"/>
            </w:tcBorders>
          </w:tcPr>
          <w:p w14:paraId="1D18F14A" w14:textId="77777777" w:rsidR="00E46016" w:rsidRPr="00F51D20" w:rsidRDefault="005D7596" w:rsidP="00172648">
            <w:pPr>
              <w:spacing w:after="0" w:line="240" w:lineRule="auto"/>
              <w:jc w:val="right"/>
              <w:rPr>
                <w:rFonts w:ascii="Aptos" w:eastAsia="Times New Roman" w:hAnsi="Aptos" w:cs="Times New Roman"/>
                <w:color w:val="000000"/>
                <w:sz w:val="24"/>
                <w:szCs w:val="24"/>
              </w:rPr>
            </w:pPr>
            <w:r w:rsidRPr="00172648">
              <w:rPr>
                <w:rFonts w:ascii="Aptos" w:hAnsi="Aptos"/>
                <w:sz w:val="24"/>
                <w:szCs w:val="24"/>
              </w:rPr>
              <w:t>4</w:t>
            </w:r>
            <w:r w:rsidR="00E46016" w:rsidRPr="00172648">
              <w:rPr>
                <w:rFonts w:ascii="Aptos" w:hAnsi="Aptos"/>
                <w:sz w:val="24"/>
                <w:szCs w:val="24"/>
              </w:rPr>
              <w:t xml:space="preserve">.5, </w:t>
            </w:r>
            <w:r w:rsidRPr="00172648">
              <w:rPr>
                <w:rFonts w:ascii="Aptos" w:hAnsi="Aptos"/>
                <w:sz w:val="24"/>
                <w:szCs w:val="24"/>
              </w:rPr>
              <w:t>4</w:t>
            </w:r>
            <w:r w:rsidR="00E46016" w:rsidRPr="00172648">
              <w:rPr>
                <w:rFonts w:ascii="Aptos" w:hAnsi="Aptos"/>
                <w:sz w:val="24"/>
                <w:szCs w:val="24"/>
              </w:rPr>
              <w:t>.13</w:t>
            </w:r>
          </w:p>
        </w:tc>
      </w:tr>
      <w:tr w:rsidR="00E46016" w:rsidRPr="00F51D20" w14:paraId="41C15FC0" w14:textId="77777777" w:rsidTr="0015455D">
        <w:trPr>
          <w:trHeight w:val="600"/>
        </w:trPr>
        <w:tc>
          <w:tcPr>
            <w:tcW w:w="3400" w:type="dxa"/>
            <w:tcBorders>
              <w:top w:val="nil"/>
              <w:left w:val="single" w:sz="8" w:space="0" w:color="auto"/>
              <w:bottom w:val="single" w:sz="8" w:space="0" w:color="auto"/>
              <w:right w:val="single" w:sz="4" w:space="0" w:color="auto"/>
            </w:tcBorders>
          </w:tcPr>
          <w:p w14:paraId="0FB28E44"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Disaster Recovery (DR) Plan &amp; Test Results</w:t>
            </w:r>
          </w:p>
        </w:tc>
        <w:tc>
          <w:tcPr>
            <w:tcW w:w="3400" w:type="dxa"/>
            <w:tcBorders>
              <w:top w:val="nil"/>
              <w:left w:val="nil"/>
              <w:bottom w:val="single" w:sz="8" w:space="0" w:color="auto"/>
              <w:right w:val="single" w:sz="4" w:space="0" w:color="auto"/>
            </w:tcBorders>
          </w:tcPr>
          <w:p w14:paraId="5008766F"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Documentation of DR approach and most recent test outcomes</w:t>
            </w:r>
          </w:p>
        </w:tc>
        <w:tc>
          <w:tcPr>
            <w:tcW w:w="3400" w:type="dxa"/>
            <w:tcBorders>
              <w:top w:val="nil"/>
              <w:left w:val="nil"/>
              <w:bottom w:val="single" w:sz="8" w:space="0" w:color="auto"/>
              <w:right w:val="single" w:sz="4" w:space="0" w:color="auto"/>
            </w:tcBorders>
          </w:tcPr>
          <w:p w14:paraId="6FB44ED9"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Initial + annual updates</w:t>
            </w:r>
          </w:p>
        </w:tc>
        <w:tc>
          <w:tcPr>
            <w:tcW w:w="2500" w:type="dxa"/>
            <w:tcBorders>
              <w:top w:val="nil"/>
              <w:left w:val="nil"/>
              <w:bottom w:val="single" w:sz="8" w:space="0" w:color="auto"/>
              <w:right w:val="single" w:sz="4" w:space="0" w:color="auto"/>
            </w:tcBorders>
          </w:tcPr>
          <w:p w14:paraId="7341C274"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Electronic report</w:t>
            </w:r>
          </w:p>
        </w:tc>
        <w:tc>
          <w:tcPr>
            <w:tcW w:w="1980" w:type="dxa"/>
            <w:tcBorders>
              <w:top w:val="nil"/>
              <w:left w:val="nil"/>
              <w:bottom w:val="single" w:sz="8" w:space="0" w:color="auto"/>
              <w:right w:val="single" w:sz="8" w:space="0" w:color="auto"/>
            </w:tcBorders>
          </w:tcPr>
          <w:p w14:paraId="3CCDE470" w14:textId="77777777" w:rsidR="00E46016" w:rsidRPr="00F51D20" w:rsidRDefault="005D7596" w:rsidP="00172648">
            <w:pPr>
              <w:spacing w:after="0" w:line="240" w:lineRule="auto"/>
              <w:jc w:val="right"/>
              <w:rPr>
                <w:rFonts w:ascii="Aptos" w:eastAsia="Times New Roman" w:hAnsi="Aptos" w:cs="Times New Roman"/>
                <w:color w:val="000000"/>
                <w:sz w:val="24"/>
                <w:szCs w:val="24"/>
              </w:rPr>
            </w:pPr>
            <w:r w:rsidRPr="00172648">
              <w:rPr>
                <w:rFonts w:ascii="Aptos" w:hAnsi="Aptos"/>
                <w:sz w:val="24"/>
                <w:szCs w:val="24"/>
              </w:rPr>
              <w:t>4</w:t>
            </w:r>
            <w:r w:rsidR="00E46016" w:rsidRPr="00172648">
              <w:rPr>
                <w:rFonts w:ascii="Aptos" w:hAnsi="Aptos"/>
                <w:sz w:val="24"/>
                <w:szCs w:val="24"/>
              </w:rPr>
              <w:t>.14</w:t>
            </w:r>
          </w:p>
        </w:tc>
      </w:tr>
      <w:tr w:rsidR="00E46016" w:rsidRPr="00F51D20" w14:paraId="47841C79" w14:textId="77777777" w:rsidTr="0015455D">
        <w:trPr>
          <w:trHeight w:val="915"/>
        </w:trPr>
        <w:tc>
          <w:tcPr>
            <w:tcW w:w="3400" w:type="dxa"/>
            <w:tcBorders>
              <w:top w:val="single" w:sz="8" w:space="0" w:color="auto"/>
              <w:left w:val="single" w:sz="8" w:space="0" w:color="auto"/>
              <w:bottom w:val="single" w:sz="8" w:space="0" w:color="auto"/>
              <w:right w:val="single" w:sz="8" w:space="0" w:color="auto"/>
            </w:tcBorders>
          </w:tcPr>
          <w:p w14:paraId="32831208"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Data Export (Full Dataset)</w:t>
            </w:r>
          </w:p>
        </w:tc>
        <w:tc>
          <w:tcPr>
            <w:tcW w:w="3400" w:type="dxa"/>
            <w:tcBorders>
              <w:top w:val="single" w:sz="8" w:space="0" w:color="auto"/>
              <w:left w:val="single" w:sz="8" w:space="0" w:color="auto"/>
              <w:bottom w:val="single" w:sz="8" w:space="0" w:color="auto"/>
              <w:right w:val="single" w:sz="8" w:space="0" w:color="auto"/>
            </w:tcBorders>
          </w:tcPr>
          <w:p w14:paraId="6957891B"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 xml:space="preserve">Export of all </w:t>
            </w:r>
            <w:r w:rsidR="00172648">
              <w:rPr>
                <w:rFonts w:ascii="Aptos" w:hAnsi="Aptos"/>
                <w:sz w:val="24"/>
                <w:szCs w:val="24"/>
              </w:rPr>
              <w:t>Government</w:t>
            </w:r>
            <w:r w:rsidRPr="00172648">
              <w:rPr>
                <w:rFonts w:ascii="Aptos" w:hAnsi="Aptos"/>
                <w:sz w:val="24"/>
                <w:szCs w:val="24"/>
              </w:rPr>
              <w:t xml:space="preserve"> </w:t>
            </w:r>
            <w:proofErr w:type="gramStart"/>
            <w:r w:rsidRPr="00172648">
              <w:rPr>
                <w:rFonts w:ascii="Aptos" w:hAnsi="Aptos"/>
                <w:sz w:val="24"/>
                <w:szCs w:val="24"/>
              </w:rPr>
              <w:t>transaction</w:t>
            </w:r>
            <w:proofErr w:type="gramEnd"/>
            <w:r w:rsidRPr="00172648">
              <w:rPr>
                <w:rFonts w:ascii="Aptos" w:hAnsi="Aptos"/>
                <w:sz w:val="24"/>
                <w:szCs w:val="24"/>
              </w:rPr>
              <w:t xml:space="preserve"> and related data for portability or transition</w:t>
            </w:r>
          </w:p>
        </w:tc>
        <w:tc>
          <w:tcPr>
            <w:tcW w:w="3400" w:type="dxa"/>
            <w:tcBorders>
              <w:top w:val="single" w:sz="8" w:space="0" w:color="auto"/>
              <w:left w:val="single" w:sz="8" w:space="0" w:color="auto"/>
              <w:bottom w:val="single" w:sz="8" w:space="0" w:color="auto"/>
              <w:right w:val="single" w:sz="8" w:space="0" w:color="auto"/>
            </w:tcBorders>
          </w:tcPr>
          <w:p w14:paraId="5E33C698" w14:textId="77777777" w:rsidR="00E46016" w:rsidRPr="00F51D20" w:rsidRDefault="00E46016"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t>On demand and</w:t>
            </w:r>
            <w:r w:rsidR="0011738C">
              <w:rPr>
                <w:rFonts w:ascii="Aptos" w:hAnsi="Aptos"/>
                <w:sz w:val="24"/>
                <w:szCs w:val="24"/>
              </w:rPr>
              <w:t xml:space="preserve"> on demand</w:t>
            </w:r>
          </w:p>
        </w:tc>
        <w:tc>
          <w:tcPr>
            <w:tcW w:w="2500" w:type="dxa"/>
            <w:tcBorders>
              <w:top w:val="single" w:sz="8" w:space="0" w:color="auto"/>
              <w:left w:val="single" w:sz="8" w:space="0" w:color="auto"/>
              <w:bottom w:val="single" w:sz="8" w:space="0" w:color="auto"/>
              <w:right w:val="single" w:sz="8" w:space="0" w:color="auto"/>
            </w:tcBorders>
          </w:tcPr>
          <w:p w14:paraId="0356A3BE" w14:textId="77777777" w:rsidR="00E46016" w:rsidRPr="00F51D20" w:rsidRDefault="00E46016" w:rsidP="00172648">
            <w:pPr>
              <w:spacing w:after="0" w:line="240" w:lineRule="auto"/>
              <w:rPr>
                <w:rFonts w:ascii="Aptos" w:eastAsia="Times New Roman" w:hAnsi="Aptos" w:cs="Times New Roman"/>
                <w:color w:val="000000"/>
                <w:sz w:val="24"/>
                <w:szCs w:val="24"/>
              </w:rPr>
            </w:pPr>
          </w:p>
        </w:tc>
        <w:tc>
          <w:tcPr>
            <w:tcW w:w="1980" w:type="dxa"/>
            <w:tcBorders>
              <w:top w:val="single" w:sz="8" w:space="0" w:color="auto"/>
              <w:left w:val="single" w:sz="8" w:space="0" w:color="auto"/>
              <w:bottom w:val="single" w:sz="8" w:space="0" w:color="auto"/>
              <w:right w:val="single" w:sz="8" w:space="0" w:color="auto"/>
            </w:tcBorders>
          </w:tcPr>
          <w:p w14:paraId="2DD4606E" w14:textId="77777777" w:rsidR="00E46016" w:rsidRPr="00F51D20" w:rsidRDefault="00E46016" w:rsidP="00172648">
            <w:pPr>
              <w:spacing w:after="0" w:line="240" w:lineRule="auto"/>
              <w:jc w:val="right"/>
              <w:rPr>
                <w:rFonts w:ascii="Aptos" w:eastAsia="Times New Roman" w:hAnsi="Aptos" w:cs="Times New Roman"/>
                <w:color w:val="000000"/>
                <w:sz w:val="24"/>
                <w:szCs w:val="24"/>
              </w:rPr>
            </w:pPr>
          </w:p>
        </w:tc>
      </w:tr>
      <w:tr w:rsidR="0015455D" w:rsidRPr="00172648" w14:paraId="618E250F" w14:textId="77777777" w:rsidTr="0015455D">
        <w:trPr>
          <w:trHeight w:val="915"/>
        </w:trPr>
        <w:tc>
          <w:tcPr>
            <w:tcW w:w="3400" w:type="dxa"/>
            <w:tcBorders>
              <w:top w:val="single" w:sz="8" w:space="0" w:color="auto"/>
              <w:left w:val="single" w:sz="8" w:space="0" w:color="auto"/>
              <w:bottom w:val="single" w:sz="8" w:space="0" w:color="auto"/>
              <w:right w:val="single" w:sz="8" w:space="0" w:color="auto"/>
            </w:tcBorders>
          </w:tcPr>
          <w:p w14:paraId="324536DC" w14:textId="77777777" w:rsidR="0015455D" w:rsidRPr="00172648" w:rsidRDefault="0015455D" w:rsidP="00172648">
            <w:pPr>
              <w:spacing w:after="0" w:line="240" w:lineRule="auto"/>
              <w:rPr>
                <w:rFonts w:ascii="Aptos" w:hAnsi="Aptos"/>
                <w:sz w:val="24"/>
                <w:szCs w:val="24"/>
              </w:rPr>
            </w:pPr>
            <w:r w:rsidRPr="00172648">
              <w:rPr>
                <w:rFonts w:ascii="Aptos" w:hAnsi="Aptos"/>
                <w:sz w:val="24"/>
                <w:szCs w:val="24"/>
              </w:rPr>
              <w:t>Payment Method Capability Updates</w:t>
            </w:r>
          </w:p>
        </w:tc>
        <w:tc>
          <w:tcPr>
            <w:tcW w:w="3400" w:type="dxa"/>
            <w:tcBorders>
              <w:top w:val="single" w:sz="8" w:space="0" w:color="auto"/>
              <w:left w:val="single" w:sz="8" w:space="0" w:color="auto"/>
              <w:bottom w:val="single" w:sz="8" w:space="0" w:color="auto"/>
              <w:right w:val="single" w:sz="8" w:space="0" w:color="auto"/>
            </w:tcBorders>
          </w:tcPr>
          <w:p w14:paraId="245654CA" w14:textId="77777777" w:rsidR="0015455D" w:rsidRPr="00172648" w:rsidRDefault="0015455D" w:rsidP="00172648">
            <w:pPr>
              <w:spacing w:after="0" w:line="240" w:lineRule="auto"/>
              <w:rPr>
                <w:rFonts w:ascii="Aptos" w:hAnsi="Aptos"/>
                <w:sz w:val="24"/>
                <w:szCs w:val="24"/>
              </w:rPr>
            </w:pPr>
            <w:r w:rsidRPr="00172648">
              <w:rPr>
                <w:rFonts w:ascii="Aptos" w:hAnsi="Aptos"/>
                <w:sz w:val="24"/>
                <w:szCs w:val="24"/>
              </w:rPr>
              <w:t xml:space="preserve">Documentation of supported payment methods (including mobile and emerging methods), </w:t>
            </w:r>
            <w:r w:rsidRPr="00172648">
              <w:rPr>
                <w:rFonts w:ascii="Aptos" w:hAnsi="Aptos"/>
                <w:sz w:val="24"/>
                <w:szCs w:val="24"/>
              </w:rPr>
              <w:lastRenderedPageBreak/>
              <w:t>and updates as new capabilities are introduced</w:t>
            </w:r>
          </w:p>
        </w:tc>
        <w:tc>
          <w:tcPr>
            <w:tcW w:w="3400" w:type="dxa"/>
            <w:tcBorders>
              <w:top w:val="single" w:sz="8" w:space="0" w:color="auto"/>
              <w:left w:val="single" w:sz="8" w:space="0" w:color="auto"/>
              <w:bottom w:val="single" w:sz="8" w:space="0" w:color="auto"/>
              <w:right w:val="single" w:sz="8" w:space="0" w:color="auto"/>
            </w:tcBorders>
          </w:tcPr>
          <w:p w14:paraId="1EFF8C12" w14:textId="77777777" w:rsidR="0015455D" w:rsidRPr="00172648" w:rsidRDefault="0015455D" w:rsidP="00172648">
            <w:pPr>
              <w:spacing w:after="0" w:line="240" w:lineRule="auto"/>
              <w:rPr>
                <w:rFonts w:ascii="Aptos" w:hAnsi="Aptos"/>
                <w:sz w:val="24"/>
                <w:szCs w:val="24"/>
              </w:rPr>
            </w:pPr>
            <w:r w:rsidRPr="00172648">
              <w:rPr>
                <w:rFonts w:ascii="Aptos" w:hAnsi="Aptos"/>
                <w:sz w:val="24"/>
                <w:szCs w:val="24"/>
              </w:rPr>
              <w:lastRenderedPageBreak/>
              <w:t xml:space="preserve">Documentation of supported payment methods (including mobile and emerging methods), </w:t>
            </w:r>
            <w:r w:rsidRPr="00172648">
              <w:rPr>
                <w:rFonts w:ascii="Aptos" w:hAnsi="Aptos"/>
                <w:sz w:val="24"/>
                <w:szCs w:val="24"/>
              </w:rPr>
              <w:lastRenderedPageBreak/>
              <w:t>and updates as new capabilities are introduced</w:t>
            </w:r>
          </w:p>
        </w:tc>
        <w:tc>
          <w:tcPr>
            <w:tcW w:w="2500" w:type="dxa"/>
            <w:tcBorders>
              <w:top w:val="single" w:sz="8" w:space="0" w:color="auto"/>
              <w:left w:val="single" w:sz="8" w:space="0" w:color="auto"/>
              <w:bottom w:val="single" w:sz="8" w:space="0" w:color="auto"/>
              <w:right w:val="single" w:sz="8" w:space="0" w:color="auto"/>
            </w:tcBorders>
          </w:tcPr>
          <w:p w14:paraId="4CAD5B57" w14:textId="77777777" w:rsidR="0015455D" w:rsidRPr="00172648" w:rsidRDefault="0015455D" w:rsidP="00172648">
            <w:pPr>
              <w:spacing w:after="0" w:line="240" w:lineRule="auto"/>
              <w:rPr>
                <w:rFonts w:ascii="Aptos" w:eastAsia="Times New Roman" w:hAnsi="Aptos" w:cs="Times New Roman"/>
                <w:color w:val="000000"/>
                <w:sz w:val="24"/>
                <w:szCs w:val="24"/>
              </w:rPr>
            </w:pPr>
            <w:r w:rsidRPr="00172648">
              <w:rPr>
                <w:rFonts w:ascii="Aptos" w:hAnsi="Aptos"/>
                <w:sz w:val="24"/>
                <w:szCs w:val="24"/>
              </w:rPr>
              <w:lastRenderedPageBreak/>
              <w:t>Electronic</w:t>
            </w:r>
          </w:p>
        </w:tc>
        <w:tc>
          <w:tcPr>
            <w:tcW w:w="1980" w:type="dxa"/>
            <w:tcBorders>
              <w:top w:val="single" w:sz="8" w:space="0" w:color="auto"/>
              <w:left w:val="single" w:sz="8" w:space="0" w:color="auto"/>
              <w:bottom w:val="single" w:sz="8" w:space="0" w:color="auto"/>
              <w:right w:val="single" w:sz="8" w:space="0" w:color="auto"/>
            </w:tcBorders>
          </w:tcPr>
          <w:p w14:paraId="3195F96A" w14:textId="77777777" w:rsidR="0015455D" w:rsidRPr="00172648" w:rsidRDefault="0015455D" w:rsidP="00172648">
            <w:pPr>
              <w:spacing w:after="0" w:line="240" w:lineRule="auto"/>
              <w:jc w:val="right"/>
              <w:rPr>
                <w:rFonts w:ascii="Aptos" w:eastAsia="Times New Roman" w:hAnsi="Aptos" w:cs="Times New Roman"/>
                <w:color w:val="000000"/>
                <w:sz w:val="24"/>
                <w:szCs w:val="24"/>
              </w:rPr>
            </w:pPr>
            <w:r w:rsidRPr="00172648">
              <w:rPr>
                <w:rFonts w:ascii="Aptos" w:hAnsi="Aptos"/>
                <w:sz w:val="24"/>
                <w:szCs w:val="24"/>
              </w:rPr>
              <w:t>Electronic</w:t>
            </w:r>
          </w:p>
        </w:tc>
      </w:tr>
    </w:tbl>
    <w:p w14:paraId="25308A37" w14:textId="77777777" w:rsidR="006955E1" w:rsidRPr="00172648" w:rsidRDefault="006955E1" w:rsidP="00172648">
      <w:pPr>
        <w:spacing w:after="0" w:line="240" w:lineRule="auto"/>
        <w:rPr>
          <w:rFonts w:ascii="Aptos" w:hAnsi="Aptos" w:cstheme="majorHAnsi"/>
          <w:b/>
          <w:bCs/>
          <w:sz w:val="24"/>
          <w:szCs w:val="24"/>
        </w:rPr>
        <w:sectPr w:rsidR="006955E1" w:rsidRPr="00172648" w:rsidSect="00F51D20">
          <w:pgSz w:w="15840" w:h="12240" w:orient="landscape"/>
          <w:pgMar w:top="1800" w:right="1440" w:bottom="1800" w:left="1440" w:header="720" w:footer="720" w:gutter="0"/>
          <w:cols w:space="720"/>
          <w:docGrid w:linePitch="360"/>
        </w:sectPr>
      </w:pPr>
    </w:p>
    <w:p w14:paraId="52332AAF" w14:textId="77777777" w:rsidR="001D3E52" w:rsidRPr="00172648" w:rsidRDefault="005D7596" w:rsidP="00172648">
      <w:pPr>
        <w:spacing w:after="0" w:line="240" w:lineRule="auto"/>
        <w:rPr>
          <w:rFonts w:ascii="Aptos" w:hAnsi="Aptos" w:cstheme="majorHAnsi"/>
          <w:b/>
          <w:bCs/>
          <w:sz w:val="24"/>
          <w:szCs w:val="24"/>
        </w:rPr>
      </w:pPr>
      <w:r w:rsidRPr="00172648">
        <w:rPr>
          <w:rFonts w:ascii="Aptos" w:hAnsi="Aptos" w:cstheme="majorHAnsi"/>
          <w:b/>
          <w:bCs/>
          <w:sz w:val="24"/>
          <w:szCs w:val="24"/>
        </w:rPr>
        <w:lastRenderedPageBreak/>
        <w:t>6</w:t>
      </w:r>
      <w:r w:rsidR="001D3E52" w:rsidRPr="00172648">
        <w:rPr>
          <w:rFonts w:ascii="Aptos" w:hAnsi="Aptos" w:cstheme="majorHAnsi"/>
          <w:b/>
          <w:bCs/>
          <w:sz w:val="24"/>
          <w:szCs w:val="24"/>
        </w:rPr>
        <w:t>. SERVICE LEVEL REQUIREMENTS</w:t>
      </w:r>
      <w:r w:rsidR="00C25A01" w:rsidRPr="00172648">
        <w:rPr>
          <w:rFonts w:ascii="Aptos" w:hAnsi="Aptos" w:cstheme="majorHAnsi"/>
          <w:b/>
          <w:bCs/>
          <w:sz w:val="24"/>
          <w:szCs w:val="24"/>
        </w:rPr>
        <w:t xml:space="preserve"> (SLAs)</w:t>
      </w:r>
    </w:p>
    <w:p w14:paraId="0FF95917" w14:textId="77777777" w:rsidR="00583643" w:rsidRPr="00172648" w:rsidRDefault="00583643" w:rsidP="00172648">
      <w:pPr>
        <w:pStyle w:val="Heading2"/>
        <w:spacing w:before="0" w:line="240" w:lineRule="auto"/>
        <w:rPr>
          <w:rFonts w:ascii="Aptos" w:hAnsi="Aptos" w:cstheme="majorHAnsi"/>
          <w:color w:val="auto"/>
          <w:sz w:val="24"/>
          <w:szCs w:val="24"/>
        </w:rPr>
      </w:pPr>
    </w:p>
    <w:p w14:paraId="6BDB6ED7" w14:textId="77777777" w:rsidR="006832F1" w:rsidRPr="00172648" w:rsidRDefault="006832F1" w:rsidP="00172648">
      <w:pPr>
        <w:spacing w:after="0" w:line="240" w:lineRule="auto"/>
        <w:rPr>
          <w:rFonts w:ascii="Aptos" w:hAnsi="Aptos"/>
          <w:sz w:val="24"/>
          <w:szCs w:val="24"/>
        </w:rPr>
      </w:pPr>
      <w:r w:rsidRPr="00172648">
        <w:rPr>
          <w:rFonts w:ascii="Aptos" w:hAnsi="Aptos"/>
          <w:sz w:val="24"/>
          <w:szCs w:val="24"/>
        </w:rPr>
        <w:t>The following service levels represent baseline performance expectations applicable across all orders</w:t>
      </w:r>
      <w:r w:rsidR="00D2713F" w:rsidRPr="00172648">
        <w:rPr>
          <w:rFonts w:ascii="Aptos" w:hAnsi="Aptos"/>
          <w:sz w:val="24"/>
          <w:szCs w:val="24"/>
        </w:rPr>
        <w:t xml:space="preserve"> under this contract</w:t>
      </w:r>
      <w:r w:rsidRPr="00172648">
        <w:rPr>
          <w:rFonts w:ascii="Aptos" w:hAnsi="Aptos"/>
          <w:sz w:val="24"/>
          <w:szCs w:val="24"/>
        </w:rPr>
        <w:t>. Specific service levels, thresholds, and remedies may be refined or expanded at the order level based on mission needs.</w:t>
      </w:r>
    </w:p>
    <w:tbl>
      <w:tblPr>
        <w:tblW w:w="15480" w:type="dxa"/>
        <w:tblInd w:w="-1270" w:type="dxa"/>
        <w:tblLook w:val="04A0" w:firstRow="1" w:lastRow="0" w:firstColumn="1" w:lastColumn="0" w:noHBand="0" w:noVBand="1"/>
      </w:tblPr>
      <w:tblGrid>
        <w:gridCol w:w="1793"/>
        <w:gridCol w:w="2160"/>
        <w:gridCol w:w="3094"/>
        <w:gridCol w:w="1953"/>
        <w:gridCol w:w="2250"/>
        <w:gridCol w:w="2610"/>
        <w:gridCol w:w="1620"/>
      </w:tblGrid>
      <w:tr w:rsidR="00C25A01" w:rsidRPr="00172648" w14:paraId="37B41CBB" w14:textId="77777777" w:rsidTr="00C25A01">
        <w:trPr>
          <w:trHeight w:val="300"/>
        </w:trPr>
        <w:tc>
          <w:tcPr>
            <w:tcW w:w="1641" w:type="dxa"/>
            <w:tcBorders>
              <w:top w:val="single" w:sz="8" w:space="0" w:color="auto"/>
              <w:left w:val="single" w:sz="8" w:space="0" w:color="auto"/>
              <w:bottom w:val="single" w:sz="4" w:space="0" w:color="auto"/>
              <w:right w:val="nil"/>
            </w:tcBorders>
            <w:shd w:val="clear" w:color="000000" w:fill="94DCF8"/>
            <w:vAlign w:val="bottom"/>
            <w:hideMark/>
          </w:tcPr>
          <w:p w14:paraId="5C3823BE" w14:textId="77777777" w:rsidR="00C25A01" w:rsidRPr="00C25A01" w:rsidRDefault="00C25A01" w:rsidP="00172648">
            <w:pPr>
              <w:spacing w:after="0" w:line="240" w:lineRule="auto"/>
              <w:jc w:val="center"/>
              <w:rPr>
                <w:rFonts w:ascii="Aptos" w:eastAsia="Times New Roman" w:hAnsi="Aptos" w:cs="Times New Roman"/>
                <w:b/>
                <w:bCs/>
                <w:color w:val="000000"/>
                <w:sz w:val="24"/>
                <w:szCs w:val="24"/>
              </w:rPr>
            </w:pPr>
            <w:r w:rsidRPr="00C25A01">
              <w:rPr>
                <w:rFonts w:ascii="Aptos" w:eastAsia="Times New Roman" w:hAnsi="Aptos" w:cs="Times New Roman"/>
                <w:b/>
                <w:bCs/>
                <w:color w:val="000000"/>
                <w:sz w:val="24"/>
                <w:szCs w:val="24"/>
              </w:rPr>
              <w:t>Task/Paragraph</w:t>
            </w:r>
          </w:p>
        </w:tc>
        <w:tc>
          <w:tcPr>
            <w:tcW w:w="2160" w:type="dxa"/>
            <w:tcBorders>
              <w:top w:val="single" w:sz="8" w:space="0" w:color="auto"/>
              <w:left w:val="single" w:sz="4" w:space="0" w:color="auto"/>
              <w:bottom w:val="single" w:sz="4" w:space="0" w:color="auto"/>
              <w:right w:val="single" w:sz="4" w:space="0" w:color="auto"/>
            </w:tcBorders>
            <w:shd w:val="clear" w:color="000000" w:fill="94DCF8"/>
            <w:noWrap/>
            <w:vAlign w:val="bottom"/>
            <w:hideMark/>
          </w:tcPr>
          <w:p w14:paraId="70C0109A" w14:textId="77777777" w:rsidR="00C25A01" w:rsidRPr="00C25A01" w:rsidRDefault="00C25A01" w:rsidP="00172648">
            <w:pPr>
              <w:spacing w:after="0" w:line="240" w:lineRule="auto"/>
              <w:jc w:val="center"/>
              <w:rPr>
                <w:rFonts w:ascii="Aptos" w:eastAsia="Times New Roman" w:hAnsi="Aptos" w:cs="Times New Roman"/>
                <w:b/>
                <w:bCs/>
                <w:color w:val="000000"/>
                <w:sz w:val="24"/>
                <w:szCs w:val="24"/>
              </w:rPr>
            </w:pPr>
            <w:r w:rsidRPr="00C25A01">
              <w:rPr>
                <w:rFonts w:ascii="Aptos" w:eastAsia="Times New Roman" w:hAnsi="Aptos" w:cs="Times New Roman"/>
                <w:b/>
                <w:bCs/>
                <w:color w:val="000000"/>
                <w:sz w:val="24"/>
                <w:szCs w:val="24"/>
              </w:rPr>
              <w:t>Category</w:t>
            </w:r>
          </w:p>
        </w:tc>
        <w:tc>
          <w:tcPr>
            <w:tcW w:w="3246" w:type="dxa"/>
            <w:tcBorders>
              <w:top w:val="single" w:sz="8" w:space="0" w:color="auto"/>
              <w:left w:val="nil"/>
              <w:bottom w:val="single" w:sz="4" w:space="0" w:color="auto"/>
              <w:right w:val="single" w:sz="4" w:space="0" w:color="auto"/>
            </w:tcBorders>
            <w:shd w:val="clear" w:color="000000" w:fill="94DCF8"/>
            <w:vAlign w:val="bottom"/>
            <w:hideMark/>
          </w:tcPr>
          <w:p w14:paraId="1349E952" w14:textId="77777777" w:rsidR="00C25A01" w:rsidRPr="00C25A01" w:rsidRDefault="00C25A01" w:rsidP="00172648">
            <w:pPr>
              <w:spacing w:after="0" w:line="240" w:lineRule="auto"/>
              <w:jc w:val="center"/>
              <w:rPr>
                <w:rFonts w:ascii="Aptos" w:eastAsia="Times New Roman" w:hAnsi="Aptos" w:cs="Times New Roman"/>
                <w:b/>
                <w:bCs/>
                <w:color w:val="000000"/>
                <w:sz w:val="24"/>
                <w:szCs w:val="24"/>
              </w:rPr>
            </w:pPr>
            <w:r w:rsidRPr="00C25A01">
              <w:rPr>
                <w:rFonts w:ascii="Aptos" w:eastAsia="Times New Roman" w:hAnsi="Aptos" w:cs="Times New Roman"/>
                <w:b/>
                <w:bCs/>
                <w:color w:val="000000"/>
                <w:sz w:val="24"/>
                <w:szCs w:val="24"/>
              </w:rPr>
              <w:t>Metric</w:t>
            </w:r>
          </w:p>
        </w:tc>
        <w:tc>
          <w:tcPr>
            <w:tcW w:w="1953" w:type="dxa"/>
            <w:tcBorders>
              <w:top w:val="single" w:sz="8" w:space="0" w:color="auto"/>
              <w:left w:val="nil"/>
              <w:bottom w:val="single" w:sz="4" w:space="0" w:color="auto"/>
              <w:right w:val="nil"/>
            </w:tcBorders>
            <w:shd w:val="clear" w:color="000000" w:fill="94DCF8"/>
            <w:noWrap/>
            <w:vAlign w:val="bottom"/>
            <w:hideMark/>
          </w:tcPr>
          <w:p w14:paraId="1588AE8E" w14:textId="77777777" w:rsidR="00C25A01" w:rsidRPr="00C25A01" w:rsidRDefault="00C25A01" w:rsidP="00172648">
            <w:pPr>
              <w:spacing w:after="0" w:line="240" w:lineRule="auto"/>
              <w:jc w:val="center"/>
              <w:rPr>
                <w:rFonts w:ascii="Aptos" w:eastAsia="Times New Roman" w:hAnsi="Aptos" w:cs="Times New Roman"/>
                <w:b/>
                <w:bCs/>
                <w:color w:val="000000"/>
                <w:sz w:val="24"/>
                <w:szCs w:val="24"/>
              </w:rPr>
            </w:pPr>
            <w:r w:rsidRPr="00C25A01">
              <w:rPr>
                <w:rFonts w:ascii="Aptos" w:eastAsia="Times New Roman" w:hAnsi="Aptos" w:cs="Times New Roman"/>
                <w:b/>
                <w:bCs/>
                <w:color w:val="000000"/>
                <w:sz w:val="24"/>
                <w:szCs w:val="24"/>
              </w:rPr>
              <w:t>Baseline SLA</w:t>
            </w:r>
          </w:p>
        </w:tc>
        <w:tc>
          <w:tcPr>
            <w:tcW w:w="2250" w:type="dxa"/>
            <w:tcBorders>
              <w:top w:val="single" w:sz="8" w:space="0" w:color="auto"/>
              <w:left w:val="single" w:sz="4" w:space="0" w:color="auto"/>
              <w:bottom w:val="single" w:sz="4" w:space="0" w:color="auto"/>
              <w:right w:val="single" w:sz="4" w:space="0" w:color="auto"/>
            </w:tcBorders>
            <w:shd w:val="clear" w:color="000000" w:fill="94DCF8"/>
            <w:noWrap/>
            <w:vAlign w:val="bottom"/>
            <w:hideMark/>
          </w:tcPr>
          <w:p w14:paraId="379D472B" w14:textId="77777777" w:rsidR="00C25A01" w:rsidRPr="00C25A01" w:rsidRDefault="00C25A01" w:rsidP="00172648">
            <w:pPr>
              <w:spacing w:after="0" w:line="240" w:lineRule="auto"/>
              <w:jc w:val="center"/>
              <w:rPr>
                <w:rFonts w:ascii="Aptos" w:eastAsia="Times New Roman" w:hAnsi="Aptos" w:cs="Times New Roman"/>
                <w:b/>
                <w:bCs/>
                <w:color w:val="000000"/>
                <w:sz w:val="24"/>
                <w:szCs w:val="24"/>
              </w:rPr>
            </w:pPr>
            <w:r w:rsidRPr="00C25A01">
              <w:rPr>
                <w:rFonts w:ascii="Aptos" w:eastAsia="Times New Roman" w:hAnsi="Aptos" w:cs="Times New Roman"/>
                <w:b/>
                <w:bCs/>
                <w:color w:val="000000"/>
                <w:sz w:val="24"/>
                <w:szCs w:val="24"/>
              </w:rPr>
              <w:t>Threshold Breach</w:t>
            </w:r>
          </w:p>
        </w:tc>
        <w:tc>
          <w:tcPr>
            <w:tcW w:w="2610" w:type="dxa"/>
            <w:tcBorders>
              <w:top w:val="single" w:sz="8" w:space="0" w:color="auto"/>
              <w:left w:val="nil"/>
              <w:bottom w:val="single" w:sz="4" w:space="0" w:color="auto"/>
              <w:right w:val="single" w:sz="4" w:space="0" w:color="auto"/>
            </w:tcBorders>
            <w:shd w:val="clear" w:color="000000" w:fill="94DCF8"/>
            <w:noWrap/>
            <w:vAlign w:val="bottom"/>
            <w:hideMark/>
          </w:tcPr>
          <w:p w14:paraId="27BFFE56" w14:textId="77777777" w:rsidR="00C25A01" w:rsidRPr="00C25A01" w:rsidRDefault="00C25A01" w:rsidP="00172648">
            <w:pPr>
              <w:spacing w:after="0" w:line="240" w:lineRule="auto"/>
              <w:jc w:val="center"/>
              <w:rPr>
                <w:rFonts w:ascii="Aptos" w:eastAsia="Times New Roman" w:hAnsi="Aptos" w:cs="Times New Roman"/>
                <w:b/>
                <w:bCs/>
                <w:color w:val="000000"/>
                <w:sz w:val="24"/>
                <w:szCs w:val="24"/>
              </w:rPr>
            </w:pPr>
            <w:r w:rsidRPr="00C25A01">
              <w:rPr>
                <w:rFonts w:ascii="Aptos" w:eastAsia="Times New Roman" w:hAnsi="Aptos" w:cs="Times New Roman"/>
                <w:b/>
                <w:bCs/>
                <w:color w:val="000000"/>
                <w:sz w:val="24"/>
                <w:szCs w:val="24"/>
              </w:rPr>
              <w:t>Measurement</w:t>
            </w:r>
          </w:p>
        </w:tc>
        <w:tc>
          <w:tcPr>
            <w:tcW w:w="1620" w:type="dxa"/>
            <w:tcBorders>
              <w:top w:val="single" w:sz="8" w:space="0" w:color="auto"/>
              <w:left w:val="nil"/>
              <w:bottom w:val="single" w:sz="4" w:space="0" w:color="auto"/>
              <w:right w:val="single" w:sz="8" w:space="0" w:color="auto"/>
            </w:tcBorders>
            <w:shd w:val="clear" w:color="000000" w:fill="94DCF8"/>
            <w:noWrap/>
            <w:vAlign w:val="bottom"/>
            <w:hideMark/>
          </w:tcPr>
          <w:p w14:paraId="0B8CE82F" w14:textId="77777777" w:rsidR="00C25A01" w:rsidRPr="00C25A01" w:rsidRDefault="00C25A01" w:rsidP="00172648">
            <w:pPr>
              <w:spacing w:after="0" w:line="240" w:lineRule="auto"/>
              <w:jc w:val="center"/>
              <w:rPr>
                <w:rFonts w:ascii="Aptos" w:eastAsia="Times New Roman" w:hAnsi="Aptos" w:cs="Times New Roman"/>
                <w:b/>
                <w:bCs/>
                <w:color w:val="000000"/>
                <w:sz w:val="24"/>
                <w:szCs w:val="24"/>
              </w:rPr>
            </w:pPr>
            <w:r w:rsidRPr="00C25A01">
              <w:rPr>
                <w:rFonts w:ascii="Aptos" w:eastAsia="Times New Roman" w:hAnsi="Aptos" w:cs="Times New Roman"/>
                <w:b/>
                <w:bCs/>
                <w:color w:val="000000"/>
                <w:sz w:val="24"/>
                <w:szCs w:val="24"/>
              </w:rPr>
              <w:t>Service Credit</w:t>
            </w:r>
          </w:p>
        </w:tc>
      </w:tr>
      <w:tr w:rsidR="00E46016" w:rsidRPr="00172648" w14:paraId="64AB07A1" w14:textId="77777777" w:rsidTr="00C25A01">
        <w:trPr>
          <w:trHeight w:val="300"/>
        </w:trPr>
        <w:tc>
          <w:tcPr>
            <w:tcW w:w="1641" w:type="dxa"/>
            <w:tcBorders>
              <w:top w:val="nil"/>
              <w:left w:val="single" w:sz="8" w:space="0" w:color="auto"/>
              <w:bottom w:val="single" w:sz="4" w:space="0" w:color="auto"/>
              <w:right w:val="nil"/>
            </w:tcBorders>
            <w:hideMark/>
          </w:tcPr>
          <w:p w14:paraId="13BEFA9E" w14:textId="77777777" w:rsidR="00C25A01" w:rsidRPr="00C25A01" w:rsidRDefault="005D7596" w:rsidP="00172648">
            <w:pPr>
              <w:spacing w:after="0" w:line="240" w:lineRule="auto"/>
              <w:jc w:val="center"/>
              <w:rPr>
                <w:rFonts w:ascii="Aptos" w:eastAsia="Times New Roman" w:hAnsi="Aptos" w:cs="Times New Roman"/>
                <w:color w:val="000000"/>
                <w:sz w:val="24"/>
                <w:szCs w:val="24"/>
              </w:rPr>
            </w:pPr>
            <w:r w:rsidRPr="00172648">
              <w:rPr>
                <w:rFonts w:ascii="Aptos" w:eastAsia="Times New Roman" w:hAnsi="Aptos" w:cs="Times New Roman"/>
                <w:color w:val="000000"/>
                <w:sz w:val="24"/>
                <w:szCs w:val="24"/>
              </w:rPr>
              <w:t>4</w:t>
            </w:r>
            <w:r w:rsidR="00C25A01" w:rsidRPr="00C25A01">
              <w:rPr>
                <w:rFonts w:ascii="Aptos" w:eastAsia="Times New Roman" w:hAnsi="Aptos" w:cs="Times New Roman"/>
                <w:color w:val="000000"/>
                <w:sz w:val="24"/>
                <w:szCs w:val="24"/>
              </w:rPr>
              <w:t>.12</w:t>
            </w:r>
          </w:p>
        </w:tc>
        <w:tc>
          <w:tcPr>
            <w:tcW w:w="2160" w:type="dxa"/>
            <w:tcBorders>
              <w:top w:val="nil"/>
              <w:left w:val="single" w:sz="4" w:space="0" w:color="auto"/>
              <w:bottom w:val="single" w:sz="4" w:space="0" w:color="auto"/>
              <w:right w:val="single" w:sz="4" w:space="0" w:color="auto"/>
            </w:tcBorders>
            <w:hideMark/>
          </w:tcPr>
          <w:p w14:paraId="20A13A38" w14:textId="77777777" w:rsidR="00C25A01" w:rsidRPr="00C25A01" w:rsidRDefault="00C25A01" w:rsidP="00172648">
            <w:pPr>
              <w:spacing w:after="0" w:line="240" w:lineRule="auto"/>
              <w:jc w:val="center"/>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Availability</w:t>
            </w:r>
          </w:p>
        </w:tc>
        <w:tc>
          <w:tcPr>
            <w:tcW w:w="3246" w:type="dxa"/>
            <w:tcBorders>
              <w:top w:val="nil"/>
              <w:left w:val="nil"/>
              <w:bottom w:val="single" w:sz="4" w:space="0" w:color="auto"/>
              <w:right w:val="single" w:sz="4" w:space="0" w:color="auto"/>
            </w:tcBorders>
            <w:hideMark/>
          </w:tcPr>
          <w:p w14:paraId="6443405F" w14:textId="77777777" w:rsidR="00C25A01" w:rsidRPr="00C25A01" w:rsidRDefault="00C25A01" w:rsidP="00172648">
            <w:pPr>
              <w:spacing w:after="0" w:line="240" w:lineRule="auto"/>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Platform Availability</w:t>
            </w:r>
          </w:p>
        </w:tc>
        <w:tc>
          <w:tcPr>
            <w:tcW w:w="1953" w:type="dxa"/>
            <w:tcBorders>
              <w:top w:val="nil"/>
              <w:left w:val="nil"/>
              <w:bottom w:val="single" w:sz="4" w:space="0" w:color="auto"/>
              <w:right w:val="nil"/>
            </w:tcBorders>
            <w:hideMark/>
          </w:tcPr>
          <w:p w14:paraId="0309680A"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 99.9% monthly uptime</w:t>
            </w:r>
          </w:p>
        </w:tc>
        <w:tc>
          <w:tcPr>
            <w:tcW w:w="2250" w:type="dxa"/>
            <w:tcBorders>
              <w:top w:val="nil"/>
              <w:left w:val="single" w:sz="4" w:space="0" w:color="auto"/>
              <w:bottom w:val="single" w:sz="4" w:space="0" w:color="auto"/>
              <w:right w:val="single" w:sz="4" w:space="0" w:color="auto"/>
            </w:tcBorders>
            <w:hideMark/>
          </w:tcPr>
          <w:p w14:paraId="1AE8EDD9"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&lt; 99.9%</w:t>
            </w:r>
          </w:p>
        </w:tc>
        <w:tc>
          <w:tcPr>
            <w:tcW w:w="2610" w:type="dxa"/>
            <w:tcBorders>
              <w:top w:val="nil"/>
              <w:left w:val="nil"/>
              <w:bottom w:val="single" w:sz="4" w:space="0" w:color="auto"/>
              <w:right w:val="single" w:sz="4" w:space="0" w:color="auto"/>
            </w:tcBorders>
            <w:hideMark/>
          </w:tcPr>
          <w:p w14:paraId="74F969BC"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Uptime monitoring tools</w:t>
            </w:r>
          </w:p>
        </w:tc>
        <w:tc>
          <w:tcPr>
            <w:tcW w:w="1620" w:type="dxa"/>
            <w:tcBorders>
              <w:top w:val="nil"/>
              <w:left w:val="nil"/>
              <w:bottom w:val="single" w:sz="4" w:space="0" w:color="auto"/>
              <w:right w:val="single" w:sz="8" w:space="0" w:color="auto"/>
            </w:tcBorders>
            <w:hideMark/>
          </w:tcPr>
          <w:p w14:paraId="1F5A4237"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5% monthly fee</w:t>
            </w:r>
          </w:p>
        </w:tc>
      </w:tr>
      <w:tr w:rsidR="00E46016" w:rsidRPr="00172648" w14:paraId="435214FD" w14:textId="77777777" w:rsidTr="00C25A01">
        <w:trPr>
          <w:trHeight w:val="300"/>
        </w:trPr>
        <w:tc>
          <w:tcPr>
            <w:tcW w:w="1641" w:type="dxa"/>
            <w:tcBorders>
              <w:top w:val="nil"/>
              <w:left w:val="single" w:sz="8" w:space="0" w:color="auto"/>
              <w:bottom w:val="single" w:sz="4" w:space="0" w:color="auto"/>
              <w:right w:val="nil"/>
            </w:tcBorders>
            <w:hideMark/>
          </w:tcPr>
          <w:p w14:paraId="1050888D" w14:textId="77777777" w:rsidR="00C25A01" w:rsidRPr="00C25A01" w:rsidRDefault="005D7596" w:rsidP="00172648">
            <w:pPr>
              <w:spacing w:after="0" w:line="240" w:lineRule="auto"/>
              <w:jc w:val="center"/>
              <w:rPr>
                <w:rFonts w:ascii="Aptos" w:eastAsia="Times New Roman" w:hAnsi="Aptos" w:cs="Times New Roman"/>
                <w:color w:val="000000"/>
                <w:sz w:val="24"/>
                <w:szCs w:val="24"/>
              </w:rPr>
            </w:pPr>
            <w:r w:rsidRPr="00172648">
              <w:rPr>
                <w:rFonts w:ascii="Aptos" w:eastAsia="Times New Roman" w:hAnsi="Aptos" w:cs="Times New Roman"/>
                <w:color w:val="000000"/>
                <w:sz w:val="24"/>
                <w:szCs w:val="24"/>
              </w:rPr>
              <w:t>4</w:t>
            </w:r>
            <w:r w:rsidR="00C25A01" w:rsidRPr="00C25A01">
              <w:rPr>
                <w:rFonts w:ascii="Aptos" w:eastAsia="Times New Roman" w:hAnsi="Aptos" w:cs="Times New Roman"/>
                <w:color w:val="000000"/>
                <w:sz w:val="24"/>
                <w:szCs w:val="24"/>
              </w:rPr>
              <w:t xml:space="preserve">.2 / </w:t>
            </w:r>
            <w:r w:rsidRPr="00172648">
              <w:rPr>
                <w:rFonts w:ascii="Aptos" w:eastAsia="Times New Roman" w:hAnsi="Aptos" w:cs="Times New Roman"/>
                <w:color w:val="000000"/>
                <w:sz w:val="24"/>
                <w:szCs w:val="24"/>
              </w:rPr>
              <w:t>4</w:t>
            </w:r>
            <w:r w:rsidR="00C25A01" w:rsidRPr="00C25A01">
              <w:rPr>
                <w:rFonts w:ascii="Aptos" w:eastAsia="Times New Roman" w:hAnsi="Aptos" w:cs="Times New Roman"/>
                <w:color w:val="000000"/>
                <w:sz w:val="24"/>
                <w:szCs w:val="24"/>
              </w:rPr>
              <w:t>.12</w:t>
            </w:r>
          </w:p>
        </w:tc>
        <w:tc>
          <w:tcPr>
            <w:tcW w:w="2160" w:type="dxa"/>
            <w:tcBorders>
              <w:top w:val="nil"/>
              <w:left w:val="single" w:sz="4" w:space="0" w:color="auto"/>
              <w:bottom w:val="single" w:sz="4" w:space="0" w:color="auto"/>
              <w:right w:val="single" w:sz="4" w:space="0" w:color="auto"/>
            </w:tcBorders>
            <w:hideMark/>
          </w:tcPr>
          <w:p w14:paraId="7C9353A0" w14:textId="77777777" w:rsidR="00C25A01" w:rsidRPr="00C25A01" w:rsidRDefault="00C25A01" w:rsidP="00172648">
            <w:pPr>
              <w:spacing w:after="0" w:line="240" w:lineRule="auto"/>
              <w:jc w:val="center"/>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Payment Performance</w:t>
            </w:r>
          </w:p>
        </w:tc>
        <w:tc>
          <w:tcPr>
            <w:tcW w:w="3246" w:type="dxa"/>
            <w:tcBorders>
              <w:top w:val="nil"/>
              <w:left w:val="nil"/>
              <w:bottom w:val="single" w:sz="4" w:space="0" w:color="auto"/>
              <w:right w:val="single" w:sz="4" w:space="0" w:color="auto"/>
            </w:tcBorders>
            <w:hideMark/>
          </w:tcPr>
          <w:p w14:paraId="3AFC0920" w14:textId="77777777" w:rsidR="00C25A01" w:rsidRPr="00C25A01" w:rsidRDefault="00C25A01" w:rsidP="00172648">
            <w:pPr>
              <w:spacing w:after="0" w:line="240" w:lineRule="auto"/>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End-to-End Payment Processing Time</w:t>
            </w:r>
          </w:p>
        </w:tc>
        <w:tc>
          <w:tcPr>
            <w:tcW w:w="1953" w:type="dxa"/>
            <w:tcBorders>
              <w:top w:val="nil"/>
              <w:left w:val="nil"/>
              <w:bottom w:val="single" w:sz="4" w:space="0" w:color="auto"/>
              <w:right w:val="nil"/>
            </w:tcBorders>
            <w:hideMark/>
          </w:tcPr>
          <w:p w14:paraId="71F6EEF5"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 2 seconds for ≥ 95% of transactions</w:t>
            </w:r>
          </w:p>
        </w:tc>
        <w:tc>
          <w:tcPr>
            <w:tcW w:w="2250" w:type="dxa"/>
            <w:tcBorders>
              <w:top w:val="nil"/>
              <w:left w:val="single" w:sz="4" w:space="0" w:color="auto"/>
              <w:bottom w:val="single" w:sz="4" w:space="0" w:color="auto"/>
              <w:right w:val="single" w:sz="4" w:space="0" w:color="auto"/>
            </w:tcBorders>
            <w:hideMark/>
          </w:tcPr>
          <w:p w14:paraId="293A2125"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&gt; 2 seconds</w:t>
            </w:r>
          </w:p>
        </w:tc>
        <w:tc>
          <w:tcPr>
            <w:tcW w:w="2610" w:type="dxa"/>
            <w:tcBorders>
              <w:top w:val="nil"/>
              <w:left w:val="nil"/>
              <w:bottom w:val="single" w:sz="4" w:space="0" w:color="auto"/>
              <w:right w:val="single" w:sz="4" w:space="0" w:color="auto"/>
            </w:tcBorders>
            <w:hideMark/>
          </w:tcPr>
          <w:p w14:paraId="361650C0"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Transaction timing logs</w:t>
            </w:r>
          </w:p>
        </w:tc>
        <w:tc>
          <w:tcPr>
            <w:tcW w:w="1620" w:type="dxa"/>
            <w:tcBorders>
              <w:top w:val="nil"/>
              <w:left w:val="nil"/>
              <w:bottom w:val="single" w:sz="4" w:space="0" w:color="auto"/>
              <w:right w:val="single" w:sz="8" w:space="0" w:color="auto"/>
            </w:tcBorders>
            <w:hideMark/>
          </w:tcPr>
          <w:p w14:paraId="11249418"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3% monthly fee</w:t>
            </w:r>
          </w:p>
        </w:tc>
      </w:tr>
      <w:tr w:rsidR="00E46016" w:rsidRPr="00172648" w14:paraId="48EC96EE" w14:textId="77777777" w:rsidTr="00C25A01">
        <w:trPr>
          <w:trHeight w:val="600"/>
        </w:trPr>
        <w:tc>
          <w:tcPr>
            <w:tcW w:w="1641" w:type="dxa"/>
            <w:tcBorders>
              <w:top w:val="nil"/>
              <w:left w:val="single" w:sz="8" w:space="0" w:color="auto"/>
              <w:bottom w:val="single" w:sz="4" w:space="0" w:color="auto"/>
              <w:right w:val="nil"/>
            </w:tcBorders>
            <w:hideMark/>
          </w:tcPr>
          <w:p w14:paraId="3EFC178F" w14:textId="77777777" w:rsidR="00C25A01" w:rsidRPr="00C25A01" w:rsidRDefault="005D7596" w:rsidP="00172648">
            <w:pPr>
              <w:spacing w:after="0" w:line="240" w:lineRule="auto"/>
              <w:jc w:val="center"/>
              <w:rPr>
                <w:rFonts w:ascii="Aptos" w:eastAsia="Times New Roman" w:hAnsi="Aptos" w:cs="Times New Roman"/>
                <w:color w:val="000000"/>
                <w:sz w:val="24"/>
                <w:szCs w:val="24"/>
              </w:rPr>
            </w:pPr>
            <w:r w:rsidRPr="00172648">
              <w:rPr>
                <w:rFonts w:ascii="Aptos" w:eastAsia="Times New Roman" w:hAnsi="Aptos" w:cs="Times New Roman"/>
                <w:color w:val="000000"/>
                <w:sz w:val="24"/>
                <w:szCs w:val="24"/>
              </w:rPr>
              <w:t>4</w:t>
            </w:r>
            <w:r w:rsidR="00C25A01" w:rsidRPr="00C25A01">
              <w:rPr>
                <w:rFonts w:ascii="Aptos" w:eastAsia="Times New Roman" w:hAnsi="Aptos" w:cs="Times New Roman"/>
                <w:color w:val="000000"/>
                <w:sz w:val="24"/>
                <w:szCs w:val="24"/>
              </w:rPr>
              <w:t xml:space="preserve">.2 / </w:t>
            </w:r>
            <w:r w:rsidRPr="00172648">
              <w:rPr>
                <w:rFonts w:ascii="Aptos" w:eastAsia="Times New Roman" w:hAnsi="Aptos" w:cs="Times New Roman"/>
                <w:color w:val="000000"/>
                <w:sz w:val="24"/>
                <w:szCs w:val="24"/>
              </w:rPr>
              <w:t>4</w:t>
            </w:r>
            <w:r w:rsidR="00C25A01" w:rsidRPr="00C25A01">
              <w:rPr>
                <w:rFonts w:ascii="Aptos" w:eastAsia="Times New Roman" w:hAnsi="Aptos" w:cs="Times New Roman"/>
                <w:color w:val="000000"/>
                <w:sz w:val="24"/>
                <w:szCs w:val="24"/>
              </w:rPr>
              <w:t>.3</w:t>
            </w:r>
          </w:p>
        </w:tc>
        <w:tc>
          <w:tcPr>
            <w:tcW w:w="2160" w:type="dxa"/>
            <w:tcBorders>
              <w:top w:val="nil"/>
              <w:left w:val="single" w:sz="4" w:space="0" w:color="auto"/>
              <w:bottom w:val="single" w:sz="4" w:space="0" w:color="auto"/>
              <w:right w:val="single" w:sz="4" w:space="0" w:color="auto"/>
            </w:tcBorders>
            <w:hideMark/>
          </w:tcPr>
          <w:p w14:paraId="6820A722" w14:textId="77777777" w:rsidR="00C25A01" w:rsidRPr="00C25A01" w:rsidRDefault="00C25A01" w:rsidP="00172648">
            <w:pPr>
              <w:spacing w:after="0" w:line="240" w:lineRule="auto"/>
              <w:jc w:val="center"/>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Transaction Integrity</w:t>
            </w:r>
          </w:p>
        </w:tc>
        <w:tc>
          <w:tcPr>
            <w:tcW w:w="3246" w:type="dxa"/>
            <w:tcBorders>
              <w:top w:val="nil"/>
              <w:left w:val="nil"/>
              <w:bottom w:val="single" w:sz="4" w:space="0" w:color="auto"/>
              <w:right w:val="single" w:sz="4" w:space="0" w:color="auto"/>
            </w:tcBorders>
            <w:hideMark/>
          </w:tcPr>
          <w:p w14:paraId="47B8A98E" w14:textId="77777777" w:rsidR="00C25A01" w:rsidRPr="00C25A01" w:rsidRDefault="00C25A01" w:rsidP="00172648">
            <w:pPr>
              <w:spacing w:after="0" w:line="240" w:lineRule="auto"/>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Successful Transaction Processing Rate (excluding issuer declines)</w:t>
            </w:r>
          </w:p>
        </w:tc>
        <w:tc>
          <w:tcPr>
            <w:tcW w:w="1953" w:type="dxa"/>
            <w:tcBorders>
              <w:top w:val="nil"/>
              <w:left w:val="nil"/>
              <w:bottom w:val="single" w:sz="4" w:space="0" w:color="auto"/>
              <w:right w:val="nil"/>
            </w:tcBorders>
            <w:hideMark/>
          </w:tcPr>
          <w:p w14:paraId="124D7D23"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 99.5%</w:t>
            </w:r>
          </w:p>
        </w:tc>
        <w:tc>
          <w:tcPr>
            <w:tcW w:w="2250" w:type="dxa"/>
            <w:tcBorders>
              <w:top w:val="nil"/>
              <w:left w:val="single" w:sz="4" w:space="0" w:color="auto"/>
              <w:bottom w:val="single" w:sz="4" w:space="0" w:color="auto"/>
              <w:right w:val="single" w:sz="4" w:space="0" w:color="auto"/>
            </w:tcBorders>
            <w:hideMark/>
          </w:tcPr>
          <w:p w14:paraId="41C6654E"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&lt; 99.5%</w:t>
            </w:r>
          </w:p>
        </w:tc>
        <w:tc>
          <w:tcPr>
            <w:tcW w:w="2610" w:type="dxa"/>
            <w:tcBorders>
              <w:top w:val="nil"/>
              <w:left w:val="nil"/>
              <w:bottom w:val="single" w:sz="4" w:space="0" w:color="auto"/>
              <w:right w:val="single" w:sz="4" w:space="0" w:color="auto"/>
            </w:tcBorders>
            <w:hideMark/>
          </w:tcPr>
          <w:p w14:paraId="73294703"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Transaction logs</w:t>
            </w:r>
          </w:p>
        </w:tc>
        <w:tc>
          <w:tcPr>
            <w:tcW w:w="1620" w:type="dxa"/>
            <w:tcBorders>
              <w:top w:val="nil"/>
              <w:left w:val="nil"/>
              <w:bottom w:val="single" w:sz="4" w:space="0" w:color="auto"/>
              <w:right w:val="single" w:sz="8" w:space="0" w:color="auto"/>
            </w:tcBorders>
            <w:hideMark/>
          </w:tcPr>
          <w:p w14:paraId="11962A97"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5% monthly fee</w:t>
            </w:r>
          </w:p>
        </w:tc>
      </w:tr>
      <w:tr w:rsidR="00E46016" w:rsidRPr="00172648" w14:paraId="3B213644" w14:textId="77777777" w:rsidTr="00C25A01">
        <w:trPr>
          <w:trHeight w:val="300"/>
        </w:trPr>
        <w:tc>
          <w:tcPr>
            <w:tcW w:w="1641" w:type="dxa"/>
            <w:tcBorders>
              <w:top w:val="nil"/>
              <w:left w:val="single" w:sz="8" w:space="0" w:color="auto"/>
              <w:bottom w:val="single" w:sz="4" w:space="0" w:color="auto"/>
              <w:right w:val="nil"/>
            </w:tcBorders>
            <w:hideMark/>
          </w:tcPr>
          <w:p w14:paraId="37670B84" w14:textId="77777777" w:rsidR="00C25A01" w:rsidRPr="00C25A01" w:rsidRDefault="005D7596" w:rsidP="00172648">
            <w:pPr>
              <w:spacing w:after="0" w:line="240" w:lineRule="auto"/>
              <w:jc w:val="center"/>
              <w:rPr>
                <w:rFonts w:ascii="Aptos" w:eastAsia="Times New Roman" w:hAnsi="Aptos" w:cs="Times New Roman"/>
                <w:color w:val="000000"/>
                <w:sz w:val="24"/>
                <w:szCs w:val="24"/>
              </w:rPr>
            </w:pPr>
            <w:r w:rsidRPr="00172648">
              <w:rPr>
                <w:rFonts w:ascii="Aptos" w:eastAsia="Times New Roman" w:hAnsi="Aptos" w:cs="Times New Roman"/>
                <w:color w:val="000000"/>
                <w:sz w:val="24"/>
                <w:szCs w:val="24"/>
              </w:rPr>
              <w:t>4</w:t>
            </w:r>
            <w:r w:rsidR="00C25A01" w:rsidRPr="00C25A01">
              <w:rPr>
                <w:rFonts w:ascii="Aptos" w:eastAsia="Times New Roman" w:hAnsi="Aptos" w:cs="Times New Roman"/>
                <w:color w:val="000000"/>
                <w:sz w:val="24"/>
                <w:szCs w:val="24"/>
              </w:rPr>
              <w:t>.5</w:t>
            </w:r>
          </w:p>
        </w:tc>
        <w:tc>
          <w:tcPr>
            <w:tcW w:w="2160" w:type="dxa"/>
            <w:tcBorders>
              <w:top w:val="nil"/>
              <w:left w:val="single" w:sz="4" w:space="0" w:color="auto"/>
              <w:bottom w:val="single" w:sz="4" w:space="0" w:color="auto"/>
              <w:right w:val="single" w:sz="4" w:space="0" w:color="auto"/>
            </w:tcBorders>
            <w:hideMark/>
          </w:tcPr>
          <w:p w14:paraId="0731A5BE" w14:textId="77777777" w:rsidR="00C25A01" w:rsidRPr="00C25A01" w:rsidRDefault="00C25A01" w:rsidP="00172648">
            <w:pPr>
              <w:spacing w:after="0" w:line="240" w:lineRule="auto"/>
              <w:jc w:val="center"/>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Webhooks</w:t>
            </w:r>
          </w:p>
        </w:tc>
        <w:tc>
          <w:tcPr>
            <w:tcW w:w="3246" w:type="dxa"/>
            <w:tcBorders>
              <w:top w:val="nil"/>
              <w:left w:val="nil"/>
              <w:bottom w:val="single" w:sz="4" w:space="0" w:color="auto"/>
              <w:right w:val="single" w:sz="4" w:space="0" w:color="auto"/>
            </w:tcBorders>
            <w:hideMark/>
          </w:tcPr>
          <w:p w14:paraId="16B014E3" w14:textId="77777777" w:rsidR="00C25A01" w:rsidRPr="00C25A01" w:rsidRDefault="00C25A01" w:rsidP="00172648">
            <w:pPr>
              <w:spacing w:after="0" w:line="240" w:lineRule="auto"/>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Event Delivery Success Rate</w:t>
            </w:r>
          </w:p>
        </w:tc>
        <w:tc>
          <w:tcPr>
            <w:tcW w:w="1953" w:type="dxa"/>
            <w:tcBorders>
              <w:top w:val="nil"/>
              <w:left w:val="nil"/>
              <w:bottom w:val="single" w:sz="4" w:space="0" w:color="auto"/>
              <w:right w:val="nil"/>
            </w:tcBorders>
            <w:hideMark/>
          </w:tcPr>
          <w:p w14:paraId="7C1DF80A"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 99.5%</w:t>
            </w:r>
          </w:p>
        </w:tc>
        <w:tc>
          <w:tcPr>
            <w:tcW w:w="2250" w:type="dxa"/>
            <w:tcBorders>
              <w:top w:val="nil"/>
              <w:left w:val="single" w:sz="4" w:space="0" w:color="auto"/>
              <w:bottom w:val="single" w:sz="4" w:space="0" w:color="auto"/>
              <w:right w:val="single" w:sz="4" w:space="0" w:color="auto"/>
            </w:tcBorders>
            <w:hideMark/>
          </w:tcPr>
          <w:p w14:paraId="24C1A4F3"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&lt; 99.5%</w:t>
            </w:r>
          </w:p>
        </w:tc>
        <w:tc>
          <w:tcPr>
            <w:tcW w:w="2610" w:type="dxa"/>
            <w:tcBorders>
              <w:top w:val="nil"/>
              <w:left w:val="nil"/>
              <w:bottom w:val="single" w:sz="4" w:space="0" w:color="auto"/>
              <w:right w:val="single" w:sz="4" w:space="0" w:color="auto"/>
            </w:tcBorders>
            <w:hideMark/>
          </w:tcPr>
          <w:p w14:paraId="33E1C7C8"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Webhook delivery logs</w:t>
            </w:r>
          </w:p>
        </w:tc>
        <w:tc>
          <w:tcPr>
            <w:tcW w:w="1620" w:type="dxa"/>
            <w:tcBorders>
              <w:top w:val="nil"/>
              <w:left w:val="nil"/>
              <w:bottom w:val="single" w:sz="4" w:space="0" w:color="auto"/>
              <w:right w:val="single" w:sz="8" w:space="0" w:color="auto"/>
            </w:tcBorders>
            <w:hideMark/>
          </w:tcPr>
          <w:p w14:paraId="77BA24C3"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5% monthly fee</w:t>
            </w:r>
          </w:p>
        </w:tc>
      </w:tr>
      <w:tr w:rsidR="00E46016" w:rsidRPr="00172648" w14:paraId="318F4ACD" w14:textId="77777777" w:rsidTr="00C25A01">
        <w:trPr>
          <w:trHeight w:val="600"/>
        </w:trPr>
        <w:tc>
          <w:tcPr>
            <w:tcW w:w="1641" w:type="dxa"/>
            <w:tcBorders>
              <w:top w:val="nil"/>
              <w:left w:val="single" w:sz="8" w:space="0" w:color="auto"/>
              <w:bottom w:val="single" w:sz="4" w:space="0" w:color="auto"/>
              <w:right w:val="nil"/>
            </w:tcBorders>
            <w:hideMark/>
          </w:tcPr>
          <w:p w14:paraId="042B9810" w14:textId="77777777" w:rsidR="00C25A01" w:rsidRPr="00C25A01" w:rsidRDefault="005D7596" w:rsidP="00172648">
            <w:pPr>
              <w:spacing w:after="0" w:line="240" w:lineRule="auto"/>
              <w:jc w:val="center"/>
              <w:rPr>
                <w:rFonts w:ascii="Aptos" w:eastAsia="Times New Roman" w:hAnsi="Aptos" w:cs="Times New Roman"/>
                <w:color w:val="000000"/>
                <w:sz w:val="24"/>
                <w:szCs w:val="24"/>
              </w:rPr>
            </w:pPr>
            <w:r w:rsidRPr="00172648">
              <w:rPr>
                <w:rFonts w:ascii="Aptos" w:eastAsia="Times New Roman" w:hAnsi="Aptos" w:cs="Times New Roman"/>
                <w:color w:val="000000"/>
                <w:sz w:val="24"/>
                <w:szCs w:val="24"/>
              </w:rPr>
              <w:t>4</w:t>
            </w:r>
            <w:r w:rsidR="00C25A01" w:rsidRPr="00C25A01">
              <w:rPr>
                <w:rFonts w:ascii="Aptos" w:eastAsia="Times New Roman" w:hAnsi="Aptos" w:cs="Times New Roman"/>
                <w:color w:val="000000"/>
                <w:sz w:val="24"/>
                <w:szCs w:val="24"/>
              </w:rPr>
              <w:t>.6</w:t>
            </w:r>
          </w:p>
        </w:tc>
        <w:tc>
          <w:tcPr>
            <w:tcW w:w="2160" w:type="dxa"/>
            <w:tcBorders>
              <w:top w:val="nil"/>
              <w:left w:val="single" w:sz="4" w:space="0" w:color="auto"/>
              <w:bottom w:val="single" w:sz="4" w:space="0" w:color="auto"/>
              <w:right w:val="single" w:sz="4" w:space="0" w:color="auto"/>
            </w:tcBorders>
            <w:hideMark/>
          </w:tcPr>
          <w:p w14:paraId="17754A9F" w14:textId="77777777" w:rsidR="00C25A01" w:rsidRPr="00C25A01" w:rsidRDefault="00C25A01" w:rsidP="00172648">
            <w:pPr>
              <w:spacing w:after="0" w:line="240" w:lineRule="auto"/>
              <w:jc w:val="center"/>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Settlement</w:t>
            </w:r>
          </w:p>
        </w:tc>
        <w:tc>
          <w:tcPr>
            <w:tcW w:w="3246" w:type="dxa"/>
            <w:tcBorders>
              <w:top w:val="nil"/>
              <w:left w:val="nil"/>
              <w:bottom w:val="single" w:sz="4" w:space="0" w:color="auto"/>
              <w:right w:val="single" w:sz="4" w:space="0" w:color="auto"/>
            </w:tcBorders>
            <w:hideMark/>
          </w:tcPr>
          <w:p w14:paraId="09BC8111" w14:textId="77777777" w:rsidR="00C25A01" w:rsidRPr="00C25A01" w:rsidRDefault="00C25A01" w:rsidP="00172648">
            <w:pPr>
              <w:spacing w:after="0" w:line="240" w:lineRule="auto"/>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Settlement Report Availability</w:t>
            </w:r>
          </w:p>
        </w:tc>
        <w:tc>
          <w:tcPr>
            <w:tcW w:w="1953" w:type="dxa"/>
            <w:tcBorders>
              <w:top w:val="nil"/>
              <w:left w:val="nil"/>
              <w:bottom w:val="single" w:sz="4" w:space="0" w:color="auto"/>
              <w:right w:val="nil"/>
            </w:tcBorders>
            <w:hideMark/>
          </w:tcPr>
          <w:p w14:paraId="1FB031B5"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Daily (T+1 or equivalent)</w:t>
            </w:r>
          </w:p>
        </w:tc>
        <w:tc>
          <w:tcPr>
            <w:tcW w:w="2250" w:type="dxa"/>
            <w:tcBorders>
              <w:top w:val="nil"/>
              <w:left w:val="single" w:sz="4" w:space="0" w:color="auto"/>
              <w:bottom w:val="single" w:sz="4" w:space="0" w:color="auto"/>
              <w:right w:val="single" w:sz="4" w:space="0" w:color="auto"/>
            </w:tcBorders>
            <w:hideMark/>
          </w:tcPr>
          <w:p w14:paraId="456FC000"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Missed or delayed report</w:t>
            </w:r>
          </w:p>
        </w:tc>
        <w:tc>
          <w:tcPr>
            <w:tcW w:w="2610" w:type="dxa"/>
            <w:tcBorders>
              <w:top w:val="nil"/>
              <w:left w:val="nil"/>
              <w:bottom w:val="single" w:sz="4" w:space="0" w:color="auto"/>
              <w:right w:val="single" w:sz="4" w:space="0" w:color="auto"/>
            </w:tcBorders>
            <w:hideMark/>
          </w:tcPr>
          <w:p w14:paraId="6B259245"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Reports/API verification</w:t>
            </w:r>
          </w:p>
        </w:tc>
        <w:tc>
          <w:tcPr>
            <w:tcW w:w="1620" w:type="dxa"/>
            <w:tcBorders>
              <w:top w:val="nil"/>
              <w:left w:val="nil"/>
              <w:bottom w:val="single" w:sz="4" w:space="0" w:color="auto"/>
              <w:right w:val="single" w:sz="8" w:space="0" w:color="auto"/>
            </w:tcBorders>
            <w:hideMark/>
          </w:tcPr>
          <w:p w14:paraId="1B694BD7"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5% monthly fee</w:t>
            </w:r>
          </w:p>
        </w:tc>
      </w:tr>
      <w:tr w:rsidR="00E46016" w:rsidRPr="00172648" w14:paraId="29D94133" w14:textId="77777777" w:rsidTr="00C25A01">
        <w:trPr>
          <w:trHeight w:val="600"/>
        </w:trPr>
        <w:tc>
          <w:tcPr>
            <w:tcW w:w="1641" w:type="dxa"/>
            <w:tcBorders>
              <w:top w:val="nil"/>
              <w:left w:val="single" w:sz="8" w:space="0" w:color="auto"/>
              <w:bottom w:val="single" w:sz="4" w:space="0" w:color="auto"/>
              <w:right w:val="nil"/>
            </w:tcBorders>
            <w:hideMark/>
          </w:tcPr>
          <w:p w14:paraId="61357030" w14:textId="77777777" w:rsidR="00C25A01" w:rsidRPr="00C25A01" w:rsidRDefault="005D7596" w:rsidP="00172648">
            <w:pPr>
              <w:spacing w:after="0" w:line="240" w:lineRule="auto"/>
              <w:jc w:val="center"/>
              <w:rPr>
                <w:rFonts w:ascii="Aptos" w:eastAsia="Times New Roman" w:hAnsi="Aptos" w:cs="Times New Roman"/>
                <w:color w:val="000000"/>
                <w:sz w:val="24"/>
                <w:szCs w:val="24"/>
              </w:rPr>
            </w:pPr>
            <w:r w:rsidRPr="00172648">
              <w:rPr>
                <w:rFonts w:ascii="Aptos" w:eastAsia="Times New Roman" w:hAnsi="Aptos" w:cs="Times New Roman"/>
                <w:color w:val="000000"/>
                <w:sz w:val="24"/>
                <w:szCs w:val="24"/>
              </w:rPr>
              <w:t>4</w:t>
            </w:r>
            <w:r w:rsidR="00C25A01" w:rsidRPr="00C25A01">
              <w:rPr>
                <w:rFonts w:ascii="Aptos" w:eastAsia="Times New Roman" w:hAnsi="Aptos" w:cs="Times New Roman"/>
                <w:color w:val="000000"/>
                <w:sz w:val="24"/>
                <w:szCs w:val="24"/>
              </w:rPr>
              <w:t xml:space="preserve">.3 / </w:t>
            </w:r>
            <w:r w:rsidRPr="00172648">
              <w:rPr>
                <w:rFonts w:ascii="Aptos" w:eastAsia="Times New Roman" w:hAnsi="Aptos" w:cs="Times New Roman"/>
                <w:color w:val="000000"/>
                <w:sz w:val="24"/>
                <w:szCs w:val="24"/>
              </w:rPr>
              <w:t>4</w:t>
            </w:r>
            <w:r w:rsidR="00C25A01" w:rsidRPr="00C25A01">
              <w:rPr>
                <w:rFonts w:ascii="Aptos" w:eastAsia="Times New Roman" w:hAnsi="Aptos" w:cs="Times New Roman"/>
                <w:color w:val="000000"/>
                <w:sz w:val="24"/>
                <w:szCs w:val="24"/>
              </w:rPr>
              <w:t>.6</w:t>
            </w:r>
          </w:p>
        </w:tc>
        <w:tc>
          <w:tcPr>
            <w:tcW w:w="2160" w:type="dxa"/>
            <w:tcBorders>
              <w:top w:val="nil"/>
              <w:left w:val="single" w:sz="4" w:space="0" w:color="auto"/>
              <w:bottom w:val="single" w:sz="4" w:space="0" w:color="auto"/>
              <w:right w:val="single" w:sz="4" w:space="0" w:color="auto"/>
            </w:tcBorders>
            <w:hideMark/>
          </w:tcPr>
          <w:p w14:paraId="5A1DD9D9" w14:textId="77777777" w:rsidR="00C25A01" w:rsidRPr="00C25A01" w:rsidRDefault="00C25A01" w:rsidP="00172648">
            <w:pPr>
              <w:spacing w:after="0" w:line="240" w:lineRule="auto"/>
              <w:jc w:val="center"/>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Reconciliation</w:t>
            </w:r>
          </w:p>
        </w:tc>
        <w:tc>
          <w:tcPr>
            <w:tcW w:w="3246" w:type="dxa"/>
            <w:tcBorders>
              <w:top w:val="nil"/>
              <w:left w:val="nil"/>
              <w:bottom w:val="single" w:sz="4" w:space="0" w:color="auto"/>
              <w:right w:val="single" w:sz="4" w:space="0" w:color="auto"/>
            </w:tcBorders>
            <w:hideMark/>
          </w:tcPr>
          <w:p w14:paraId="463B2FB3" w14:textId="77777777" w:rsidR="00C25A01" w:rsidRPr="00C25A01" w:rsidRDefault="00C25A01" w:rsidP="00172648">
            <w:pPr>
              <w:spacing w:after="0" w:line="240" w:lineRule="auto"/>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Transaction-to-Settlement Traceability</w:t>
            </w:r>
          </w:p>
        </w:tc>
        <w:tc>
          <w:tcPr>
            <w:tcW w:w="1953" w:type="dxa"/>
            <w:tcBorders>
              <w:top w:val="nil"/>
              <w:left w:val="nil"/>
              <w:bottom w:val="single" w:sz="4" w:space="0" w:color="auto"/>
              <w:right w:val="nil"/>
            </w:tcBorders>
            <w:hideMark/>
          </w:tcPr>
          <w:p w14:paraId="67A1C602"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100% traceability</w:t>
            </w:r>
          </w:p>
        </w:tc>
        <w:tc>
          <w:tcPr>
            <w:tcW w:w="2250" w:type="dxa"/>
            <w:tcBorders>
              <w:top w:val="nil"/>
              <w:left w:val="single" w:sz="4" w:space="0" w:color="auto"/>
              <w:bottom w:val="single" w:sz="4" w:space="0" w:color="auto"/>
              <w:right w:val="single" w:sz="4" w:space="0" w:color="auto"/>
            </w:tcBorders>
            <w:hideMark/>
          </w:tcPr>
          <w:p w14:paraId="44362EB7"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Any mismatch or untraceable transaction</w:t>
            </w:r>
          </w:p>
        </w:tc>
        <w:tc>
          <w:tcPr>
            <w:tcW w:w="2610" w:type="dxa"/>
            <w:tcBorders>
              <w:top w:val="nil"/>
              <w:left w:val="nil"/>
              <w:bottom w:val="single" w:sz="4" w:space="0" w:color="auto"/>
              <w:right w:val="single" w:sz="4" w:space="0" w:color="auto"/>
            </w:tcBorders>
            <w:hideMark/>
          </w:tcPr>
          <w:p w14:paraId="6DAB0336"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Reconciliation reports/audit</w:t>
            </w:r>
          </w:p>
        </w:tc>
        <w:tc>
          <w:tcPr>
            <w:tcW w:w="1620" w:type="dxa"/>
            <w:tcBorders>
              <w:top w:val="nil"/>
              <w:left w:val="nil"/>
              <w:bottom w:val="single" w:sz="4" w:space="0" w:color="auto"/>
              <w:right w:val="single" w:sz="8" w:space="0" w:color="auto"/>
            </w:tcBorders>
            <w:hideMark/>
          </w:tcPr>
          <w:p w14:paraId="54A71B90"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5% monthly fee</w:t>
            </w:r>
          </w:p>
        </w:tc>
      </w:tr>
      <w:tr w:rsidR="00E46016" w:rsidRPr="00172648" w14:paraId="2A6A9B09" w14:textId="77777777" w:rsidTr="0015455D">
        <w:trPr>
          <w:trHeight w:val="300"/>
        </w:trPr>
        <w:tc>
          <w:tcPr>
            <w:tcW w:w="1641" w:type="dxa"/>
            <w:tcBorders>
              <w:top w:val="nil"/>
              <w:left w:val="single" w:sz="8" w:space="0" w:color="auto"/>
              <w:bottom w:val="single" w:sz="8" w:space="0" w:color="auto"/>
              <w:right w:val="nil"/>
            </w:tcBorders>
            <w:hideMark/>
          </w:tcPr>
          <w:p w14:paraId="0EA70BDC" w14:textId="77777777" w:rsidR="00C25A01" w:rsidRPr="00C25A01" w:rsidRDefault="005D7596" w:rsidP="00172648">
            <w:pPr>
              <w:spacing w:after="0" w:line="240" w:lineRule="auto"/>
              <w:jc w:val="center"/>
              <w:rPr>
                <w:rFonts w:ascii="Aptos" w:eastAsia="Times New Roman" w:hAnsi="Aptos" w:cs="Times New Roman"/>
                <w:color w:val="000000"/>
                <w:sz w:val="24"/>
                <w:szCs w:val="24"/>
              </w:rPr>
            </w:pPr>
            <w:r w:rsidRPr="00172648">
              <w:rPr>
                <w:rFonts w:ascii="Aptos" w:eastAsia="Times New Roman" w:hAnsi="Aptos" w:cs="Times New Roman"/>
                <w:color w:val="000000"/>
                <w:sz w:val="24"/>
                <w:szCs w:val="24"/>
              </w:rPr>
              <w:t>4</w:t>
            </w:r>
            <w:r w:rsidR="00C25A01" w:rsidRPr="00C25A01">
              <w:rPr>
                <w:rFonts w:ascii="Aptos" w:eastAsia="Times New Roman" w:hAnsi="Aptos" w:cs="Times New Roman"/>
                <w:color w:val="000000"/>
                <w:sz w:val="24"/>
                <w:szCs w:val="24"/>
              </w:rPr>
              <w:t>.12</w:t>
            </w:r>
          </w:p>
        </w:tc>
        <w:tc>
          <w:tcPr>
            <w:tcW w:w="2160" w:type="dxa"/>
            <w:tcBorders>
              <w:top w:val="nil"/>
              <w:left w:val="single" w:sz="4" w:space="0" w:color="auto"/>
              <w:bottom w:val="single" w:sz="8" w:space="0" w:color="auto"/>
              <w:right w:val="single" w:sz="4" w:space="0" w:color="auto"/>
            </w:tcBorders>
            <w:hideMark/>
          </w:tcPr>
          <w:p w14:paraId="397EB197" w14:textId="77777777" w:rsidR="00C25A01" w:rsidRPr="00C25A01" w:rsidRDefault="00C25A01" w:rsidP="00172648">
            <w:pPr>
              <w:spacing w:after="0" w:line="240" w:lineRule="auto"/>
              <w:jc w:val="center"/>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Support</w:t>
            </w:r>
          </w:p>
        </w:tc>
        <w:tc>
          <w:tcPr>
            <w:tcW w:w="3246" w:type="dxa"/>
            <w:tcBorders>
              <w:top w:val="nil"/>
              <w:left w:val="nil"/>
              <w:bottom w:val="single" w:sz="8" w:space="0" w:color="auto"/>
              <w:right w:val="single" w:sz="4" w:space="0" w:color="auto"/>
            </w:tcBorders>
            <w:hideMark/>
          </w:tcPr>
          <w:p w14:paraId="4C6FD050" w14:textId="77777777" w:rsidR="00C25A01" w:rsidRPr="00C25A01" w:rsidRDefault="00C25A01" w:rsidP="00172648">
            <w:pPr>
              <w:spacing w:after="0" w:line="240" w:lineRule="auto"/>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Critical Incident Response Time</w:t>
            </w:r>
          </w:p>
        </w:tc>
        <w:tc>
          <w:tcPr>
            <w:tcW w:w="1953" w:type="dxa"/>
            <w:tcBorders>
              <w:top w:val="nil"/>
              <w:left w:val="nil"/>
              <w:bottom w:val="single" w:sz="8" w:space="0" w:color="auto"/>
              <w:right w:val="nil"/>
            </w:tcBorders>
            <w:hideMark/>
          </w:tcPr>
          <w:p w14:paraId="78975A76"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 15 minutes</w:t>
            </w:r>
          </w:p>
        </w:tc>
        <w:tc>
          <w:tcPr>
            <w:tcW w:w="2250" w:type="dxa"/>
            <w:tcBorders>
              <w:top w:val="nil"/>
              <w:left w:val="single" w:sz="4" w:space="0" w:color="auto"/>
              <w:bottom w:val="single" w:sz="8" w:space="0" w:color="auto"/>
              <w:right w:val="single" w:sz="4" w:space="0" w:color="auto"/>
            </w:tcBorders>
            <w:hideMark/>
          </w:tcPr>
          <w:p w14:paraId="6176530E"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&gt; 15 minutes</w:t>
            </w:r>
          </w:p>
        </w:tc>
        <w:tc>
          <w:tcPr>
            <w:tcW w:w="2610" w:type="dxa"/>
            <w:tcBorders>
              <w:top w:val="nil"/>
              <w:left w:val="nil"/>
              <w:bottom w:val="single" w:sz="8" w:space="0" w:color="auto"/>
              <w:right w:val="single" w:sz="4" w:space="0" w:color="auto"/>
            </w:tcBorders>
            <w:hideMark/>
          </w:tcPr>
          <w:p w14:paraId="135D3966"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Ticketing system logs</w:t>
            </w:r>
          </w:p>
        </w:tc>
        <w:tc>
          <w:tcPr>
            <w:tcW w:w="1620" w:type="dxa"/>
            <w:tcBorders>
              <w:top w:val="nil"/>
              <w:left w:val="nil"/>
              <w:bottom w:val="single" w:sz="8" w:space="0" w:color="auto"/>
              <w:right w:val="single" w:sz="8" w:space="0" w:color="auto"/>
            </w:tcBorders>
            <w:hideMark/>
          </w:tcPr>
          <w:p w14:paraId="7A6FB473"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3% per incident</w:t>
            </w:r>
          </w:p>
        </w:tc>
      </w:tr>
      <w:tr w:rsidR="00E46016" w:rsidRPr="00172648" w14:paraId="06BB0171" w14:textId="77777777" w:rsidTr="0015455D">
        <w:trPr>
          <w:trHeight w:val="300"/>
        </w:trPr>
        <w:tc>
          <w:tcPr>
            <w:tcW w:w="1641" w:type="dxa"/>
            <w:tcBorders>
              <w:top w:val="single" w:sz="8" w:space="0" w:color="auto"/>
              <w:left w:val="single" w:sz="8" w:space="0" w:color="auto"/>
              <w:bottom w:val="single" w:sz="8" w:space="0" w:color="auto"/>
              <w:right w:val="single" w:sz="8" w:space="0" w:color="auto"/>
            </w:tcBorders>
            <w:hideMark/>
          </w:tcPr>
          <w:p w14:paraId="56CA7A77" w14:textId="77777777" w:rsidR="00C25A01" w:rsidRPr="00C25A01" w:rsidRDefault="005D7596" w:rsidP="00172648">
            <w:pPr>
              <w:spacing w:after="0" w:line="240" w:lineRule="auto"/>
              <w:jc w:val="center"/>
              <w:rPr>
                <w:rFonts w:ascii="Aptos" w:eastAsia="Times New Roman" w:hAnsi="Aptos" w:cs="Times New Roman"/>
                <w:color w:val="000000"/>
                <w:sz w:val="24"/>
                <w:szCs w:val="24"/>
              </w:rPr>
            </w:pPr>
            <w:r w:rsidRPr="00172648">
              <w:rPr>
                <w:rFonts w:ascii="Aptos" w:eastAsia="Times New Roman" w:hAnsi="Aptos" w:cs="Times New Roman"/>
                <w:color w:val="000000"/>
                <w:sz w:val="24"/>
                <w:szCs w:val="24"/>
              </w:rPr>
              <w:t>4</w:t>
            </w:r>
            <w:r w:rsidR="00C25A01" w:rsidRPr="00C25A01">
              <w:rPr>
                <w:rFonts w:ascii="Aptos" w:eastAsia="Times New Roman" w:hAnsi="Aptos" w:cs="Times New Roman"/>
                <w:color w:val="000000"/>
                <w:sz w:val="24"/>
                <w:szCs w:val="24"/>
              </w:rPr>
              <w:t>.1</w:t>
            </w:r>
          </w:p>
        </w:tc>
        <w:tc>
          <w:tcPr>
            <w:tcW w:w="2160" w:type="dxa"/>
            <w:tcBorders>
              <w:top w:val="single" w:sz="8" w:space="0" w:color="auto"/>
              <w:left w:val="single" w:sz="8" w:space="0" w:color="auto"/>
              <w:bottom w:val="single" w:sz="8" w:space="0" w:color="auto"/>
              <w:right w:val="single" w:sz="8" w:space="0" w:color="auto"/>
            </w:tcBorders>
            <w:hideMark/>
          </w:tcPr>
          <w:p w14:paraId="30C90B09" w14:textId="77777777" w:rsidR="00C25A01" w:rsidRPr="00C25A01" w:rsidRDefault="00C25A01" w:rsidP="00172648">
            <w:pPr>
              <w:spacing w:after="0" w:line="240" w:lineRule="auto"/>
              <w:jc w:val="center"/>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Security</w:t>
            </w:r>
          </w:p>
        </w:tc>
        <w:tc>
          <w:tcPr>
            <w:tcW w:w="3246" w:type="dxa"/>
            <w:tcBorders>
              <w:top w:val="single" w:sz="8" w:space="0" w:color="auto"/>
              <w:left w:val="single" w:sz="8" w:space="0" w:color="auto"/>
              <w:bottom w:val="single" w:sz="8" w:space="0" w:color="auto"/>
              <w:right w:val="single" w:sz="8" w:space="0" w:color="auto"/>
            </w:tcBorders>
            <w:hideMark/>
          </w:tcPr>
          <w:p w14:paraId="2BB93003" w14:textId="77777777" w:rsidR="00C25A01" w:rsidRPr="00C25A01" w:rsidRDefault="00C25A01" w:rsidP="00172648">
            <w:pPr>
              <w:spacing w:after="0" w:line="240" w:lineRule="auto"/>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Security Incident Notification</w:t>
            </w:r>
          </w:p>
        </w:tc>
        <w:tc>
          <w:tcPr>
            <w:tcW w:w="1953" w:type="dxa"/>
            <w:tcBorders>
              <w:top w:val="single" w:sz="8" w:space="0" w:color="auto"/>
              <w:left w:val="single" w:sz="8" w:space="0" w:color="auto"/>
              <w:bottom w:val="single" w:sz="8" w:space="0" w:color="auto"/>
              <w:right w:val="single" w:sz="8" w:space="0" w:color="auto"/>
            </w:tcBorders>
            <w:hideMark/>
          </w:tcPr>
          <w:p w14:paraId="7A73B176"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 24 hours from discovery</w:t>
            </w:r>
          </w:p>
        </w:tc>
        <w:tc>
          <w:tcPr>
            <w:tcW w:w="2250" w:type="dxa"/>
            <w:tcBorders>
              <w:top w:val="single" w:sz="8" w:space="0" w:color="auto"/>
              <w:left w:val="single" w:sz="8" w:space="0" w:color="auto"/>
              <w:bottom w:val="single" w:sz="8" w:space="0" w:color="auto"/>
              <w:right w:val="single" w:sz="8" w:space="0" w:color="auto"/>
            </w:tcBorders>
            <w:hideMark/>
          </w:tcPr>
          <w:p w14:paraId="436BFBEB"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&gt; 24 hours</w:t>
            </w:r>
          </w:p>
        </w:tc>
        <w:tc>
          <w:tcPr>
            <w:tcW w:w="2610" w:type="dxa"/>
            <w:tcBorders>
              <w:top w:val="single" w:sz="8" w:space="0" w:color="auto"/>
              <w:left w:val="single" w:sz="8" w:space="0" w:color="auto"/>
              <w:bottom w:val="single" w:sz="8" w:space="0" w:color="auto"/>
              <w:right w:val="single" w:sz="8" w:space="0" w:color="auto"/>
            </w:tcBorders>
            <w:hideMark/>
          </w:tcPr>
          <w:p w14:paraId="20AC508C"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Incident reports</w:t>
            </w:r>
          </w:p>
        </w:tc>
        <w:tc>
          <w:tcPr>
            <w:tcW w:w="1620" w:type="dxa"/>
            <w:tcBorders>
              <w:top w:val="single" w:sz="8" w:space="0" w:color="auto"/>
              <w:left w:val="single" w:sz="8" w:space="0" w:color="auto"/>
              <w:bottom w:val="single" w:sz="8" w:space="0" w:color="auto"/>
              <w:right w:val="single" w:sz="8" w:space="0" w:color="auto"/>
            </w:tcBorders>
            <w:hideMark/>
          </w:tcPr>
          <w:p w14:paraId="0D9ACD19" w14:textId="77777777" w:rsidR="00C25A01" w:rsidRPr="00C25A01" w:rsidRDefault="00C25A01" w:rsidP="00172648">
            <w:pPr>
              <w:spacing w:after="0" w:line="240" w:lineRule="auto"/>
              <w:jc w:val="right"/>
              <w:rPr>
                <w:rFonts w:ascii="Aptos" w:eastAsia="Times New Roman" w:hAnsi="Aptos" w:cs="Times New Roman"/>
                <w:color w:val="000000"/>
                <w:sz w:val="24"/>
                <w:szCs w:val="24"/>
              </w:rPr>
            </w:pPr>
            <w:r w:rsidRPr="00C25A01">
              <w:rPr>
                <w:rFonts w:ascii="Aptos" w:eastAsia="Times New Roman" w:hAnsi="Aptos" w:cs="Times New Roman"/>
                <w:color w:val="000000"/>
                <w:sz w:val="24"/>
                <w:szCs w:val="24"/>
              </w:rPr>
              <w:t>5% monthly fee</w:t>
            </w:r>
          </w:p>
        </w:tc>
      </w:tr>
      <w:tr w:rsidR="0015455D" w:rsidRPr="00172648" w14:paraId="6006AE52" w14:textId="77777777" w:rsidTr="0015455D">
        <w:trPr>
          <w:trHeight w:val="300"/>
        </w:trPr>
        <w:tc>
          <w:tcPr>
            <w:tcW w:w="1641" w:type="dxa"/>
            <w:tcBorders>
              <w:top w:val="single" w:sz="8" w:space="0" w:color="auto"/>
              <w:left w:val="single" w:sz="8" w:space="0" w:color="auto"/>
              <w:bottom w:val="single" w:sz="8" w:space="0" w:color="auto"/>
              <w:right w:val="single" w:sz="8" w:space="0" w:color="auto"/>
            </w:tcBorders>
          </w:tcPr>
          <w:p w14:paraId="4F32F8DB" w14:textId="77777777" w:rsidR="0015455D" w:rsidRPr="00172648" w:rsidRDefault="005D7596" w:rsidP="00172648">
            <w:pPr>
              <w:spacing w:after="0" w:line="240" w:lineRule="auto"/>
              <w:jc w:val="center"/>
              <w:rPr>
                <w:rFonts w:ascii="Aptos" w:eastAsia="Times New Roman" w:hAnsi="Aptos" w:cs="Times New Roman"/>
                <w:color w:val="000000"/>
                <w:sz w:val="24"/>
                <w:szCs w:val="24"/>
              </w:rPr>
            </w:pPr>
            <w:r w:rsidRPr="00172648">
              <w:rPr>
                <w:rFonts w:ascii="Aptos" w:eastAsia="Times New Roman" w:hAnsi="Aptos" w:cs="Times New Roman"/>
                <w:color w:val="000000"/>
                <w:sz w:val="24"/>
                <w:szCs w:val="24"/>
              </w:rPr>
              <w:t>4</w:t>
            </w:r>
            <w:r w:rsidR="0015455D" w:rsidRPr="00172648">
              <w:rPr>
                <w:rFonts w:ascii="Aptos" w:eastAsia="Times New Roman" w:hAnsi="Aptos" w:cs="Times New Roman"/>
                <w:color w:val="000000"/>
                <w:sz w:val="24"/>
                <w:szCs w:val="24"/>
              </w:rPr>
              <w:t>.2 /</w:t>
            </w:r>
            <w:r w:rsidRPr="00172648">
              <w:rPr>
                <w:rFonts w:ascii="Aptos" w:eastAsia="Times New Roman" w:hAnsi="Aptos" w:cs="Times New Roman"/>
                <w:color w:val="000000"/>
                <w:sz w:val="24"/>
                <w:szCs w:val="24"/>
              </w:rPr>
              <w:t xml:space="preserve"> 4</w:t>
            </w:r>
            <w:r w:rsidR="0015455D" w:rsidRPr="00172648">
              <w:rPr>
                <w:rFonts w:ascii="Aptos" w:eastAsia="Times New Roman" w:hAnsi="Aptos" w:cs="Times New Roman"/>
                <w:color w:val="000000"/>
                <w:sz w:val="24"/>
                <w:szCs w:val="24"/>
              </w:rPr>
              <w:t xml:space="preserve">.12 / </w:t>
            </w:r>
            <w:r w:rsidRPr="00172648">
              <w:rPr>
                <w:rFonts w:ascii="Aptos" w:eastAsia="Times New Roman" w:hAnsi="Aptos" w:cs="Times New Roman"/>
                <w:color w:val="000000"/>
                <w:sz w:val="24"/>
                <w:szCs w:val="24"/>
              </w:rPr>
              <w:t>4</w:t>
            </w:r>
            <w:r w:rsidR="0015455D" w:rsidRPr="00172648">
              <w:rPr>
                <w:rFonts w:ascii="Aptos" w:eastAsia="Times New Roman" w:hAnsi="Aptos" w:cs="Times New Roman"/>
                <w:color w:val="000000"/>
                <w:sz w:val="24"/>
                <w:szCs w:val="24"/>
              </w:rPr>
              <w:t>.18</w:t>
            </w:r>
          </w:p>
        </w:tc>
        <w:tc>
          <w:tcPr>
            <w:tcW w:w="2160" w:type="dxa"/>
            <w:tcBorders>
              <w:top w:val="single" w:sz="8" w:space="0" w:color="auto"/>
              <w:left w:val="single" w:sz="8" w:space="0" w:color="auto"/>
              <w:bottom w:val="single" w:sz="4" w:space="0" w:color="auto"/>
              <w:right w:val="single" w:sz="4" w:space="0" w:color="auto"/>
            </w:tcBorders>
          </w:tcPr>
          <w:p w14:paraId="7181DB39" w14:textId="77777777" w:rsidR="0015455D" w:rsidRPr="00172648" w:rsidRDefault="0015455D" w:rsidP="00172648">
            <w:pPr>
              <w:spacing w:after="0" w:line="240" w:lineRule="auto"/>
              <w:jc w:val="center"/>
              <w:rPr>
                <w:rFonts w:ascii="Aptos" w:eastAsia="Times New Roman" w:hAnsi="Aptos" w:cs="Times New Roman"/>
                <w:color w:val="000000"/>
                <w:sz w:val="24"/>
                <w:szCs w:val="24"/>
              </w:rPr>
            </w:pPr>
            <w:r w:rsidRPr="00172648">
              <w:rPr>
                <w:rFonts w:ascii="Aptos" w:eastAsia="Times New Roman" w:hAnsi="Aptos" w:cs="Times New Roman"/>
                <w:color w:val="000000"/>
                <w:sz w:val="24"/>
                <w:szCs w:val="24"/>
              </w:rPr>
              <w:t>Payment Performance</w:t>
            </w:r>
          </w:p>
        </w:tc>
        <w:tc>
          <w:tcPr>
            <w:tcW w:w="3246" w:type="dxa"/>
            <w:tcBorders>
              <w:top w:val="single" w:sz="8" w:space="0" w:color="auto"/>
              <w:left w:val="nil"/>
              <w:bottom w:val="single" w:sz="4" w:space="0" w:color="auto"/>
              <w:right w:val="single" w:sz="4" w:space="0" w:color="auto"/>
            </w:tcBorders>
          </w:tcPr>
          <w:p w14:paraId="1DC4089A" w14:textId="77777777" w:rsidR="0015455D" w:rsidRPr="00172648" w:rsidRDefault="0015455D" w:rsidP="00172648">
            <w:pPr>
              <w:spacing w:after="0" w:line="240" w:lineRule="auto"/>
              <w:rPr>
                <w:rFonts w:ascii="Aptos" w:eastAsia="Times New Roman" w:hAnsi="Aptos" w:cs="Times New Roman"/>
                <w:color w:val="000000"/>
                <w:sz w:val="24"/>
                <w:szCs w:val="24"/>
              </w:rPr>
            </w:pPr>
            <w:r w:rsidRPr="00172648">
              <w:rPr>
                <w:rFonts w:ascii="Aptos" w:eastAsia="Times New Roman" w:hAnsi="Aptos" w:cs="Times New Roman"/>
                <w:color w:val="000000"/>
                <w:sz w:val="24"/>
                <w:szCs w:val="24"/>
              </w:rPr>
              <w:t>End-To-End Payment processing Time (across supported payment methods)</w:t>
            </w:r>
          </w:p>
        </w:tc>
        <w:tc>
          <w:tcPr>
            <w:tcW w:w="1953" w:type="dxa"/>
            <w:tcBorders>
              <w:top w:val="single" w:sz="8" w:space="0" w:color="auto"/>
              <w:left w:val="nil"/>
              <w:bottom w:val="single" w:sz="4" w:space="0" w:color="auto"/>
              <w:right w:val="nil"/>
            </w:tcBorders>
          </w:tcPr>
          <w:p w14:paraId="048ACF32" w14:textId="77777777" w:rsidR="0015455D" w:rsidRPr="00172648" w:rsidRDefault="0015455D" w:rsidP="00172648">
            <w:pPr>
              <w:spacing w:after="0" w:line="240" w:lineRule="auto"/>
              <w:jc w:val="right"/>
              <w:rPr>
                <w:rFonts w:ascii="Aptos" w:eastAsia="Times New Roman" w:hAnsi="Aptos" w:cs="Times New Roman"/>
                <w:color w:val="000000"/>
                <w:sz w:val="24"/>
                <w:szCs w:val="24"/>
              </w:rPr>
            </w:pPr>
            <w:r w:rsidRPr="00172648">
              <w:rPr>
                <w:rFonts w:ascii="Aptos" w:eastAsia="Times New Roman" w:hAnsi="Aptos" w:cs="Times New Roman"/>
                <w:color w:val="000000"/>
                <w:sz w:val="24"/>
                <w:szCs w:val="24"/>
              </w:rPr>
              <w:t>≤ 2 seconds for ≥ 95% of transactions</w:t>
            </w:r>
          </w:p>
        </w:tc>
        <w:tc>
          <w:tcPr>
            <w:tcW w:w="2250" w:type="dxa"/>
            <w:tcBorders>
              <w:top w:val="single" w:sz="8" w:space="0" w:color="auto"/>
              <w:left w:val="single" w:sz="4" w:space="0" w:color="auto"/>
              <w:bottom w:val="single" w:sz="4" w:space="0" w:color="auto"/>
              <w:right w:val="single" w:sz="4" w:space="0" w:color="auto"/>
            </w:tcBorders>
          </w:tcPr>
          <w:p w14:paraId="5C3B5D12" w14:textId="77777777" w:rsidR="0015455D" w:rsidRPr="00172648" w:rsidRDefault="0015455D" w:rsidP="00172648">
            <w:pPr>
              <w:spacing w:after="0" w:line="240" w:lineRule="auto"/>
              <w:jc w:val="right"/>
              <w:rPr>
                <w:rFonts w:ascii="Aptos" w:eastAsia="Times New Roman" w:hAnsi="Aptos" w:cs="Times New Roman"/>
                <w:color w:val="000000"/>
                <w:sz w:val="24"/>
                <w:szCs w:val="24"/>
              </w:rPr>
            </w:pPr>
            <w:r w:rsidRPr="00172648">
              <w:rPr>
                <w:rFonts w:ascii="Aptos" w:eastAsia="Times New Roman" w:hAnsi="Aptos" w:cs="Times New Roman"/>
                <w:color w:val="000000"/>
                <w:sz w:val="24"/>
                <w:szCs w:val="24"/>
              </w:rPr>
              <w:t>&gt; 2 seconds</w:t>
            </w:r>
          </w:p>
        </w:tc>
        <w:tc>
          <w:tcPr>
            <w:tcW w:w="2610" w:type="dxa"/>
            <w:tcBorders>
              <w:top w:val="single" w:sz="8" w:space="0" w:color="auto"/>
              <w:left w:val="nil"/>
              <w:bottom w:val="single" w:sz="4" w:space="0" w:color="auto"/>
              <w:right w:val="single" w:sz="4" w:space="0" w:color="auto"/>
            </w:tcBorders>
          </w:tcPr>
          <w:p w14:paraId="6C6E664F" w14:textId="77777777" w:rsidR="0015455D" w:rsidRPr="00172648" w:rsidRDefault="0015455D" w:rsidP="00172648">
            <w:pPr>
              <w:spacing w:after="0" w:line="240" w:lineRule="auto"/>
              <w:jc w:val="right"/>
              <w:rPr>
                <w:rFonts w:ascii="Aptos" w:eastAsia="Times New Roman" w:hAnsi="Aptos" w:cs="Times New Roman"/>
                <w:color w:val="000000"/>
                <w:sz w:val="24"/>
                <w:szCs w:val="24"/>
              </w:rPr>
            </w:pPr>
            <w:r w:rsidRPr="00172648">
              <w:rPr>
                <w:rFonts w:ascii="Aptos" w:eastAsia="Times New Roman" w:hAnsi="Aptos" w:cs="Times New Roman"/>
                <w:color w:val="000000"/>
                <w:sz w:val="24"/>
                <w:szCs w:val="24"/>
              </w:rPr>
              <w:t>Transaction timing logs</w:t>
            </w:r>
          </w:p>
        </w:tc>
        <w:tc>
          <w:tcPr>
            <w:tcW w:w="1620" w:type="dxa"/>
            <w:tcBorders>
              <w:top w:val="single" w:sz="8" w:space="0" w:color="auto"/>
              <w:left w:val="nil"/>
              <w:bottom w:val="single" w:sz="4" w:space="0" w:color="auto"/>
              <w:right w:val="single" w:sz="8" w:space="0" w:color="auto"/>
            </w:tcBorders>
          </w:tcPr>
          <w:p w14:paraId="6257DEAE" w14:textId="77777777" w:rsidR="0015455D" w:rsidRPr="00172648" w:rsidRDefault="0015455D" w:rsidP="00172648">
            <w:pPr>
              <w:spacing w:after="0" w:line="240" w:lineRule="auto"/>
              <w:jc w:val="right"/>
              <w:rPr>
                <w:rFonts w:ascii="Aptos" w:eastAsia="Times New Roman" w:hAnsi="Aptos" w:cs="Times New Roman"/>
                <w:color w:val="000000"/>
                <w:sz w:val="24"/>
                <w:szCs w:val="24"/>
              </w:rPr>
            </w:pPr>
            <w:r w:rsidRPr="00172648">
              <w:rPr>
                <w:rFonts w:ascii="Aptos" w:eastAsia="Times New Roman" w:hAnsi="Aptos" w:cs="Times New Roman"/>
                <w:color w:val="000000"/>
                <w:sz w:val="24"/>
                <w:szCs w:val="24"/>
              </w:rPr>
              <w:t>3% monthly fee</w:t>
            </w:r>
          </w:p>
        </w:tc>
      </w:tr>
    </w:tbl>
    <w:p w14:paraId="7B5A7C51" w14:textId="77777777" w:rsidR="00592E5A" w:rsidRPr="00172648" w:rsidRDefault="00592E5A" w:rsidP="00172648">
      <w:pPr>
        <w:spacing w:after="0" w:line="240" w:lineRule="auto"/>
        <w:ind w:left="-1080"/>
        <w:rPr>
          <w:rFonts w:ascii="Aptos" w:hAnsi="Aptos"/>
          <w:sz w:val="24"/>
          <w:szCs w:val="24"/>
        </w:rPr>
        <w:sectPr w:rsidR="00592E5A" w:rsidRPr="00172648" w:rsidSect="006955E1">
          <w:pgSz w:w="15840" w:h="12240" w:orient="landscape"/>
          <w:pgMar w:top="1800" w:right="1440" w:bottom="1800" w:left="1440" w:header="720" w:footer="720" w:gutter="0"/>
          <w:cols w:space="720"/>
          <w:docGrid w:linePitch="360"/>
        </w:sectPr>
      </w:pPr>
    </w:p>
    <w:p w14:paraId="59602B48" w14:textId="77777777" w:rsidR="00592E5A" w:rsidRPr="00172648" w:rsidRDefault="00592E5A" w:rsidP="00172648">
      <w:pPr>
        <w:spacing w:after="0" w:line="240" w:lineRule="auto"/>
        <w:jc w:val="center"/>
        <w:rPr>
          <w:rFonts w:ascii="Aptos" w:hAnsi="Aptos"/>
          <w:b/>
          <w:bCs/>
          <w:sz w:val="24"/>
          <w:szCs w:val="24"/>
        </w:rPr>
      </w:pPr>
      <w:r w:rsidRPr="00172648">
        <w:rPr>
          <w:rFonts w:ascii="Aptos" w:hAnsi="Aptos"/>
          <w:b/>
          <w:bCs/>
          <w:sz w:val="24"/>
          <w:szCs w:val="24"/>
        </w:rPr>
        <w:lastRenderedPageBreak/>
        <w:t xml:space="preserve">Attachment A - CYBER INCIDENT REPORTING REQUIREMENTS FOR </w:t>
      </w:r>
    </w:p>
    <w:p w14:paraId="59694CBC" w14:textId="77777777" w:rsidR="00592E5A" w:rsidRPr="00172648" w:rsidRDefault="00592E5A" w:rsidP="00172648">
      <w:pPr>
        <w:spacing w:after="0" w:line="240" w:lineRule="auto"/>
        <w:jc w:val="center"/>
        <w:rPr>
          <w:rFonts w:ascii="Aptos" w:hAnsi="Aptos"/>
          <w:b/>
          <w:bCs/>
          <w:sz w:val="24"/>
          <w:szCs w:val="24"/>
        </w:rPr>
      </w:pPr>
      <w:r w:rsidRPr="00172648">
        <w:rPr>
          <w:rFonts w:ascii="Aptos" w:hAnsi="Aptos"/>
          <w:b/>
          <w:bCs/>
          <w:sz w:val="24"/>
          <w:szCs w:val="24"/>
        </w:rPr>
        <w:t>INFORMATION AND COMMUNICATION TECHNOLOGY (ICT) CONTRACTS</w:t>
      </w:r>
    </w:p>
    <w:p w14:paraId="37B1B17F" w14:textId="77777777" w:rsidR="00592E5A" w:rsidRPr="00172648" w:rsidRDefault="00592E5A" w:rsidP="00172648">
      <w:pPr>
        <w:spacing w:after="0" w:line="240" w:lineRule="auto"/>
        <w:rPr>
          <w:rFonts w:ascii="Aptos" w:hAnsi="Aptos"/>
          <w:sz w:val="24"/>
          <w:szCs w:val="24"/>
        </w:rPr>
      </w:pPr>
    </w:p>
    <w:p w14:paraId="36F32FE0"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1.0 DEFINITIONS</w:t>
      </w:r>
    </w:p>
    <w:p w14:paraId="2A807CF1" w14:textId="77777777" w:rsidR="00592E5A" w:rsidRPr="00172648" w:rsidRDefault="00592E5A" w:rsidP="00172648">
      <w:pPr>
        <w:spacing w:after="0" w:line="240" w:lineRule="auto"/>
        <w:rPr>
          <w:rFonts w:ascii="Aptos" w:hAnsi="Aptos"/>
          <w:sz w:val="24"/>
          <w:szCs w:val="24"/>
        </w:rPr>
      </w:pPr>
    </w:p>
    <w:p w14:paraId="1E45F7DA" w14:textId="77777777" w:rsidR="00592E5A" w:rsidRPr="00172648" w:rsidRDefault="00592E5A" w:rsidP="00172648">
      <w:pPr>
        <w:spacing w:after="0" w:line="240" w:lineRule="auto"/>
        <w:ind w:firstLine="720"/>
        <w:rPr>
          <w:rFonts w:ascii="Aptos" w:hAnsi="Aptos"/>
          <w:sz w:val="24"/>
          <w:szCs w:val="24"/>
        </w:rPr>
      </w:pPr>
      <w:r w:rsidRPr="00172648">
        <w:rPr>
          <w:rFonts w:ascii="Aptos" w:hAnsi="Aptos"/>
          <w:b/>
          <w:bCs/>
          <w:sz w:val="24"/>
          <w:szCs w:val="24"/>
        </w:rPr>
        <w:t>1.1 Cyber Incident</w:t>
      </w:r>
      <w:r w:rsidRPr="00172648">
        <w:rPr>
          <w:rFonts w:ascii="Aptos" w:hAnsi="Aptos"/>
          <w:sz w:val="24"/>
          <w:szCs w:val="24"/>
        </w:rPr>
        <w:t>:</w:t>
      </w:r>
      <w:r w:rsidRPr="00172648">
        <w:rPr>
          <w:rStyle w:val="FootnoteReference"/>
          <w:rFonts w:ascii="Aptos" w:hAnsi="Aptos"/>
          <w:sz w:val="24"/>
          <w:szCs w:val="24"/>
        </w:rPr>
        <w:footnoteReference w:id="1"/>
      </w:r>
      <w:r w:rsidRPr="00172648">
        <w:rPr>
          <w:rFonts w:ascii="Aptos" w:hAnsi="Aptos"/>
          <w:sz w:val="24"/>
          <w:szCs w:val="24"/>
        </w:rPr>
        <w:t xml:space="preserve"> An occurrence that (1) actually or imminently jeopardizes, without lawful authority, the integrity, confidentiality, or availability of information or an information system; or (2) constitutes a violation or imminent threat of violation of law, security policies, security procedures, or acceptable use policies. </w:t>
      </w:r>
    </w:p>
    <w:p w14:paraId="7D4238EA" w14:textId="77777777" w:rsidR="00592E5A" w:rsidRPr="00172648" w:rsidRDefault="00592E5A" w:rsidP="00172648">
      <w:pPr>
        <w:spacing w:after="0" w:line="240" w:lineRule="auto"/>
        <w:rPr>
          <w:rFonts w:ascii="Aptos" w:hAnsi="Aptos"/>
          <w:sz w:val="24"/>
          <w:szCs w:val="24"/>
        </w:rPr>
      </w:pPr>
    </w:p>
    <w:p w14:paraId="708E573A" w14:textId="77777777" w:rsidR="00592E5A" w:rsidRPr="00172648" w:rsidRDefault="00592E5A" w:rsidP="00172648">
      <w:pPr>
        <w:spacing w:after="0" w:line="240" w:lineRule="auto"/>
        <w:ind w:firstLine="720"/>
        <w:rPr>
          <w:rFonts w:ascii="Aptos" w:hAnsi="Aptos"/>
          <w:b/>
          <w:bCs/>
          <w:sz w:val="24"/>
          <w:szCs w:val="24"/>
        </w:rPr>
      </w:pPr>
      <w:r w:rsidRPr="00172648">
        <w:rPr>
          <w:rFonts w:ascii="Aptos" w:hAnsi="Aptos"/>
          <w:b/>
          <w:bCs/>
          <w:sz w:val="24"/>
          <w:szCs w:val="24"/>
        </w:rPr>
        <w:t xml:space="preserve">1.2 </w:t>
      </w:r>
      <w:bookmarkStart w:id="0" w:name="_Hlk216786914"/>
      <w:r w:rsidRPr="00172648">
        <w:rPr>
          <w:rFonts w:ascii="Aptos" w:hAnsi="Aptos"/>
          <w:b/>
          <w:bCs/>
          <w:sz w:val="24"/>
          <w:szCs w:val="24"/>
        </w:rPr>
        <w:t>Breach of Personally Identifiable Information (PII</w:t>
      </w:r>
      <w:bookmarkEnd w:id="0"/>
      <w:r w:rsidRPr="00172648">
        <w:rPr>
          <w:rFonts w:ascii="Aptos" w:hAnsi="Aptos"/>
          <w:b/>
          <w:bCs/>
          <w:sz w:val="24"/>
          <w:szCs w:val="24"/>
        </w:rPr>
        <w:t>):</w:t>
      </w:r>
      <w:r w:rsidRPr="00172648">
        <w:rPr>
          <w:rStyle w:val="FootnoteReference"/>
          <w:rFonts w:ascii="Aptos" w:hAnsi="Aptos"/>
          <w:b/>
          <w:bCs/>
          <w:sz w:val="24"/>
          <w:szCs w:val="24"/>
        </w:rPr>
        <w:footnoteReference w:id="2"/>
      </w:r>
      <w:r w:rsidRPr="00172648">
        <w:rPr>
          <w:rFonts w:ascii="Aptos" w:hAnsi="Aptos"/>
          <w:b/>
          <w:bCs/>
          <w:sz w:val="24"/>
          <w:szCs w:val="24"/>
        </w:rPr>
        <w:t xml:space="preserve"> </w:t>
      </w:r>
      <w:r w:rsidRPr="00172648">
        <w:rPr>
          <w:rFonts w:ascii="Aptos" w:hAnsi="Aptos"/>
          <w:sz w:val="24"/>
          <w:szCs w:val="24"/>
        </w:rPr>
        <w:t xml:space="preserve">The loss of control, compromise, unauthorized disclosure, unauthorized acquisition, or any similar occurrence. </w:t>
      </w:r>
    </w:p>
    <w:p w14:paraId="1FB52D68" w14:textId="77777777" w:rsidR="00592E5A" w:rsidRPr="00172648" w:rsidRDefault="00592E5A" w:rsidP="00172648">
      <w:pPr>
        <w:spacing w:after="0" w:line="240" w:lineRule="auto"/>
        <w:rPr>
          <w:rFonts w:ascii="Aptos" w:hAnsi="Aptos"/>
          <w:sz w:val="24"/>
          <w:szCs w:val="24"/>
        </w:rPr>
      </w:pPr>
    </w:p>
    <w:p w14:paraId="049BA076" w14:textId="77777777" w:rsidR="00592E5A" w:rsidRPr="00172648" w:rsidRDefault="00592E5A" w:rsidP="00172648">
      <w:pPr>
        <w:spacing w:after="0" w:line="240" w:lineRule="auto"/>
        <w:ind w:firstLine="720"/>
        <w:rPr>
          <w:rFonts w:ascii="Aptos" w:hAnsi="Aptos"/>
          <w:sz w:val="24"/>
          <w:szCs w:val="24"/>
        </w:rPr>
      </w:pPr>
      <w:r w:rsidRPr="00172648">
        <w:rPr>
          <w:rFonts w:ascii="Aptos" w:hAnsi="Aptos"/>
          <w:b/>
          <w:bCs/>
          <w:sz w:val="24"/>
          <w:szCs w:val="24"/>
        </w:rPr>
        <w:t>1.3 Data:</w:t>
      </w:r>
      <w:r w:rsidRPr="00172648">
        <w:rPr>
          <w:rFonts w:ascii="Aptos" w:hAnsi="Aptos"/>
          <w:sz w:val="24"/>
          <w:szCs w:val="24"/>
        </w:rPr>
        <w:t xml:space="preserve"> Other than commercial products and services. Examples of data include technical information such as research and engineering data, engineering drawings, and associated lists, specifications, standards, process sheets, manuals, technical reports, technical orders, catalog-item identifications, data sets, studies and analyses and related information, and computer software executable code and source code.</w:t>
      </w:r>
    </w:p>
    <w:p w14:paraId="616792C0" w14:textId="77777777" w:rsidR="00592E5A" w:rsidRPr="00172648" w:rsidRDefault="00592E5A" w:rsidP="00172648">
      <w:pPr>
        <w:spacing w:after="0" w:line="240" w:lineRule="auto"/>
        <w:rPr>
          <w:rFonts w:ascii="Aptos" w:hAnsi="Aptos"/>
          <w:b/>
          <w:bCs/>
          <w:sz w:val="24"/>
          <w:szCs w:val="24"/>
        </w:rPr>
      </w:pPr>
    </w:p>
    <w:p w14:paraId="5D75BF51"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2.0 GENERAL</w:t>
      </w:r>
    </w:p>
    <w:p w14:paraId="09397207" w14:textId="77777777" w:rsidR="00592E5A" w:rsidRPr="00172648" w:rsidRDefault="00592E5A" w:rsidP="00172648">
      <w:pPr>
        <w:spacing w:after="0" w:line="240" w:lineRule="auto"/>
        <w:rPr>
          <w:rFonts w:ascii="Aptos" w:hAnsi="Aptos"/>
          <w:sz w:val="24"/>
          <w:szCs w:val="24"/>
        </w:rPr>
      </w:pPr>
    </w:p>
    <w:p w14:paraId="7BD823B9"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 xml:space="preserve">The contractor shall conduct support activities in compliance with all applicable laws and regulations governing the interception, monitoring, access, use, and disclosure of electronic communications and data. The requirements for safeguarding and cyber incident reporting outlined herein do not supersede or replace the contractor’s obligations under any other applicable U.S. government statutory or regulatory requirements related to safeguarding or cyber incident reporting. These include but are not limited to Executive Orders 14144 and 14028; guidance from the Office of Management and Budget (OMB); and directives from the Cybersecurity and Infrastructure Security </w:t>
      </w:r>
      <w:r w:rsidR="00172648">
        <w:rPr>
          <w:rFonts w:ascii="Aptos" w:hAnsi="Aptos"/>
          <w:sz w:val="24"/>
          <w:szCs w:val="24"/>
        </w:rPr>
        <w:t>Government</w:t>
      </w:r>
      <w:r w:rsidRPr="00172648">
        <w:rPr>
          <w:rFonts w:ascii="Aptos" w:hAnsi="Aptos"/>
          <w:sz w:val="24"/>
          <w:szCs w:val="24"/>
        </w:rPr>
        <w:t xml:space="preserve"> (CISA), including Binding Operational Directives (BODs) and the Known Exploited Vulnerabilities (KEV) Catalog.</w:t>
      </w:r>
    </w:p>
    <w:p w14:paraId="2DDF5E5A" w14:textId="77777777" w:rsidR="00592E5A" w:rsidRPr="00172648" w:rsidRDefault="00592E5A" w:rsidP="00172648">
      <w:pPr>
        <w:spacing w:after="0" w:line="240" w:lineRule="auto"/>
        <w:rPr>
          <w:rFonts w:ascii="Aptos" w:hAnsi="Aptos"/>
          <w:sz w:val="24"/>
          <w:szCs w:val="24"/>
        </w:rPr>
      </w:pPr>
    </w:p>
    <w:p w14:paraId="6D337CFB"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The contractor shall maintain an internal cyber incident response plan that includes procedures for escalation, containment, coordination with third parties, and compliance with Treasury and CISA reporting obligations. Treasury reserves the right to review this plan upon request.</w:t>
      </w:r>
    </w:p>
    <w:p w14:paraId="6B4EA4AA" w14:textId="77777777" w:rsidR="00592E5A" w:rsidRPr="00172648" w:rsidRDefault="00592E5A" w:rsidP="00172648">
      <w:pPr>
        <w:spacing w:after="0" w:line="240" w:lineRule="auto"/>
        <w:rPr>
          <w:rFonts w:ascii="Aptos" w:hAnsi="Aptos"/>
          <w:sz w:val="24"/>
          <w:szCs w:val="24"/>
        </w:rPr>
      </w:pPr>
    </w:p>
    <w:p w14:paraId="430FF4C9"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 xml:space="preserve">The contractor shall support and integrate with Treasury’s enterprise Continuous Diagnostics and Mitigation (CDM) solution, providing near-real-time telemetry and </w:t>
      </w:r>
      <w:r w:rsidRPr="00172648">
        <w:rPr>
          <w:rFonts w:ascii="Aptos" w:hAnsi="Aptos"/>
          <w:sz w:val="24"/>
          <w:szCs w:val="24"/>
        </w:rPr>
        <w:lastRenderedPageBreak/>
        <w:t>logging data as required. Upon request, the contractor shall provide Treasury access to relevant event logs, security metrics, or detection outputs consistent with OMB M-21-31.</w:t>
      </w:r>
    </w:p>
    <w:p w14:paraId="562E9391" w14:textId="77777777" w:rsidR="00592E5A" w:rsidRPr="00172648" w:rsidRDefault="00592E5A" w:rsidP="00172648">
      <w:pPr>
        <w:spacing w:after="0" w:line="240" w:lineRule="auto"/>
        <w:rPr>
          <w:rFonts w:ascii="Aptos" w:hAnsi="Aptos"/>
          <w:sz w:val="24"/>
          <w:szCs w:val="24"/>
        </w:rPr>
      </w:pPr>
    </w:p>
    <w:p w14:paraId="53E005A1"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For contractor-hosted systems, telemetry and logging outputs shall be made available for ingestion into Treasury’s enterprise CDM environment or other designated security information and event management (SIEM) solution.</w:t>
      </w:r>
    </w:p>
    <w:p w14:paraId="5444D72A" w14:textId="77777777" w:rsidR="00592E5A" w:rsidRPr="00172648" w:rsidRDefault="00592E5A" w:rsidP="00172648">
      <w:pPr>
        <w:spacing w:after="0" w:line="240" w:lineRule="auto"/>
        <w:rPr>
          <w:rFonts w:ascii="Aptos" w:hAnsi="Aptos"/>
          <w:sz w:val="24"/>
          <w:szCs w:val="24"/>
        </w:rPr>
      </w:pPr>
    </w:p>
    <w:p w14:paraId="6FFF52C0" w14:textId="77777777" w:rsidR="00592E5A" w:rsidRPr="00172648" w:rsidRDefault="00592E5A" w:rsidP="00172648">
      <w:pPr>
        <w:spacing w:after="0" w:line="240" w:lineRule="auto"/>
        <w:rPr>
          <w:rFonts w:ascii="Aptos" w:hAnsi="Aptos"/>
          <w:sz w:val="24"/>
          <w:szCs w:val="24"/>
        </w:rPr>
      </w:pPr>
      <w:r w:rsidRPr="00172648">
        <w:rPr>
          <w:rFonts w:ascii="Aptos" w:hAnsi="Aptos"/>
          <w:b/>
          <w:bCs/>
          <w:sz w:val="24"/>
          <w:szCs w:val="24"/>
        </w:rPr>
        <w:t>3.0 INCIDENT REPORTING PROCESS</w:t>
      </w:r>
      <w:r w:rsidRPr="00172648">
        <w:rPr>
          <w:rFonts w:ascii="Aptos" w:hAnsi="Aptos"/>
          <w:sz w:val="24"/>
          <w:szCs w:val="24"/>
        </w:rPr>
        <w:t xml:space="preserve"> </w:t>
      </w:r>
    </w:p>
    <w:p w14:paraId="3116908E" w14:textId="77777777" w:rsidR="00592E5A" w:rsidRPr="00172648" w:rsidRDefault="00592E5A" w:rsidP="00172648">
      <w:pPr>
        <w:spacing w:after="0" w:line="240" w:lineRule="auto"/>
        <w:rPr>
          <w:rFonts w:ascii="Aptos" w:hAnsi="Aptos"/>
          <w:sz w:val="24"/>
          <w:szCs w:val="24"/>
        </w:rPr>
      </w:pPr>
    </w:p>
    <w:p w14:paraId="49B4545A"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 xml:space="preserve">The following process shall be followed in the event of any suspected incident affecting the Treasury data and assets held or managed by the contractor, the infrastructure or assets of the contractor, or those infrastructure or assets of any disclosed or undisclosed partners, subcontractors, supporting entities, or original equipment manufacturers (OEM), including those engaged through resellers if not directly contracted. </w:t>
      </w:r>
    </w:p>
    <w:p w14:paraId="2614E673"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For avoidance of doubt, this obligation extends to any incident involving third-party environments, systems, or services integrated with or supporting contractor operations that could reasonably pose risk to Treasury information systems or data, irrespective of contractual privity or disclosure status.  This process also applies to all information and communication technology (ICT) systems operated by or on behalf of the Department and its Bureaus, offices, and affiliated organizations, as well as systems within the Departmental Offices or Department-wide systems. Unless otherwise specified, the following requirements apply to all suspected incidents, regardless of severity, impact, or origin.</w:t>
      </w:r>
    </w:p>
    <w:p w14:paraId="0AD996E2" w14:textId="77777777" w:rsidR="00592E5A" w:rsidRPr="00172648" w:rsidRDefault="00592E5A" w:rsidP="00172648">
      <w:pPr>
        <w:spacing w:after="0" w:line="240" w:lineRule="auto"/>
        <w:rPr>
          <w:rFonts w:ascii="Aptos" w:hAnsi="Aptos"/>
          <w:sz w:val="24"/>
          <w:szCs w:val="24"/>
        </w:rPr>
      </w:pPr>
    </w:p>
    <w:p w14:paraId="587E0C0E"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Reporting obligations extend to any connected or integrated system (including API-linked, federated, or managed services) that provides access to or exchanges data with Treasury systems, whether hosted by the contractor or a third party.</w:t>
      </w:r>
    </w:p>
    <w:p w14:paraId="76A15883" w14:textId="77777777" w:rsidR="00592E5A" w:rsidRPr="00172648" w:rsidRDefault="00592E5A" w:rsidP="00172648">
      <w:pPr>
        <w:spacing w:after="0" w:line="240" w:lineRule="auto"/>
        <w:rPr>
          <w:rFonts w:ascii="Aptos" w:hAnsi="Aptos"/>
          <w:sz w:val="24"/>
          <w:szCs w:val="24"/>
        </w:rPr>
      </w:pPr>
    </w:p>
    <w:p w14:paraId="26CD9B38"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 xml:space="preserve">These reporting requirements are in addition to any other statutory reporting requirement for cyber incidents, including but not limited to those imposed by the Cyber Incident Reporting for Critical Infrastructure Act of 2022, or any future implementation regulations issued by the Cybersecurity and Infrastructure Security </w:t>
      </w:r>
      <w:r w:rsidR="00172648">
        <w:rPr>
          <w:rFonts w:ascii="Aptos" w:hAnsi="Aptos"/>
          <w:sz w:val="24"/>
          <w:szCs w:val="24"/>
        </w:rPr>
        <w:t>Government</w:t>
      </w:r>
      <w:r w:rsidRPr="00172648">
        <w:rPr>
          <w:rFonts w:ascii="Aptos" w:hAnsi="Aptos"/>
          <w:sz w:val="24"/>
          <w:szCs w:val="24"/>
        </w:rPr>
        <w:t xml:space="preserve"> (CISA).</w:t>
      </w:r>
    </w:p>
    <w:p w14:paraId="38C86FF6" w14:textId="77777777" w:rsidR="00592E5A" w:rsidRPr="00172648" w:rsidRDefault="00592E5A" w:rsidP="00172648">
      <w:pPr>
        <w:spacing w:after="0" w:line="240" w:lineRule="auto"/>
        <w:rPr>
          <w:rFonts w:ascii="Aptos" w:hAnsi="Aptos"/>
          <w:sz w:val="24"/>
          <w:szCs w:val="24"/>
        </w:rPr>
      </w:pPr>
    </w:p>
    <w:p w14:paraId="7C7C082E"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If a contractor has a reasonable suspicion to conclude that a cyber incident or breach of PII may have occurred affecting its own infrastructure, or that of its partners, subcontractors, other supporting entities, or OEMs, the contractor shall:</w:t>
      </w:r>
    </w:p>
    <w:p w14:paraId="3D52C86B" w14:textId="77777777" w:rsidR="00592E5A" w:rsidRPr="00172648" w:rsidRDefault="00592E5A" w:rsidP="00172648">
      <w:pPr>
        <w:spacing w:after="0" w:line="240" w:lineRule="auto"/>
        <w:rPr>
          <w:rFonts w:ascii="Aptos" w:hAnsi="Aptos"/>
          <w:sz w:val="24"/>
          <w:szCs w:val="24"/>
        </w:rPr>
      </w:pPr>
    </w:p>
    <w:p w14:paraId="2BDF8684" w14:textId="77777777" w:rsidR="00592E5A" w:rsidRPr="00172648" w:rsidRDefault="00592E5A" w:rsidP="00784CD0">
      <w:pPr>
        <w:pStyle w:val="ListParagraph"/>
        <w:numPr>
          <w:ilvl w:val="0"/>
          <w:numId w:val="29"/>
        </w:numPr>
        <w:spacing w:after="0" w:line="240" w:lineRule="auto"/>
        <w:ind w:left="360"/>
        <w:rPr>
          <w:rFonts w:ascii="Aptos" w:hAnsi="Aptos"/>
          <w:sz w:val="24"/>
          <w:szCs w:val="24"/>
        </w:rPr>
      </w:pPr>
      <w:r w:rsidRPr="00172648">
        <w:rPr>
          <w:rFonts w:ascii="Aptos" w:hAnsi="Aptos"/>
          <w:sz w:val="24"/>
          <w:szCs w:val="24"/>
        </w:rPr>
        <w:t xml:space="preserve">Immediately notify the Treasury Shared Services Security Operations Center (TSOC) at 202-927-9777 (24x7) and email: soc@treasury.gov; additionally </w:t>
      </w:r>
    </w:p>
    <w:p w14:paraId="39384108" w14:textId="77777777" w:rsidR="00592E5A" w:rsidRPr="00172648" w:rsidRDefault="00592E5A" w:rsidP="00784CD0">
      <w:pPr>
        <w:pStyle w:val="ListParagraph"/>
        <w:numPr>
          <w:ilvl w:val="0"/>
          <w:numId w:val="30"/>
        </w:numPr>
        <w:spacing w:after="0" w:line="240" w:lineRule="auto"/>
        <w:ind w:left="1080"/>
        <w:rPr>
          <w:rFonts w:ascii="Aptos" w:hAnsi="Aptos"/>
          <w:sz w:val="24"/>
          <w:szCs w:val="24"/>
        </w:rPr>
      </w:pPr>
      <w:r w:rsidRPr="00172648">
        <w:rPr>
          <w:rFonts w:ascii="Aptos" w:hAnsi="Aptos"/>
          <w:sz w:val="24"/>
          <w:szCs w:val="24"/>
        </w:rPr>
        <w:t>notify Bureau Security Operations Center (SOC) (will be provided as a POC in the award), and</w:t>
      </w:r>
    </w:p>
    <w:p w14:paraId="3E23A9E5" w14:textId="77777777" w:rsidR="00592E5A" w:rsidRPr="00172648" w:rsidRDefault="00592E5A" w:rsidP="00784CD0">
      <w:pPr>
        <w:pStyle w:val="ListParagraph"/>
        <w:numPr>
          <w:ilvl w:val="0"/>
          <w:numId w:val="30"/>
        </w:numPr>
        <w:spacing w:after="0" w:line="240" w:lineRule="auto"/>
        <w:ind w:left="1080"/>
        <w:rPr>
          <w:rFonts w:ascii="Aptos" w:hAnsi="Aptos"/>
          <w:sz w:val="24"/>
          <w:szCs w:val="24"/>
        </w:rPr>
      </w:pPr>
      <w:r w:rsidRPr="00172648">
        <w:rPr>
          <w:rFonts w:ascii="Aptos" w:hAnsi="Aptos"/>
          <w:sz w:val="24"/>
          <w:szCs w:val="24"/>
        </w:rPr>
        <w:lastRenderedPageBreak/>
        <w:t>make notification to the contracting office (CO and CS), contracting officer's representative (COR), and program manager or other Technical POCs (TPOC) via email as identified in the award.</w:t>
      </w:r>
    </w:p>
    <w:p w14:paraId="793995CC" w14:textId="77777777" w:rsidR="00592E5A" w:rsidRPr="00172648" w:rsidRDefault="00592E5A" w:rsidP="00784CD0">
      <w:pPr>
        <w:numPr>
          <w:ilvl w:val="0"/>
          <w:numId w:val="28"/>
        </w:numPr>
        <w:spacing w:after="0" w:line="240" w:lineRule="auto"/>
        <w:rPr>
          <w:rFonts w:ascii="Aptos" w:hAnsi="Aptos"/>
          <w:sz w:val="24"/>
          <w:szCs w:val="24"/>
        </w:rPr>
      </w:pPr>
      <w:r w:rsidRPr="00172648">
        <w:rPr>
          <w:rFonts w:ascii="Aptos" w:hAnsi="Aptos"/>
          <w:sz w:val="24"/>
          <w:szCs w:val="24"/>
        </w:rPr>
        <w:t xml:space="preserve">Required written notifications shall be made via secure email using a commercially accepted standard cyber incident report forms or formats. </w:t>
      </w:r>
    </w:p>
    <w:p w14:paraId="3134AA9F" w14:textId="77777777" w:rsidR="00592E5A" w:rsidRPr="00172648" w:rsidRDefault="00592E5A" w:rsidP="00784CD0">
      <w:pPr>
        <w:numPr>
          <w:ilvl w:val="0"/>
          <w:numId w:val="28"/>
        </w:numPr>
        <w:spacing w:after="0" w:line="240" w:lineRule="auto"/>
        <w:rPr>
          <w:rFonts w:ascii="Aptos" w:hAnsi="Aptos"/>
          <w:sz w:val="24"/>
          <w:szCs w:val="24"/>
        </w:rPr>
      </w:pPr>
      <w:r w:rsidRPr="00172648">
        <w:rPr>
          <w:rFonts w:ascii="Aptos" w:hAnsi="Aptos"/>
          <w:sz w:val="24"/>
          <w:szCs w:val="24"/>
        </w:rPr>
        <w:t xml:space="preserve">The contractor shall make notification within </w:t>
      </w:r>
      <w:r w:rsidRPr="00172648">
        <w:rPr>
          <w:rFonts w:ascii="Aptos" w:hAnsi="Aptos"/>
          <w:b/>
          <w:bCs/>
          <w:sz w:val="24"/>
          <w:szCs w:val="24"/>
        </w:rPr>
        <w:t>24 hours</w:t>
      </w:r>
      <w:r w:rsidRPr="00172648">
        <w:rPr>
          <w:rFonts w:ascii="Aptos" w:hAnsi="Aptos"/>
          <w:sz w:val="24"/>
          <w:szCs w:val="24"/>
        </w:rPr>
        <w:t xml:space="preserve"> after a suspected incident occurs or is identified. [NOTE: Refer to section 1.0 Definitions for Cyber Incident and Breach of Personally Identifiable Information (PII).]</w:t>
      </w:r>
    </w:p>
    <w:p w14:paraId="4C8264D0" w14:textId="77777777" w:rsidR="00592E5A" w:rsidRPr="00172648" w:rsidRDefault="00592E5A" w:rsidP="00784CD0">
      <w:pPr>
        <w:numPr>
          <w:ilvl w:val="1"/>
          <w:numId w:val="28"/>
        </w:numPr>
        <w:spacing w:after="0" w:line="240" w:lineRule="auto"/>
        <w:rPr>
          <w:rFonts w:ascii="Aptos" w:hAnsi="Aptos"/>
          <w:sz w:val="24"/>
          <w:szCs w:val="24"/>
        </w:rPr>
      </w:pPr>
      <w:r w:rsidRPr="00172648">
        <w:rPr>
          <w:rFonts w:ascii="Aptos" w:hAnsi="Aptos"/>
          <w:sz w:val="24"/>
          <w:szCs w:val="24"/>
        </w:rPr>
        <w:t xml:space="preserve">The contractor remains responsible for ensuring that any incident identified by its subcontractors, OEMs, or supporting entities is reported to Treasury within the required 24-hour timeframe. Internal reporting arrangements </w:t>
      </w:r>
      <w:proofErr w:type="gramStart"/>
      <w:r w:rsidRPr="00172648">
        <w:rPr>
          <w:rFonts w:ascii="Aptos" w:hAnsi="Aptos"/>
          <w:sz w:val="24"/>
          <w:szCs w:val="24"/>
        </w:rPr>
        <w:t>among</w:t>
      </w:r>
      <w:proofErr w:type="gramEnd"/>
      <w:r w:rsidRPr="00172648">
        <w:rPr>
          <w:rFonts w:ascii="Aptos" w:hAnsi="Aptos"/>
          <w:sz w:val="24"/>
          <w:szCs w:val="24"/>
        </w:rPr>
        <w:t xml:space="preserve"> the contractor and its supply chain </w:t>
      </w:r>
      <w:proofErr w:type="gramStart"/>
      <w:r w:rsidRPr="00172648">
        <w:rPr>
          <w:rFonts w:ascii="Aptos" w:hAnsi="Aptos"/>
          <w:sz w:val="24"/>
          <w:szCs w:val="24"/>
        </w:rPr>
        <w:t>shall</w:t>
      </w:r>
      <w:proofErr w:type="gramEnd"/>
      <w:r w:rsidRPr="00172648">
        <w:rPr>
          <w:rFonts w:ascii="Aptos" w:hAnsi="Aptos"/>
          <w:sz w:val="24"/>
          <w:szCs w:val="24"/>
        </w:rPr>
        <w:t xml:space="preserve"> be sufficient to ensure compliance with this requirement.</w:t>
      </w:r>
    </w:p>
    <w:p w14:paraId="41624B3E" w14:textId="77777777" w:rsidR="00592E5A" w:rsidRPr="00172648" w:rsidRDefault="00592E5A" w:rsidP="00784CD0">
      <w:pPr>
        <w:numPr>
          <w:ilvl w:val="0"/>
          <w:numId w:val="28"/>
        </w:numPr>
        <w:spacing w:after="0" w:line="240" w:lineRule="auto"/>
        <w:rPr>
          <w:rFonts w:ascii="Aptos" w:hAnsi="Aptos"/>
          <w:sz w:val="24"/>
          <w:szCs w:val="24"/>
        </w:rPr>
      </w:pPr>
      <w:r w:rsidRPr="00172648">
        <w:rPr>
          <w:rFonts w:ascii="Aptos" w:hAnsi="Aptos"/>
          <w:sz w:val="24"/>
          <w:szCs w:val="24"/>
        </w:rPr>
        <w:t xml:space="preserve">Within </w:t>
      </w:r>
      <w:r w:rsidRPr="00172648">
        <w:rPr>
          <w:rFonts w:ascii="Aptos" w:hAnsi="Aptos"/>
          <w:b/>
          <w:bCs/>
          <w:sz w:val="24"/>
          <w:szCs w:val="24"/>
        </w:rPr>
        <w:t>24 - 48 hours</w:t>
      </w:r>
      <w:r w:rsidRPr="00172648">
        <w:rPr>
          <w:rFonts w:ascii="Aptos" w:hAnsi="Aptos"/>
          <w:sz w:val="24"/>
          <w:szCs w:val="24"/>
        </w:rPr>
        <w:t>, the contractor shall provide a preliminary incident summary that minimally reports the scope of the incident, the impact, initial response, and status of the incident.</w:t>
      </w:r>
    </w:p>
    <w:p w14:paraId="72ED4E88" w14:textId="77777777" w:rsidR="00592E5A" w:rsidRPr="00172648" w:rsidRDefault="00592E5A" w:rsidP="00784CD0">
      <w:pPr>
        <w:numPr>
          <w:ilvl w:val="0"/>
          <w:numId w:val="28"/>
        </w:numPr>
        <w:spacing w:after="0" w:line="240" w:lineRule="auto"/>
        <w:rPr>
          <w:rFonts w:ascii="Aptos" w:hAnsi="Aptos"/>
          <w:sz w:val="24"/>
          <w:szCs w:val="24"/>
        </w:rPr>
      </w:pPr>
      <w:r w:rsidRPr="00172648">
        <w:rPr>
          <w:rFonts w:ascii="Aptos" w:hAnsi="Aptos"/>
          <w:sz w:val="24"/>
          <w:szCs w:val="24"/>
        </w:rPr>
        <w:t xml:space="preserve">Within </w:t>
      </w:r>
      <w:r w:rsidRPr="00172648">
        <w:rPr>
          <w:rFonts w:ascii="Aptos" w:hAnsi="Aptos"/>
          <w:b/>
          <w:bCs/>
          <w:sz w:val="24"/>
          <w:szCs w:val="24"/>
        </w:rPr>
        <w:t>5 – 7 calendar days</w:t>
      </w:r>
      <w:r w:rsidRPr="00172648">
        <w:rPr>
          <w:rFonts w:ascii="Aptos" w:hAnsi="Aptos"/>
          <w:sz w:val="24"/>
          <w:szCs w:val="24"/>
        </w:rPr>
        <w:t xml:space="preserve"> following containment, the contractor shall provide an incident report that includes, at a minimum, the items identified below. The contractor shall begin providing information as it becomes available and shall not wait until the end of the </w:t>
      </w:r>
      <w:proofErr w:type="gramStart"/>
      <w:r w:rsidRPr="00172648">
        <w:rPr>
          <w:rFonts w:ascii="Aptos" w:hAnsi="Aptos"/>
          <w:sz w:val="24"/>
          <w:szCs w:val="24"/>
        </w:rPr>
        <w:t>5 to 7 day</w:t>
      </w:r>
      <w:proofErr w:type="gramEnd"/>
      <w:r w:rsidRPr="00172648">
        <w:rPr>
          <w:rFonts w:ascii="Aptos" w:hAnsi="Aptos"/>
          <w:sz w:val="24"/>
          <w:szCs w:val="24"/>
        </w:rPr>
        <w:t xml:space="preserve"> period to begin reporting.</w:t>
      </w:r>
    </w:p>
    <w:p w14:paraId="14EA9C6A"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Name of company</w:t>
      </w:r>
    </w:p>
    <w:p w14:paraId="077F3C4B"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Identification of affected contracts</w:t>
      </w:r>
    </w:p>
    <w:p w14:paraId="3738BC0C"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Identification of subcontractors, partners, or other supporting entities involved in contract performance</w:t>
      </w:r>
    </w:p>
    <w:p w14:paraId="1692F80C" w14:textId="77777777" w:rsidR="00592E5A" w:rsidRPr="00172648" w:rsidRDefault="00592E5A" w:rsidP="00784CD0">
      <w:pPr>
        <w:pStyle w:val="ListParagraph"/>
        <w:numPr>
          <w:ilvl w:val="2"/>
          <w:numId w:val="28"/>
        </w:numPr>
        <w:spacing w:after="0" w:line="240" w:lineRule="auto"/>
        <w:rPr>
          <w:rFonts w:ascii="Aptos" w:hAnsi="Aptos"/>
          <w:sz w:val="24"/>
          <w:szCs w:val="24"/>
        </w:rPr>
      </w:pPr>
      <w:r w:rsidRPr="00172648">
        <w:rPr>
          <w:rFonts w:ascii="Aptos" w:hAnsi="Aptos"/>
          <w:sz w:val="24"/>
          <w:szCs w:val="24"/>
        </w:rPr>
        <w:t>Their level of involvement or area of responsibility</w:t>
      </w:r>
    </w:p>
    <w:p w14:paraId="1F42961D" w14:textId="77777777" w:rsidR="00592E5A" w:rsidRPr="00172648" w:rsidRDefault="00592E5A" w:rsidP="00784CD0">
      <w:pPr>
        <w:pStyle w:val="ListParagraph"/>
        <w:numPr>
          <w:ilvl w:val="2"/>
          <w:numId w:val="28"/>
        </w:numPr>
        <w:spacing w:after="0" w:line="240" w:lineRule="auto"/>
        <w:rPr>
          <w:rFonts w:ascii="Aptos" w:hAnsi="Aptos"/>
          <w:sz w:val="24"/>
          <w:szCs w:val="24"/>
        </w:rPr>
      </w:pPr>
      <w:r w:rsidRPr="00172648">
        <w:rPr>
          <w:rFonts w:ascii="Aptos" w:hAnsi="Aptos"/>
          <w:sz w:val="24"/>
          <w:szCs w:val="24"/>
        </w:rPr>
        <w:t>Whether they were subject to or the originator of the incident</w:t>
      </w:r>
    </w:p>
    <w:p w14:paraId="5885A163"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Date and time of the incident (initial detection and estimated onset)</w:t>
      </w:r>
    </w:p>
    <w:p w14:paraId="198D3E6A"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Method of detection (e.g., EDR alert, user report, SIEM correlation, third-party notification)</w:t>
      </w:r>
    </w:p>
    <w:p w14:paraId="5AA02E1D"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Location of affected systems or assets (logical or physical, if applicable)</w:t>
      </w:r>
    </w:p>
    <w:p w14:paraId="4E1604EC"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Nature of the attack (e.g., ransomware, phishing, insider threat)</w:t>
      </w:r>
    </w:p>
    <w:p w14:paraId="3DC7AB46"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Identification of affected systems and data</w:t>
      </w:r>
    </w:p>
    <w:p w14:paraId="30027898"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Classification of compromised data (e.g., PII, CUI, FTI, HIPAA, proprietary)</w:t>
      </w:r>
    </w:p>
    <w:p w14:paraId="69D922BA"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 xml:space="preserve">A description of the impacted data and the number of records impacted and/or the number of </w:t>
      </w:r>
      <w:proofErr w:type="gramStart"/>
      <w:r w:rsidRPr="00172648">
        <w:rPr>
          <w:rFonts w:ascii="Aptos" w:hAnsi="Aptos"/>
          <w:sz w:val="24"/>
          <w:szCs w:val="24"/>
        </w:rPr>
        <w:t>individual’s</w:t>
      </w:r>
      <w:proofErr w:type="gramEnd"/>
      <w:r w:rsidRPr="00172648">
        <w:rPr>
          <w:rFonts w:ascii="Aptos" w:hAnsi="Aptos"/>
          <w:sz w:val="24"/>
          <w:szCs w:val="24"/>
        </w:rPr>
        <w:t xml:space="preserve"> PII potentially compromised</w:t>
      </w:r>
    </w:p>
    <w:p w14:paraId="4A162CA9"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Compromised credentials, if applicable</w:t>
      </w:r>
    </w:p>
    <w:p w14:paraId="4FBC293C"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Scope of the breach, is applicable</w:t>
      </w:r>
    </w:p>
    <w:p w14:paraId="0086B479"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Level of impact on operations and/or a detailed impact assessment</w:t>
      </w:r>
    </w:p>
    <w:p w14:paraId="4AC638FC"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Detailed damage assessment</w:t>
      </w:r>
    </w:p>
    <w:p w14:paraId="3184E9C6"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Encryption status of data at the time of the attack</w:t>
      </w:r>
    </w:p>
    <w:p w14:paraId="53092825"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Evidence of the attack, including related log data, NetFlow, or packet captures</w:t>
      </w:r>
    </w:p>
    <w:p w14:paraId="2155FDC4"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Details on the attacker’s tactics, techniques, and procedures (TTPs)</w:t>
      </w:r>
    </w:p>
    <w:p w14:paraId="7AF51860"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Indicators of compromise (IOCs) identified</w:t>
      </w:r>
    </w:p>
    <w:p w14:paraId="27B5025A"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lastRenderedPageBreak/>
        <w:t>Copies of any internal incident report(s), if available and permitted</w:t>
      </w:r>
    </w:p>
    <w:p w14:paraId="66280AB0" w14:textId="77777777" w:rsidR="00592E5A" w:rsidRPr="00172648" w:rsidRDefault="00592E5A" w:rsidP="00784CD0">
      <w:pPr>
        <w:pStyle w:val="ListParagraph"/>
        <w:numPr>
          <w:ilvl w:val="1"/>
          <w:numId w:val="30"/>
        </w:numPr>
        <w:spacing w:after="0" w:line="240" w:lineRule="auto"/>
        <w:ind w:left="2160"/>
        <w:rPr>
          <w:rFonts w:ascii="Aptos" w:hAnsi="Aptos"/>
          <w:sz w:val="24"/>
          <w:szCs w:val="24"/>
        </w:rPr>
      </w:pPr>
      <w:r w:rsidRPr="00172648">
        <w:rPr>
          <w:rFonts w:ascii="Aptos" w:hAnsi="Aptos"/>
          <w:sz w:val="24"/>
          <w:szCs w:val="24"/>
        </w:rPr>
        <w:t>Encryption status at the time of the attack</w:t>
      </w:r>
    </w:p>
    <w:p w14:paraId="292EF388" w14:textId="77777777" w:rsidR="00592E5A" w:rsidRPr="00172648" w:rsidRDefault="00592E5A" w:rsidP="00784CD0">
      <w:pPr>
        <w:pStyle w:val="ListParagraph"/>
        <w:numPr>
          <w:ilvl w:val="1"/>
          <w:numId w:val="30"/>
        </w:numPr>
        <w:spacing w:after="0" w:line="240" w:lineRule="auto"/>
        <w:ind w:left="2160"/>
        <w:rPr>
          <w:rFonts w:ascii="Aptos" w:hAnsi="Aptos"/>
          <w:sz w:val="24"/>
          <w:szCs w:val="24"/>
        </w:rPr>
      </w:pPr>
      <w:r w:rsidRPr="00172648">
        <w:rPr>
          <w:rFonts w:ascii="Aptos" w:hAnsi="Aptos"/>
          <w:sz w:val="24"/>
          <w:szCs w:val="24"/>
        </w:rPr>
        <w:t>Analysis of backup and preserved data</w:t>
      </w:r>
    </w:p>
    <w:p w14:paraId="094169F9" w14:textId="77777777" w:rsidR="00592E5A" w:rsidRPr="00172648" w:rsidRDefault="00592E5A" w:rsidP="00784CD0">
      <w:pPr>
        <w:pStyle w:val="ListParagraph"/>
        <w:numPr>
          <w:ilvl w:val="1"/>
          <w:numId w:val="30"/>
        </w:numPr>
        <w:spacing w:after="0" w:line="240" w:lineRule="auto"/>
        <w:ind w:left="2160"/>
        <w:rPr>
          <w:rFonts w:ascii="Aptos" w:hAnsi="Aptos"/>
          <w:sz w:val="24"/>
          <w:szCs w:val="24"/>
        </w:rPr>
      </w:pPr>
      <w:r w:rsidRPr="00172648">
        <w:rPr>
          <w:rFonts w:ascii="Aptos" w:hAnsi="Aptos"/>
          <w:sz w:val="24"/>
          <w:szCs w:val="24"/>
        </w:rPr>
        <w:t>Review logs</w:t>
      </w:r>
    </w:p>
    <w:p w14:paraId="2D8B2676"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Analysis of backup and preserved data</w:t>
      </w:r>
    </w:p>
    <w:p w14:paraId="4E4F4EC3"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Review of system and network logs</w:t>
      </w:r>
    </w:p>
    <w:p w14:paraId="538D7D22"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Root cause analysis conducted</w:t>
      </w:r>
    </w:p>
    <w:p w14:paraId="76066993"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Chain-of-custody status for any preserved forensic evidence</w:t>
      </w:r>
    </w:p>
    <w:p w14:paraId="6F0D1FA4"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Remediation and mitigation activities undertaken or planned</w:t>
      </w:r>
    </w:p>
    <w:p w14:paraId="6583BE5A"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Recommendations for Treasury or federal partners, if applicable</w:t>
      </w:r>
    </w:p>
    <w:p w14:paraId="0A2A7291"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Responsible contractor point(s) of contact (name, title, phone, email)</w:t>
      </w:r>
    </w:p>
    <w:p w14:paraId="1979DF6C"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Statement confirming preservation of relevant forensic evidence for at least 90 days</w:t>
      </w:r>
    </w:p>
    <w:p w14:paraId="737CF54B" w14:textId="77777777" w:rsidR="00592E5A" w:rsidRPr="00172648" w:rsidRDefault="00592E5A" w:rsidP="00784CD0">
      <w:pPr>
        <w:pStyle w:val="ListParagraph"/>
        <w:numPr>
          <w:ilvl w:val="1"/>
          <w:numId w:val="30"/>
        </w:numPr>
        <w:spacing w:after="0" w:line="240" w:lineRule="auto"/>
        <w:ind w:left="1440" w:hanging="450"/>
        <w:rPr>
          <w:rFonts w:ascii="Aptos" w:hAnsi="Aptos"/>
          <w:sz w:val="24"/>
          <w:szCs w:val="24"/>
        </w:rPr>
      </w:pPr>
      <w:r w:rsidRPr="00172648">
        <w:rPr>
          <w:rFonts w:ascii="Aptos" w:hAnsi="Aptos"/>
          <w:sz w:val="24"/>
          <w:szCs w:val="24"/>
        </w:rPr>
        <w:t>Summary of any external disclosures (e.g., CISA notification under CIRCIA)</w:t>
      </w:r>
    </w:p>
    <w:p w14:paraId="1BDB2DE4" w14:textId="77777777" w:rsidR="00592E5A" w:rsidRPr="00172648" w:rsidRDefault="00592E5A" w:rsidP="00784CD0">
      <w:pPr>
        <w:pStyle w:val="ListParagraph"/>
        <w:numPr>
          <w:ilvl w:val="0"/>
          <w:numId w:val="28"/>
        </w:numPr>
        <w:spacing w:after="0" w:line="240" w:lineRule="auto"/>
        <w:rPr>
          <w:rFonts w:ascii="Aptos" w:hAnsi="Aptos"/>
          <w:sz w:val="24"/>
          <w:szCs w:val="24"/>
        </w:rPr>
      </w:pPr>
      <w:r w:rsidRPr="00172648">
        <w:rPr>
          <w:rFonts w:ascii="Aptos" w:hAnsi="Aptos"/>
          <w:sz w:val="24"/>
          <w:szCs w:val="24"/>
        </w:rPr>
        <w:t xml:space="preserve">Within </w:t>
      </w:r>
      <w:r w:rsidRPr="00172648">
        <w:rPr>
          <w:rFonts w:ascii="Aptos" w:hAnsi="Aptos"/>
          <w:b/>
          <w:bCs/>
          <w:sz w:val="24"/>
          <w:szCs w:val="24"/>
        </w:rPr>
        <w:t xml:space="preserve">30 days </w:t>
      </w:r>
      <w:r w:rsidRPr="00172648">
        <w:rPr>
          <w:rFonts w:ascii="Aptos" w:hAnsi="Aptos"/>
          <w:sz w:val="24"/>
          <w:szCs w:val="24"/>
        </w:rPr>
        <w:t xml:space="preserve">after resolution of the incident, the contractor shall provide a full post-incident report that minimally includes a final summary of the incident with all pertinent facts, remediation activities employed and that will be employed in the future, and lessons learned, in addition to recommendations for the Treasury to consider for preventing future incidents. A brief to </w:t>
      </w:r>
      <w:r w:rsidR="00172648">
        <w:rPr>
          <w:rFonts w:ascii="Aptos" w:hAnsi="Aptos"/>
          <w:sz w:val="24"/>
          <w:szCs w:val="24"/>
        </w:rPr>
        <w:t>Government</w:t>
      </w:r>
      <w:r w:rsidRPr="00172648">
        <w:rPr>
          <w:rFonts w:ascii="Aptos" w:hAnsi="Aptos"/>
          <w:sz w:val="24"/>
          <w:szCs w:val="24"/>
        </w:rPr>
        <w:t xml:space="preserve"> leadership may also be required at this stage. The contractor shall update this report with any changes occurring within two years after delivery of the report to </w:t>
      </w:r>
      <w:proofErr w:type="gramStart"/>
      <w:r w:rsidRPr="00172648">
        <w:rPr>
          <w:rFonts w:ascii="Aptos" w:hAnsi="Aptos"/>
          <w:sz w:val="24"/>
          <w:szCs w:val="24"/>
        </w:rPr>
        <w:t>the TSOC</w:t>
      </w:r>
      <w:proofErr w:type="gramEnd"/>
      <w:r w:rsidRPr="00172648">
        <w:rPr>
          <w:rFonts w:ascii="Aptos" w:hAnsi="Aptos"/>
          <w:sz w:val="24"/>
          <w:szCs w:val="24"/>
        </w:rPr>
        <w:t xml:space="preserve">. </w:t>
      </w:r>
    </w:p>
    <w:p w14:paraId="427C5008" w14:textId="77777777" w:rsidR="00592E5A" w:rsidRPr="00172648" w:rsidRDefault="00592E5A" w:rsidP="00172648">
      <w:pPr>
        <w:spacing w:after="0" w:line="240" w:lineRule="auto"/>
        <w:ind w:left="360"/>
        <w:rPr>
          <w:rFonts w:ascii="Aptos" w:hAnsi="Aptos"/>
          <w:b/>
          <w:bCs/>
          <w:sz w:val="24"/>
          <w:szCs w:val="24"/>
        </w:rPr>
      </w:pPr>
    </w:p>
    <w:p w14:paraId="36171255"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u w:val="single"/>
        </w:rPr>
        <w:t>Cooperation and Responsiveness</w:t>
      </w:r>
      <w:r w:rsidRPr="00172648">
        <w:rPr>
          <w:rFonts w:ascii="Aptos" w:hAnsi="Aptos"/>
          <w:sz w:val="24"/>
          <w:szCs w:val="24"/>
        </w:rPr>
        <w:t xml:space="preserve">: The contractor, partners, subcontractors, supporting entities, and OEM shall fully cooperate with all requests for information, data, and assistance, responding as promptly as security requirements allow.  </w:t>
      </w:r>
    </w:p>
    <w:p w14:paraId="2E270F09" w14:textId="77777777" w:rsidR="00592E5A" w:rsidRPr="00172648" w:rsidRDefault="00592E5A" w:rsidP="00172648">
      <w:pPr>
        <w:spacing w:after="0" w:line="240" w:lineRule="auto"/>
        <w:rPr>
          <w:rFonts w:ascii="Aptos" w:hAnsi="Aptos"/>
          <w:sz w:val="24"/>
          <w:szCs w:val="24"/>
        </w:rPr>
      </w:pPr>
    </w:p>
    <w:p w14:paraId="2B78A30A"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The contractor shall participate in Treasury- or CISA-directed cyber threat information sharing initiatives, including sector-specific information sharing and analysis centers (ISACs) and the Joint Cyber Defense Collaborative (JCDC), and must act on urgent threat intelligence, alerts, or mitigation directives without delay.</w:t>
      </w:r>
    </w:p>
    <w:p w14:paraId="4E137725" w14:textId="77777777" w:rsidR="00592E5A" w:rsidRPr="00172648" w:rsidRDefault="00592E5A" w:rsidP="00172648">
      <w:pPr>
        <w:spacing w:after="0" w:line="240" w:lineRule="auto"/>
        <w:rPr>
          <w:rFonts w:ascii="Aptos" w:hAnsi="Aptos"/>
          <w:b/>
          <w:bCs/>
          <w:sz w:val="24"/>
          <w:szCs w:val="24"/>
        </w:rPr>
      </w:pPr>
    </w:p>
    <w:p w14:paraId="5BCEAF57"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u w:val="single"/>
        </w:rPr>
        <w:t>Protection of Proprietary and Sensitive Data and Authorized Release of Information</w:t>
      </w:r>
      <w:r w:rsidRPr="00172648">
        <w:rPr>
          <w:rFonts w:ascii="Aptos" w:hAnsi="Aptos"/>
          <w:sz w:val="24"/>
          <w:szCs w:val="24"/>
        </w:rPr>
        <w:t>: If the required contractor data includes sensitive or proprietary information, the contractor shall clearly mark it accordingly.</w:t>
      </w:r>
      <w:r w:rsidRPr="00172648">
        <w:rPr>
          <w:rStyle w:val="FootnoteReference"/>
          <w:rFonts w:ascii="Aptos" w:hAnsi="Aptos"/>
          <w:sz w:val="24"/>
          <w:szCs w:val="24"/>
        </w:rPr>
        <w:footnoteReference w:id="3"/>
      </w:r>
      <w:r w:rsidRPr="00172648">
        <w:rPr>
          <w:rFonts w:ascii="Aptos" w:hAnsi="Aptos"/>
          <w:sz w:val="24"/>
          <w:szCs w:val="24"/>
        </w:rPr>
        <w:t xml:space="preserve"> The Government will handle such information in accordance with applicable law, including the Trade Secrets Act (18 U.S.C. § 1905), the Freedom of Information Act (5 U.S.C. § 552) exemptions, and other relevant statutes and regulations, to protect against unauthorized disclosure, misuse, or access. </w:t>
      </w:r>
    </w:p>
    <w:p w14:paraId="232981D6" w14:textId="77777777" w:rsidR="00592E5A" w:rsidRPr="00172648" w:rsidRDefault="00592E5A" w:rsidP="00172648">
      <w:pPr>
        <w:spacing w:after="0" w:line="240" w:lineRule="auto"/>
        <w:rPr>
          <w:rFonts w:ascii="Aptos" w:hAnsi="Aptos"/>
          <w:sz w:val="24"/>
          <w:szCs w:val="24"/>
        </w:rPr>
      </w:pPr>
    </w:p>
    <w:p w14:paraId="0A66B16F"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 xml:space="preserve">Notwithstanding the above, information obtained from the contractor or derived from information obtained from the contractor, regardless of whether its creation was by or </w:t>
      </w:r>
      <w:r w:rsidRPr="00172648">
        <w:rPr>
          <w:rFonts w:ascii="Aptos" w:hAnsi="Aptos"/>
          <w:sz w:val="24"/>
          <w:szCs w:val="24"/>
        </w:rPr>
        <w:lastRenderedPageBreak/>
        <w:t>for the Treasury, is authorized to be released outside of Treasury for the following purposes: (1) to entities with missions that may be affected by such information; (2) entities that may be called upon to assist in the diagnosis, detection, or mitigation of cyber incidents; (3) to government entities that conduct counterintelligence or law enforcement investigations; (4) for national security purposes; (5) service contractors directly supporting Treasury information technology systems or processes; (6) any lawful government purpose or activity subject applicable statutory, regulatory, and policy based restrictions on the government’s use and release of such information, and (7) to support public vulnerability disclosures or secure software ecosystem practices in accordance with EO 14144, provided appropriate protections are in place.</w:t>
      </w:r>
    </w:p>
    <w:p w14:paraId="20B195C4" w14:textId="77777777" w:rsidR="00592E5A" w:rsidRPr="00172648" w:rsidRDefault="00592E5A" w:rsidP="00172648">
      <w:pPr>
        <w:spacing w:after="0" w:line="240" w:lineRule="auto"/>
        <w:ind w:left="720"/>
        <w:rPr>
          <w:rFonts w:ascii="Aptos" w:hAnsi="Aptos"/>
          <w:sz w:val="24"/>
          <w:szCs w:val="24"/>
        </w:rPr>
      </w:pPr>
    </w:p>
    <w:p w14:paraId="57CB3AA5"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u w:val="single"/>
        </w:rPr>
        <w:t>Preservation of Forensic Evidence</w:t>
      </w:r>
      <w:r w:rsidRPr="00172648">
        <w:rPr>
          <w:rFonts w:ascii="Aptos" w:hAnsi="Aptos"/>
          <w:sz w:val="24"/>
          <w:szCs w:val="24"/>
        </w:rPr>
        <w:t>: The contractor shall preserve and protect forensic images of all known affected information systems identified and all relevant monitoring/packet capture data for at least 90 days from the submission of the cyber incident report to allow Treasury to request the media or decline interest. Preservation shall be in a forensically sound manner and maintain chain-of-custody documentation, to ensure evidentiary integrity in the event of law enforcement or counterintelligence review.</w:t>
      </w:r>
    </w:p>
    <w:p w14:paraId="2A95BFDB" w14:textId="77777777" w:rsidR="00592E5A" w:rsidRPr="00172648" w:rsidRDefault="00592E5A" w:rsidP="00172648">
      <w:pPr>
        <w:spacing w:after="0" w:line="240" w:lineRule="auto"/>
        <w:rPr>
          <w:rFonts w:ascii="Aptos" w:hAnsi="Aptos"/>
          <w:sz w:val="24"/>
          <w:szCs w:val="24"/>
        </w:rPr>
      </w:pPr>
    </w:p>
    <w:p w14:paraId="4DEE0E52"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Upon request by any element of the Treasury, the contractor shall provide access to additional information or equipment that may be necessary to conduct forensic analyses.</w:t>
      </w:r>
    </w:p>
    <w:p w14:paraId="40A850DB" w14:textId="77777777" w:rsidR="00592E5A" w:rsidRPr="00172648" w:rsidRDefault="00592E5A" w:rsidP="00172648">
      <w:pPr>
        <w:spacing w:after="0" w:line="240" w:lineRule="auto"/>
        <w:rPr>
          <w:rFonts w:ascii="Aptos" w:hAnsi="Aptos"/>
          <w:sz w:val="24"/>
          <w:szCs w:val="24"/>
          <w:u w:val="single"/>
        </w:rPr>
      </w:pPr>
    </w:p>
    <w:p w14:paraId="1432BF12"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u w:val="single"/>
        </w:rPr>
        <w:t>Ongoing Reporting and Supplemental Updates</w:t>
      </w:r>
      <w:r w:rsidRPr="00172648">
        <w:rPr>
          <w:rFonts w:ascii="Aptos" w:hAnsi="Aptos"/>
          <w:sz w:val="24"/>
          <w:szCs w:val="24"/>
        </w:rPr>
        <w:t xml:space="preserve">: The contractor shall be responsible for providing updates and supplemental information as requested by any element of the Treasury. </w:t>
      </w:r>
    </w:p>
    <w:p w14:paraId="79D8E363" w14:textId="77777777" w:rsidR="00592E5A" w:rsidRPr="00172648" w:rsidRDefault="00592E5A" w:rsidP="00172648">
      <w:pPr>
        <w:spacing w:after="0" w:line="240" w:lineRule="auto"/>
        <w:rPr>
          <w:rFonts w:ascii="Aptos" w:hAnsi="Aptos"/>
          <w:sz w:val="24"/>
          <w:szCs w:val="24"/>
        </w:rPr>
      </w:pPr>
    </w:p>
    <w:p w14:paraId="1098429B"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u w:val="single"/>
        </w:rPr>
        <w:t>Third-Party and Supply Chain Incident Reporting:</w:t>
      </w:r>
      <w:r w:rsidRPr="00172648">
        <w:rPr>
          <w:rFonts w:ascii="Aptos" w:hAnsi="Aptos"/>
          <w:sz w:val="24"/>
          <w:szCs w:val="24"/>
        </w:rPr>
        <w:t xml:space="preserve"> Contractors shall ensure all subcontractors, OEMs, cloud service providers, software </w:t>
      </w:r>
      <w:r w:rsidR="00172648">
        <w:rPr>
          <w:rFonts w:ascii="Aptos" w:hAnsi="Aptos"/>
          <w:sz w:val="24"/>
          <w:szCs w:val="24"/>
        </w:rPr>
        <w:t>Contractor</w:t>
      </w:r>
      <w:r w:rsidRPr="00172648">
        <w:rPr>
          <w:rFonts w:ascii="Aptos" w:hAnsi="Aptos"/>
          <w:sz w:val="24"/>
          <w:szCs w:val="24"/>
        </w:rPr>
        <w:t>s, and other entities in their operational or technical supply chain are contractually obligated to notify both the contractor and Treasury of any cybersecurity incident, compromise, or breach of PII that could reasonably affect Treasury systems, networks, or data—whether or not Treasury data is directly hosted, processed, or confirmed as impacted.</w:t>
      </w:r>
    </w:p>
    <w:p w14:paraId="3C3FEE87" w14:textId="77777777" w:rsidR="00592E5A" w:rsidRPr="00172648" w:rsidRDefault="00592E5A" w:rsidP="00172648">
      <w:pPr>
        <w:spacing w:after="0" w:line="240" w:lineRule="auto"/>
        <w:rPr>
          <w:rFonts w:ascii="Aptos" w:hAnsi="Aptos"/>
          <w:sz w:val="24"/>
          <w:szCs w:val="24"/>
        </w:rPr>
      </w:pPr>
    </w:p>
    <w:p w14:paraId="7BAE900C"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Such reporting shall follow the same timelines and content requirements defined herein. The contractor shall not defer or delay Treasury notification pending third-party validation or confirmation.</w:t>
      </w:r>
    </w:p>
    <w:p w14:paraId="72D928D9" w14:textId="77777777" w:rsidR="00592E5A" w:rsidRPr="00172648" w:rsidRDefault="00592E5A" w:rsidP="00172648">
      <w:pPr>
        <w:spacing w:after="0" w:line="240" w:lineRule="auto"/>
        <w:rPr>
          <w:rFonts w:ascii="Aptos" w:hAnsi="Aptos"/>
          <w:sz w:val="24"/>
          <w:szCs w:val="24"/>
        </w:rPr>
      </w:pPr>
    </w:p>
    <w:p w14:paraId="1000FCDA"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Failure of any subcontractor or supplier to provide timely notification does not relieve the contractor of responsibility for Treasury reporting obligations.</w:t>
      </w:r>
    </w:p>
    <w:p w14:paraId="10F0FFF4" w14:textId="77777777" w:rsidR="00592E5A" w:rsidRPr="00172648" w:rsidRDefault="00592E5A" w:rsidP="00172648">
      <w:pPr>
        <w:spacing w:after="0" w:line="240" w:lineRule="auto"/>
        <w:rPr>
          <w:rFonts w:ascii="Aptos" w:hAnsi="Aptos"/>
          <w:sz w:val="24"/>
          <w:szCs w:val="24"/>
        </w:rPr>
      </w:pPr>
    </w:p>
    <w:p w14:paraId="0897F56E"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u w:val="single"/>
        </w:rPr>
        <w:t>Treasury Declared Incidences</w:t>
      </w:r>
      <w:r w:rsidRPr="00172648">
        <w:rPr>
          <w:rFonts w:ascii="Aptos" w:hAnsi="Aptos"/>
          <w:sz w:val="24"/>
          <w:szCs w:val="24"/>
        </w:rPr>
        <w:t xml:space="preserve">: When the Treasury Chief Information Officer (CIO) declares a cybersecurity incident—regardless of whether the contractor has </w:t>
      </w:r>
      <w:r w:rsidRPr="00172648">
        <w:rPr>
          <w:rFonts w:ascii="Aptos" w:hAnsi="Aptos"/>
          <w:sz w:val="24"/>
          <w:szCs w:val="24"/>
        </w:rPr>
        <w:lastRenderedPageBreak/>
        <w:t xml:space="preserve">independently detected, confirmed, or been made aware of the </w:t>
      </w:r>
      <w:proofErr w:type="gramStart"/>
      <w:r w:rsidRPr="00172648">
        <w:rPr>
          <w:rFonts w:ascii="Aptos" w:hAnsi="Aptos"/>
          <w:sz w:val="24"/>
          <w:szCs w:val="24"/>
        </w:rPr>
        <w:t>issue—</w:t>
      </w:r>
      <w:proofErr w:type="gramEnd"/>
      <w:r w:rsidRPr="00172648">
        <w:rPr>
          <w:rFonts w:ascii="Aptos" w:hAnsi="Aptos"/>
          <w:sz w:val="24"/>
          <w:szCs w:val="24"/>
        </w:rPr>
        <w:t>the contractor shall immediately acknowledge receipt of the declaration and provide full cooperation.</w:t>
      </w:r>
    </w:p>
    <w:p w14:paraId="48AF42DE" w14:textId="77777777" w:rsidR="00592E5A" w:rsidRPr="00172648" w:rsidRDefault="00592E5A" w:rsidP="00172648">
      <w:pPr>
        <w:spacing w:after="0" w:line="240" w:lineRule="auto"/>
        <w:rPr>
          <w:rFonts w:ascii="Aptos" w:hAnsi="Aptos"/>
          <w:sz w:val="24"/>
          <w:szCs w:val="24"/>
        </w:rPr>
      </w:pPr>
    </w:p>
    <w:p w14:paraId="06A52A8D"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The contractor shall furnish, upon request, the same level of detail, evidence, and technical access required for contractor-identified incidents, including logs, system images, and personnel access.</w:t>
      </w:r>
    </w:p>
    <w:p w14:paraId="095E05EB" w14:textId="77777777" w:rsidR="00592E5A" w:rsidRPr="00172648" w:rsidRDefault="00592E5A" w:rsidP="00172648">
      <w:pPr>
        <w:spacing w:after="0" w:line="240" w:lineRule="auto"/>
        <w:rPr>
          <w:rFonts w:ascii="Aptos" w:hAnsi="Aptos"/>
          <w:sz w:val="24"/>
          <w:szCs w:val="24"/>
        </w:rPr>
      </w:pPr>
    </w:p>
    <w:p w14:paraId="7715BFAA"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 xml:space="preserve">This includes delivering the same level of detail, documentation, and technical assistance required for contractor-identified incidents, including logs, forensic images, personnel access, and any other supporting data. The contractor shall respond with urgency and in good faith, providing all requested information and access without delay, subject only to applicable security restrictions. </w:t>
      </w:r>
    </w:p>
    <w:p w14:paraId="1866DEE9" w14:textId="77777777" w:rsidR="00592E5A" w:rsidRPr="00172648" w:rsidRDefault="00592E5A" w:rsidP="00172648">
      <w:pPr>
        <w:spacing w:after="0" w:line="240" w:lineRule="auto"/>
        <w:rPr>
          <w:rFonts w:ascii="Aptos" w:hAnsi="Aptos"/>
          <w:sz w:val="24"/>
          <w:szCs w:val="24"/>
        </w:rPr>
      </w:pPr>
    </w:p>
    <w:p w14:paraId="3D8257C1" w14:textId="77777777" w:rsidR="00592E5A" w:rsidRPr="00172648" w:rsidRDefault="00592E5A" w:rsidP="00172648">
      <w:pPr>
        <w:spacing w:after="0" w:line="240" w:lineRule="auto"/>
        <w:ind w:left="1080" w:hanging="360"/>
        <w:rPr>
          <w:rFonts w:ascii="Aptos" w:hAnsi="Aptos"/>
          <w:b/>
          <w:bCs/>
          <w:sz w:val="24"/>
          <w:szCs w:val="24"/>
        </w:rPr>
      </w:pPr>
      <w:r w:rsidRPr="00172648">
        <w:rPr>
          <w:rFonts w:ascii="Aptos" w:hAnsi="Aptos"/>
          <w:b/>
          <w:bCs/>
          <w:sz w:val="24"/>
          <w:szCs w:val="24"/>
        </w:rPr>
        <w:t xml:space="preserve">3.1 Additional Requirements </w:t>
      </w:r>
      <w:proofErr w:type="gramStart"/>
      <w:r w:rsidRPr="00172648">
        <w:rPr>
          <w:rFonts w:ascii="Aptos" w:hAnsi="Aptos"/>
          <w:b/>
          <w:bCs/>
          <w:sz w:val="24"/>
          <w:szCs w:val="24"/>
        </w:rPr>
        <w:t>For</w:t>
      </w:r>
      <w:proofErr w:type="gramEnd"/>
      <w:r w:rsidRPr="00172648">
        <w:rPr>
          <w:rFonts w:ascii="Aptos" w:hAnsi="Aptos"/>
          <w:b/>
          <w:bCs/>
          <w:sz w:val="24"/>
          <w:szCs w:val="24"/>
        </w:rPr>
        <w:t xml:space="preserve"> Software-As-A-Service (SaaS) and Software Providers</w:t>
      </w:r>
    </w:p>
    <w:p w14:paraId="4C6D490D" w14:textId="77777777" w:rsidR="00592E5A" w:rsidRPr="00172648" w:rsidRDefault="00592E5A" w:rsidP="00172648">
      <w:pPr>
        <w:spacing w:after="0" w:line="240" w:lineRule="auto"/>
        <w:rPr>
          <w:rFonts w:ascii="Aptos" w:hAnsi="Aptos"/>
          <w:b/>
          <w:bCs/>
          <w:sz w:val="24"/>
          <w:szCs w:val="24"/>
          <w:u w:val="single"/>
        </w:rPr>
      </w:pPr>
    </w:p>
    <w:p w14:paraId="17984B92"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SaaS and software providers shall proactively monitor for, assess, and disclose any security vulnerabilities, misconfigurations, weaknesses, or known risks—whether identified internally, through third-party sources, coordinated vulnerability disclosure programs, or government advisories.</w:t>
      </w:r>
    </w:p>
    <w:p w14:paraId="4897DD55" w14:textId="77777777" w:rsidR="00592E5A" w:rsidRPr="00172648" w:rsidRDefault="00592E5A" w:rsidP="00172648">
      <w:pPr>
        <w:spacing w:after="0" w:line="240" w:lineRule="auto"/>
        <w:rPr>
          <w:rFonts w:ascii="Aptos" w:hAnsi="Aptos"/>
          <w:sz w:val="24"/>
          <w:szCs w:val="24"/>
        </w:rPr>
      </w:pPr>
    </w:p>
    <w:p w14:paraId="0512CFB0"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At the time of award and throughout the period of performance, contractors shall:</w:t>
      </w:r>
    </w:p>
    <w:p w14:paraId="3DB64331" w14:textId="77777777" w:rsidR="00592E5A" w:rsidRPr="00172648" w:rsidRDefault="00592E5A" w:rsidP="00172648">
      <w:pPr>
        <w:spacing w:after="0" w:line="240" w:lineRule="auto"/>
        <w:rPr>
          <w:rFonts w:ascii="Aptos" w:hAnsi="Aptos"/>
          <w:sz w:val="24"/>
          <w:szCs w:val="24"/>
        </w:rPr>
      </w:pPr>
    </w:p>
    <w:p w14:paraId="143C87BE" w14:textId="77777777" w:rsidR="00592E5A" w:rsidRPr="00172648" w:rsidRDefault="00592E5A" w:rsidP="00784CD0">
      <w:pPr>
        <w:pStyle w:val="ListParagraph"/>
        <w:numPr>
          <w:ilvl w:val="0"/>
          <w:numId w:val="32"/>
        </w:numPr>
        <w:spacing w:after="0" w:line="240" w:lineRule="auto"/>
        <w:rPr>
          <w:rFonts w:ascii="Aptos" w:hAnsi="Aptos"/>
          <w:sz w:val="24"/>
          <w:szCs w:val="24"/>
        </w:rPr>
      </w:pPr>
      <w:r w:rsidRPr="00172648">
        <w:rPr>
          <w:rFonts w:ascii="Aptos" w:hAnsi="Aptos"/>
          <w:sz w:val="24"/>
          <w:szCs w:val="24"/>
        </w:rPr>
        <w:t xml:space="preserve">Submit a machine-readable secure software development attestation, consistent with CISA guidance and EO </w:t>
      </w:r>
      <w:proofErr w:type="gramStart"/>
      <w:r w:rsidRPr="00172648">
        <w:rPr>
          <w:rFonts w:ascii="Aptos" w:hAnsi="Aptos"/>
          <w:sz w:val="24"/>
          <w:szCs w:val="24"/>
        </w:rPr>
        <w:t>14144;</w:t>
      </w:r>
      <w:proofErr w:type="gramEnd"/>
    </w:p>
    <w:p w14:paraId="71304ECD" w14:textId="77777777" w:rsidR="00592E5A" w:rsidRPr="00172648" w:rsidRDefault="00592E5A" w:rsidP="00172648">
      <w:pPr>
        <w:spacing w:after="0" w:line="240" w:lineRule="auto"/>
        <w:rPr>
          <w:rFonts w:ascii="Aptos" w:hAnsi="Aptos"/>
          <w:sz w:val="24"/>
          <w:szCs w:val="24"/>
        </w:rPr>
      </w:pPr>
    </w:p>
    <w:p w14:paraId="654BF2F3" w14:textId="77777777" w:rsidR="00592E5A" w:rsidRPr="00172648" w:rsidRDefault="00592E5A" w:rsidP="00784CD0">
      <w:pPr>
        <w:pStyle w:val="ListParagraph"/>
        <w:numPr>
          <w:ilvl w:val="0"/>
          <w:numId w:val="32"/>
        </w:numPr>
        <w:spacing w:after="0" w:line="240" w:lineRule="auto"/>
        <w:rPr>
          <w:rFonts w:ascii="Aptos" w:hAnsi="Aptos"/>
          <w:sz w:val="24"/>
          <w:szCs w:val="24"/>
        </w:rPr>
      </w:pPr>
      <w:r w:rsidRPr="00172648">
        <w:rPr>
          <w:rFonts w:ascii="Aptos" w:hAnsi="Aptos"/>
          <w:sz w:val="24"/>
          <w:szCs w:val="24"/>
        </w:rPr>
        <w:t xml:space="preserve">Maintain and provide, upon major release or request, an up-to-date Software Bill of Materials (SBOM) in formats such as SPDX or </w:t>
      </w:r>
      <w:proofErr w:type="spellStart"/>
      <w:r w:rsidRPr="00172648">
        <w:rPr>
          <w:rFonts w:ascii="Aptos" w:hAnsi="Aptos"/>
          <w:sz w:val="24"/>
          <w:szCs w:val="24"/>
        </w:rPr>
        <w:t>CycloneDX</w:t>
      </w:r>
      <w:proofErr w:type="spellEnd"/>
      <w:r w:rsidRPr="00172648">
        <w:rPr>
          <w:rFonts w:ascii="Aptos" w:hAnsi="Aptos"/>
          <w:sz w:val="24"/>
          <w:szCs w:val="24"/>
        </w:rPr>
        <w:t>; and</w:t>
      </w:r>
    </w:p>
    <w:p w14:paraId="2DB44472" w14:textId="77777777" w:rsidR="00592E5A" w:rsidRPr="00172648" w:rsidRDefault="00592E5A" w:rsidP="00172648">
      <w:pPr>
        <w:spacing w:after="0" w:line="240" w:lineRule="auto"/>
        <w:rPr>
          <w:rFonts w:ascii="Aptos" w:hAnsi="Aptos"/>
          <w:sz w:val="24"/>
          <w:szCs w:val="24"/>
        </w:rPr>
      </w:pPr>
    </w:p>
    <w:p w14:paraId="77B2A007" w14:textId="77777777" w:rsidR="00592E5A" w:rsidRPr="00172648" w:rsidRDefault="00592E5A" w:rsidP="00784CD0">
      <w:pPr>
        <w:pStyle w:val="ListParagraph"/>
        <w:numPr>
          <w:ilvl w:val="0"/>
          <w:numId w:val="32"/>
        </w:numPr>
        <w:spacing w:after="0" w:line="240" w:lineRule="auto"/>
        <w:rPr>
          <w:rFonts w:ascii="Aptos" w:hAnsi="Aptos"/>
          <w:sz w:val="24"/>
          <w:szCs w:val="24"/>
        </w:rPr>
      </w:pPr>
      <w:r w:rsidRPr="00172648">
        <w:rPr>
          <w:rFonts w:ascii="Aptos" w:hAnsi="Aptos"/>
          <w:sz w:val="24"/>
          <w:szCs w:val="24"/>
        </w:rPr>
        <w:t>Affirm that their software and infrastructure supply chain does not include any banned or restricted entities or components as defined under Section 889 of the FY19 NDAA, EO 13873, or other applicable federal law.</w:t>
      </w:r>
    </w:p>
    <w:p w14:paraId="1AB22BD9" w14:textId="77777777" w:rsidR="00592E5A" w:rsidRPr="00172648" w:rsidRDefault="00592E5A" w:rsidP="00172648">
      <w:pPr>
        <w:spacing w:after="0" w:line="240" w:lineRule="auto"/>
        <w:rPr>
          <w:rFonts w:ascii="Aptos" w:hAnsi="Aptos"/>
          <w:sz w:val="24"/>
          <w:szCs w:val="24"/>
        </w:rPr>
      </w:pPr>
    </w:p>
    <w:p w14:paraId="4048EEB0"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If the software is considered "critical" or subject to EO 14144, the contractor shall submit attestations and artifacts to the CISA Repository for Software Attestation and Artifacts (RSAA). Treasury may verify any submitted attestation, SBOM, or supply chain affirmation for accuracy and completeness at any time.</w:t>
      </w:r>
    </w:p>
    <w:p w14:paraId="48F99B05" w14:textId="77777777" w:rsidR="00592E5A" w:rsidRPr="00172648" w:rsidRDefault="00592E5A" w:rsidP="00172648">
      <w:pPr>
        <w:spacing w:after="0" w:line="240" w:lineRule="auto"/>
        <w:rPr>
          <w:rFonts w:ascii="Aptos" w:hAnsi="Aptos"/>
          <w:b/>
          <w:bCs/>
          <w:sz w:val="24"/>
          <w:szCs w:val="24"/>
        </w:rPr>
      </w:pPr>
    </w:p>
    <w:p w14:paraId="2ABCFACA" w14:textId="77777777" w:rsidR="00592E5A" w:rsidRPr="00172648" w:rsidRDefault="00592E5A" w:rsidP="00172648">
      <w:pPr>
        <w:spacing w:after="0" w:line="240" w:lineRule="auto"/>
        <w:ind w:firstLine="720"/>
        <w:rPr>
          <w:rFonts w:ascii="Aptos" w:hAnsi="Aptos"/>
          <w:sz w:val="24"/>
          <w:szCs w:val="24"/>
        </w:rPr>
      </w:pPr>
      <w:r w:rsidRPr="00172648">
        <w:rPr>
          <w:rFonts w:ascii="Aptos" w:hAnsi="Aptos"/>
          <w:b/>
          <w:bCs/>
          <w:sz w:val="24"/>
          <w:szCs w:val="24"/>
        </w:rPr>
        <w:t>3.2 Pre-Award Disclosures</w:t>
      </w:r>
      <w:r w:rsidRPr="00172648">
        <w:rPr>
          <w:rFonts w:ascii="Aptos" w:hAnsi="Aptos"/>
          <w:sz w:val="24"/>
          <w:szCs w:val="24"/>
        </w:rPr>
        <w:t xml:space="preserve"> </w:t>
      </w:r>
    </w:p>
    <w:p w14:paraId="2EEDE768" w14:textId="77777777" w:rsidR="00592E5A" w:rsidRPr="00172648" w:rsidRDefault="00592E5A" w:rsidP="00172648">
      <w:pPr>
        <w:spacing w:after="0" w:line="240" w:lineRule="auto"/>
        <w:rPr>
          <w:rFonts w:ascii="Aptos" w:hAnsi="Aptos"/>
          <w:sz w:val="24"/>
          <w:szCs w:val="24"/>
        </w:rPr>
      </w:pPr>
    </w:p>
    <w:p w14:paraId="77D35A51"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At the time of quote/proposal submission, contractors shall disclose whether any known vulnerabilities, security risks, or threats exist. Such disclosure shall include:</w:t>
      </w:r>
    </w:p>
    <w:p w14:paraId="023CD7F4" w14:textId="77777777" w:rsidR="00592E5A" w:rsidRPr="00172648" w:rsidRDefault="00592E5A" w:rsidP="00172648">
      <w:pPr>
        <w:spacing w:after="0" w:line="240" w:lineRule="auto"/>
        <w:rPr>
          <w:rFonts w:ascii="Aptos" w:hAnsi="Aptos"/>
          <w:sz w:val="24"/>
          <w:szCs w:val="24"/>
        </w:rPr>
      </w:pPr>
    </w:p>
    <w:p w14:paraId="73356F26" w14:textId="77777777" w:rsidR="00592E5A" w:rsidRPr="00172648" w:rsidRDefault="00592E5A" w:rsidP="00784CD0">
      <w:pPr>
        <w:pStyle w:val="ListParagraph"/>
        <w:numPr>
          <w:ilvl w:val="0"/>
          <w:numId w:val="31"/>
        </w:numPr>
        <w:spacing w:after="0" w:line="240" w:lineRule="auto"/>
        <w:rPr>
          <w:rFonts w:ascii="Aptos" w:hAnsi="Aptos"/>
          <w:sz w:val="24"/>
          <w:szCs w:val="24"/>
        </w:rPr>
      </w:pPr>
      <w:r w:rsidRPr="00172648">
        <w:rPr>
          <w:rFonts w:ascii="Aptos" w:hAnsi="Aptos"/>
          <w:sz w:val="24"/>
          <w:szCs w:val="24"/>
        </w:rPr>
        <w:t>A detailed description of the specific vulnerabilities or risks.</w:t>
      </w:r>
    </w:p>
    <w:p w14:paraId="63F5F7E5" w14:textId="77777777" w:rsidR="00592E5A" w:rsidRPr="00172648" w:rsidRDefault="00592E5A" w:rsidP="00784CD0">
      <w:pPr>
        <w:pStyle w:val="ListParagraph"/>
        <w:numPr>
          <w:ilvl w:val="0"/>
          <w:numId w:val="31"/>
        </w:numPr>
        <w:spacing w:after="0" w:line="240" w:lineRule="auto"/>
        <w:rPr>
          <w:rFonts w:ascii="Aptos" w:hAnsi="Aptos"/>
          <w:sz w:val="24"/>
          <w:szCs w:val="24"/>
        </w:rPr>
      </w:pPr>
      <w:r w:rsidRPr="00172648">
        <w:rPr>
          <w:rFonts w:ascii="Aptos" w:hAnsi="Aptos"/>
          <w:sz w:val="24"/>
          <w:szCs w:val="24"/>
        </w:rPr>
        <w:lastRenderedPageBreak/>
        <w:t>Identification of any known exploits, active threats, or ongoing security concerns.</w:t>
      </w:r>
    </w:p>
    <w:p w14:paraId="6E33FCF5" w14:textId="77777777" w:rsidR="00592E5A" w:rsidRPr="00172648" w:rsidRDefault="00592E5A" w:rsidP="00784CD0">
      <w:pPr>
        <w:pStyle w:val="ListParagraph"/>
        <w:numPr>
          <w:ilvl w:val="0"/>
          <w:numId w:val="31"/>
        </w:numPr>
        <w:spacing w:after="0" w:line="240" w:lineRule="auto"/>
        <w:rPr>
          <w:rFonts w:ascii="Aptos" w:hAnsi="Aptos"/>
          <w:sz w:val="24"/>
          <w:szCs w:val="24"/>
        </w:rPr>
      </w:pPr>
      <w:r w:rsidRPr="00172648">
        <w:rPr>
          <w:rFonts w:ascii="Aptos" w:hAnsi="Aptos"/>
          <w:sz w:val="24"/>
          <w:szCs w:val="24"/>
        </w:rPr>
        <w:t>Recommended mitigation actions, security patches, or compensating controls.</w:t>
      </w:r>
    </w:p>
    <w:p w14:paraId="5B7C2B01" w14:textId="77777777" w:rsidR="00592E5A" w:rsidRPr="00172648" w:rsidRDefault="00592E5A" w:rsidP="00784CD0">
      <w:pPr>
        <w:pStyle w:val="ListParagraph"/>
        <w:numPr>
          <w:ilvl w:val="0"/>
          <w:numId w:val="31"/>
        </w:numPr>
        <w:spacing w:after="0" w:line="240" w:lineRule="auto"/>
        <w:rPr>
          <w:rFonts w:ascii="Aptos" w:hAnsi="Aptos"/>
          <w:sz w:val="24"/>
          <w:szCs w:val="24"/>
        </w:rPr>
      </w:pPr>
      <w:r w:rsidRPr="00172648">
        <w:rPr>
          <w:rFonts w:ascii="Aptos" w:hAnsi="Aptos"/>
          <w:sz w:val="24"/>
          <w:szCs w:val="24"/>
        </w:rPr>
        <w:t>The expected timeline for remediation and any potential impact on system security.</w:t>
      </w:r>
    </w:p>
    <w:p w14:paraId="458AA3B3" w14:textId="77777777" w:rsidR="00592E5A" w:rsidRPr="00172648" w:rsidRDefault="00592E5A" w:rsidP="00172648">
      <w:pPr>
        <w:spacing w:after="0" w:line="240" w:lineRule="auto"/>
        <w:rPr>
          <w:rFonts w:ascii="Aptos" w:hAnsi="Aptos"/>
          <w:sz w:val="24"/>
          <w:szCs w:val="24"/>
        </w:rPr>
      </w:pPr>
    </w:p>
    <w:p w14:paraId="72B6D7CD" w14:textId="77777777" w:rsidR="00592E5A" w:rsidRPr="00172648" w:rsidRDefault="00592E5A" w:rsidP="00172648">
      <w:pPr>
        <w:spacing w:after="0" w:line="240" w:lineRule="auto"/>
        <w:ind w:firstLine="720"/>
        <w:rPr>
          <w:rFonts w:ascii="Aptos" w:hAnsi="Aptos"/>
          <w:b/>
          <w:bCs/>
          <w:sz w:val="24"/>
          <w:szCs w:val="24"/>
        </w:rPr>
      </w:pPr>
      <w:r w:rsidRPr="00172648">
        <w:rPr>
          <w:rFonts w:ascii="Aptos" w:hAnsi="Aptos"/>
          <w:b/>
          <w:bCs/>
          <w:sz w:val="24"/>
          <w:szCs w:val="24"/>
        </w:rPr>
        <w:t>3.3 Post-Award Notification Requirements</w:t>
      </w:r>
    </w:p>
    <w:p w14:paraId="6B81C224" w14:textId="77777777" w:rsidR="00592E5A" w:rsidRPr="00172648" w:rsidRDefault="00592E5A" w:rsidP="00172648">
      <w:pPr>
        <w:spacing w:after="0" w:line="240" w:lineRule="auto"/>
        <w:rPr>
          <w:rFonts w:ascii="Aptos" w:hAnsi="Aptos"/>
          <w:sz w:val="24"/>
          <w:szCs w:val="24"/>
        </w:rPr>
      </w:pPr>
    </w:p>
    <w:p w14:paraId="6C01C3DB"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 xml:space="preserve">The contractor shall actively </w:t>
      </w:r>
      <w:proofErr w:type="gramStart"/>
      <w:r w:rsidRPr="00172648">
        <w:rPr>
          <w:rFonts w:ascii="Aptos" w:hAnsi="Aptos"/>
          <w:sz w:val="24"/>
          <w:szCs w:val="24"/>
        </w:rPr>
        <w:t>monitor for</w:t>
      </w:r>
      <w:proofErr w:type="gramEnd"/>
      <w:r w:rsidRPr="00172648">
        <w:rPr>
          <w:rFonts w:ascii="Aptos" w:hAnsi="Aptos"/>
          <w:sz w:val="24"/>
          <w:szCs w:val="24"/>
        </w:rPr>
        <w:t xml:space="preserve"> indicators of insider threats, known exploitable vulnerabilities (KEVs), and other security risks throughout the period of performance. The contractor shall:</w:t>
      </w:r>
    </w:p>
    <w:p w14:paraId="1AC38E3D" w14:textId="77777777" w:rsidR="00592E5A" w:rsidRPr="00172648" w:rsidRDefault="00592E5A" w:rsidP="00172648">
      <w:pPr>
        <w:spacing w:after="0" w:line="240" w:lineRule="auto"/>
        <w:rPr>
          <w:rFonts w:ascii="Aptos" w:hAnsi="Aptos"/>
          <w:sz w:val="24"/>
          <w:szCs w:val="24"/>
        </w:rPr>
      </w:pPr>
    </w:p>
    <w:p w14:paraId="5B34805E" w14:textId="77777777" w:rsidR="00592E5A" w:rsidRPr="00172648" w:rsidRDefault="00592E5A" w:rsidP="00784CD0">
      <w:pPr>
        <w:numPr>
          <w:ilvl w:val="0"/>
          <w:numId w:val="33"/>
        </w:numPr>
        <w:spacing w:after="0" w:line="240" w:lineRule="auto"/>
        <w:rPr>
          <w:rFonts w:ascii="Aptos" w:hAnsi="Aptos"/>
          <w:sz w:val="24"/>
          <w:szCs w:val="24"/>
        </w:rPr>
      </w:pPr>
      <w:r w:rsidRPr="00172648">
        <w:rPr>
          <w:rFonts w:ascii="Aptos" w:hAnsi="Aptos"/>
          <w:sz w:val="24"/>
          <w:szCs w:val="24"/>
        </w:rPr>
        <w:t>Report within 24 hours any actual or suspected insider misuse, loss or suspension of personnel security clearance, or compromise of government systems or data to the Contracting Officer (CO) and Treasury CIO. Reports concerning personnel must include the individual’s legal name, last four digits of their SSN, date of birth, and the relevant adverse information.</w:t>
      </w:r>
    </w:p>
    <w:p w14:paraId="082D778F" w14:textId="77777777" w:rsidR="00592E5A" w:rsidRPr="00172648" w:rsidRDefault="00592E5A" w:rsidP="00784CD0">
      <w:pPr>
        <w:numPr>
          <w:ilvl w:val="0"/>
          <w:numId w:val="33"/>
        </w:numPr>
        <w:spacing w:after="0" w:line="240" w:lineRule="auto"/>
        <w:rPr>
          <w:rFonts w:ascii="Aptos" w:hAnsi="Aptos"/>
          <w:sz w:val="24"/>
          <w:szCs w:val="24"/>
        </w:rPr>
      </w:pPr>
      <w:r w:rsidRPr="00172648">
        <w:rPr>
          <w:rFonts w:ascii="Aptos" w:hAnsi="Aptos"/>
          <w:sz w:val="24"/>
          <w:szCs w:val="24"/>
        </w:rPr>
        <w:t>Immediately notify the Contracting Officer’s Representative (COR) and the Government Program Manager (if designated) of any identified security vulnerabilities, misconfigurations, or weaknesses affecting systems, software, or services under this contract. Notification shall follow the same disclosure guidelines described above to enable appropriate Treasury response.</w:t>
      </w:r>
    </w:p>
    <w:p w14:paraId="53506185" w14:textId="77777777" w:rsidR="00592E5A" w:rsidRPr="00172648" w:rsidRDefault="00592E5A" w:rsidP="00784CD0">
      <w:pPr>
        <w:numPr>
          <w:ilvl w:val="0"/>
          <w:numId w:val="33"/>
        </w:numPr>
        <w:spacing w:after="0" w:line="240" w:lineRule="auto"/>
        <w:rPr>
          <w:rFonts w:ascii="Aptos" w:hAnsi="Aptos"/>
          <w:sz w:val="24"/>
          <w:szCs w:val="24"/>
        </w:rPr>
      </w:pPr>
      <w:r w:rsidRPr="00172648">
        <w:rPr>
          <w:rFonts w:ascii="Aptos" w:hAnsi="Aptos"/>
          <w:sz w:val="24"/>
          <w:szCs w:val="24"/>
        </w:rPr>
        <w:t>Continuously monitor and remediate KEVs listed in CISA’s Known Exploited Vulnerabilities Catalog or identified by other authoritative federal sources. Remediation must adhere to timelines set by applicable CISA Binding Operational Directives (BODs) or Treasury-designated deadlines.</w:t>
      </w:r>
    </w:p>
    <w:p w14:paraId="4DBA0A7A" w14:textId="77777777" w:rsidR="00592E5A" w:rsidRPr="00172648" w:rsidRDefault="00592E5A" w:rsidP="00784CD0">
      <w:pPr>
        <w:numPr>
          <w:ilvl w:val="0"/>
          <w:numId w:val="33"/>
        </w:numPr>
        <w:spacing w:after="0" w:line="240" w:lineRule="auto"/>
        <w:rPr>
          <w:rFonts w:ascii="Aptos" w:hAnsi="Aptos"/>
          <w:sz w:val="24"/>
          <w:szCs w:val="24"/>
        </w:rPr>
      </w:pPr>
      <w:r w:rsidRPr="00172648">
        <w:rPr>
          <w:rFonts w:ascii="Aptos" w:hAnsi="Aptos"/>
          <w:sz w:val="24"/>
          <w:szCs w:val="24"/>
        </w:rPr>
        <w:t>Maintain a public or internal vulnerability disclosure program, and report discovered vulnerabilities to CISA or other appropriate federal entities as required.</w:t>
      </w:r>
    </w:p>
    <w:p w14:paraId="7530B805" w14:textId="77777777" w:rsidR="00592E5A" w:rsidRPr="00172648" w:rsidRDefault="00592E5A" w:rsidP="00172648">
      <w:pPr>
        <w:spacing w:after="0" w:line="240" w:lineRule="auto"/>
        <w:rPr>
          <w:rFonts w:ascii="Aptos" w:hAnsi="Aptos"/>
          <w:sz w:val="24"/>
          <w:szCs w:val="24"/>
        </w:rPr>
      </w:pPr>
    </w:p>
    <w:p w14:paraId="69107F84"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At contract closeout, the contractor shall provide written certification—signed by an authorized official—that all files and records related to this contract have been destroyed in compliance with 32 CFR 2002, 32 CFR Part 117.13, NIST SP 800-12, and NIST SP 800-88. The certification and any related documentation shall be submitted to the COR and Program Manager, with a copy to the Contracting Officer, in accordance with established contract deliverable submission procedures.</w:t>
      </w:r>
    </w:p>
    <w:p w14:paraId="38F8D3C7" w14:textId="77777777" w:rsidR="00592E5A" w:rsidRPr="00172648" w:rsidRDefault="00592E5A" w:rsidP="00172648">
      <w:pPr>
        <w:spacing w:after="0" w:line="240" w:lineRule="auto"/>
        <w:rPr>
          <w:rFonts w:ascii="Aptos" w:hAnsi="Aptos"/>
          <w:sz w:val="24"/>
          <w:szCs w:val="24"/>
        </w:rPr>
      </w:pPr>
    </w:p>
    <w:p w14:paraId="3CE1578E"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The contractor shall also respond promptly to Government requests for additional security-related information or documentation necessary to support Treasury’s cybersecurity oversight and risk management activities.</w:t>
      </w:r>
    </w:p>
    <w:p w14:paraId="2BE8A965" w14:textId="77777777" w:rsidR="00592E5A" w:rsidRPr="00172648" w:rsidRDefault="00592E5A" w:rsidP="00172648">
      <w:pPr>
        <w:spacing w:after="0" w:line="240" w:lineRule="auto"/>
        <w:rPr>
          <w:rFonts w:ascii="Aptos" w:hAnsi="Aptos"/>
          <w:sz w:val="24"/>
          <w:szCs w:val="24"/>
        </w:rPr>
      </w:pPr>
    </w:p>
    <w:p w14:paraId="17B7541F"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4.0 CYBERSECURITY MATURITY MODEL CERTIFICATION REQUIREMENTS (CMMC)</w:t>
      </w:r>
    </w:p>
    <w:p w14:paraId="6F22E73A" w14:textId="77777777" w:rsidR="00592E5A" w:rsidRPr="00172648" w:rsidRDefault="00592E5A" w:rsidP="00172648">
      <w:pPr>
        <w:spacing w:after="0" w:line="240" w:lineRule="auto"/>
        <w:rPr>
          <w:rFonts w:ascii="Aptos" w:hAnsi="Aptos"/>
          <w:sz w:val="24"/>
          <w:szCs w:val="24"/>
        </w:rPr>
      </w:pPr>
    </w:p>
    <w:p w14:paraId="290D7E3A"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lastRenderedPageBreak/>
        <w:t>The Contractor shall implement and maintain cybersecurity safeguards throughout the period of performance that meet or exceed the requirements of the most current version of NIST Special Publication 800-171, as applicable to the protection of Federal Contract Information (FCI) and/or Controlled Unclassified Information (CUI) used or accessed in performance this contract.</w:t>
      </w:r>
    </w:p>
    <w:p w14:paraId="05B04EF7" w14:textId="77777777" w:rsidR="00592E5A" w:rsidRPr="00172648" w:rsidRDefault="00592E5A" w:rsidP="00172648">
      <w:pPr>
        <w:spacing w:after="0" w:line="240" w:lineRule="auto"/>
        <w:rPr>
          <w:rFonts w:ascii="Aptos" w:hAnsi="Aptos"/>
          <w:sz w:val="24"/>
          <w:szCs w:val="24"/>
        </w:rPr>
      </w:pPr>
    </w:p>
    <w:p w14:paraId="57D20FAD"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The Contractor shall maintain a current and complete System Security Plan (SSP) and, where applicable, a Plan of Action and Milestones (POA&amp;M). These documents shall reflect the Contractor’s implementation of all applicable controls, including progress toward remediation of any deficiencies. Upon request by the Government, these materials shall be made available for review to assess the adequacy of the Contractor’s security posture.</w:t>
      </w:r>
    </w:p>
    <w:p w14:paraId="30B057A9" w14:textId="77777777" w:rsidR="00592E5A" w:rsidRPr="00172648" w:rsidRDefault="00592E5A" w:rsidP="00172648">
      <w:pPr>
        <w:spacing w:after="0" w:line="240" w:lineRule="auto"/>
        <w:rPr>
          <w:rFonts w:ascii="Aptos" w:hAnsi="Aptos"/>
          <w:sz w:val="24"/>
          <w:szCs w:val="24"/>
        </w:rPr>
      </w:pPr>
    </w:p>
    <w:p w14:paraId="781FB2E0"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The contractor shall provide a Software Bill of Materials (SBOM) for all deliverables, identifying open-source and third-party components. Contractors must monitor and update SBOMs regularly and ensure prompt remediation of affected components when vulnerabilities are identified.</w:t>
      </w:r>
    </w:p>
    <w:p w14:paraId="731E3C53" w14:textId="77777777" w:rsidR="00592E5A" w:rsidRPr="00172648" w:rsidRDefault="00592E5A" w:rsidP="00172648">
      <w:pPr>
        <w:spacing w:after="0" w:line="240" w:lineRule="auto"/>
        <w:rPr>
          <w:rFonts w:ascii="Aptos" w:hAnsi="Aptos"/>
          <w:sz w:val="24"/>
          <w:szCs w:val="24"/>
        </w:rPr>
      </w:pPr>
    </w:p>
    <w:p w14:paraId="69FD2D38"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 xml:space="preserve">The contractor shall ensure all subcontractors, partners, suppliers, or other associates that process, store, or transmit FCI or CUI as part of contract performance implement cybersecurity safeguards equivalent to those required of the Contractor. The Contractor shall flow down appropriate contractual language to ensure these obligations are clearly conveyed and enforceable. The Contractor shall monitor and periodically validate that its subcontractors are maintaining equivalent </w:t>
      </w:r>
      <w:proofErr w:type="gramStart"/>
      <w:r w:rsidRPr="00172648">
        <w:rPr>
          <w:rFonts w:ascii="Aptos" w:hAnsi="Aptos"/>
          <w:sz w:val="24"/>
          <w:szCs w:val="24"/>
        </w:rPr>
        <w:t>protections</w:t>
      </w:r>
      <w:proofErr w:type="gramEnd"/>
      <w:r w:rsidRPr="00172648">
        <w:rPr>
          <w:rFonts w:ascii="Aptos" w:hAnsi="Aptos"/>
          <w:sz w:val="24"/>
          <w:szCs w:val="24"/>
        </w:rPr>
        <w:t>.</w:t>
      </w:r>
    </w:p>
    <w:p w14:paraId="30BC9AEE" w14:textId="77777777" w:rsidR="00592E5A" w:rsidRPr="00172648" w:rsidRDefault="00592E5A" w:rsidP="00172648">
      <w:pPr>
        <w:spacing w:after="0" w:line="240" w:lineRule="auto"/>
        <w:rPr>
          <w:rFonts w:ascii="Aptos" w:hAnsi="Aptos"/>
          <w:sz w:val="24"/>
          <w:szCs w:val="24"/>
        </w:rPr>
      </w:pPr>
    </w:p>
    <w:p w14:paraId="4E907147"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Throughout contract execution, the contractor shall demonstrate sustained implementation of secure development practices, access control, incident response readiness, vulnerability management, and supply chain risk management consistent with federal expectations. Contractors that have voluntarily adopted or been certified under recognized frameworks (e.g., CMMC Level 2 or higher, ISO/IEC 27001, FedRAMP) and shall maintain those certifications for the duration of the contract and notify the Government of any changes in status.</w:t>
      </w:r>
    </w:p>
    <w:p w14:paraId="1656A250" w14:textId="77777777" w:rsidR="00592E5A" w:rsidRPr="00172648" w:rsidRDefault="00592E5A" w:rsidP="00172648">
      <w:pPr>
        <w:spacing w:after="0" w:line="240" w:lineRule="auto"/>
        <w:rPr>
          <w:rFonts w:ascii="Aptos" w:hAnsi="Aptos"/>
          <w:b/>
          <w:bCs/>
          <w:sz w:val="24"/>
          <w:szCs w:val="24"/>
        </w:rPr>
      </w:pPr>
    </w:p>
    <w:p w14:paraId="149D91A9"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5.0 COMPLIANCE WITH APPLICABLE SECURITY LAWS AND POLICIES</w:t>
      </w:r>
    </w:p>
    <w:p w14:paraId="7BE9B584" w14:textId="77777777" w:rsidR="00592E5A" w:rsidRPr="00172648" w:rsidRDefault="00592E5A" w:rsidP="00172648">
      <w:pPr>
        <w:spacing w:after="0" w:line="240" w:lineRule="auto"/>
        <w:rPr>
          <w:rFonts w:ascii="Aptos" w:hAnsi="Aptos"/>
          <w:sz w:val="24"/>
          <w:szCs w:val="24"/>
        </w:rPr>
      </w:pPr>
    </w:p>
    <w:p w14:paraId="4FE580D6"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The contractor shall comply with Executive Order 14144, “Strengthening and Promoting Innovation in the Nation’s Cybersecurity,” including provisions related to secure software development practices as defined in NIST SP 800-218 and CISA guidance.</w:t>
      </w:r>
    </w:p>
    <w:p w14:paraId="328C838F" w14:textId="77777777" w:rsidR="00592E5A" w:rsidRPr="00172648" w:rsidRDefault="00592E5A" w:rsidP="00172648">
      <w:pPr>
        <w:spacing w:after="0" w:line="240" w:lineRule="auto"/>
        <w:rPr>
          <w:rFonts w:ascii="Aptos" w:hAnsi="Aptos"/>
          <w:sz w:val="24"/>
          <w:szCs w:val="24"/>
        </w:rPr>
      </w:pPr>
    </w:p>
    <w:p w14:paraId="539FDB6A"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 xml:space="preserve">The contractor acknowledges and agrees that it is responsible for complying with the most current versions of all applicable U.S. Code provisions, Code of Federal Regulations (CFRs), Executive Orders (EOs), and federal security policies, </w:t>
      </w:r>
      <w:proofErr w:type="gramStart"/>
      <w:r w:rsidRPr="00172648">
        <w:rPr>
          <w:rFonts w:ascii="Aptos" w:hAnsi="Aptos"/>
          <w:sz w:val="24"/>
          <w:szCs w:val="24"/>
        </w:rPr>
        <w:t>whether or not</w:t>
      </w:r>
      <w:proofErr w:type="gramEnd"/>
      <w:r w:rsidRPr="00172648">
        <w:rPr>
          <w:rFonts w:ascii="Aptos" w:hAnsi="Aptos"/>
          <w:sz w:val="24"/>
          <w:szCs w:val="24"/>
        </w:rPr>
        <w:t xml:space="preserve"> specifically cited in the contract. It is the contractor’s duty to remain informed of and adhere to any updates or changes to such authorities throughout the period of performance.</w:t>
      </w:r>
    </w:p>
    <w:p w14:paraId="36B162E0" w14:textId="77777777" w:rsidR="00592E5A" w:rsidRPr="00172648" w:rsidRDefault="00592E5A" w:rsidP="00172648">
      <w:pPr>
        <w:spacing w:after="0" w:line="240" w:lineRule="auto"/>
        <w:rPr>
          <w:rFonts w:ascii="Aptos" w:hAnsi="Aptos"/>
          <w:b/>
          <w:bCs/>
          <w:sz w:val="24"/>
          <w:szCs w:val="24"/>
        </w:rPr>
      </w:pPr>
    </w:p>
    <w:p w14:paraId="4E2AFE65" w14:textId="77777777" w:rsidR="00592E5A" w:rsidRPr="00172648" w:rsidRDefault="00592E5A" w:rsidP="00172648">
      <w:pPr>
        <w:spacing w:after="0" w:line="240" w:lineRule="auto"/>
        <w:rPr>
          <w:rFonts w:ascii="Aptos" w:hAnsi="Aptos"/>
          <w:sz w:val="24"/>
          <w:szCs w:val="24"/>
        </w:rPr>
      </w:pPr>
      <w:r w:rsidRPr="00172648">
        <w:rPr>
          <w:rFonts w:ascii="Aptos" w:hAnsi="Aptos"/>
          <w:b/>
          <w:bCs/>
          <w:sz w:val="24"/>
          <w:szCs w:val="24"/>
        </w:rPr>
        <w:t>6.0 REQUIRED FLOW-DOWN</w:t>
      </w:r>
      <w:r w:rsidRPr="00172648">
        <w:rPr>
          <w:rFonts w:ascii="Aptos" w:hAnsi="Aptos"/>
          <w:sz w:val="24"/>
          <w:szCs w:val="24"/>
        </w:rPr>
        <w:t xml:space="preserve"> </w:t>
      </w:r>
    </w:p>
    <w:p w14:paraId="626E4C6B" w14:textId="77777777" w:rsidR="00592E5A" w:rsidRPr="00172648" w:rsidRDefault="00592E5A" w:rsidP="00172648">
      <w:pPr>
        <w:spacing w:after="0" w:line="240" w:lineRule="auto"/>
        <w:rPr>
          <w:rFonts w:ascii="Aptos" w:hAnsi="Aptos"/>
          <w:sz w:val="24"/>
          <w:szCs w:val="24"/>
        </w:rPr>
      </w:pPr>
    </w:p>
    <w:p w14:paraId="3C769C02"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By written agreement, the contractor shall ensure the totality of this requirement is flowed down to and complied with by all subcontractors, partners, and affiliates supporting this work on behalf of the Treasury. Failure to comply with this requirement may result in contract termination or other appropriate remedies as determined by the Government.</w:t>
      </w:r>
    </w:p>
    <w:p w14:paraId="2D4BCB39" w14:textId="77777777" w:rsidR="00592E5A" w:rsidRPr="00172648" w:rsidRDefault="00592E5A" w:rsidP="00172648">
      <w:pPr>
        <w:spacing w:after="0" w:line="240" w:lineRule="auto"/>
        <w:rPr>
          <w:rFonts w:ascii="Aptos" w:hAnsi="Aptos"/>
          <w:sz w:val="24"/>
          <w:szCs w:val="24"/>
        </w:rPr>
      </w:pPr>
    </w:p>
    <w:p w14:paraId="4FC02305"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7.0 CONSEQUENCES OF NON-COMPLIANCE</w:t>
      </w:r>
    </w:p>
    <w:p w14:paraId="190C6470" w14:textId="77777777" w:rsidR="00592E5A" w:rsidRPr="00172648" w:rsidRDefault="00592E5A" w:rsidP="00172648">
      <w:pPr>
        <w:spacing w:after="0" w:line="240" w:lineRule="auto"/>
        <w:rPr>
          <w:rFonts w:ascii="Aptos" w:hAnsi="Aptos"/>
          <w:b/>
          <w:bCs/>
          <w:sz w:val="24"/>
          <w:szCs w:val="24"/>
        </w:rPr>
      </w:pPr>
    </w:p>
    <w:p w14:paraId="0B75EC91"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Failure to comply with any part of this requirement—including, but not limited to, failure to implement specified cybersecurity safeguards, maintain required documentation, or ensure equivalent protections by subcontractors/partners/affiliates/etc.—may result in rejection of deliverables, suspension of performance, withholding of payment, adverse past performance reporting, termination for default, or other remedies available to the Government under this contract or applicable law. The Government reserves the right to take enforcement action at any time during the period of performance if noncompliance is identified.</w:t>
      </w:r>
    </w:p>
    <w:p w14:paraId="46011BEA" w14:textId="77777777" w:rsidR="00592E5A" w:rsidRPr="00172648" w:rsidRDefault="00592E5A" w:rsidP="00172648">
      <w:pPr>
        <w:spacing w:after="0" w:line="240" w:lineRule="auto"/>
        <w:rPr>
          <w:rFonts w:ascii="Aptos" w:hAnsi="Aptos"/>
          <w:b/>
          <w:bCs/>
          <w:sz w:val="24"/>
          <w:szCs w:val="24"/>
        </w:rPr>
      </w:pPr>
    </w:p>
    <w:p w14:paraId="3398C46A"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br w:type="page"/>
      </w:r>
    </w:p>
    <w:p w14:paraId="06B3D946" w14:textId="77777777" w:rsidR="00592E5A" w:rsidRPr="00172648" w:rsidRDefault="00592E5A" w:rsidP="00172648">
      <w:pPr>
        <w:spacing w:after="0" w:line="240" w:lineRule="auto"/>
        <w:jc w:val="center"/>
        <w:rPr>
          <w:rFonts w:ascii="Aptos" w:hAnsi="Aptos"/>
          <w:b/>
          <w:bCs/>
          <w:sz w:val="24"/>
          <w:szCs w:val="24"/>
        </w:rPr>
      </w:pPr>
      <w:r w:rsidRPr="00172648">
        <w:rPr>
          <w:rFonts w:ascii="Aptos" w:hAnsi="Aptos"/>
          <w:b/>
          <w:bCs/>
          <w:sz w:val="24"/>
          <w:szCs w:val="24"/>
        </w:rPr>
        <w:lastRenderedPageBreak/>
        <w:t>Attachment B - Clauses</w:t>
      </w:r>
    </w:p>
    <w:p w14:paraId="3CA2FFD6"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 xml:space="preserve">Incorporated by Reference: </w:t>
      </w:r>
    </w:p>
    <w:p w14:paraId="543D916D" w14:textId="77777777" w:rsidR="00592E5A" w:rsidRPr="00172648" w:rsidRDefault="00592E5A" w:rsidP="00172648">
      <w:pPr>
        <w:spacing w:after="0" w:line="240" w:lineRule="auto"/>
        <w:rPr>
          <w:rFonts w:ascii="Aptos" w:hAnsi="Aptos"/>
          <w:b/>
          <w:bCs/>
          <w:sz w:val="24"/>
          <w:szCs w:val="24"/>
        </w:rPr>
      </w:pPr>
    </w:p>
    <w:p w14:paraId="5900F6E3"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52.252-2 Clauses Incorporated by Reference (Feb 1998)</w:t>
      </w:r>
    </w:p>
    <w:p w14:paraId="150C38B6" w14:textId="77777777" w:rsidR="00592E5A" w:rsidRPr="00172648" w:rsidRDefault="00592E5A" w:rsidP="00172648">
      <w:pPr>
        <w:spacing w:after="0" w:line="240" w:lineRule="auto"/>
        <w:rPr>
          <w:rFonts w:ascii="Aptos" w:hAnsi="Aptos"/>
          <w:sz w:val="24"/>
          <w:szCs w:val="24"/>
        </w:rPr>
      </w:pPr>
    </w:p>
    <w:p w14:paraId="10E85438"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 </w:t>
      </w:r>
      <w:hyperlink r:id="rId12" w:anchor="FAR_52_252_2" w:history="1">
        <w:r w:rsidRPr="00172648">
          <w:rPr>
            <w:rStyle w:val="Hyperlink"/>
            <w:rFonts w:ascii="Aptos" w:hAnsi="Aptos"/>
            <w:sz w:val="24"/>
            <w:szCs w:val="24"/>
          </w:rPr>
          <w:t>FAR Overhaul - Part 52 | Acquisition.GOV</w:t>
        </w:r>
      </w:hyperlink>
      <w:r w:rsidRPr="00172648">
        <w:rPr>
          <w:rFonts w:ascii="Aptos" w:hAnsi="Aptos"/>
          <w:sz w:val="24"/>
          <w:szCs w:val="24"/>
        </w:rPr>
        <w:t>.</w:t>
      </w:r>
    </w:p>
    <w:p w14:paraId="3BF3A15D"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(End of clause)</w:t>
      </w:r>
    </w:p>
    <w:p w14:paraId="0C824F65" w14:textId="77777777" w:rsidR="00592E5A" w:rsidRPr="00172648" w:rsidRDefault="00592E5A" w:rsidP="00172648">
      <w:pPr>
        <w:spacing w:after="0" w:line="240" w:lineRule="auto"/>
        <w:rPr>
          <w:rFonts w:ascii="Aptos" w:hAnsi="Aptos"/>
          <w:b/>
          <w:bCs/>
          <w:sz w:val="24"/>
          <w:szCs w:val="24"/>
        </w:rPr>
      </w:pPr>
    </w:p>
    <w:p w14:paraId="7E2C8AAA"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52.203-17 Contractor Employee Whistleblower Rights (Nov 2023)</w:t>
      </w:r>
    </w:p>
    <w:p w14:paraId="0DD085B6" w14:textId="77777777" w:rsidR="00592E5A" w:rsidRPr="00172648" w:rsidRDefault="00592E5A" w:rsidP="00172648">
      <w:pPr>
        <w:spacing w:after="0" w:line="240" w:lineRule="auto"/>
        <w:rPr>
          <w:rFonts w:ascii="Aptos" w:hAnsi="Aptos"/>
          <w:sz w:val="24"/>
          <w:szCs w:val="24"/>
        </w:rPr>
      </w:pPr>
      <w:r w:rsidRPr="00172648">
        <w:rPr>
          <w:rFonts w:ascii="Aptos" w:hAnsi="Aptos"/>
          <w:b/>
          <w:bCs/>
          <w:sz w:val="24"/>
          <w:szCs w:val="24"/>
        </w:rPr>
        <w:t>52.203-19 Prohibition on Requiring Certain Internal Confidentiality Agreements or Statements (Jan 2017)</w:t>
      </w:r>
    </w:p>
    <w:p w14:paraId="13A64474"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52.204-19 Incorporation by Reference of Representations and Certifications (Dec 2014)</w:t>
      </w:r>
    </w:p>
    <w:p w14:paraId="6C9CC57E"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52.209-10 Prohibition on Contracting with Inverted Domestic Corporations (Oct 2025)</w:t>
      </w:r>
    </w:p>
    <w:p w14:paraId="55516B2F"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52.212-4 Terms and Conditions—Commercial Products and Commercial Services (Pending Deviation Date)</w:t>
      </w:r>
    </w:p>
    <w:p w14:paraId="2F89C005"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52.224-1 Privacy Act Notification (Apr 1984)</w:t>
      </w:r>
    </w:p>
    <w:p w14:paraId="52984067"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52.224-2 Privacy Act (Apr 1984)</w:t>
      </w:r>
    </w:p>
    <w:p w14:paraId="35EB9F49"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52.224-3</w:t>
      </w:r>
      <w:r w:rsidRPr="00172648">
        <w:rPr>
          <w:rFonts w:ascii="Aptos" w:hAnsi="Aptos" w:cs="Open Sans"/>
          <w:color w:val="000000"/>
          <w:sz w:val="24"/>
          <w:szCs w:val="24"/>
          <w:shd w:val="clear" w:color="auto" w:fill="FFFFFF"/>
        </w:rPr>
        <w:t xml:space="preserve"> </w:t>
      </w:r>
      <w:r w:rsidRPr="00172648">
        <w:rPr>
          <w:rFonts w:ascii="Aptos" w:hAnsi="Aptos"/>
          <w:b/>
          <w:bCs/>
          <w:sz w:val="24"/>
          <w:szCs w:val="24"/>
        </w:rPr>
        <w:t>Privacy Training (Jan 2017)</w:t>
      </w:r>
    </w:p>
    <w:p w14:paraId="2B4A94A1"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52.232-39 Unenforceability of Unauthorized Obligations (Jun 2013)</w:t>
      </w:r>
    </w:p>
    <w:p w14:paraId="6734A78C" w14:textId="77777777" w:rsidR="00592E5A" w:rsidRPr="00172648" w:rsidRDefault="00592E5A" w:rsidP="00172648">
      <w:pPr>
        <w:spacing w:after="0" w:line="240" w:lineRule="auto"/>
        <w:rPr>
          <w:rFonts w:ascii="Aptos" w:hAnsi="Aptos"/>
          <w:sz w:val="24"/>
          <w:szCs w:val="24"/>
        </w:rPr>
      </w:pPr>
      <w:r w:rsidRPr="00172648">
        <w:rPr>
          <w:rFonts w:ascii="Aptos" w:hAnsi="Aptos"/>
          <w:b/>
          <w:bCs/>
          <w:sz w:val="24"/>
          <w:szCs w:val="24"/>
        </w:rPr>
        <w:t>52.233-4 Applicable Law for Breach of Contract Claim (Oct 2025)</w:t>
      </w:r>
    </w:p>
    <w:p w14:paraId="6A0C9580" w14:textId="77777777" w:rsidR="00592E5A" w:rsidRPr="00172648" w:rsidRDefault="00592E5A" w:rsidP="00172648">
      <w:pPr>
        <w:spacing w:after="0" w:line="240" w:lineRule="auto"/>
        <w:rPr>
          <w:rFonts w:ascii="Aptos" w:hAnsi="Aptos"/>
          <w:b/>
          <w:bCs/>
          <w:sz w:val="24"/>
          <w:szCs w:val="24"/>
          <w:highlight w:val="yellow"/>
        </w:rPr>
      </w:pPr>
    </w:p>
    <w:p w14:paraId="7FD04210"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 xml:space="preserve">1025.210-70 Contractor Publicity (Apr 2015) </w:t>
      </w:r>
    </w:p>
    <w:p w14:paraId="73835599" w14:textId="77777777" w:rsidR="00592E5A" w:rsidRPr="00172648" w:rsidRDefault="00592E5A" w:rsidP="00172648">
      <w:pPr>
        <w:spacing w:after="0" w:line="240" w:lineRule="auto"/>
        <w:rPr>
          <w:rFonts w:ascii="Aptos" w:hAnsi="Aptos"/>
          <w:sz w:val="24"/>
          <w:szCs w:val="24"/>
        </w:rPr>
      </w:pPr>
      <w:r w:rsidRPr="00172648">
        <w:rPr>
          <w:rFonts w:ascii="Aptos" w:hAnsi="Aptos"/>
          <w:sz w:val="24"/>
          <w:szCs w:val="24"/>
        </w:rPr>
        <w:t xml:space="preserve">The Contractor, or any entity or representative acting on behalf of the Contractor, shall not refer to the supplies or services furnished pursuant to the provisions of this contract in any news release or commercial advertising, or in connection with any news release or commercial advertising, without first obtaining explicit written consent to do so from the Contracting Officer. Should any reference to such supplies or services appear in any news release or commercial advertising issued by or on behalf of the Contractor without the required consent, the Government shall consider institution of all remedies available under applicable law, including </w:t>
      </w:r>
      <w:hyperlink r:id="rId13" w:tgtFrame="_blank" w:history="1">
        <w:r w:rsidRPr="00172648">
          <w:rPr>
            <w:rStyle w:val="Hyperlink"/>
            <w:rFonts w:ascii="Aptos" w:hAnsi="Aptos"/>
            <w:sz w:val="24"/>
            <w:szCs w:val="24"/>
          </w:rPr>
          <w:t>31 U.S.C. 333</w:t>
        </w:r>
      </w:hyperlink>
      <w:r w:rsidRPr="00172648">
        <w:rPr>
          <w:rFonts w:ascii="Aptos" w:hAnsi="Aptos"/>
          <w:sz w:val="24"/>
          <w:szCs w:val="24"/>
        </w:rPr>
        <w:t>, and this contract. Further, any violation of this clause may be considered as part of the evaluation of past performance.</w:t>
      </w:r>
    </w:p>
    <w:p w14:paraId="1077BD1B" w14:textId="77777777" w:rsidR="00592E5A" w:rsidRPr="00172648" w:rsidRDefault="00592E5A" w:rsidP="00172648">
      <w:pPr>
        <w:spacing w:after="0" w:line="240" w:lineRule="auto"/>
        <w:rPr>
          <w:rFonts w:ascii="Aptos" w:hAnsi="Aptos"/>
          <w:b/>
          <w:bCs/>
          <w:sz w:val="24"/>
          <w:szCs w:val="24"/>
        </w:rPr>
      </w:pPr>
      <w:r w:rsidRPr="00172648">
        <w:rPr>
          <w:rFonts w:ascii="Aptos" w:hAnsi="Aptos"/>
          <w:b/>
          <w:bCs/>
          <w:sz w:val="24"/>
          <w:szCs w:val="24"/>
        </w:rPr>
        <w:t>(End of clause)</w:t>
      </w:r>
    </w:p>
    <w:p w14:paraId="5C9E6549" w14:textId="77777777" w:rsidR="00C25A01" w:rsidRPr="00172648" w:rsidRDefault="00C25A01" w:rsidP="00172648">
      <w:pPr>
        <w:spacing w:after="0" w:line="240" w:lineRule="auto"/>
        <w:ind w:left="-1080"/>
        <w:rPr>
          <w:rFonts w:ascii="Aptos" w:hAnsi="Aptos"/>
          <w:sz w:val="24"/>
          <w:szCs w:val="24"/>
        </w:rPr>
      </w:pPr>
    </w:p>
    <w:p w14:paraId="43A08F5D" w14:textId="77777777" w:rsidR="00843F1A" w:rsidRDefault="00843F1A"/>
    <w:p w14:paraId="43BE3BA9" w14:textId="77777777" w:rsidR="00843F1A" w:rsidRDefault="00843F1A"/>
    <w:p w14:paraId="1EF718FA" w14:textId="77777777" w:rsidR="00843F1A" w:rsidRDefault="00843F1A"/>
    <w:sectPr w:rsidR="00843F1A" w:rsidSect="00592E5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B61FD" w14:textId="77777777" w:rsidR="00D53AAB" w:rsidRDefault="00D53AAB" w:rsidP="0040223B">
      <w:pPr>
        <w:spacing w:after="0" w:line="240" w:lineRule="auto"/>
      </w:pPr>
      <w:r>
        <w:separator/>
      </w:r>
    </w:p>
  </w:endnote>
  <w:endnote w:type="continuationSeparator" w:id="0">
    <w:p w14:paraId="6EB07870" w14:textId="77777777" w:rsidR="00D53AAB" w:rsidRDefault="00D53AAB" w:rsidP="00402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981708"/>
      <w:docPartObj>
        <w:docPartGallery w:val="Page Numbers (Bottom of Page)"/>
        <w:docPartUnique/>
      </w:docPartObj>
    </w:sdtPr>
    <w:sdtEndPr>
      <w:rPr>
        <w:rFonts w:asciiTheme="majorHAnsi" w:hAnsiTheme="majorHAnsi" w:cstheme="majorHAnsi"/>
        <w:noProof/>
      </w:rPr>
    </w:sdtEndPr>
    <w:sdtContent>
      <w:p w14:paraId="3131E77F" w14:textId="77777777" w:rsidR="0040223B" w:rsidRPr="0040223B" w:rsidRDefault="0040223B">
        <w:pPr>
          <w:pStyle w:val="Footer"/>
          <w:jc w:val="center"/>
          <w:rPr>
            <w:rFonts w:asciiTheme="majorHAnsi" w:hAnsiTheme="majorHAnsi" w:cstheme="majorHAnsi"/>
          </w:rPr>
        </w:pPr>
        <w:r w:rsidRPr="0040223B">
          <w:rPr>
            <w:rFonts w:asciiTheme="majorHAnsi" w:hAnsiTheme="majorHAnsi" w:cstheme="majorHAnsi"/>
          </w:rPr>
          <w:fldChar w:fldCharType="begin"/>
        </w:r>
        <w:r w:rsidRPr="0040223B">
          <w:rPr>
            <w:rFonts w:asciiTheme="majorHAnsi" w:hAnsiTheme="majorHAnsi" w:cstheme="majorHAnsi"/>
          </w:rPr>
          <w:instrText xml:space="preserve"> PAGE   \* MERGEFORMAT </w:instrText>
        </w:r>
        <w:r w:rsidRPr="0040223B">
          <w:rPr>
            <w:rFonts w:asciiTheme="majorHAnsi" w:hAnsiTheme="majorHAnsi" w:cstheme="majorHAnsi"/>
          </w:rPr>
          <w:fldChar w:fldCharType="separate"/>
        </w:r>
        <w:r w:rsidRPr="0040223B">
          <w:rPr>
            <w:rFonts w:asciiTheme="majorHAnsi" w:hAnsiTheme="majorHAnsi" w:cstheme="majorHAnsi"/>
            <w:noProof/>
          </w:rPr>
          <w:t>2</w:t>
        </w:r>
        <w:r w:rsidRPr="0040223B">
          <w:rPr>
            <w:rFonts w:asciiTheme="majorHAnsi" w:hAnsiTheme="majorHAnsi" w:cstheme="majorHAnsi"/>
            <w:noProof/>
          </w:rPr>
          <w:fldChar w:fldCharType="end"/>
        </w:r>
        <w:r w:rsidRPr="0040223B">
          <w:rPr>
            <w:rFonts w:asciiTheme="majorHAnsi" w:hAnsiTheme="majorHAnsi" w:cstheme="majorHAnsi"/>
            <w:noProof/>
          </w:rPr>
          <w:t xml:space="preserve"> of </w:t>
        </w:r>
        <w:r w:rsidR="00592E5A">
          <w:rPr>
            <w:rFonts w:asciiTheme="majorHAnsi" w:hAnsiTheme="majorHAnsi" w:cstheme="majorHAnsi"/>
            <w:noProof/>
          </w:rPr>
          <w:t>2</w:t>
        </w:r>
        <w:r w:rsidR="00DF2AB5">
          <w:rPr>
            <w:rFonts w:asciiTheme="majorHAnsi" w:hAnsiTheme="majorHAnsi" w:cstheme="majorHAnsi"/>
            <w:noProof/>
          </w:rPr>
          <w:t>8</w:t>
        </w:r>
      </w:p>
    </w:sdtContent>
  </w:sdt>
  <w:p w14:paraId="628ACFAC" w14:textId="77777777" w:rsidR="0040223B" w:rsidRDefault="004022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6599B" w14:textId="77777777" w:rsidR="00D53AAB" w:rsidRDefault="00D53AAB" w:rsidP="0040223B">
      <w:pPr>
        <w:spacing w:after="0" w:line="240" w:lineRule="auto"/>
      </w:pPr>
      <w:r>
        <w:separator/>
      </w:r>
    </w:p>
  </w:footnote>
  <w:footnote w:type="continuationSeparator" w:id="0">
    <w:p w14:paraId="051C393A" w14:textId="77777777" w:rsidR="00D53AAB" w:rsidRDefault="00D53AAB" w:rsidP="0040223B">
      <w:pPr>
        <w:spacing w:after="0" w:line="240" w:lineRule="auto"/>
      </w:pPr>
      <w:r>
        <w:continuationSeparator/>
      </w:r>
    </w:p>
  </w:footnote>
  <w:footnote w:id="1">
    <w:p w14:paraId="4F8E79E7" w14:textId="77777777" w:rsidR="00592E5A" w:rsidRDefault="00592E5A" w:rsidP="00592E5A">
      <w:pPr>
        <w:pStyle w:val="FootnoteText"/>
      </w:pPr>
      <w:r>
        <w:rPr>
          <w:rStyle w:val="FootnoteReference"/>
        </w:rPr>
        <w:footnoteRef/>
      </w:r>
      <w:r>
        <w:t xml:space="preserve"> See 44 U.S.C. 3552(b)(2).</w:t>
      </w:r>
    </w:p>
  </w:footnote>
  <w:footnote w:id="2">
    <w:p w14:paraId="27E77F1E" w14:textId="77777777" w:rsidR="00592E5A" w:rsidRDefault="00592E5A" w:rsidP="00592E5A">
      <w:pPr>
        <w:pStyle w:val="FootnoteText"/>
      </w:pPr>
      <w:r>
        <w:rPr>
          <w:rStyle w:val="FootnoteReference"/>
        </w:rPr>
        <w:footnoteRef/>
      </w:r>
      <w:r>
        <w:t xml:space="preserve"> See OMB-17-12, Preparing for and Responding to a Breach of Personally Identifiable Information.</w:t>
      </w:r>
    </w:p>
  </w:footnote>
  <w:footnote w:id="3">
    <w:p w14:paraId="77046076" w14:textId="77777777" w:rsidR="00592E5A" w:rsidRDefault="00592E5A" w:rsidP="00592E5A">
      <w:pPr>
        <w:pStyle w:val="FootnoteText"/>
      </w:pPr>
      <w:r>
        <w:rPr>
          <w:rStyle w:val="FootnoteReference"/>
        </w:rPr>
        <w:footnoteRef/>
      </w:r>
      <w:r>
        <w:t xml:space="preserve"> Contractors should clearly mark materials concerning information systems vulnerability information “CUI//ISVI” and any proprietary business information “CUI//SP-PROPIN”. Additional standard marking guidance can be found at </w:t>
      </w:r>
      <w:r w:rsidRPr="008162AB">
        <w:t>https://www.archives.gov/cui/registry/category-list</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37EF" w14:textId="77777777" w:rsidR="00D543A4" w:rsidRDefault="00D02878">
    <w:pPr>
      <w:pStyle w:val="Header"/>
    </w:pPr>
    <w:r>
      <w:rPr>
        <w:noProof/>
      </w:rPr>
      <w:pict w14:anchorId="30C7AC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655985" o:spid="_x0000_s1027" type="#_x0000_t136" alt="" style="position:absolute;margin-left:0;margin-top:0;width:435.05pt;height:174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mbria&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366E8" w14:textId="77777777" w:rsidR="00D543A4" w:rsidRDefault="00D02878">
    <w:pPr>
      <w:pStyle w:val="Header"/>
    </w:pPr>
    <w:r>
      <w:rPr>
        <w:noProof/>
      </w:rPr>
      <w:pict w14:anchorId="65C980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655986" o:spid="_x0000_s1026" type="#_x0000_t136" alt="" style="position:absolute;margin-left:0;margin-top:0;width:435.05pt;height:174pt;rotation:315;z-index:-25165312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mbria&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0F33B" w14:textId="77777777" w:rsidR="00D543A4" w:rsidRDefault="00D02878">
    <w:pPr>
      <w:pStyle w:val="Header"/>
    </w:pPr>
    <w:r>
      <w:rPr>
        <w:noProof/>
      </w:rPr>
      <w:pict w14:anchorId="098610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9655984" o:spid="_x0000_s1025" type="#_x0000_t136" alt="" style="position:absolute;margin-left:0;margin-top:0;width:435.05pt;height:174pt;rotation:315;z-index:-251657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mbria&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F9A51D6"/>
    <w:lvl w:ilvl="0">
      <w:start w:val="1"/>
      <w:numFmt w:val="bullet"/>
      <w:pStyle w:val="ListBullet"/>
      <w:lvlText w:val=""/>
      <w:lvlJc w:val="left"/>
      <w:pPr>
        <w:tabs>
          <w:tab w:val="num" w:pos="360"/>
        </w:tabs>
        <w:ind w:left="360" w:hanging="360"/>
      </w:pPr>
      <w:rPr>
        <w:rFonts w:ascii="Symbol" w:hAnsi="Symbol" w:hint="default"/>
        <w:sz w:val="24"/>
        <w:szCs w:val="24"/>
      </w:rPr>
    </w:lvl>
  </w:abstractNum>
  <w:abstractNum w:abstractNumId="6" w15:restartNumberingAfterBreak="0">
    <w:nsid w:val="049C0555"/>
    <w:multiLevelType w:val="hybridMultilevel"/>
    <w:tmpl w:val="790069D6"/>
    <w:lvl w:ilvl="0" w:tplc="0B16A8AA">
      <w:start w:val="1"/>
      <w:numFmt w:val="bullet"/>
      <w:lvlText w:val=""/>
      <w:lvlJc w:val="left"/>
      <w:pPr>
        <w:ind w:left="1800" w:hanging="360"/>
      </w:pPr>
      <w:rPr>
        <w:rFonts w:ascii="Symbol" w:hAnsi="Symbol" w:hint="default"/>
      </w:rPr>
    </w:lvl>
    <w:lvl w:ilvl="1" w:tplc="04090005">
      <w:start w:val="1"/>
      <w:numFmt w:val="bullet"/>
      <w:lvlText w:val=""/>
      <w:lvlJc w:val="left"/>
      <w:pPr>
        <w:ind w:left="2520" w:hanging="360"/>
      </w:pPr>
      <w:rPr>
        <w:rFonts w:ascii="Wingdings" w:hAnsi="Wingdings" w:hint="default"/>
      </w:r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05D01D94"/>
    <w:multiLevelType w:val="multilevel"/>
    <w:tmpl w:val="EA28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A6592"/>
    <w:multiLevelType w:val="hybridMultilevel"/>
    <w:tmpl w:val="BAB410FE"/>
    <w:lvl w:ilvl="0" w:tplc="C86C5BE8">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8EB4BC3"/>
    <w:multiLevelType w:val="hybridMultilevel"/>
    <w:tmpl w:val="9B602CF6"/>
    <w:lvl w:ilvl="0" w:tplc="0B16A8A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9244CB9"/>
    <w:multiLevelType w:val="hybridMultilevel"/>
    <w:tmpl w:val="1B12DAFA"/>
    <w:lvl w:ilvl="0" w:tplc="C86C5BE8">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0D74BD6"/>
    <w:multiLevelType w:val="hybridMultilevel"/>
    <w:tmpl w:val="537C2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F758EF"/>
    <w:multiLevelType w:val="multilevel"/>
    <w:tmpl w:val="0CF8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C1781"/>
    <w:multiLevelType w:val="hybridMultilevel"/>
    <w:tmpl w:val="D70471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F780459"/>
    <w:multiLevelType w:val="hybridMultilevel"/>
    <w:tmpl w:val="F1607F3A"/>
    <w:lvl w:ilvl="0" w:tplc="C86C5BE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20A0522"/>
    <w:multiLevelType w:val="hybridMultilevel"/>
    <w:tmpl w:val="0E8452D0"/>
    <w:lvl w:ilvl="0" w:tplc="C86C5BE8">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5153B0"/>
    <w:multiLevelType w:val="hybridMultilevel"/>
    <w:tmpl w:val="8EF02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190875"/>
    <w:multiLevelType w:val="multilevel"/>
    <w:tmpl w:val="36AA8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B3F5F"/>
    <w:multiLevelType w:val="multilevel"/>
    <w:tmpl w:val="B010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F2A44"/>
    <w:multiLevelType w:val="hybridMultilevel"/>
    <w:tmpl w:val="740420DE"/>
    <w:lvl w:ilvl="0" w:tplc="6AE2D60E">
      <w:start w:val="7"/>
      <w:numFmt w:val="bullet"/>
      <w:lvlText w:val="-"/>
      <w:lvlJc w:val="left"/>
      <w:pPr>
        <w:ind w:left="720" w:hanging="360"/>
      </w:pPr>
      <w:rPr>
        <w:rFonts w:ascii="Calibri" w:eastAsia="Calibri" w:hAnsi="Calibri" w:cs="Calibri"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C111769"/>
    <w:multiLevelType w:val="hybridMultilevel"/>
    <w:tmpl w:val="BEA68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056284"/>
    <w:multiLevelType w:val="multilevel"/>
    <w:tmpl w:val="4C142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01734"/>
    <w:multiLevelType w:val="multilevel"/>
    <w:tmpl w:val="A0EE5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52280"/>
    <w:multiLevelType w:val="multilevel"/>
    <w:tmpl w:val="7DD61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36A55"/>
    <w:multiLevelType w:val="multilevel"/>
    <w:tmpl w:val="3386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8553C"/>
    <w:multiLevelType w:val="hybridMultilevel"/>
    <w:tmpl w:val="5EC4E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B344C1"/>
    <w:multiLevelType w:val="multilevel"/>
    <w:tmpl w:val="A0EE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FA553C"/>
    <w:multiLevelType w:val="hybridMultilevel"/>
    <w:tmpl w:val="67B064E2"/>
    <w:lvl w:ilvl="0" w:tplc="C86C5BE8">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044D49"/>
    <w:multiLevelType w:val="hybridMultilevel"/>
    <w:tmpl w:val="5D6EC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0D2C09"/>
    <w:multiLevelType w:val="multilevel"/>
    <w:tmpl w:val="039CC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CB5927"/>
    <w:multiLevelType w:val="multilevel"/>
    <w:tmpl w:val="D79E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171"/>
    <w:multiLevelType w:val="hybridMultilevel"/>
    <w:tmpl w:val="BF328454"/>
    <w:lvl w:ilvl="0" w:tplc="C86C5BE8">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B12803"/>
    <w:multiLevelType w:val="hybridMultilevel"/>
    <w:tmpl w:val="6FEAF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7E5EE5"/>
    <w:multiLevelType w:val="hybridMultilevel"/>
    <w:tmpl w:val="81C02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C501ED"/>
    <w:multiLevelType w:val="hybridMultilevel"/>
    <w:tmpl w:val="3D16F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2A3372"/>
    <w:multiLevelType w:val="multilevel"/>
    <w:tmpl w:val="B26A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657120"/>
    <w:multiLevelType w:val="multilevel"/>
    <w:tmpl w:val="A0EE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805EDA"/>
    <w:multiLevelType w:val="multilevel"/>
    <w:tmpl w:val="137A9F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73DF1523"/>
    <w:multiLevelType w:val="hybridMultilevel"/>
    <w:tmpl w:val="055AAD72"/>
    <w:lvl w:ilvl="0" w:tplc="C86C5BE8">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C13027"/>
    <w:multiLevelType w:val="hybridMultilevel"/>
    <w:tmpl w:val="A2AC29D0"/>
    <w:lvl w:ilvl="0" w:tplc="C86C5BE8">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D92E62"/>
    <w:multiLevelType w:val="hybridMultilevel"/>
    <w:tmpl w:val="34ECB0EA"/>
    <w:lvl w:ilvl="0" w:tplc="C86C5BE8">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CA5FD2"/>
    <w:multiLevelType w:val="hybridMultilevel"/>
    <w:tmpl w:val="A4B64F62"/>
    <w:lvl w:ilvl="0" w:tplc="0B16A8A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B65077"/>
    <w:multiLevelType w:val="hybridMultilevel"/>
    <w:tmpl w:val="D65E503E"/>
    <w:lvl w:ilvl="0" w:tplc="C86C5BE8">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282861">
    <w:abstractNumId w:val="5"/>
  </w:num>
  <w:num w:numId="2" w16cid:durableId="300382573">
    <w:abstractNumId w:val="3"/>
  </w:num>
  <w:num w:numId="3" w16cid:durableId="120347075">
    <w:abstractNumId w:val="2"/>
  </w:num>
  <w:num w:numId="4" w16cid:durableId="1084642395">
    <w:abstractNumId w:val="4"/>
  </w:num>
  <w:num w:numId="5" w16cid:durableId="1195460831">
    <w:abstractNumId w:val="1"/>
  </w:num>
  <w:num w:numId="6" w16cid:durableId="1523938936">
    <w:abstractNumId w:val="0"/>
  </w:num>
  <w:num w:numId="7" w16cid:durableId="152843180">
    <w:abstractNumId w:val="10"/>
  </w:num>
  <w:num w:numId="8" w16cid:durableId="1035304330">
    <w:abstractNumId w:val="29"/>
  </w:num>
  <w:num w:numId="9" w16cid:durableId="1667898238">
    <w:abstractNumId w:val="35"/>
  </w:num>
  <w:num w:numId="10" w16cid:durableId="230820416">
    <w:abstractNumId w:val="23"/>
  </w:num>
  <w:num w:numId="11" w16cid:durableId="1679043286">
    <w:abstractNumId w:val="30"/>
  </w:num>
  <w:num w:numId="12" w16cid:durableId="1671903408">
    <w:abstractNumId w:val="21"/>
  </w:num>
  <w:num w:numId="13" w16cid:durableId="227108795">
    <w:abstractNumId w:val="7"/>
  </w:num>
  <w:num w:numId="14" w16cid:durableId="1815676818">
    <w:abstractNumId w:val="17"/>
  </w:num>
  <w:num w:numId="15" w16cid:durableId="2070300228">
    <w:abstractNumId w:val="12"/>
  </w:num>
  <w:num w:numId="16" w16cid:durableId="1929732103">
    <w:abstractNumId w:val="22"/>
  </w:num>
  <w:num w:numId="17" w16cid:durableId="120618972">
    <w:abstractNumId w:val="24"/>
  </w:num>
  <w:num w:numId="18" w16cid:durableId="1458260626">
    <w:abstractNumId w:val="37"/>
  </w:num>
  <w:num w:numId="19" w16cid:durableId="2136634952">
    <w:abstractNumId w:val="42"/>
  </w:num>
  <w:num w:numId="20" w16cid:durableId="285817062">
    <w:abstractNumId w:val="8"/>
  </w:num>
  <w:num w:numId="21" w16cid:durableId="419646214">
    <w:abstractNumId w:val="39"/>
  </w:num>
  <w:num w:numId="22" w16cid:durableId="1401756122">
    <w:abstractNumId w:val="40"/>
  </w:num>
  <w:num w:numId="23" w16cid:durableId="347029279">
    <w:abstractNumId w:val="27"/>
  </w:num>
  <w:num w:numId="24" w16cid:durableId="2018186977">
    <w:abstractNumId w:val="38"/>
  </w:num>
  <w:num w:numId="25" w16cid:durableId="738284112">
    <w:abstractNumId w:val="11"/>
  </w:num>
  <w:num w:numId="26" w16cid:durableId="274483897">
    <w:abstractNumId w:val="31"/>
  </w:num>
  <w:num w:numId="27" w16cid:durableId="1166700551">
    <w:abstractNumId w:val="14"/>
  </w:num>
  <w:num w:numId="28" w16cid:durableId="1802066647">
    <w:abstractNumId w:val="19"/>
  </w:num>
  <w:num w:numId="29" w16cid:durableId="286395759">
    <w:abstractNumId w:val="9"/>
  </w:num>
  <w:num w:numId="30" w16cid:durableId="853810748">
    <w:abstractNumId w:val="6"/>
  </w:num>
  <w:num w:numId="31" w16cid:durableId="276260463">
    <w:abstractNumId w:val="41"/>
  </w:num>
  <w:num w:numId="32" w16cid:durableId="542982484">
    <w:abstractNumId w:val="33"/>
  </w:num>
  <w:num w:numId="33" w16cid:durableId="277878752">
    <w:abstractNumId w:val="18"/>
  </w:num>
  <w:num w:numId="34" w16cid:durableId="1599630881">
    <w:abstractNumId w:val="26"/>
  </w:num>
  <w:num w:numId="35" w16cid:durableId="619412039">
    <w:abstractNumId w:val="36"/>
  </w:num>
  <w:num w:numId="36" w16cid:durableId="969090751">
    <w:abstractNumId w:val="15"/>
  </w:num>
  <w:num w:numId="37" w16cid:durableId="1920869129">
    <w:abstractNumId w:val="25"/>
  </w:num>
  <w:num w:numId="38" w16cid:durableId="2010329201">
    <w:abstractNumId w:val="13"/>
  </w:num>
  <w:num w:numId="39" w16cid:durableId="781460189">
    <w:abstractNumId w:val="16"/>
  </w:num>
  <w:num w:numId="40" w16cid:durableId="1987125596">
    <w:abstractNumId w:val="34"/>
  </w:num>
  <w:num w:numId="41" w16cid:durableId="627711836">
    <w:abstractNumId w:val="28"/>
  </w:num>
  <w:num w:numId="42" w16cid:durableId="57100445">
    <w:abstractNumId w:val="32"/>
  </w:num>
  <w:num w:numId="43" w16cid:durableId="1539514614">
    <w:abstractNumId w:val="2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B66"/>
    <w:rsid w:val="00084CF4"/>
    <w:rsid w:val="000C2EB2"/>
    <w:rsid w:val="0011738C"/>
    <w:rsid w:val="001204F2"/>
    <w:rsid w:val="00127037"/>
    <w:rsid w:val="001409CC"/>
    <w:rsid w:val="00142C2F"/>
    <w:rsid w:val="0015074B"/>
    <w:rsid w:val="0015455D"/>
    <w:rsid w:val="00172648"/>
    <w:rsid w:val="00176EC7"/>
    <w:rsid w:val="001A6B74"/>
    <w:rsid w:val="001C392F"/>
    <w:rsid w:val="001D3E52"/>
    <w:rsid w:val="001D77CE"/>
    <w:rsid w:val="00262733"/>
    <w:rsid w:val="00272094"/>
    <w:rsid w:val="002731DA"/>
    <w:rsid w:val="0029639D"/>
    <w:rsid w:val="00314783"/>
    <w:rsid w:val="00326F90"/>
    <w:rsid w:val="00342C81"/>
    <w:rsid w:val="003B6A4C"/>
    <w:rsid w:val="0040223B"/>
    <w:rsid w:val="00480566"/>
    <w:rsid w:val="004A2B25"/>
    <w:rsid w:val="00512B81"/>
    <w:rsid w:val="00583643"/>
    <w:rsid w:val="00586589"/>
    <w:rsid w:val="00592E5A"/>
    <w:rsid w:val="00593808"/>
    <w:rsid w:val="005953F1"/>
    <w:rsid w:val="005D7596"/>
    <w:rsid w:val="0060683D"/>
    <w:rsid w:val="006832F1"/>
    <w:rsid w:val="006955E1"/>
    <w:rsid w:val="006D69E0"/>
    <w:rsid w:val="0070390B"/>
    <w:rsid w:val="00746E91"/>
    <w:rsid w:val="007474BC"/>
    <w:rsid w:val="00750BA2"/>
    <w:rsid w:val="00784CD0"/>
    <w:rsid w:val="007F6BE6"/>
    <w:rsid w:val="00843F1A"/>
    <w:rsid w:val="00895292"/>
    <w:rsid w:val="008E0998"/>
    <w:rsid w:val="0095165D"/>
    <w:rsid w:val="00967DBE"/>
    <w:rsid w:val="00A11BE9"/>
    <w:rsid w:val="00A95080"/>
    <w:rsid w:val="00A96AB2"/>
    <w:rsid w:val="00AA1D8D"/>
    <w:rsid w:val="00AC3652"/>
    <w:rsid w:val="00B47730"/>
    <w:rsid w:val="00BE31FC"/>
    <w:rsid w:val="00C06FED"/>
    <w:rsid w:val="00C25A01"/>
    <w:rsid w:val="00C36A47"/>
    <w:rsid w:val="00C918C3"/>
    <w:rsid w:val="00CB0664"/>
    <w:rsid w:val="00CC5616"/>
    <w:rsid w:val="00D2713F"/>
    <w:rsid w:val="00D53AAB"/>
    <w:rsid w:val="00D543A4"/>
    <w:rsid w:val="00D733CD"/>
    <w:rsid w:val="00DA08D6"/>
    <w:rsid w:val="00DF2AB5"/>
    <w:rsid w:val="00E46016"/>
    <w:rsid w:val="00E859A3"/>
    <w:rsid w:val="00E916AF"/>
    <w:rsid w:val="00E9371C"/>
    <w:rsid w:val="00F51D20"/>
    <w:rsid w:val="00FC693F"/>
    <w:rsid w:val="00FE26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33910C"/>
  <w14:defaultImageDpi w14:val="330"/>
  <w15:docId w15:val="{202B2800-B397-4A6B-BCC2-1303105CF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592E5A"/>
    <w:pPr>
      <w:spacing w:after="0" w:line="240" w:lineRule="auto"/>
    </w:pPr>
    <w:rPr>
      <w:kern w:val="2"/>
      <w:sz w:val="20"/>
      <w:szCs w:val="20"/>
      <w:lang w:eastAsia="ja-JP"/>
      <w14:ligatures w14:val="standardContextual"/>
    </w:rPr>
  </w:style>
  <w:style w:type="character" w:customStyle="1" w:styleId="FootnoteTextChar">
    <w:name w:val="Footnote Text Char"/>
    <w:basedOn w:val="DefaultParagraphFont"/>
    <w:link w:val="FootnoteText"/>
    <w:uiPriority w:val="99"/>
    <w:semiHidden/>
    <w:rsid w:val="00592E5A"/>
    <w:rPr>
      <w:kern w:val="2"/>
      <w:sz w:val="20"/>
      <w:szCs w:val="20"/>
      <w:lang w:eastAsia="ja-JP"/>
      <w14:ligatures w14:val="standardContextual"/>
    </w:rPr>
  </w:style>
  <w:style w:type="character" w:styleId="FootnoteReference">
    <w:name w:val="footnote reference"/>
    <w:basedOn w:val="DefaultParagraphFont"/>
    <w:uiPriority w:val="99"/>
    <w:semiHidden/>
    <w:unhideWhenUsed/>
    <w:rsid w:val="00592E5A"/>
    <w:rPr>
      <w:vertAlign w:val="superscript"/>
    </w:rPr>
  </w:style>
  <w:style w:type="character" w:styleId="Hyperlink">
    <w:name w:val="Hyperlink"/>
    <w:basedOn w:val="DefaultParagraphFont"/>
    <w:uiPriority w:val="99"/>
    <w:unhideWhenUsed/>
    <w:rsid w:val="00592E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936">
      <w:bodyDiv w:val="1"/>
      <w:marLeft w:val="0"/>
      <w:marRight w:val="0"/>
      <w:marTop w:val="0"/>
      <w:marBottom w:val="0"/>
      <w:divBdr>
        <w:top w:val="none" w:sz="0" w:space="0" w:color="auto"/>
        <w:left w:val="none" w:sz="0" w:space="0" w:color="auto"/>
        <w:bottom w:val="none" w:sz="0" w:space="0" w:color="auto"/>
        <w:right w:val="none" w:sz="0" w:space="0" w:color="auto"/>
      </w:divBdr>
    </w:div>
    <w:div w:id="44836109">
      <w:bodyDiv w:val="1"/>
      <w:marLeft w:val="0"/>
      <w:marRight w:val="0"/>
      <w:marTop w:val="0"/>
      <w:marBottom w:val="0"/>
      <w:divBdr>
        <w:top w:val="none" w:sz="0" w:space="0" w:color="auto"/>
        <w:left w:val="none" w:sz="0" w:space="0" w:color="auto"/>
        <w:bottom w:val="none" w:sz="0" w:space="0" w:color="auto"/>
        <w:right w:val="none" w:sz="0" w:space="0" w:color="auto"/>
      </w:divBdr>
    </w:div>
    <w:div w:id="47807995">
      <w:bodyDiv w:val="1"/>
      <w:marLeft w:val="0"/>
      <w:marRight w:val="0"/>
      <w:marTop w:val="0"/>
      <w:marBottom w:val="0"/>
      <w:divBdr>
        <w:top w:val="none" w:sz="0" w:space="0" w:color="auto"/>
        <w:left w:val="none" w:sz="0" w:space="0" w:color="auto"/>
        <w:bottom w:val="none" w:sz="0" w:space="0" w:color="auto"/>
        <w:right w:val="none" w:sz="0" w:space="0" w:color="auto"/>
      </w:divBdr>
    </w:div>
    <w:div w:id="154534246">
      <w:bodyDiv w:val="1"/>
      <w:marLeft w:val="0"/>
      <w:marRight w:val="0"/>
      <w:marTop w:val="0"/>
      <w:marBottom w:val="0"/>
      <w:divBdr>
        <w:top w:val="none" w:sz="0" w:space="0" w:color="auto"/>
        <w:left w:val="none" w:sz="0" w:space="0" w:color="auto"/>
        <w:bottom w:val="none" w:sz="0" w:space="0" w:color="auto"/>
        <w:right w:val="none" w:sz="0" w:space="0" w:color="auto"/>
      </w:divBdr>
    </w:div>
    <w:div w:id="238638316">
      <w:bodyDiv w:val="1"/>
      <w:marLeft w:val="0"/>
      <w:marRight w:val="0"/>
      <w:marTop w:val="0"/>
      <w:marBottom w:val="0"/>
      <w:divBdr>
        <w:top w:val="none" w:sz="0" w:space="0" w:color="auto"/>
        <w:left w:val="none" w:sz="0" w:space="0" w:color="auto"/>
        <w:bottom w:val="none" w:sz="0" w:space="0" w:color="auto"/>
        <w:right w:val="none" w:sz="0" w:space="0" w:color="auto"/>
      </w:divBdr>
    </w:div>
    <w:div w:id="309216849">
      <w:bodyDiv w:val="1"/>
      <w:marLeft w:val="0"/>
      <w:marRight w:val="0"/>
      <w:marTop w:val="0"/>
      <w:marBottom w:val="0"/>
      <w:divBdr>
        <w:top w:val="none" w:sz="0" w:space="0" w:color="auto"/>
        <w:left w:val="none" w:sz="0" w:space="0" w:color="auto"/>
        <w:bottom w:val="none" w:sz="0" w:space="0" w:color="auto"/>
        <w:right w:val="none" w:sz="0" w:space="0" w:color="auto"/>
      </w:divBdr>
    </w:div>
    <w:div w:id="343483551">
      <w:bodyDiv w:val="1"/>
      <w:marLeft w:val="0"/>
      <w:marRight w:val="0"/>
      <w:marTop w:val="0"/>
      <w:marBottom w:val="0"/>
      <w:divBdr>
        <w:top w:val="none" w:sz="0" w:space="0" w:color="auto"/>
        <w:left w:val="none" w:sz="0" w:space="0" w:color="auto"/>
        <w:bottom w:val="none" w:sz="0" w:space="0" w:color="auto"/>
        <w:right w:val="none" w:sz="0" w:space="0" w:color="auto"/>
      </w:divBdr>
    </w:div>
    <w:div w:id="472137405">
      <w:bodyDiv w:val="1"/>
      <w:marLeft w:val="0"/>
      <w:marRight w:val="0"/>
      <w:marTop w:val="0"/>
      <w:marBottom w:val="0"/>
      <w:divBdr>
        <w:top w:val="none" w:sz="0" w:space="0" w:color="auto"/>
        <w:left w:val="none" w:sz="0" w:space="0" w:color="auto"/>
        <w:bottom w:val="none" w:sz="0" w:space="0" w:color="auto"/>
        <w:right w:val="none" w:sz="0" w:space="0" w:color="auto"/>
      </w:divBdr>
    </w:div>
    <w:div w:id="521480805">
      <w:bodyDiv w:val="1"/>
      <w:marLeft w:val="0"/>
      <w:marRight w:val="0"/>
      <w:marTop w:val="0"/>
      <w:marBottom w:val="0"/>
      <w:divBdr>
        <w:top w:val="none" w:sz="0" w:space="0" w:color="auto"/>
        <w:left w:val="none" w:sz="0" w:space="0" w:color="auto"/>
        <w:bottom w:val="none" w:sz="0" w:space="0" w:color="auto"/>
        <w:right w:val="none" w:sz="0" w:space="0" w:color="auto"/>
      </w:divBdr>
    </w:div>
    <w:div w:id="577248967">
      <w:bodyDiv w:val="1"/>
      <w:marLeft w:val="0"/>
      <w:marRight w:val="0"/>
      <w:marTop w:val="0"/>
      <w:marBottom w:val="0"/>
      <w:divBdr>
        <w:top w:val="none" w:sz="0" w:space="0" w:color="auto"/>
        <w:left w:val="none" w:sz="0" w:space="0" w:color="auto"/>
        <w:bottom w:val="none" w:sz="0" w:space="0" w:color="auto"/>
        <w:right w:val="none" w:sz="0" w:space="0" w:color="auto"/>
      </w:divBdr>
    </w:div>
    <w:div w:id="623313632">
      <w:bodyDiv w:val="1"/>
      <w:marLeft w:val="0"/>
      <w:marRight w:val="0"/>
      <w:marTop w:val="0"/>
      <w:marBottom w:val="0"/>
      <w:divBdr>
        <w:top w:val="none" w:sz="0" w:space="0" w:color="auto"/>
        <w:left w:val="none" w:sz="0" w:space="0" w:color="auto"/>
        <w:bottom w:val="none" w:sz="0" w:space="0" w:color="auto"/>
        <w:right w:val="none" w:sz="0" w:space="0" w:color="auto"/>
      </w:divBdr>
    </w:div>
    <w:div w:id="632755880">
      <w:bodyDiv w:val="1"/>
      <w:marLeft w:val="0"/>
      <w:marRight w:val="0"/>
      <w:marTop w:val="0"/>
      <w:marBottom w:val="0"/>
      <w:divBdr>
        <w:top w:val="none" w:sz="0" w:space="0" w:color="auto"/>
        <w:left w:val="none" w:sz="0" w:space="0" w:color="auto"/>
        <w:bottom w:val="none" w:sz="0" w:space="0" w:color="auto"/>
        <w:right w:val="none" w:sz="0" w:space="0" w:color="auto"/>
      </w:divBdr>
    </w:div>
    <w:div w:id="651835413">
      <w:bodyDiv w:val="1"/>
      <w:marLeft w:val="0"/>
      <w:marRight w:val="0"/>
      <w:marTop w:val="0"/>
      <w:marBottom w:val="0"/>
      <w:divBdr>
        <w:top w:val="none" w:sz="0" w:space="0" w:color="auto"/>
        <w:left w:val="none" w:sz="0" w:space="0" w:color="auto"/>
        <w:bottom w:val="none" w:sz="0" w:space="0" w:color="auto"/>
        <w:right w:val="none" w:sz="0" w:space="0" w:color="auto"/>
      </w:divBdr>
      <w:divsChild>
        <w:div w:id="205029204">
          <w:marLeft w:val="0"/>
          <w:marRight w:val="0"/>
          <w:marTop w:val="0"/>
          <w:marBottom w:val="0"/>
          <w:divBdr>
            <w:top w:val="none" w:sz="0" w:space="0" w:color="auto"/>
            <w:left w:val="none" w:sz="0" w:space="0" w:color="auto"/>
            <w:bottom w:val="none" w:sz="0" w:space="0" w:color="auto"/>
            <w:right w:val="none" w:sz="0" w:space="0" w:color="auto"/>
          </w:divBdr>
        </w:div>
      </w:divsChild>
    </w:div>
    <w:div w:id="972951891">
      <w:bodyDiv w:val="1"/>
      <w:marLeft w:val="0"/>
      <w:marRight w:val="0"/>
      <w:marTop w:val="0"/>
      <w:marBottom w:val="0"/>
      <w:divBdr>
        <w:top w:val="none" w:sz="0" w:space="0" w:color="auto"/>
        <w:left w:val="none" w:sz="0" w:space="0" w:color="auto"/>
        <w:bottom w:val="none" w:sz="0" w:space="0" w:color="auto"/>
        <w:right w:val="none" w:sz="0" w:space="0" w:color="auto"/>
      </w:divBdr>
      <w:divsChild>
        <w:div w:id="1176847838">
          <w:marLeft w:val="0"/>
          <w:marRight w:val="0"/>
          <w:marTop w:val="0"/>
          <w:marBottom w:val="0"/>
          <w:divBdr>
            <w:top w:val="none" w:sz="0" w:space="0" w:color="auto"/>
            <w:left w:val="none" w:sz="0" w:space="0" w:color="auto"/>
            <w:bottom w:val="none" w:sz="0" w:space="0" w:color="auto"/>
            <w:right w:val="none" w:sz="0" w:space="0" w:color="auto"/>
          </w:divBdr>
        </w:div>
      </w:divsChild>
    </w:div>
    <w:div w:id="983699427">
      <w:bodyDiv w:val="1"/>
      <w:marLeft w:val="0"/>
      <w:marRight w:val="0"/>
      <w:marTop w:val="0"/>
      <w:marBottom w:val="0"/>
      <w:divBdr>
        <w:top w:val="none" w:sz="0" w:space="0" w:color="auto"/>
        <w:left w:val="none" w:sz="0" w:space="0" w:color="auto"/>
        <w:bottom w:val="none" w:sz="0" w:space="0" w:color="auto"/>
        <w:right w:val="none" w:sz="0" w:space="0" w:color="auto"/>
      </w:divBdr>
    </w:div>
    <w:div w:id="1019232095">
      <w:bodyDiv w:val="1"/>
      <w:marLeft w:val="0"/>
      <w:marRight w:val="0"/>
      <w:marTop w:val="0"/>
      <w:marBottom w:val="0"/>
      <w:divBdr>
        <w:top w:val="none" w:sz="0" w:space="0" w:color="auto"/>
        <w:left w:val="none" w:sz="0" w:space="0" w:color="auto"/>
        <w:bottom w:val="none" w:sz="0" w:space="0" w:color="auto"/>
        <w:right w:val="none" w:sz="0" w:space="0" w:color="auto"/>
      </w:divBdr>
    </w:div>
    <w:div w:id="1039205775">
      <w:bodyDiv w:val="1"/>
      <w:marLeft w:val="0"/>
      <w:marRight w:val="0"/>
      <w:marTop w:val="0"/>
      <w:marBottom w:val="0"/>
      <w:divBdr>
        <w:top w:val="none" w:sz="0" w:space="0" w:color="auto"/>
        <w:left w:val="none" w:sz="0" w:space="0" w:color="auto"/>
        <w:bottom w:val="none" w:sz="0" w:space="0" w:color="auto"/>
        <w:right w:val="none" w:sz="0" w:space="0" w:color="auto"/>
      </w:divBdr>
    </w:div>
    <w:div w:id="1158956742">
      <w:bodyDiv w:val="1"/>
      <w:marLeft w:val="0"/>
      <w:marRight w:val="0"/>
      <w:marTop w:val="0"/>
      <w:marBottom w:val="0"/>
      <w:divBdr>
        <w:top w:val="none" w:sz="0" w:space="0" w:color="auto"/>
        <w:left w:val="none" w:sz="0" w:space="0" w:color="auto"/>
        <w:bottom w:val="none" w:sz="0" w:space="0" w:color="auto"/>
        <w:right w:val="none" w:sz="0" w:space="0" w:color="auto"/>
      </w:divBdr>
    </w:div>
    <w:div w:id="1161966612">
      <w:bodyDiv w:val="1"/>
      <w:marLeft w:val="0"/>
      <w:marRight w:val="0"/>
      <w:marTop w:val="0"/>
      <w:marBottom w:val="0"/>
      <w:divBdr>
        <w:top w:val="none" w:sz="0" w:space="0" w:color="auto"/>
        <w:left w:val="none" w:sz="0" w:space="0" w:color="auto"/>
        <w:bottom w:val="none" w:sz="0" w:space="0" w:color="auto"/>
        <w:right w:val="none" w:sz="0" w:space="0" w:color="auto"/>
      </w:divBdr>
    </w:div>
    <w:div w:id="1171332374">
      <w:bodyDiv w:val="1"/>
      <w:marLeft w:val="0"/>
      <w:marRight w:val="0"/>
      <w:marTop w:val="0"/>
      <w:marBottom w:val="0"/>
      <w:divBdr>
        <w:top w:val="none" w:sz="0" w:space="0" w:color="auto"/>
        <w:left w:val="none" w:sz="0" w:space="0" w:color="auto"/>
        <w:bottom w:val="none" w:sz="0" w:space="0" w:color="auto"/>
        <w:right w:val="none" w:sz="0" w:space="0" w:color="auto"/>
      </w:divBdr>
    </w:div>
    <w:div w:id="1226911624">
      <w:bodyDiv w:val="1"/>
      <w:marLeft w:val="0"/>
      <w:marRight w:val="0"/>
      <w:marTop w:val="0"/>
      <w:marBottom w:val="0"/>
      <w:divBdr>
        <w:top w:val="none" w:sz="0" w:space="0" w:color="auto"/>
        <w:left w:val="none" w:sz="0" w:space="0" w:color="auto"/>
        <w:bottom w:val="none" w:sz="0" w:space="0" w:color="auto"/>
        <w:right w:val="none" w:sz="0" w:space="0" w:color="auto"/>
      </w:divBdr>
    </w:div>
    <w:div w:id="1301036326">
      <w:bodyDiv w:val="1"/>
      <w:marLeft w:val="0"/>
      <w:marRight w:val="0"/>
      <w:marTop w:val="0"/>
      <w:marBottom w:val="0"/>
      <w:divBdr>
        <w:top w:val="none" w:sz="0" w:space="0" w:color="auto"/>
        <w:left w:val="none" w:sz="0" w:space="0" w:color="auto"/>
        <w:bottom w:val="none" w:sz="0" w:space="0" w:color="auto"/>
        <w:right w:val="none" w:sz="0" w:space="0" w:color="auto"/>
      </w:divBdr>
    </w:div>
    <w:div w:id="1334914258">
      <w:bodyDiv w:val="1"/>
      <w:marLeft w:val="0"/>
      <w:marRight w:val="0"/>
      <w:marTop w:val="0"/>
      <w:marBottom w:val="0"/>
      <w:divBdr>
        <w:top w:val="none" w:sz="0" w:space="0" w:color="auto"/>
        <w:left w:val="none" w:sz="0" w:space="0" w:color="auto"/>
        <w:bottom w:val="none" w:sz="0" w:space="0" w:color="auto"/>
        <w:right w:val="none" w:sz="0" w:space="0" w:color="auto"/>
      </w:divBdr>
    </w:div>
    <w:div w:id="1365864620">
      <w:bodyDiv w:val="1"/>
      <w:marLeft w:val="0"/>
      <w:marRight w:val="0"/>
      <w:marTop w:val="0"/>
      <w:marBottom w:val="0"/>
      <w:divBdr>
        <w:top w:val="none" w:sz="0" w:space="0" w:color="auto"/>
        <w:left w:val="none" w:sz="0" w:space="0" w:color="auto"/>
        <w:bottom w:val="none" w:sz="0" w:space="0" w:color="auto"/>
        <w:right w:val="none" w:sz="0" w:space="0" w:color="auto"/>
      </w:divBdr>
    </w:div>
    <w:div w:id="1374037354">
      <w:bodyDiv w:val="1"/>
      <w:marLeft w:val="0"/>
      <w:marRight w:val="0"/>
      <w:marTop w:val="0"/>
      <w:marBottom w:val="0"/>
      <w:divBdr>
        <w:top w:val="none" w:sz="0" w:space="0" w:color="auto"/>
        <w:left w:val="none" w:sz="0" w:space="0" w:color="auto"/>
        <w:bottom w:val="none" w:sz="0" w:space="0" w:color="auto"/>
        <w:right w:val="none" w:sz="0" w:space="0" w:color="auto"/>
      </w:divBdr>
    </w:div>
    <w:div w:id="1416244084">
      <w:bodyDiv w:val="1"/>
      <w:marLeft w:val="0"/>
      <w:marRight w:val="0"/>
      <w:marTop w:val="0"/>
      <w:marBottom w:val="0"/>
      <w:divBdr>
        <w:top w:val="none" w:sz="0" w:space="0" w:color="auto"/>
        <w:left w:val="none" w:sz="0" w:space="0" w:color="auto"/>
        <w:bottom w:val="none" w:sz="0" w:space="0" w:color="auto"/>
        <w:right w:val="none" w:sz="0" w:space="0" w:color="auto"/>
      </w:divBdr>
    </w:div>
    <w:div w:id="1434015497">
      <w:bodyDiv w:val="1"/>
      <w:marLeft w:val="0"/>
      <w:marRight w:val="0"/>
      <w:marTop w:val="0"/>
      <w:marBottom w:val="0"/>
      <w:divBdr>
        <w:top w:val="none" w:sz="0" w:space="0" w:color="auto"/>
        <w:left w:val="none" w:sz="0" w:space="0" w:color="auto"/>
        <w:bottom w:val="none" w:sz="0" w:space="0" w:color="auto"/>
        <w:right w:val="none" w:sz="0" w:space="0" w:color="auto"/>
      </w:divBdr>
    </w:div>
    <w:div w:id="1498769429">
      <w:bodyDiv w:val="1"/>
      <w:marLeft w:val="0"/>
      <w:marRight w:val="0"/>
      <w:marTop w:val="0"/>
      <w:marBottom w:val="0"/>
      <w:divBdr>
        <w:top w:val="none" w:sz="0" w:space="0" w:color="auto"/>
        <w:left w:val="none" w:sz="0" w:space="0" w:color="auto"/>
        <w:bottom w:val="none" w:sz="0" w:space="0" w:color="auto"/>
        <w:right w:val="none" w:sz="0" w:space="0" w:color="auto"/>
      </w:divBdr>
    </w:div>
    <w:div w:id="1511336022">
      <w:bodyDiv w:val="1"/>
      <w:marLeft w:val="0"/>
      <w:marRight w:val="0"/>
      <w:marTop w:val="0"/>
      <w:marBottom w:val="0"/>
      <w:divBdr>
        <w:top w:val="none" w:sz="0" w:space="0" w:color="auto"/>
        <w:left w:val="none" w:sz="0" w:space="0" w:color="auto"/>
        <w:bottom w:val="none" w:sz="0" w:space="0" w:color="auto"/>
        <w:right w:val="none" w:sz="0" w:space="0" w:color="auto"/>
      </w:divBdr>
    </w:div>
    <w:div w:id="1531334786">
      <w:bodyDiv w:val="1"/>
      <w:marLeft w:val="0"/>
      <w:marRight w:val="0"/>
      <w:marTop w:val="0"/>
      <w:marBottom w:val="0"/>
      <w:divBdr>
        <w:top w:val="none" w:sz="0" w:space="0" w:color="auto"/>
        <w:left w:val="none" w:sz="0" w:space="0" w:color="auto"/>
        <w:bottom w:val="none" w:sz="0" w:space="0" w:color="auto"/>
        <w:right w:val="none" w:sz="0" w:space="0" w:color="auto"/>
      </w:divBdr>
    </w:div>
    <w:div w:id="1602839162">
      <w:bodyDiv w:val="1"/>
      <w:marLeft w:val="0"/>
      <w:marRight w:val="0"/>
      <w:marTop w:val="0"/>
      <w:marBottom w:val="0"/>
      <w:divBdr>
        <w:top w:val="none" w:sz="0" w:space="0" w:color="auto"/>
        <w:left w:val="none" w:sz="0" w:space="0" w:color="auto"/>
        <w:bottom w:val="none" w:sz="0" w:space="0" w:color="auto"/>
        <w:right w:val="none" w:sz="0" w:space="0" w:color="auto"/>
      </w:divBdr>
    </w:div>
    <w:div w:id="1642884990">
      <w:bodyDiv w:val="1"/>
      <w:marLeft w:val="0"/>
      <w:marRight w:val="0"/>
      <w:marTop w:val="0"/>
      <w:marBottom w:val="0"/>
      <w:divBdr>
        <w:top w:val="none" w:sz="0" w:space="0" w:color="auto"/>
        <w:left w:val="none" w:sz="0" w:space="0" w:color="auto"/>
        <w:bottom w:val="none" w:sz="0" w:space="0" w:color="auto"/>
        <w:right w:val="none" w:sz="0" w:space="0" w:color="auto"/>
      </w:divBdr>
    </w:div>
    <w:div w:id="1660032804">
      <w:bodyDiv w:val="1"/>
      <w:marLeft w:val="0"/>
      <w:marRight w:val="0"/>
      <w:marTop w:val="0"/>
      <w:marBottom w:val="0"/>
      <w:divBdr>
        <w:top w:val="none" w:sz="0" w:space="0" w:color="auto"/>
        <w:left w:val="none" w:sz="0" w:space="0" w:color="auto"/>
        <w:bottom w:val="none" w:sz="0" w:space="0" w:color="auto"/>
        <w:right w:val="none" w:sz="0" w:space="0" w:color="auto"/>
      </w:divBdr>
    </w:div>
    <w:div w:id="1695420235">
      <w:bodyDiv w:val="1"/>
      <w:marLeft w:val="0"/>
      <w:marRight w:val="0"/>
      <w:marTop w:val="0"/>
      <w:marBottom w:val="0"/>
      <w:divBdr>
        <w:top w:val="none" w:sz="0" w:space="0" w:color="auto"/>
        <w:left w:val="none" w:sz="0" w:space="0" w:color="auto"/>
        <w:bottom w:val="none" w:sz="0" w:space="0" w:color="auto"/>
        <w:right w:val="none" w:sz="0" w:space="0" w:color="auto"/>
      </w:divBdr>
    </w:div>
    <w:div w:id="1742168654">
      <w:bodyDiv w:val="1"/>
      <w:marLeft w:val="0"/>
      <w:marRight w:val="0"/>
      <w:marTop w:val="0"/>
      <w:marBottom w:val="0"/>
      <w:divBdr>
        <w:top w:val="none" w:sz="0" w:space="0" w:color="auto"/>
        <w:left w:val="none" w:sz="0" w:space="0" w:color="auto"/>
        <w:bottom w:val="none" w:sz="0" w:space="0" w:color="auto"/>
        <w:right w:val="none" w:sz="0" w:space="0" w:color="auto"/>
      </w:divBdr>
    </w:div>
    <w:div w:id="1750039638">
      <w:bodyDiv w:val="1"/>
      <w:marLeft w:val="0"/>
      <w:marRight w:val="0"/>
      <w:marTop w:val="0"/>
      <w:marBottom w:val="0"/>
      <w:divBdr>
        <w:top w:val="none" w:sz="0" w:space="0" w:color="auto"/>
        <w:left w:val="none" w:sz="0" w:space="0" w:color="auto"/>
        <w:bottom w:val="none" w:sz="0" w:space="0" w:color="auto"/>
        <w:right w:val="none" w:sz="0" w:space="0" w:color="auto"/>
      </w:divBdr>
    </w:div>
    <w:div w:id="1801339940">
      <w:bodyDiv w:val="1"/>
      <w:marLeft w:val="0"/>
      <w:marRight w:val="0"/>
      <w:marTop w:val="0"/>
      <w:marBottom w:val="0"/>
      <w:divBdr>
        <w:top w:val="none" w:sz="0" w:space="0" w:color="auto"/>
        <w:left w:val="none" w:sz="0" w:space="0" w:color="auto"/>
        <w:bottom w:val="none" w:sz="0" w:space="0" w:color="auto"/>
        <w:right w:val="none" w:sz="0" w:space="0" w:color="auto"/>
      </w:divBdr>
    </w:div>
    <w:div w:id="1813712809">
      <w:bodyDiv w:val="1"/>
      <w:marLeft w:val="0"/>
      <w:marRight w:val="0"/>
      <w:marTop w:val="0"/>
      <w:marBottom w:val="0"/>
      <w:divBdr>
        <w:top w:val="none" w:sz="0" w:space="0" w:color="auto"/>
        <w:left w:val="none" w:sz="0" w:space="0" w:color="auto"/>
        <w:bottom w:val="none" w:sz="0" w:space="0" w:color="auto"/>
        <w:right w:val="none" w:sz="0" w:space="0" w:color="auto"/>
      </w:divBdr>
    </w:div>
    <w:div w:id="1873419466">
      <w:bodyDiv w:val="1"/>
      <w:marLeft w:val="0"/>
      <w:marRight w:val="0"/>
      <w:marTop w:val="0"/>
      <w:marBottom w:val="0"/>
      <w:divBdr>
        <w:top w:val="none" w:sz="0" w:space="0" w:color="auto"/>
        <w:left w:val="none" w:sz="0" w:space="0" w:color="auto"/>
        <w:bottom w:val="none" w:sz="0" w:space="0" w:color="auto"/>
        <w:right w:val="none" w:sz="0" w:space="0" w:color="auto"/>
      </w:divBdr>
    </w:div>
    <w:div w:id="1912541082">
      <w:bodyDiv w:val="1"/>
      <w:marLeft w:val="0"/>
      <w:marRight w:val="0"/>
      <w:marTop w:val="0"/>
      <w:marBottom w:val="0"/>
      <w:divBdr>
        <w:top w:val="none" w:sz="0" w:space="0" w:color="auto"/>
        <w:left w:val="none" w:sz="0" w:space="0" w:color="auto"/>
        <w:bottom w:val="none" w:sz="0" w:space="0" w:color="auto"/>
        <w:right w:val="none" w:sz="0" w:space="0" w:color="auto"/>
      </w:divBdr>
    </w:div>
    <w:div w:id="1983265011">
      <w:bodyDiv w:val="1"/>
      <w:marLeft w:val="0"/>
      <w:marRight w:val="0"/>
      <w:marTop w:val="0"/>
      <w:marBottom w:val="0"/>
      <w:divBdr>
        <w:top w:val="none" w:sz="0" w:space="0" w:color="auto"/>
        <w:left w:val="none" w:sz="0" w:space="0" w:color="auto"/>
        <w:bottom w:val="none" w:sz="0" w:space="0" w:color="auto"/>
        <w:right w:val="none" w:sz="0" w:space="0" w:color="auto"/>
      </w:divBdr>
    </w:div>
    <w:div w:id="2003653324">
      <w:bodyDiv w:val="1"/>
      <w:marLeft w:val="0"/>
      <w:marRight w:val="0"/>
      <w:marTop w:val="0"/>
      <w:marBottom w:val="0"/>
      <w:divBdr>
        <w:top w:val="none" w:sz="0" w:space="0" w:color="auto"/>
        <w:left w:val="none" w:sz="0" w:space="0" w:color="auto"/>
        <w:bottom w:val="none" w:sz="0" w:space="0" w:color="auto"/>
        <w:right w:val="none" w:sz="0" w:space="0" w:color="auto"/>
      </w:divBdr>
    </w:div>
    <w:div w:id="2032220767">
      <w:bodyDiv w:val="1"/>
      <w:marLeft w:val="0"/>
      <w:marRight w:val="0"/>
      <w:marTop w:val="0"/>
      <w:marBottom w:val="0"/>
      <w:divBdr>
        <w:top w:val="none" w:sz="0" w:space="0" w:color="auto"/>
        <w:left w:val="none" w:sz="0" w:space="0" w:color="auto"/>
        <w:bottom w:val="none" w:sz="0" w:space="0" w:color="auto"/>
        <w:right w:val="none" w:sz="0" w:space="0" w:color="auto"/>
      </w:divBdr>
    </w:div>
    <w:div w:id="2036341730">
      <w:bodyDiv w:val="1"/>
      <w:marLeft w:val="0"/>
      <w:marRight w:val="0"/>
      <w:marTop w:val="0"/>
      <w:marBottom w:val="0"/>
      <w:divBdr>
        <w:top w:val="none" w:sz="0" w:space="0" w:color="auto"/>
        <w:left w:val="none" w:sz="0" w:space="0" w:color="auto"/>
        <w:bottom w:val="none" w:sz="0" w:space="0" w:color="auto"/>
        <w:right w:val="none" w:sz="0" w:space="0" w:color="auto"/>
      </w:divBdr>
    </w:div>
    <w:div w:id="21391849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govinfo.gov/link/uscode/31/33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quisition.gov/far-overhaul/far-part-deviation-guide/far-overhaul-part-5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e9b51eb-62f5-42bb-9594-5a5af861a52c}" enabled="1" method="Standard" siteId="{0d69cd8a-9e12-4d21-95f0-b4406e06710a}"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29</Pages>
  <Words>7948</Words>
  <Characters>51510</Characters>
  <Application>Microsoft Office Word</Application>
  <DocSecurity>0</DocSecurity>
  <Lines>1287</Lines>
  <Paragraphs>668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 Gambrill (TCSC)</cp:lastModifiedBy>
  <cp:revision>5</cp:revision>
  <dcterms:created xsi:type="dcterms:W3CDTF">2026-03-26T22:51:00Z</dcterms:created>
  <dcterms:modified xsi:type="dcterms:W3CDTF">2026-03-27T18:33:00Z</dcterms:modified>
  <cp:category/>
</cp:coreProperties>
</file>