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D5AD" w14:textId="77777777" w:rsidR="00A7554D" w:rsidRPr="00A7554D" w:rsidRDefault="00A7554D" w:rsidP="00A755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54D">
        <w:rPr>
          <w:rFonts w:ascii="Times New Roman" w:eastAsia="Times New Roman" w:hAnsi="Times New Roman" w:cs="Times New Roman"/>
          <w:b/>
          <w:bCs/>
          <w:kern w:val="0"/>
          <w:sz w:val="27"/>
          <w:szCs w:val="27"/>
          <w14:ligatures w14:val="none"/>
        </w:rPr>
        <w:t>Statement of Work: Hangar Door Maintenance and Repair</w:t>
      </w:r>
    </w:p>
    <w:p w14:paraId="7F624607" w14:textId="77777777" w:rsidR="00A7554D" w:rsidRPr="00A7554D" w:rsidRDefault="00A7554D" w:rsidP="00A7554D">
      <w:p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b/>
          <w:bCs/>
          <w:kern w:val="0"/>
          <w14:ligatures w14:val="none"/>
        </w:rPr>
        <w:t>1. Project Overview</w:t>
      </w:r>
    </w:p>
    <w:p w14:paraId="7825883B" w14:textId="3A84FF86" w:rsidR="00A7554D" w:rsidRPr="00A7554D" w:rsidRDefault="00A7554D" w:rsidP="00A7554D">
      <w:p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This statement of work outlines the necessary supplies and services to inspect, diagnose, and repair three (3) MEGA Door brand vertical lift hangar doors</w:t>
      </w:r>
      <w:r w:rsidR="00B12F6D">
        <w:rPr>
          <w:rFonts w:ascii="Times New Roman" w:eastAsia="Times New Roman" w:hAnsi="Times New Roman" w:cs="Times New Roman"/>
          <w:kern w:val="0"/>
          <w14:ligatures w14:val="none"/>
        </w:rPr>
        <w:t xml:space="preserve"> </w:t>
      </w:r>
      <w:r w:rsidR="00D415DF">
        <w:rPr>
          <w:rFonts w:ascii="Times New Roman" w:eastAsia="Times New Roman" w:hAnsi="Times New Roman" w:cs="Times New Roman"/>
          <w:kern w:val="0"/>
          <w14:ligatures w14:val="none"/>
        </w:rPr>
        <w:t>2 MEGA doors on 1203 and 1 MEGA door on 1201.</w:t>
      </w:r>
      <w:r w:rsidRPr="00A7554D">
        <w:rPr>
          <w:rFonts w:ascii="Times New Roman" w:eastAsia="Times New Roman" w:hAnsi="Times New Roman" w:cs="Times New Roman"/>
          <w:kern w:val="0"/>
          <w14:ligatures w14:val="none"/>
        </w:rPr>
        <w:t xml:space="preserve"> The primary issue to be addressed is the generation of metal shavings during door operation, which indicates a potential for significant mechanical failure and poses a safety risk. The objective is to restore the doors to full, safe, and correct operational status, eliminating the production of metal shavings.</w:t>
      </w:r>
    </w:p>
    <w:p w14:paraId="52E82BDB" w14:textId="77777777" w:rsidR="00A7554D" w:rsidRPr="00A7554D" w:rsidRDefault="00A7554D" w:rsidP="00A7554D">
      <w:p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b/>
          <w:bCs/>
          <w:kern w:val="0"/>
          <w14:ligatures w14:val="none"/>
        </w:rPr>
        <w:t>2. Background</w:t>
      </w:r>
    </w:p>
    <w:p w14:paraId="265609AB" w14:textId="019B7A4A" w:rsidR="00B12F6D" w:rsidRPr="00B12F6D" w:rsidRDefault="00A7554D" w:rsidP="00051082">
      <w:pPr>
        <w:spacing w:before="100" w:beforeAutospacing="1" w:after="100" w:afterAutospacing="1" w:line="240" w:lineRule="auto"/>
        <w:rPr>
          <w:rFonts w:ascii="Times New Roman" w:eastAsia="Times New Roman" w:hAnsi="Times New Roman" w:cs="Times New Roman"/>
          <w:color w:val="FF0000"/>
          <w:kern w:val="0"/>
          <w14:ligatures w14:val="none"/>
        </w:rPr>
      </w:pPr>
      <w:r w:rsidRPr="00A7554D">
        <w:rPr>
          <w:rFonts w:ascii="Times New Roman" w:eastAsia="Times New Roman" w:hAnsi="Times New Roman" w:cs="Times New Roman"/>
          <w:kern w:val="0"/>
          <w14:ligatures w14:val="none"/>
        </w:rPr>
        <w:t>The hangar doors in question are reported to be producing metal shavings. This is an abnormal condition and suggests that metal components are grinding against each other.</w:t>
      </w:r>
    </w:p>
    <w:p w14:paraId="46E4C95E" w14:textId="77777777" w:rsidR="00A7554D" w:rsidRPr="00A7554D" w:rsidRDefault="00A7554D" w:rsidP="00A7554D">
      <w:p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b/>
          <w:bCs/>
          <w:kern w:val="0"/>
          <w14:ligatures w14:val="none"/>
        </w:rPr>
        <w:t>3. Scope of Services</w:t>
      </w:r>
    </w:p>
    <w:p w14:paraId="520DFF1A" w14:textId="77777777" w:rsidR="00A7554D" w:rsidRPr="00A7554D" w:rsidRDefault="00A7554D" w:rsidP="00A7554D">
      <w:p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The contractor shall provide all necessary labor, tools, equipment, and expertise to perform the following services for each of the three hangar doors:</w:t>
      </w:r>
    </w:p>
    <w:p w14:paraId="7E006E1F" w14:textId="77777777" w:rsidR="00A7554D" w:rsidRPr="00A7554D" w:rsidRDefault="00A7554D" w:rsidP="00A755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b/>
          <w:bCs/>
          <w:kern w:val="0"/>
          <w14:ligatures w14:val="none"/>
        </w:rPr>
        <w:t>Comprehensive Inspection and Diagnostics:</w:t>
      </w:r>
    </w:p>
    <w:p w14:paraId="718D87C1" w14:textId="77777777" w:rsidR="00A7554D" w:rsidRPr="00A7554D" w:rsidRDefault="00A7554D" w:rsidP="00A7554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Conduct a thorough visual and operational inspection of each door to identify the source of the metal shavings. </w:t>
      </w:r>
    </w:p>
    <w:p w14:paraId="5D9DF7EA" w14:textId="77777777" w:rsidR="00A7554D" w:rsidRPr="00A7554D" w:rsidRDefault="00A7554D" w:rsidP="00A7554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Inspect all moving parts, including but not limited to: lift straps, cables, drums, sheaves, rollers, guides, tracks, motors, and gearboxes. </w:t>
      </w:r>
    </w:p>
    <w:p w14:paraId="103CAF24" w14:textId="77777777" w:rsidR="00A7554D" w:rsidRPr="00A7554D" w:rsidRDefault="00A7554D" w:rsidP="00A7554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Examine the door structure for any signs of stress, fatigue, or damage.</w:t>
      </w:r>
    </w:p>
    <w:p w14:paraId="0317B779" w14:textId="77777777" w:rsidR="00A7554D" w:rsidRPr="00A7554D" w:rsidRDefault="00A7554D" w:rsidP="00A7554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Provide a detailed report of findings for each door, including the identified cause of the metal shavings and a recommended plan for corrective action.</w:t>
      </w:r>
    </w:p>
    <w:p w14:paraId="3FE643B2" w14:textId="77777777" w:rsidR="00A7554D" w:rsidRPr="00A7554D" w:rsidRDefault="00A7554D" w:rsidP="00A755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b/>
          <w:bCs/>
          <w:kern w:val="0"/>
          <w14:ligatures w14:val="none"/>
        </w:rPr>
        <w:t>Corrective Maintenance and Repair:</w:t>
      </w:r>
    </w:p>
    <w:p w14:paraId="7FBFD9FB" w14:textId="77777777" w:rsidR="00A7554D" w:rsidRPr="00A7554D" w:rsidRDefault="00A7554D" w:rsidP="00A7554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Based on the approved diagnostic report, perform all necessary repairs. This may include, but is not limited to:</w:t>
      </w:r>
    </w:p>
    <w:p w14:paraId="7E1A6C9D" w14:textId="77777777" w:rsidR="00A7554D" w:rsidRPr="00A7554D" w:rsidRDefault="00A7554D" w:rsidP="00A7554D">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Removal of any foreign objects or debris from tracks and mechanisms. </w:t>
      </w:r>
    </w:p>
    <w:p w14:paraId="56C5BBBE" w14:textId="77777777" w:rsidR="00A7554D" w:rsidRPr="00A7554D" w:rsidRDefault="00A7554D" w:rsidP="00A7554D">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Replacement of any worn, damaged, or failed components. </w:t>
      </w:r>
    </w:p>
    <w:p w14:paraId="7AC059D6" w14:textId="77777777" w:rsidR="00A7554D" w:rsidRPr="00A7554D" w:rsidRDefault="00A7554D" w:rsidP="00A7554D">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Realignment of the doors and tracks to ensure smooth and proper operation. </w:t>
      </w:r>
    </w:p>
    <w:p w14:paraId="40436393" w14:textId="77777777" w:rsidR="00A7554D" w:rsidRPr="00A7554D" w:rsidRDefault="00A7554D" w:rsidP="00A7554D">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Lubrication of all moving parts in accordance with the manufacturer's specifications. </w:t>
      </w:r>
    </w:p>
    <w:p w14:paraId="744FC98D" w14:textId="77777777" w:rsidR="00A7554D" w:rsidRPr="00A7554D" w:rsidRDefault="00A7554D" w:rsidP="00A7554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Upon completion of repairs, conduct operational tests to confirm that the doors are functioning correctly and are no longer producing metal shavings.</w:t>
      </w:r>
    </w:p>
    <w:p w14:paraId="33F42D8B" w14:textId="77777777" w:rsidR="00A7554D" w:rsidRPr="00A7554D" w:rsidRDefault="00A7554D" w:rsidP="00A755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b/>
          <w:bCs/>
          <w:kern w:val="0"/>
          <w14:ligatures w14:val="none"/>
        </w:rPr>
        <w:t>Preventative Maintenance and Servicing:</w:t>
      </w:r>
    </w:p>
    <w:p w14:paraId="39840922" w14:textId="77777777" w:rsidR="00A7554D" w:rsidRPr="00A7554D" w:rsidRDefault="00A7554D" w:rsidP="00A7554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Perform a full preventative maintenance service on each door as recommended by the manufacturer, ASSA ABLOY, the maker of MEGA Doors. </w:t>
      </w:r>
    </w:p>
    <w:p w14:paraId="195F3CD0" w14:textId="77777777" w:rsidR="00A7554D" w:rsidRPr="00A7554D" w:rsidRDefault="00A7554D" w:rsidP="00A7554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This includes cleaning, lubrication, and adjustment of all relevant components to ensure long-term reliability. </w:t>
      </w:r>
    </w:p>
    <w:p w14:paraId="75ACBAC5" w14:textId="77777777" w:rsidR="00A7554D" w:rsidRPr="00A7554D" w:rsidRDefault="00A7554D" w:rsidP="00A7554D">
      <w:p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b/>
          <w:bCs/>
          <w:kern w:val="0"/>
          <w14:ligatures w14:val="none"/>
        </w:rPr>
        <w:lastRenderedPageBreak/>
        <w:t>4. Supplies</w:t>
      </w:r>
    </w:p>
    <w:p w14:paraId="7E861525" w14:textId="77777777" w:rsidR="00A7554D" w:rsidRPr="00A7554D" w:rsidRDefault="00A7554D" w:rsidP="00A7554D">
      <w:p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The contractor shall provide all necessary supplies and replacement parts to complete the work. It is anticipated that the following types of supplies may be required:</w:t>
      </w:r>
    </w:p>
    <w:p w14:paraId="78E616C3" w14:textId="77777777" w:rsidR="00A7554D" w:rsidRPr="00A7554D" w:rsidRDefault="00A7554D" w:rsidP="00A7554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b/>
          <w:bCs/>
          <w:kern w:val="0"/>
          <w14:ligatures w14:val="none"/>
        </w:rPr>
        <w:t>Replacement Components:</w:t>
      </w:r>
    </w:p>
    <w:p w14:paraId="2E042D74" w14:textId="77777777" w:rsidR="00A7554D" w:rsidRPr="00A7554D" w:rsidRDefault="00A7554D" w:rsidP="00A7554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Bearings, rollers, and wheels. </w:t>
      </w:r>
    </w:p>
    <w:p w14:paraId="7150834B" w14:textId="77777777" w:rsidR="00A7554D" w:rsidRPr="00A7554D" w:rsidRDefault="00A7554D" w:rsidP="00A7554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Lift straps or cables.</w:t>
      </w:r>
    </w:p>
    <w:p w14:paraId="38C9D161" w14:textId="77777777" w:rsidR="00A7554D" w:rsidRPr="00A7554D" w:rsidRDefault="00A7554D" w:rsidP="00A7554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Fasteners (nuts, bolts, screws). </w:t>
      </w:r>
    </w:p>
    <w:p w14:paraId="317236E7" w14:textId="77777777" w:rsidR="00A7554D" w:rsidRPr="00A7554D" w:rsidRDefault="00A7554D" w:rsidP="00A7554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Seals and weatherstripping. </w:t>
      </w:r>
    </w:p>
    <w:p w14:paraId="05B10C65" w14:textId="77777777" w:rsidR="00A7554D" w:rsidRPr="00A7554D" w:rsidRDefault="00A7554D" w:rsidP="00A7554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Structural components as needed.</w:t>
      </w:r>
    </w:p>
    <w:p w14:paraId="74353550" w14:textId="77777777" w:rsidR="00A7554D" w:rsidRPr="00A7554D" w:rsidRDefault="00A7554D" w:rsidP="00A7554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b/>
          <w:bCs/>
          <w:kern w:val="0"/>
          <w14:ligatures w14:val="none"/>
        </w:rPr>
        <w:t>Lubricants and Cleaning Supplies:</w:t>
      </w:r>
    </w:p>
    <w:p w14:paraId="384B27DD" w14:textId="77777777" w:rsidR="00A7554D" w:rsidRPr="00A7554D" w:rsidRDefault="00A7554D" w:rsidP="00A7554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Industrial-grade lubricants and greases suitable for hangar door systems. </w:t>
      </w:r>
    </w:p>
    <w:p w14:paraId="36450F0B" w14:textId="77777777" w:rsidR="00A7554D" w:rsidRPr="00A7554D" w:rsidRDefault="00A7554D" w:rsidP="00A7554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Cleaning agents and equipment to remove debris and old lubricant. </w:t>
      </w:r>
    </w:p>
    <w:p w14:paraId="125EF6F6" w14:textId="77777777" w:rsidR="00A7554D" w:rsidRPr="00A7554D" w:rsidRDefault="00A7554D" w:rsidP="00A7554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b/>
          <w:bCs/>
          <w:kern w:val="0"/>
          <w14:ligatures w14:val="none"/>
        </w:rPr>
        <w:t>Finishing Materials:</w:t>
      </w:r>
    </w:p>
    <w:p w14:paraId="6034E64D" w14:textId="77777777" w:rsidR="00A7554D" w:rsidRPr="00A7554D" w:rsidRDefault="00A7554D" w:rsidP="00A7554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Touch-up paint or coatings to repair any scratches or corrosion on the door panels and structure to prevent future corrosion. </w:t>
      </w:r>
    </w:p>
    <w:p w14:paraId="6873F4E2" w14:textId="77777777" w:rsidR="00A7554D" w:rsidRDefault="00A7554D" w:rsidP="00A7554D">
      <w:pPr>
        <w:spacing w:before="100" w:beforeAutospacing="1" w:after="100" w:afterAutospacing="1" w:line="240" w:lineRule="auto"/>
        <w:rPr>
          <w:rFonts w:ascii="Times New Roman" w:eastAsia="Times New Roman" w:hAnsi="Times New Roman" w:cs="Times New Roman"/>
          <w:kern w:val="0"/>
          <w14:ligatures w14:val="none"/>
        </w:rPr>
      </w:pPr>
      <w:r w:rsidRPr="00A7554D">
        <w:rPr>
          <w:rFonts w:ascii="Times New Roman" w:eastAsia="Times New Roman" w:hAnsi="Times New Roman" w:cs="Times New Roman"/>
          <w:kern w:val="0"/>
          <w14:ligatures w14:val="none"/>
        </w:rPr>
        <w:t xml:space="preserve">All replacement parts should be Original Equipment Manufacturer (OEM) parts from MEGA Door (ASSA ABLOY) or an equivalent that meets or exceeds OEM specifications. </w:t>
      </w:r>
    </w:p>
    <w:p w14:paraId="53D64113" w14:textId="2E9F9958" w:rsidR="00051082" w:rsidRDefault="00C8063F" w:rsidP="00A7554D">
      <w:pPr>
        <w:spacing w:before="100" w:beforeAutospacing="1" w:after="100" w:afterAutospacing="1" w:line="240" w:lineRule="auto"/>
        <w:rPr>
          <w:rFonts w:ascii="Times New Roman" w:eastAsia="Times New Roman" w:hAnsi="Times New Roman" w:cs="Times New Roman"/>
          <w:b/>
          <w:bCs/>
          <w:kern w:val="0"/>
          <w14:ligatures w14:val="none"/>
        </w:rPr>
      </w:pPr>
      <w:r w:rsidRPr="00C8063F">
        <w:rPr>
          <w:rFonts w:ascii="Times New Roman" w:eastAsia="Times New Roman" w:hAnsi="Times New Roman" w:cs="Times New Roman"/>
          <w:b/>
          <w:bCs/>
          <w:kern w:val="0"/>
          <w14:ligatures w14:val="none"/>
        </w:rPr>
        <w:t>5. Security</w:t>
      </w:r>
    </w:p>
    <w:p w14:paraId="6463FD97" w14:textId="2109BF59" w:rsidR="00051082" w:rsidRDefault="00051082" w:rsidP="00144CC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4CCF">
        <w:rPr>
          <w:rFonts w:ascii="Times New Roman" w:eastAsia="Times New Roman" w:hAnsi="Times New Roman" w:cs="Times New Roman"/>
          <w:kern w:val="0"/>
          <w14:ligatures w14:val="none"/>
        </w:rPr>
        <w:t xml:space="preserve">Access and General Protection/Security Policy and Procedures. This standard language is for contractor employees with an area of performance within Government controlled installation, facility, or area. The contractor shall comply with all applicable installation/facility access and local security policies and procedures, which may be obtained from the Contracting Officer’s Representative (COR). The contractor shall also provide all information required for back ground checks to meet installation access requirements to be accomplished by the local installation’s Security Forces, Director of Emergency Services or local Security Office. The contractor shall ensure compliance with all personal identity verification requirements as directed by DoD, HAF and/or local policy. Should the Force </w:t>
      </w:r>
      <w:r w:rsidRPr="00051082">
        <w:rPr>
          <w:rFonts w:ascii="Times New Roman" w:eastAsia="Times New Roman" w:hAnsi="Times New Roman" w:cs="Times New Roman"/>
          <w:kern w:val="0"/>
          <w14:ligatures w14:val="none"/>
        </w:rPr>
        <w:t>Protection Condition (FPCON) change, the Government may require changes in contractor security matters or processes.</w:t>
      </w:r>
    </w:p>
    <w:p w14:paraId="0FA818FD" w14:textId="77777777" w:rsidR="00144CCF" w:rsidRPr="00144CCF" w:rsidRDefault="00144CCF" w:rsidP="00144CCF">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B37794F" w14:textId="30E430FE" w:rsidR="00051082" w:rsidRPr="00144CCF" w:rsidRDefault="00144CCF" w:rsidP="00144CC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4CCF">
        <w:rPr>
          <w:rFonts w:ascii="Times New Roman" w:eastAsia="Times New Roman" w:hAnsi="Times New Roman" w:cs="Times New Roman"/>
          <w:kern w:val="0"/>
          <w14:ligatures w14:val="none"/>
        </w:rPr>
        <w:t>For Contractors that do not require CAC, but require access to a DoD Facility and/or Installation. Contractor and all associated sub-contractors employees shall comply with adjudication standards and procedures using the National Crime Information Center Interstate Identification Index (NCIC-III) and Terrorist Screening Database (TSDB) (AFI 10-245, AFI 31-101 and AFMAN 31-113), applicable installation, facility and area commander installation/facility access and local security policies and procedures (provided by government representative), or, at OCONUS locations, in accordance with status of forces agreements and other theater regulations.</w:t>
      </w:r>
    </w:p>
    <w:p w14:paraId="75DDD97C" w14:textId="77777777" w:rsidR="009B6EB9" w:rsidRDefault="009B6EB9" w:rsidP="00051082">
      <w:pPr>
        <w:spacing w:before="100" w:beforeAutospacing="1" w:after="100" w:afterAutospacing="1" w:line="240" w:lineRule="auto"/>
      </w:pPr>
    </w:p>
    <w:sectPr w:rsidR="009B6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7BEE"/>
    <w:multiLevelType w:val="hybridMultilevel"/>
    <w:tmpl w:val="6D8E61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4B7AE3"/>
    <w:multiLevelType w:val="multilevel"/>
    <w:tmpl w:val="63808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76E84"/>
    <w:multiLevelType w:val="multilevel"/>
    <w:tmpl w:val="FB5A6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A007F"/>
    <w:multiLevelType w:val="hybridMultilevel"/>
    <w:tmpl w:val="8D381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067445"/>
    <w:multiLevelType w:val="hybridMultilevel"/>
    <w:tmpl w:val="812E2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6D111F"/>
    <w:multiLevelType w:val="multilevel"/>
    <w:tmpl w:val="A4D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266484">
    <w:abstractNumId w:val="5"/>
  </w:num>
  <w:num w:numId="2" w16cid:durableId="1381661937">
    <w:abstractNumId w:val="2"/>
  </w:num>
  <w:num w:numId="3" w16cid:durableId="908610543">
    <w:abstractNumId w:val="1"/>
  </w:num>
  <w:num w:numId="4" w16cid:durableId="943880688">
    <w:abstractNumId w:val="4"/>
  </w:num>
  <w:num w:numId="5" w16cid:durableId="1613586773">
    <w:abstractNumId w:val="3"/>
  </w:num>
  <w:num w:numId="6" w16cid:durableId="77031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4D"/>
    <w:rsid w:val="00051082"/>
    <w:rsid w:val="00086BD6"/>
    <w:rsid w:val="00144CCF"/>
    <w:rsid w:val="00231E61"/>
    <w:rsid w:val="007068F2"/>
    <w:rsid w:val="009B6EB9"/>
    <w:rsid w:val="009F1CCF"/>
    <w:rsid w:val="00A53584"/>
    <w:rsid w:val="00A7554D"/>
    <w:rsid w:val="00B12F6D"/>
    <w:rsid w:val="00C8063F"/>
    <w:rsid w:val="00D415DF"/>
    <w:rsid w:val="00D6257D"/>
    <w:rsid w:val="00EC37FE"/>
    <w:rsid w:val="00EE0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86E32"/>
  <w15:chartTrackingRefBased/>
  <w15:docId w15:val="{AFB514F6-0E2D-46A1-B70F-D3816566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54D"/>
    <w:rPr>
      <w:rFonts w:eastAsiaTheme="majorEastAsia" w:cstheme="majorBidi"/>
      <w:color w:val="272727" w:themeColor="text1" w:themeTint="D8"/>
    </w:rPr>
  </w:style>
  <w:style w:type="paragraph" w:styleId="Title">
    <w:name w:val="Title"/>
    <w:basedOn w:val="Normal"/>
    <w:next w:val="Normal"/>
    <w:link w:val="TitleChar"/>
    <w:uiPriority w:val="10"/>
    <w:qFormat/>
    <w:rsid w:val="00A75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54D"/>
    <w:pPr>
      <w:spacing w:before="160"/>
      <w:jc w:val="center"/>
    </w:pPr>
    <w:rPr>
      <w:i/>
      <w:iCs/>
      <w:color w:val="404040" w:themeColor="text1" w:themeTint="BF"/>
    </w:rPr>
  </w:style>
  <w:style w:type="character" w:customStyle="1" w:styleId="QuoteChar">
    <w:name w:val="Quote Char"/>
    <w:basedOn w:val="DefaultParagraphFont"/>
    <w:link w:val="Quote"/>
    <w:uiPriority w:val="29"/>
    <w:rsid w:val="00A7554D"/>
    <w:rPr>
      <w:i/>
      <w:iCs/>
      <w:color w:val="404040" w:themeColor="text1" w:themeTint="BF"/>
    </w:rPr>
  </w:style>
  <w:style w:type="paragraph" w:styleId="ListParagraph">
    <w:name w:val="List Paragraph"/>
    <w:basedOn w:val="Normal"/>
    <w:uiPriority w:val="34"/>
    <w:qFormat/>
    <w:rsid w:val="00A7554D"/>
    <w:pPr>
      <w:ind w:left="720"/>
      <w:contextualSpacing/>
    </w:pPr>
  </w:style>
  <w:style w:type="character" w:styleId="IntenseEmphasis">
    <w:name w:val="Intense Emphasis"/>
    <w:basedOn w:val="DefaultParagraphFont"/>
    <w:uiPriority w:val="21"/>
    <w:qFormat/>
    <w:rsid w:val="00A7554D"/>
    <w:rPr>
      <w:i/>
      <w:iCs/>
      <w:color w:val="0F4761" w:themeColor="accent1" w:themeShade="BF"/>
    </w:rPr>
  </w:style>
  <w:style w:type="paragraph" w:styleId="IntenseQuote">
    <w:name w:val="Intense Quote"/>
    <w:basedOn w:val="Normal"/>
    <w:next w:val="Normal"/>
    <w:link w:val="IntenseQuoteChar"/>
    <w:uiPriority w:val="30"/>
    <w:qFormat/>
    <w:rsid w:val="00A75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54D"/>
    <w:rPr>
      <w:i/>
      <w:iCs/>
      <w:color w:val="0F4761" w:themeColor="accent1" w:themeShade="BF"/>
    </w:rPr>
  </w:style>
  <w:style w:type="character" w:styleId="IntenseReference">
    <w:name w:val="Intense Reference"/>
    <w:basedOn w:val="DefaultParagraphFont"/>
    <w:uiPriority w:val="32"/>
    <w:qFormat/>
    <w:rsid w:val="00A755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710</Words>
  <Characters>4053</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BLAKELY, BRYAN K MSgt USAF ANG 187 CES/CEOPP</dc:creator>
  <cp:keywords/>
  <dc:description/>
  <cp:lastModifiedBy>SHANKS, STEPHEN A CIV USAF ANG 187 FW/Contracting</cp:lastModifiedBy>
  <cp:revision>2</cp:revision>
  <dcterms:created xsi:type="dcterms:W3CDTF">2026-04-08T13:18:00Z</dcterms:created>
  <dcterms:modified xsi:type="dcterms:W3CDTF">2026-04-08T13:18:00Z</dcterms:modified>
</cp:coreProperties>
</file>